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36935" w:rsidRPr="00B76651" w:rsidTr="00B909F2">
        <w:trPr>
          <w:trHeight w:val="4063"/>
        </w:trPr>
        <w:tc>
          <w:tcPr>
            <w:tcW w:w="5951" w:type="dxa"/>
            <w:tcBorders>
              <w:bottom w:val="single" w:sz="18" w:space="0" w:color="808080"/>
              <w:right w:val="single" w:sz="18" w:space="0" w:color="808080"/>
            </w:tcBorders>
            <w:vAlign w:val="center"/>
          </w:tcPr>
          <w:p w:rsidR="00036935" w:rsidRPr="000612F9" w:rsidRDefault="00036935" w:rsidP="00036935">
            <w:pPr>
              <w:pStyle w:val="Title"/>
              <w:rPr>
                <w:rFonts w:eastAsia="MS Mincho" w:cs="Tahoma"/>
                <w:b w:val="0"/>
                <w:bCs w:val="0"/>
                <w:noProof/>
                <w:kern w:val="0"/>
                <w:sz w:val="76"/>
                <w:szCs w:val="76"/>
                <w:lang w:val="fr-FR"/>
              </w:rPr>
            </w:pPr>
            <w:bookmarkStart w:id="0" w:name="_Toc358736752"/>
            <w:bookmarkStart w:id="1" w:name="_Toc336337837"/>
            <w:bookmarkStart w:id="2" w:name="_Toc370983507"/>
            <w:r w:rsidRPr="000612F9">
              <w:rPr>
                <w:rFonts w:eastAsia="MS Mincho" w:cs="Tahoma"/>
                <w:b w:val="0"/>
                <w:bCs w:val="0"/>
                <w:noProof/>
                <w:kern w:val="0"/>
                <w:sz w:val="76"/>
                <w:szCs w:val="76"/>
                <w:lang w:val="fr-FR"/>
              </w:rPr>
              <w:t>Microsoft</w:t>
            </w:r>
            <w:r>
              <w:rPr>
                <w:rFonts w:eastAsia="MS Mincho" w:cs="Tahoma"/>
                <w:b w:val="0"/>
                <w:bCs w:val="0"/>
                <w:noProof/>
                <w:kern w:val="0"/>
                <w:sz w:val="76"/>
                <w:szCs w:val="76"/>
                <w:vertAlign w:val="superscript"/>
                <w:lang w:val="fr-FR"/>
              </w:rPr>
              <w:t>®</w:t>
            </w:r>
            <w:bookmarkEnd w:id="0"/>
            <w:bookmarkEnd w:id="1"/>
            <w:bookmarkEnd w:id="2"/>
          </w:p>
          <w:p w:rsidR="00036935" w:rsidRPr="000612F9" w:rsidRDefault="00036935" w:rsidP="00036935">
            <w:pPr>
              <w:pStyle w:val="Title"/>
              <w:spacing w:before="0" w:after="0"/>
              <w:ind w:left="1037" w:right="662"/>
              <w:jc w:val="left"/>
              <w:rPr>
                <w:rFonts w:cs="Tahoma"/>
                <w:sz w:val="76"/>
                <w:szCs w:val="72"/>
              </w:rPr>
            </w:pPr>
            <w:bookmarkStart w:id="3" w:name="_Toc358736753"/>
            <w:bookmarkStart w:id="4" w:name="_Toc369188579"/>
            <w:bookmarkStart w:id="5" w:name="_Toc370983508"/>
            <w:r w:rsidRPr="000612F9">
              <w:rPr>
                <w:rFonts w:eastAsia="MS Mincho" w:cs="Tahoma"/>
                <w:b w:val="0"/>
                <w:bCs w:val="0"/>
                <w:noProof/>
                <w:kern w:val="0"/>
                <w:sz w:val="76"/>
                <w:szCs w:val="76"/>
                <w:lang w:val="fr-FR"/>
              </w:rPr>
              <w:t>Liste des Produits</w:t>
            </w:r>
            <w:bookmarkEnd w:id="3"/>
            <w:bookmarkEnd w:id="4"/>
            <w:bookmarkEnd w:id="5"/>
          </w:p>
        </w:tc>
        <w:tc>
          <w:tcPr>
            <w:tcW w:w="4615" w:type="dxa"/>
            <w:tcBorders>
              <w:left w:val="single" w:sz="18" w:space="0" w:color="808080"/>
              <w:bottom w:val="single" w:sz="18" w:space="0" w:color="808080"/>
            </w:tcBorders>
            <w:vAlign w:val="center"/>
          </w:tcPr>
          <w:p w:rsidR="00036935" w:rsidRPr="00AF6996" w:rsidRDefault="00036935" w:rsidP="00036935">
            <w:pPr>
              <w:pStyle w:val="NoSpacing1"/>
              <w:ind w:right="-1797"/>
              <w:rPr>
                <w:rFonts w:ascii="Tahoma" w:hAnsi="Tahoma" w:cs="Tahoma"/>
                <w:noProof/>
                <w:sz w:val="72"/>
                <w:szCs w:val="72"/>
                <w:lang w:val="fr-FR"/>
              </w:rPr>
            </w:pPr>
          </w:p>
          <w:p w:rsidR="00036935" w:rsidRPr="00AF6996" w:rsidRDefault="00036935" w:rsidP="00036935">
            <w:pPr>
              <w:pStyle w:val="NoSpacing1"/>
              <w:ind w:right="-1797"/>
              <w:rPr>
                <w:rFonts w:ascii="Tahoma" w:hAnsi="Tahoma" w:cs="Tahoma"/>
                <w:sz w:val="72"/>
                <w:szCs w:val="72"/>
              </w:rPr>
            </w:pPr>
            <w:r w:rsidRPr="00AF6996">
              <w:rPr>
                <w:rFonts w:ascii="Tahoma" w:hAnsi="Tahoma" w:cs="Tahoma"/>
                <w:sz w:val="72"/>
                <w:szCs w:val="72"/>
              </w:rPr>
              <w:t>1</w:t>
            </w:r>
            <w:r w:rsidRPr="00AF6996">
              <w:rPr>
                <w:rFonts w:ascii="Tahoma" w:hAnsi="Tahoma" w:cs="Tahoma"/>
                <w:sz w:val="72"/>
                <w:szCs w:val="72"/>
                <w:vertAlign w:val="superscript"/>
              </w:rPr>
              <w:t>er</w:t>
            </w:r>
            <w:r w:rsidRPr="00AF6996">
              <w:rPr>
                <w:rFonts w:ascii="Tahoma" w:hAnsi="Tahoma" w:cs="Tahoma"/>
                <w:sz w:val="72"/>
                <w:szCs w:val="72"/>
              </w:rPr>
              <w:t xml:space="preserve"> Novembre</w:t>
            </w:r>
          </w:p>
          <w:p w:rsidR="00036935" w:rsidRPr="00B76651" w:rsidRDefault="00036935" w:rsidP="00036935">
            <w:pPr>
              <w:pStyle w:val="NoSpacing1"/>
              <w:ind w:rightChars="-103" w:right="-185"/>
              <w:rPr>
                <w:rFonts w:ascii="Tahoma" w:hAnsi="Tahoma" w:cs="Tahoma"/>
                <w:color w:val="4F81BD"/>
                <w:sz w:val="200"/>
                <w:szCs w:val="200"/>
                <w:lang w:val="fr-FR"/>
              </w:rPr>
            </w:pPr>
            <w:r w:rsidRPr="00B76651">
              <w:rPr>
                <w:rFonts w:ascii="Tahoma" w:hAnsi="Tahoma" w:cs="Tahoma"/>
                <w:color w:val="4F81BD"/>
                <w:sz w:val="180"/>
                <w:szCs w:val="200"/>
                <w:lang w:val="fr-FR"/>
              </w:rPr>
              <w:t>2013</w:t>
            </w:r>
          </w:p>
        </w:tc>
      </w:tr>
      <w:tr w:rsidR="00023FE7" w:rsidRPr="009C1677" w:rsidTr="00B909F2">
        <w:trPr>
          <w:trHeight w:val="412"/>
        </w:trPr>
        <w:tc>
          <w:tcPr>
            <w:tcW w:w="5951" w:type="dxa"/>
            <w:tcBorders>
              <w:top w:val="single" w:sz="18" w:space="0" w:color="808080"/>
            </w:tcBorders>
            <w:vAlign w:val="center"/>
          </w:tcPr>
          <w:p w:rsidR="00023FE7" w:rsidRPr="00B76651" w:rsidRDefault="00023FE7" w:rsidP="00AF6996">
            <w:pPr>
              <w:pStyle w:val="NoSpacing1"/>
              <w:ind w:leftChars="122" w:left="220" w:firstLine="2"/>
              <w:rPr>
                <w:rFonts w:ascii="Tahoma" w:hAnsi="Tahoma" w:cs="Tahoma"/>
                <w:sz w:val="22"/>
                <w:szCs w:val="22"/>
                <w:lang w:val="fr-FR"/>
              </w:rPr>
            </w:pPr>
            <w:r w:rsidRPr="00B76651">
              <w:rPr>
                <w:rFonts w:ascii="Tahoma" w:hAnsi="Tahoma" w:cs="Tahoma"/>
                <w:szCs w:val="22"/>
                <w:lang w:val="fr-FR"/>
              </w:rPr>
              <w:t>La Liste des Produits Microsoft fournit tous les mois des</w:t>
            </w:r>
            <w:r w:rsidR="00AF6996">
              <w:rPr>
                <w:rFonts w:ascii="Tahoma" w:hAnsi="Tahoma" w:cs="Tahoma"/>
                <w:szCs w:val="22"/>
                <w:lang w:val="fr-FR"/>
              </w:rPr>
              <w:t> </w:t>
            </w:r>
            <w:r w:rsidRPr="00B76651">
              <w:rPr>
                <w:rFonts w:ascii="Tahoma" w:hAnsi="Tahoma" w:cs="Tahoma"/>
                <w:szCs w:val="22"/>
                <w:lang w:val="fr-FR"/>
              </w:rPr>
              <w:t>informations sur les logiciels et les Services en Ligne</w:t>
            </w:r>
            <w:r w:rsidR="00AF6996">
              <w:rPr>
                <w:rFonts w:ascii="Tahoma" w:hAnsi="Tahoma" w:cs="Tahoma"/>
                <w:szCs w:val="22"/>
                <w:lang w:val="fr-FR"/>
              </w:rPr>
              <w:t> </w:t>
            </w:r>
            <w:r w:rsidRPr="00B76651">
              <w:rPr>
                <w:rFonts w:ascii="Tahoma" w:hAnsi="Tahoma" w:cs="Tahoma"/>
                <w:szCs w:val="22"/>
                <w:lang w:val="fr-FR"/>
              </w:rPr>
              <w:t>Microsoft concédés sous licence par le biais des</w:t>
            </w:r>
            <w:r w:rsidR="00AF6996">
              <w:rPr>
                <w:rFonts w:ascii="Tahoma" w:hAnsi="Tahoma" w:cs="Tahoma"/>
                <w:szCs w:val="22"/>
                <w:lang w:val="fr-FR"/>
              </w:rPr>
              <w:t> </w:t>
            </w:r>
            <w:r w:rsidRPr="00B76651">
              <w:rPr>
                <w:rFonts w:ascii="Tahoma" w:hAnsi="Tahoma" w:cs="Tahoma"/>
                <w:szCs w:val="22"/>
                <w:lang w:val="fr-FR"/>
              </w:rPr>
              <w:t>Programmes de Licence en Volume Microsoft.</w:t>
            </w:r>
          </w:p>
        </w:tc>
        <w:tc>
          <w:tcPr>
            <w:tcW w:w="4615" w:type="dxa"/>
            <w:tcBorders>
              <w:top w:val="single" w:sz="18" w:space="0" w:color="808080"/>
            </w:tcBorders>
            <w:vAlign w:val="center"/>
          </w:tcPr>
          <w:p w:rsidR="00023FE7" w:rsidRPr="00B76651" w:rsidRDefault="00023FE7" w:rsidP="00A04495">
            <w:pPr>
              <w:pStyle w:val="NoSpacing1"/>
              <w:ind w:rightChars="-15" w:right="-27"/>
              <w:rPr>
                <w:rFonts w:ascii="Tahoma" w:hAnsi="Tahoma" w:cs="Tahoma"/>
                <w:sz w:val="32"/>
                <w:szCs w:val="32"/>
                <w:lang w:val="fr-FR"/>
              </w:rPr>
            </w:pPr>
          </w:p>
        </w:tc>
      </w:tr>
    </w:tbl>
    <w:p w:rsidR="00023FE7" w:rsidRPr="00B76651" w:rsidRDefault="00023FE7" w:rsidP="00B0065F">
      <w:pPr>
        <w:pStyle w:val="Heading1"/>
        <w:rPr>
          <w:rFonts w:cs="Tahoma"/>
          <w:lang w:val="fr-FR"/>
        </w:rPr>
        <w:sectPr w:rsidR="00023FE7" w:rsidRPr="00B7665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F320CE" w:rsidRPr="00B76651" w:rsidRDefault="00F320CE" w:rsidP="00F320CE">
      <w:pPr>
        <w:pStyle w:val="Heading1"/>
        <w:rPr>
          <w:rFonts w:cs="Tahoma"/>
          <w:lang w:val="fr-FR"/>
        </w:rPr>
      </w:pPr>
      <w:bookmarkStart w:id="6" w:name="_Toc336337838"/>
      <w:bookmarkStart w:id="7" w:name="_Toc336337841"/>
      <w:bookmarkStart w:id="8" w:name="_Toc370983509"/>
      <w:r w:rsidRPr="00B76651">
        <w:rPr>
          <w:rFonts w:cs="Tahoma"/>
          <w:lang w:val="fr-FR"/>
        </w:rPr>
        <w:lastRenderedPageBreak/>
        <w:t>À PROPOS DE CE DOCUMENT</w:t>
      </w:r>
      <w:bookmarkEnd w:id="6"/>
      <w:bookmarkEnd w:id="8"/>
    </w:p>
    <w:p w:rsidR="00F320CE" w:rsidRPr="00B76651" w:rsidRDefault="00F320CE" w:rsidP="00F320CE">
      <w:pPr>
        <w:pStyle w:val="Body"/>
        <w:ind w:right="720"/>
        <w:rPr>
          <w:rFonts w:ascii="Tahoma" w:hAnsi="Tahoma" w:cs="Tahoma"/>
          <w:lang w:val="fr-FR"/>
        </w:rPr>
      </w:pPr>
    </w:p>
    <w:p w:rsidR="00F320CE" w:rsidRPr="00B76651" w:rsidRDefault="00F320CE" w:rsidP="00F320CE">
      <w:pPr>
        <w:pStyle w:val="Body"/>
        <w:ind w:right="720"/>
        <w:rPr>
          <w:rFonts w:ascii="Tahoma" w:hAnsi="Tahoma" w:cs="Tahoma"/>
          <w:lang w:val="fr-FR"/>
        </w:rPr>
      </w:pPr>
      <w:r w:rsidRPr="00B76651">
        <w:rPr>
          <w:rFonts w:ascii="Tahoma" w:hAnsi="Tahoma" w:cs="Tahoma"/>
          <w:sz w:val="18"/>
          <w:szCs w:val="18"/>
          <w:lang w:val="fr-FR"/>
        </w:rPr>
        <w:t>La Liste des Produits Microsoft fournit tous les mois des informations sur les logiciels et les Services</w:t>
      </w:r>
      <w:r w:rsidR="006F4F27">
        <w:rPr>
          <w:rFonts w:ascii="Tahoma" w:hAnsi="Tahoma" w:cs="Tahoma"/>
          <w:sz w:val="18"/>
          <w:szCs w:val="18"/>
          <w:lang w:val="fr-FR"/>
        </w:rPr>
        <w:t xml:space="preserve"> </w:t>
      </w:r>
      <w:r w:rsidRPr="00B76651">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rsidR="00F320CE" w:rsidRPr="00B76651" w:rsidRDefault="00F320CE" w:rsidP="00F320CE">
      <w:pPr>
        <w:pStyle w:val="Body"/>
        <w:ind w:right="720"/>
        <w:rPr>
          <w:rFonts w:ascii="Tahoma" w:hAnsi="Tahoma" w:cs="Tahoma"/>
          <w:lang w:val="fr-FR"/>
        </w:rPr>
      </w:pPr>
    </w:p>
    <w:p w:rsidR="00F320CE" w:rsidRPr="00B76651" w:rsidRDefault="00F320CE" w:rsidP="00323F7E">
      <w:pPr>
        <w:pStyle w:val="BulletedList"/>
        <w:ind w:right="720"/>
        <w:rPr>
          <w:rFonts w:ascii="Tahoma" w:hAnsi="Tahoma" w:cs="Tahoma"/>
          <w:lang w:val="fr-FR"/>
        </w:rPr>
      </w:pPr>
      <w:r w:rsidRPr="00B76651">
        <w:rPr>
          <w:rFonts w:ascii="Tahoma" w:hAnsi="Tahoma" w:cs="Tahoma"/>
          <w:sz w:val="18"/>
          <w:szCs w:val="18"/>
          <w:lang w:val="fr-FR"/>
        </w:rPr>
        <w:t>Les nouveaux logiciels et produits disponibles par le biais des programmes de Licence en Volume</w:t>
      </w:r>
      <w:r w:rsidR="00323F7E">
        <w:rPr>
          <w:rFonts w:ascii="Tahoma" w:hAnsi="Tahoma" w:cs="Tahoma"/>
          <w:sz w:val="18"/>
          <w:szCs w:val="18"/>
          <w:lang w:val="fr-FR"/>
        </w:rPr>
        <w:t> </w:t>
      </w:r>
      <w:r w:rsidRPr="00B76651">
        <w:rPr>
          <w:rFonts w:ascii="Tahoma" w:hAnsi="Tahoma" w:cs="Tahoma"/>
          <w:sz w:val="18"/>
          <w:szCs w:val="18"/>
          <w:lang w:val="fr-FR"/>
        </w:rPr>
        <w:t>Microsoft</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nouveaux logiciels et produits qui ne sont plus disponibles par le biais des programmes de Licence en Volume Microsoft</w:t>
      </w:r>
    </w:p>
    <w:p w:rsidR="00F320CE" w:rsidRPr="00B76651" w:rsidRDefault="00F320CE" w:rsidP="00323F7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logiciels et produits désignés dans le groupe de produits des programmes de</w:t>
      </w:r>
      <w:r w:rsidR="00323F7E">
        <w:rPr>
          <w:rFonts w:ascii="Tahoma" w:hAnsi="Tahoma" w:cs="Tahoma"/>
          <w:sz w:val="18"/>
          <w:szCs w:val="18"/>
          <w:lang w:val="fr-FR"/>
        </w:rPr>
        <w:t> </w:t>
      </w:r>
      <w:r w:rsidR="001300BD">
        <w:rPr>
          <w:rFonts w:ascii="Tahoma" w:hAnsi="Tahoma" w:cs="Tahoma"/>
          <w:sz w:val="18"/>
          <w:szCs w:val="18"/>
          <w:lang w:val="fr-FR"/>
        </w:rPr>
        <w:t>4</w:t>
      </w:r>
      <w:r w:rsidRPr="00B76651">
        <w:rPr>
          <w:rFonts w:ascii="Tahoma" w:hAnsi="Tahoma" w:cs="Tahoma"/>
          <w:sz w:val="18"/>
          <w:szCs w:val="18"/>
          <w:lang w:val="fr-FR"/>
        </w:rPr>
        <w:t>Licence</w:t>
      </w:r>
      <w:r w:rsidR="00323F7E">
        <w:rPr>
          <w:rFonts w:ascii="Tahoma" w:hAnsi="Tahoma" w:cs="Tahoma"/>
          <w:sz w:val="18"/>
          <w:szCs w:val="18"/>
          <w:lang w:val="fr-FR"/>
        </w:rPr>
        <w:t> </w:t>
      </w:r>
      <w:r w:rsidRPr="00B76651">
        <w:rPr>
          <w:rFonts w:ascii="Tahoma" w:hAnsi="Tahoma" w:cs="Tahoma"/>
          <w:sz w:val="18"/>
          <w:szCs w:val="18"/>
          <w:lang w:val="fr-FR"/>
        </w:rPr>
        <w:t xml:space="preserve">en Volume Microsoft </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La valeur en points attribuée pour chaque technologie de logiciel et de produit</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promotions disponibles</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possibilités de migration d</w:t>
      </w:r>
      <w:r w:rsidR="0008215F">
        <w:rPr>
          <w:rFonts w:ascii="Tahoma" w:hAnsi="Tahoma" w:cs="Tahoma"/>
          <w:sz w:val="18"/>
          <w:szCs w:val="18"/>
          <w:lang w:val="fr-FR"/>
        </w:rPr>
        <w:t>’</w:t>
      </w:r>
      <w:r w:rsidRPr="00B76651">
        <w:rPr>
          <w:rFonts w:ascii="Tahoma" w:hAnsi="Tahoma" w:cs="Tahoma"/>
          <w:sz w:val="18"/>
          <w:szCs w:val="18"/>
          <w:lang w:val="fr-FR"/>
        </w:rPr>
        <w:t>une version de logiciel à une autre version du même logiciel</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possibilités de migration d</w:t>
      </w:r>
      <w:r w:rsidR="0008215F">
        <w:rPr>
          <w:rFonts w:ascii="Tahoma" w:hAnsi="Tahoma" w:cs="Tahoma"/>
          <w:sz w:val="18"/>
          <w:szCs w:val="18"/>
          <w:lang w:val="fr-FR"/>
        </w:rPr>
        <w:t>’</w:t>
      </w:r>
      <w:r w:rsidRPr="00B76651">
        <w:rPr>
          <w:rFonts w:ascii="Tahoma" w:hAnsi="Tahoma" w:cs="Tahoma"/>
          <w:sz w:val="18"/>
          <w:szCs w:val="18"/>
          <w:lang w:val="fr-FR"/>
        </w:rPr>
        <w:t>un logiciel qui n</w:t>
      </w:r>
      <w:r w:rsidR="0008215F">
        <w:rPr>
          <w:rFonts w:ascii="Tahoma" w:hAnsi="Tahoma" w:cs="Tahoma"/>
          <w:sz w:val="18"/>
          <w:szCs w:val="18"/>
          <w:lang w:val="fr-FR"/>
        </w:rPr>
        <w:t>’</w:t>
      </w:r>
      <w:r w:rsidRPr="00B76651">
        <w:rPr>
          <w:rFonts w:ascii="Tahoma" w:hAnsi="Tahoma" w:cs="Tahoma"/>
          <w:sz w:val="18"/>
          <w:szCs w:val="18"/>
          <w:lang w:val="fr-FR"/>
        </w:rPr>
        <w:t>est plus disponible vers de nouvelles versions de logiciels</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Les avantages de la Software Assurance</w:t>
      </w:r>
    </w:p>
    <w:p w:rsidR="00F320CE" w:rsidRPr="00B76651" w:rsidRDefault="00F320CE" w:rsidP="00F320CE">
      <w:pPr>
        <w:pStyle w:val="BulletedList"/>
        <w:numPr>
          <w:ilvl w:val="0"/>
          <w:numId w:val="16"/>
        </w:numPr>
        <w:ind w:right="720"/>
        <w:rPr>
          <w:rFonts w:ascii="Tahoma" w:hAnsi="Tahoma" w:cs="Tahoma"/>
          <w:lang w:val="fr-FR"/>
        </w:rPr>
      </w:pPr>
      <w:r w:rsidRPr="00B76651">
        <w:rPr>
          <w:rFonts w:ascii="Tahoma" w:hAnsi="Tahoma" w:cs="Tahoma"/>
          <w:sz w:val="18"/>
          <w:szCs w:val="18"/>
          <w:lang w:val="fr-FR"/>
        </w:rPr>
        <w:t>D</w:t>
      </w:r>
      <w:r w:rsidR="0008215F">
        <w:rPr>
          <w:rFonts w:ascii="Tahoma" w:hAnsi="Tahoma" w:cs="Tahoma"/>
          <w:sz w:val="18"/>
          <w:szCs w:val="18"/>
          <w:lang w:val="fr-FR"/>
        </w:rPr>
        <w:t>’</w:t>
      </w:r>
      <w:r w:rsidRPr="00B76651">
        <w:rPr>
          <w:rFonts w:ascii="Tahoma" w:hAnsi="Tahoma" w:cs="Tahoma"/>
          <w:sz w:val="18"/>
          <w:szCs w:val="18"/>
          <w:lang w:val="fr-FR"/>
        </w:rPr>
        <w:t>autres remarques et informations spécifiques aux logiciels et aux produits</w:t>
      </w:r>
    </w:p>
    <w:p w:rsidR="00F320CE" w:rsidRPr="00B76651" w:rsidRDefault="00F320CE" w:rsidP="00F320CE">
      <w:pPr>
        <w:ind w:right="720"/>
        <w:rPr>
          <w:rFonts w:cs="Tahoma"/>
          <w:lang w:val="fr-FR"/>
        </w:rPr>
      </w:pPr>
    </w:p>
    <w:p w:rsidR="00F320CE" w:rsidRPr="00B76651" w:rsidRDefault="00F320CE" w:rsidP="00F320CE">
      <w:pPr>
        <w:ind w:right="720"/>
        <w:rPr>
          <w:rFonts w:cs="Tahoma"/>
          <w:lang w:val="fr-FR"/>
        </w:rPr>
      </w:pPr>
    </w:p>
    <w:p w:rsidR="00F320CE" w:rsidRPr="00B76651" w:rsidRDefault="00F320CE" w:rsidP="00036935">
      <w:pPr>
        <w:pStyle w:val="Heading1"/>
        <w:spacing w:before="0"/>
        <w:rPr>
          <w:rFonts w:cs="Tahoma"/>
          <w:lang w:val="fr-FR"/>
        </w:rPr>
      </w:pPr>
      <w:bookmarkStart w:id="9" w:name="_Toc336337839"/>
      <w:bookmarkStart w:id="10" w:name="_Toc370983510"/>
      <w:r w:rsidRPr="00B76651">
        <w:rPr>
          <w:rFonts w:cs="Tahoma"/>
          <w:lang w:val="fr-FR"/>
        </w:rPr>
        <w:t>utilisation DE LA LISTE DE produits Microsoft</w:t>
      </w:r>
      <w:bookmarkEnd w:id="9"/>
      <w:bookmarkEnd w:id="10"/>
    </w:p>
    <w:p w:rsidR="00F320CE" w:rsidRPr="00B76651" w:rsidRDefault="00F320CE" w:rsidP="00F320CE">
      <w:pPr>
        <w:pStyle w:val="Body"/>
        <w:ind w:right="-1890"/>
        <w:rPr>
          <w:rFonts w:ascii="Tahoma" w:hAnsi="Tahoma" w:cs="Tahoma"/>
          <w:lang w:val="fr-FR"/>
        </w:rPr>
      </w:pPr>
    </w:p>
    <w:p w:rsidR="00F320CE" w:rsidRPr="00B76651" w:rsidRDefault="00F320CE" w:rsidP="00F320CE">
      <w:pPr>
        <w:pStyle w:val="Body"/>
        <w:ind w:right="-1890"/>
        <w:rPr>
          <w:rFonts w:ascii="Tahoma" w:hAnsi="Tahoma" w:cs="Tahoma"/>
          <w:lang w:val="fr-FR"/>
        </w:rPr>
      </w:pPr>
      <w:r w:rsidRPr="00B76651">
        <w:rPr>
          <w:rFonts w:ascii="Tahoma" w:hAnsi="Tahoma" w:cs="Tahoma"/>
          <w:b/>
          <w:lang w:val="fr-FR"/>
        </w:rPr>
        <w:t>Familiarisez-vous avec les Clés des Tableaux en suivant les étapes ci-dessous.</w:t>
      </w:r>
    </w:p>
    <w:p w:rsidR="00F320CE" w:rsidRPr="00B76651" w:rsidRDefault="00F320CE" w:rsidP="00F320CE">
      <w:pPr>
        <w:pStyle w:val="Body"/>
        <w:ind w:right="-1890"/>
        <w:rPr>
          <w:rFonts w:ascii="Tahoma" w:hAnsi="Tahoma" w:cs="Tahoma"/>
          <w:lang w:val="fr-FR"/>
        </w:rPr>
      </w:pPr>
    </w:p>
    <w:p w:rsidR="00F320CE" w:rsidRPr="00B76651" w:rsidRDefault="00F320CE" w:rsidP="00F320CE">
      <w:pPr>
        <w:pStyle w:val="Body"/>
        <w:ind w:right="-1890"/>
        <w:rPr>
          <w:rFonts w:ascii="Tahoma" w:hAnsi="Tahoma" w:cs="Tahoma"/>
          <w:lang w:val="fr-FR"/>
        </w:rPr>
      </w:pPr>
      <w:r w:rsidRPr="00B76651">
        <w:rPr>
          <w:rStyle w:val="BodyChar"/>
          <w:rFonts w:ascii="Tahoma" w:hAnsi="Tahoma" w:cs="Tahoma"/>
          <w:b/>
          <w:sz w:val="18"/>
          <w:szCs w:val="18"/>
          <w:lang w:val="fr-FR"/>
        </w:rPr>
        <w:t>Étape 1 :</w:t>
      </w:r>
      <w:r w:rsidR="00994B4D">
        <w:rPr>
          <w:rStyle w:val="BodyChar"/>
          <w:rFonts w:ascii="Tahoma" w:hAnsi="Tahoma" w:cs="Tahoma"/>
          <w:b/>
          <w:sz w:val="18"/>
          <w:szCs w:val="18"/>
          <w:lang w:val="fr-FR"/>
        </w:rPr>
        <w:t xml:space="preserve"> </w:t>
      </w:r>
      <w:r w:rsidRPr="00B76651">
        <w:rPr>
          <w:rFonts w:ascii="Tahoma" w:hAnsi="Tahoma" w:cs="Tahoma"/>
          <w:sz w:val="18"/>
          <w:szCs w:val="18"/>
          <w:lang w:val="fr-FR"/>
        </w:rPr>
        <w:t xml:space="preserve">Localisez le logiciel qui vous intéresse dans le tableau. </w:t>
      </w:r>
    </w:p>
    <w:p w:rsidR="00F320CE" w:rsidRPr="00B76651" w:rsidRDefault="00F320CE" w:rsidP="00F320CE">
      <w:pPr>
        <w:pStyle w:val="Body"/>
        <w:ind w:right="-1890"/>
        <w:rPr>
          <w:rFonts w:ascii="Tahoma" w:hAnsi="Tahoma" w:cs="Tahoma"/>
          <w:lang w:val="fr-FR"/>
        </w:rPr>
      </w:pPr>
    </w:p>
    <w:p w:rsidR="00F320CE" w:rsidRPr="00B76651" w:rsidRDefault="00B32691" w:rsidP="004926AF">
      <w:pPr>
        <w:pStyle w:val="NumberedSteps"/>
        <w:ind w:right="-187"/>
        <w:rPr>
          <w:rFonts w:ascii="Tahoma" w:hAnsi="Tahoma" w:cs="Tahoma"/>
          <w:lang w:val="fr-FR"/>
        </w:rPr>
      </w:pPr>
      <w:r>
        <w:rPr>
          <w:noProof/>
        </w:rPr>
        <mc:AlternateContent>
          <mc:Choice Requires="wps">
            <w:drawing>
              <wp:anchor distT="0" distB="0" distL="114300" distR="114300" simplePos="0" relativeHeight="251659776" behindDoc="0" locked="0" layoutInCell="1" allowOverlap="1" wp14:anchorId="207D101D" wp14:editId="78DFECB7">
                <wp:simplePos x="0" y="0"/>
                <wp:positionH relativeFrom="column">
                  <wp:posOffset>340360</wp:posOffset>
                </wp:positionH>
                <wp:positionV relativeFrom="paragraph">
                  <wp:posOffset>2415540</wp:posOffset>
                </wp:positionV>
                <wp:extent cx="1637030" cy="233680"/>
                <wp:effectExtent l="16510" t="15240" r="13335" b="1778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7030" cy="23368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F142F4" id="Oval 7" o:spid="_x0000_s1026" style="position:absolute;margin-left:26.8pt;margin-top:190.2pt;width:128.9pt;height:18.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DXdgIAAO0EAAAOAAAAZHJzL2Uyb0RvYy54bWysVNuO2yAQfa/Uf0C8Z20n3lysdVarOK4q&#10;td2Vtv0AAjhGxUCBxNlW/fcOOEmT7ktV1Q94YGCYM+cMd/eHTqI9t05oVeLsJsWIK6qZUNsSf/lc&#10;j+YYOU8UI1IrXuIX7vD98u2bu94UfKxbLRm3CIIoV/SmxK33pkgSR1veEXejDVfgbLTtiIep3SbM&#10;kh6idzIZp+k06bVlxmrKnYPVanDiZYzfNJz6x6Zx3CNZYsjNx9HGcRPGZHlHiq0lphX0mAb5hyw6&#10;IhRceg5VEU/QzopXoTpBrXa68TdUd4luGkF5xABosvQPNM8tMTxigeI4cy6T+39h6af9k0WCAXdZ&#10;hpEiHZD0uCcSzUJteuMK2PJsnmxA58wHTb86pPSqJWrLH6zVfcsJg4yysD+5OhAmDo6iTf9RMwhM&#10;dl7HMh0a24WAUAB0iGy8nNngB48oLGbTySydAGkUfOPJZDqPdCWkOJ021vl3XHcoGCXmUgrjQsFI&#10;QfYfnA8JkeK0KywrXQspI+lSoR4uWaS3aTzhtBQseCNQu92spEVQiBLXdQpfhAcluNxm9U6xGC0U&#10;YX20PRFysOF2qUI8wAT5HK1BGD8W6WI9X8/zUT6erkd5WlWjh3qVj6Z1NrutJtVqVWU/Q2pZXrSC&#10;Ma5CdieRZvnfieDYLoO8zjK9QuGuwdbwvQabXKcRKwuoTv+ILrIfCB+Es9HsBci3eug6eCXAaLX9&#10;jlEPHVdi921HLMdIvlcgoFk+XtxCi8bJfL4A5u2lY3PhIIpCoBJ7jAZz5Yem3hkrti3ck0VSlX4A&#10;yTUiSiHIccjpKFToqZj/sf9D017O467fr9TyFwAAAP//AwBQSwMEFAAGAAgAAAAhABcqRBjhAAAA&#10;CgEAAA8AAABkcnMvZG93bnJldi54bWxMj8FOwzAMhu9IvENkJC6IpVnHmErTiSHtAtIoYw/gNV5b&#10;rXFKk23l7QknuNnyp9/fny9H24kzDb51rEFNEhDElTMt1xp2n+v7BQgfkA12jknDN3lYFtdXOWbG&#10;XfiDzttQixjCPkMNTQh9JqWvGrLoJ64njreDGyyGuA61NANeYrjt5DRJ5tJiy/FDgz29NFQdtyer&#10;YejLXblZr0p1fHu9M+8rPLTqS+vbm/H5CUSgMfzB8Ksf1aGITnt3YuNFp+EhnUdSQ7pIZiAikCoV&#10;h72GmXqcgixy+b9C8QMAAP//AwBQSwECLQAUAAYACAAAACEAtoM4kv4AAADhAQAAEwAAAAAAAAAA&#10;AAAAAAAAAAAAW0NvbnRlbnRfVHlwZXNdLnhtbFBLAQItABQABgAIAAAAIQA4/SH/1gAAAJQBAAAL&#10;AAAAAAAAAAAAAAAAAC8BAABfcmVscy8ucmVsc1BLAQItABQABgAIAAAAIQB2n+DXdgIAAO0EAAAO&#10;AAAAAAAAAAAAAAAAAC4CAABkcnMvZTJvRG9jLnhtbFBLAQItABQABgAIAAAAIQAXKkQY4QAAAAoB&#10;AAAPAAAAAAAAAAAAAAAAANAEAABkcnMvZG93bnJldi54bWxQSwUGAAAAAAQABADzAAAA3gUAAAAA&#10;" filled="f" strokecolor="red" strokeweight="1.5pt">
                <v:textbox inset="5.85pt,.7pt,5.85pt,.7pt"/>
              </v:oval>
            </w:pict>
          </mc:Fallback>
        </mc:AlternateContent>
      </w:r>
      <w:r w:rsidR="004926AF">
        <w:rPr>
          <w:noProof/>
        </w:rPr>
        <w:drawing>
          <wp:inline distT="0" distB="0" distL="0" distR="0" wp14:anchorId="418933EC" wp14:editId="4799BFEC">
            <wp:extent cx="5212080" cy="3136392"/>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67" t="32041" r="16667" b="13178"/>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rsidR="00F320CE" w:rsidRPr="00B76651" w:rsidRDefault="00F320CE" w:rsidP="00F320CE">
      <w:pPr>
        <w:pStyle w:val="NumberedSteps"/>
        <w:ind w:right="720"/>
        <w:rPr>
          <w:rFonts w:ascii="Tahoma" w:hAnsi="Tahoma" w:cs="Tahoma"/>
          <w:lang w:val="fr-FR"/>
        </w:rPr>
      </w:pPr>
      <w:r w:rsidRPr="00B76651">
        <w:rPr>
          <w:rStyle w:val="BodyChar"/>
          <w:rFonts w:ascii="Tahoma" w:hAnsi="Tahoma" w:cs="Tahoma"/>
          <w:b/>
          <w:sz w:val="18"/>
          <w:szCs w:val="18"/>
          <w:lang w:val="fr-FR"/>
        </w:rPr>
        <w:lastRenderedPageBreak/>
        <w:t>Étape 2 :</w:t>
      </w:r>
      <w:r w:rsidR="00994B4D">
        <w:rPr>
          <w:rFonts w:ascii="Tahoma" w:hAnsi="Tahoma" w:cs="Tahoma"/>
          <w:sz w:val="18"/>
          <w:szCs w:val="18"/>
          <w:lang w:val="fr-FR"/>
        </w:rPr>
        <w:t xml:space="preserve"> </w:t>
      </w:r>
      <w:r w:rsidRPr="00B76651">
        <w:rPr>
          <w:rFonts w:ascii="Tahoma" w:hAnsi="Tahoma" w:cs="Tahoma"/>
          <w:sz w:val="18"/>
          <w:szCs w:val="18"/>
          <w:lang w:val="fr-FR"/>
        </w:rPr>
        <w:t>Passez en revue les informations contenues dans les colonnes pour découvrir les</w:t>
      </w:r>
      <w:r w:rsidR="006F4F27">
        <w:rPr>
          <w:rFonts w:ascii="Tahoma" w:hAnsi="Tahoma" w:cs="Tahoma"/>
          <w:sz w:val="18"/>
          <w:szCs w:val="18"/>
          <w:lang w:val="fr-FR"/>
        </w:rPr>
        <w:t xml:space="preserve"> </w:t>
      </w:r>
      <w:r w:rsidRPr="00B76651">
        <w:rPr>
          <w:rFonts w:ascii="Tahoma" w:hAnsi="Tahoma" w:cs="Tahoma"/>
          <w:sz w:val="18"/>
          <w:szCs w:val="18"/>
          <w:lang w:val="fr-FR"/>
        </w:rPr>
        <w:t>promotions disponibles, les avantages de la Software Assurance, le calcul des points, la</w:t>
      </w:r>
      <w:r w:rsidR="006F4F27">
        <w:rPr>
          <w:rFonts w:ascii="Tahoma" w:hAnsi="Tahoma" w:cs="Tahoma"/>
          <w:sz w:val="18"/>
          <w:szCs w:val="18"/>
          <w:lang w:val="fr-FR"/>
        </w:rPr>
        <w:t xml:space="preserve"> </w:t>
      </w:r>
      <w:r w:rsidRPr="00B76651">
        <w:rPr>
          <w:rFonts w:ascii="Tahoma" w:hAnsi="Tahoma" w:cs="Tahoma"/>
          <w:sz w:val="18"/>
          <w:szCs w:val="18"/>
          <w:lang w:val="fr-FR"/>
        </w:rPr>
        <w:t>disponibilité du programme, etc.</w:t>
      </w:r>
    </w:p>
    <w:p w:rsidR="00F320CE" w:rsidRPr="00B76651" w:rsidRDefault="00F320CE" w:rsidP="001300BD">
      <w:pPr>
        <w:pStyle w:val="NumberedSteps"/>
        <w:ind w:right="720"/>
        <w:rPr>
          <w:rFonts w:ascii="Tahoma" w:hAnsi="Tahoma" w:cs="Tahoma"/>
          <w:lang w:val="fr-FR"/>
        </w:rPr>
      </w:pPr>
      <w:r w:rsidRPr="00B76651">
        <w:rPr>
          <w:rStyle w:val="BodyChar"/>
          <w:rFonts w:ascii="Tahoma" w:hAnsi="Tahoma" w:cs="Tahoma"/>
          <w:b/>
          <w:sz w:val="18"/>
          <w:szCs w:val="18"/>
          <w:lang w:val="fr-FR"/>
        </w:rPr>
        <w:t>Étape 3 :</w:t>
      </w:r>
      <w:r w:rsidR="00994B4D">
        <w:rPr>
          <w:rFonts w:ascii="Tahoma" w:hAnsi="Tahoma" w:cs="Tahoma"/>
          <w:sz w:val="18"/>
          <w:szCs w:val="18"/>
          <w:lang w:val="fr-FR"/>
        </w:rPr>
        <w:t xml:space="preserve"> </w:t>
      </w:r>
      <w:r w:rsidRPr="00B76651">
        <w:rPr>
          <w:rFonts w:ascii="Tahoma" w:hAnsi="Tahoma" w:cs="Tahoma"/>
          <w:sz w:val="18"/>
          <w:szCs w:val="18"/>
          <w:lang w:val="fr-FR"/>
        </w:rPr>
        <w:t>Certains logiciels sont accompagnés d</w:t>
      </w:r>
      <w:r w:rsidR="0008215F">
        <w:rPr>
          <w:rFonts w:ascii="Tahoma" w:hAnsi="Tahoma" w:cs="Tahoma"/>
          <w:sz w:val="18"/>
          <w:szCs w:val="18"/>
          <w:lang w:val="fr-FR"/>
        </w:rPr>
        <w:t>’</w:t>
      </w:r>
      <w:r w:rsidRPr="00B76651">
        <w:rPr>
          <w:rFonts w:ascii="Tahoma" w:hAnsi="Tahoma" w:cs="Tahoma"/>
          <w:sz w:val="18"/>
          <w:szCs w:val="18"/>
          <w:lang w:val="fr-FR"/>
        </w:rPr>
        <w:t>une note de bas de page fournissant des informations supplémentaires. Si tel est le cas, appuyez sur la touche Ctrl tout en cliquant sur le</w:t>
      </w:r>
      <w:r w:rsidR="001300BD">
        <w:rPr>
          <w:rFonts w:ascii="Tahoma" w:hAnsi="Tahoma" w:cs="Tahoma"/>
          <w:sz w:val="18"/>
          <w:szCs w:val="18"/>
          <w:lang w:val="fr-FR"/>
        </w:rPr>
        <w:t> </w:t>
      </w:r>
      <w:r w:rsidRPr="00B76651">
        <w:rPr>
          <w:rFonts w:ascii="Tahoma" w:hAnsi="Tahoma" w:cs="Tahoma"/>
          <w:sz w:val="18"/>
          <w:szCs w:val="18"/>
          <w:lang w:val="fr-FR"/>
        </w:rPr>
        <w:t>numéro de la note de bas de page pour afficher directement le texte ou reportez-vous à la note</w:t>
      </w:r>
      <w:r w:rsidR="001300BD">
        <w:rPr>
          <w:rFonts w:ascii="Tahoma" w:hAnsi="Tahoma" w:cs="Tahoma"/>
          <w:sz w:val="18"/>
          <w:szCs w:val="18"/>
          <w:lang w:val="fr-FR"/>
        </w:rPr>
        <w:t> </w:t>
      </w:r>
      <w:r w:rsidRPr="00B76651">
        <w:rPr>
          <w:rFonts w:ascii="Tahoma" w:hAnsi="Tahoma" w:cs="Tahoma"/>
          <w:sz w:val="18"/>
          <w:szCs w:val="18"/>
          <w:lang w:val="fr-FR"/>
        </w:rPr>
        <w:t>de bas de page figurant dans les pages qui suivent le tableau pour prendre connaissance de</w:t>
      </w:r>
      <w:r w:rsidR="001300BD">
        <w:rPr>
          <w:rFonts w:ascii="Tahoma" w:hAnsi="Tahoma" w:cs="Tahoma"/>
          <w:sz w:val="18"/>
          <w:szCs w:val="18"/>
          <w:lang w:val="fr-FR"/>
        </w:rPr>
        <w:t> </w:t>
      </w:r>
      <w:r w:rsidRPr="00B76651">
        <w:rPr>
          <w:rFonts w:ascii="Tahoma" w:hAnsi="Tahoma" w:cs="Tahoma"/>
          <w:sz w:val="18"/>
          <w:szCs w:val="18"/>
          <w:lang w:val="fr-FR"/>
        </w:rPr>
        <w:t>ces informations. Ces informations supplémentaires donnent plus de détails sur les offres de migration ou les critères d</w:t>
      </w:r>
      <w:r w:rsidR="0008215F">
        <w:rPr>
          <w:rFonts w:ascii="Tahoma" w:hAnsi="Tahoma" w:cs="Tahoma"/>
          <w:sz w:val="18"/>
          <w:szCs w:val="18"/>
          <w:lang w:val="fr-FR"/>
        </w:rPr>
        <w:t>’</w:t>
      </w:r>
      <w:r w:rsidRPr="00B76651">
        <w:rPr>
          <w:rFonts w:ascii="Tahoma" w:hAnsi="Tahoma" w:cs="Tahoma"/>
          <w:sz w:val="18"/>
          <w:szCs w:val="18"/>
          <w:lang w:val="fr-FR"/>
        </w:rPr>
        <w:t>éligibilité, comme illustré dans l</w:t>
      </w:r>
      <w:r w:rsidR="0008215F">
        <w:rPr>
          <w:rFonts w:ascii="Tahoma" w:hAnsi="Tahoma" w:cs="Tahoma"/>
          <w:sz w:val="18"/>
          <w:szCs w:val="18"/>
          <w:lang w:val="fr-FR"/>
        </w:rPr>
        <w:t>’</w:t>
      </w:r>
      <w:r w:rsidRPr="00B76651">
        <w:rPr>
          <w:rFonts w:ascii="Tahoma" w:hAnsi="Tahoma" w:cs="Tahoma"/>
          <w:sz w:val="18"/>
          <w:szCs w:val="18"/>
          <w:lang w:val="fr-FR"/>
        </w:rPr>
        <w:t>exemple ci-après.</w:t>
      </w:r>
    </w:p>
    <w:p w:rsidR="00F320CE" w:rsidRPr="00B76651" w:rsidRDefault="00F320CE" w:rsidP="00F320CE">
      <w:pPr>
        <w:pStyle w:val="NumberedSteps"/>
        <w:ind w:right="720"/>
        <w:rPr>
          <w:rFonts w:ascii="Tahoma" w:hAnsi="Tahoma" w:cs="Tahoma"/>
          <w:lang w:val="fr-FR"/>
        </w:rPr>
      </w:pPr>
    </w:p>
    <w:p w:rsidR="00F320CE" w:rsidRPr="00B76651" w:rsidRDefault="00B32691" w:rsidP="00F320CE">
      <w:pPr>
        <w:pStyle w:val="NumberedSteps"/>
        <w:tabs>
          <w:tab w:val="left" w:pos="9360"/>
        </w:tabs>
        <w:ind w:right="720"/>
        <w:rPr>
          <w:rFonts w:ascii="Tahoma" w:hAnsi="Tahoma" w:cs="Tahoma"/>
          <w:lang w:val="fr-FR"/>
        </w:rPr>
      </w:pPr>
      <w:r>
        <w:rPr>
          <w:noProof/>
        </w:rPr>
        <mc:AlternateContent>
          <mc:Choice Requires="wps">
            <w:drawing>
              <wp:anchor distT="0" distB="0" distL="114300" distR="114300" simplePos="0" relativeHeight="251661824" behindDoc="0" locked="0" layoutInCell="1" allowOverlap="1" wp14:anchorId="70649CBE" wp14:editId="5EDE2752">
                <wp:simplePos x="0" y="0"/>
                <wp:positionH relativeFrom="column">
                  <wp:posOffset>1871345</wp:posOffset>
                </wp:positionH>
                <wp:positionV relativeFrom="paragraph">
                  <wp:posOffset>2623185</wp:posOffset>
                </wp:positionV>
                <wp:extent cx="266065" cy="169545"/>
                <wp:effectExtent l="13970" t="13335" r="15240" b="17145"/>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065" cy="16954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661C97" id="Oval 9" o:spid="_x0000_s1026" style="position:absolute;margin-left:147.35pt;margin-top:206.55pt;width:20.95pt;height:13.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B/vcgIAAOwEAAAOAAAAZHJzL2Uyb0RvYy54bWysVFFv2yAQfp+0/4B4T21njhtbdaoqjqdJ&#10;3Vqp2w8gGMdoGBiQON20/74DO1mzvkzT/IAPDj7uu/uOm9tjL9CBGcuVLHFyFWPEJFUNl7sSf/lc&#10;z5YYWUdkQ4SSrMTPzOLb1ds3N4Mu2Fx1SjTMIACRthh0iTvndBFFlnasJ/ZKaSbB2SrTEwdTs4sa&#10;QwZA70U0j+MsGpRptFGUWQur1ejEq4Dftoy6h7a1zCFRYojNhdGEcevHaHVDip0huuN0CoP8QxQ9&#10;4RIuPUNVxBG0N/wVVM+pUVa17oqqPlJtyykLHIBNEv/B5qkjmgUukByrz2my/w+Wfjo8GsQbqF0C&#10;+ZGkhyI9HIhAuc/NoG0BW570o/HsrL5X9KtFUq07Infszhg1dIw0EFHi90cXB/zEwlG0HT6qBoDJ&#10;3qmQpmNreg8ICUDHUI3nczXY0SEKi/Msi7MFRhRcSZYv0kW4gRSnw9pY956pHnmjxEwIrq3PFynI&#10;4d46Hw8pTrv8slQ1FyLUXEg0AG4eL+JwwirBG+8NPM1uuxYGQR5KXNcxfNPdF9uM2ssmoPkcbCbb&#10;ES5GG24X0uMBJYhnskZd/MjjfLPcLNNZOs82szSuqtldvU5nWZ1cL6p31XpdJT99aEladLxpmPTR&#10;nTSapH+ngalbRnWdVXrBwl6SreF7TTa6DCNkFlid/oFdKL6v96ibrWqeofZGjU0HjwQYnTLfMRqg&#10;4Upsv+2JYRiJDxL0c53Oc6i2C5PlMgc1mpeO7QsHkRSASuwwGs21G3t6rw3fdXBPEooq1R0oruVB&#10;Cl6NY0yTTqGlQvxT+/uefTkPu34/UqtfAAAA//8DAFBLAwQUAAYACAAAACEAdL9zMeIAAAALAQAA&#10;DwAAAGRycy9kb3ducmV2LnhtbEyPQU7DMBBF90jcwRokNog6bqrQhjgVReoGJAilB5jGbhI1toPt&#10;tuH2na5gOTNPf94vlqPp2Un70DkrQUwSYNrWTnW2kbD9Xj/OgYWIVmHvrJbwqwMsy9ubAnPlzvZL&#10;nzaxYRRiQ44S2hiHnPNQt9pgmLhBW7rtnTcYafQNVx7PFG56Pk2SjBvsLH1ocdCvra4Pm6OR4Idq&#10;W32sV5U4vL89qM8V7jvxI+X93fjyDCzqMf7BcNUndSjJaeeOVgXWS5guZk+ESpiJVAAjIk2zDNiO&#10;NuliDrws+P8O5QUAAP//AwBQSwECLQAUAAYACAAAACEAtoM4kv4AAADhAQAAEwAAAAAAAAAAAAAA&#10;AAAAAAAAW0NvbnRlbnRfVHlwZXNdLnhtbFBLAQItABQABgAIAAAAIQA4/SH/1gAAAJQBAAALAAAA&#10;AAAAAAAAAAAAAC8BAABfcmVscy8ucmVsc1BLAQItABQABgAIAAAAIQB3iB/vcgIAAOwEAAAOAAAA&#10;AAAAAAAAAAAAAC4CAABkcnMvZTJvRG9jLnhtbFBLAQItABQABgAIAAAAIQB0v3Mx4gAAAAsBAAAP&#10;AAAAAAAAAAAAAAAAAMwEAABkcnMvZG93bnJldi54bWxQSwUGAAAAAAQABADzAAAA2wUAAAAA&#10;" filled="f" strokecolor="red" strokeweight="1.5pt">
                <v:textbox inset="5.85pt,.7pt,5.85pt,.7pt"/>
              </v:oval>
            </w:pict>
          </mc:Fallback>
        </mc:AlternateContent>
      </w:r>
      <w:r>
        <w:rPr>
          <w:noProof/>
        </w:rPr>
        <mc:AlternateContent>
          <mc:Choice Requires="wps">
            <w:drawing>
              <wp:anchor distT="0" distB="0" distL="114300" distR="114300" simplePos="0" relativeHeight="251660800" behindDoc="0" locked="0" layoutInCell="1" allowOverlap="1" wp14:anchorId="0B977033" wp14:editId="4BB80E39">
                <wp:simplePos x="0" y="0"/>
                <wp:positionH relativeFrom="column">
                  <wp:posOffset>441325</wp:posOffset>
                </wp:positionH>
                <wp:positionV relativeFrom="paragraph">
                  <wp:posOffset>2580640</wp:posOffset>
                </wp:positionV>
                <wp:extent cx="898525" cy="233680"/>
                <wp:effectExtent l="12700" t="18415" r="12700" b="14605"/>
                <wp:wrapNone/>
                <wp:docPr id="1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8525" cy="23368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530EAA" id="Oval 8" o:spid="_x0000_s1026" style="position:absolute;margin-left:34.75pt;margin-top:203.2pt;width:70.75pt;height:18.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1cwIAAOsEAAAOAAAAZHJzL2Uyb0RvYy54bWysVFFv2yAQfp+0/4B4T2wnTupYdaoqjqdJ&#10;3Vqp2w8gBsdoGBiQON3U/74DJ1myvkzT/IAPDo7vu++O27tDJ9CeGcuVLHAyjjFislaUy22Bv36p&#10;RhlG1hFJiVCSFfiFWXy3fP/uttc5m6hWCcoMgiDS5r0ucOuczqPI1i3riB0rzSQ4G2U64mBqthE1&#10;pIfonYgmcTyPemWoNqpm1sJqOTjxMsRvGla7x6axzCFRYMDmwmjCuPFjtLwl+dYQ3fL6CIP8A4qO&#10;cAmXnkOVxBG0M/xNqI7XRlnVuHGtukg1Da9Z4ABskvgPNs8t0SxwgeRYfU6T/X9h68/7J4M4Be1m&#10;GEnSgUaPeyJQ5lPTa5vDjmf9ZDw5qx9U/c0iqVYtkVt2b4zqW0YoAEr8/ujqgJ9YOIo2/SdFITDZ&#10;ORWydGhM5wMCf3QIYrycxWAHh2pYzBbZbAKYanBNptN5FsSKSH46rI11H5jqkDcKzITg2vp0kZzs&#10;H6zzeEh+2uWXpaq4EEFyIVEPoBfxLA4nrBKcem/gabablTAI8lDgqorhC+wgA5fbjNpJGqL5HKyP&#10;tiNcDDbcLqSPB5QAz9EayuLnIl6ss3WWjtLJfD1K47Ic3VerdDSvkptZOS1XqzJ59dCSNG85pUx6&#10;dKcSTdK/K4FjswzFdS7SKxb2mmwF31uy0TWMkFlgdfoHdkF8r/dQNxtFX0B7o4aegzcCjFaZHxj1&#10;0G8Ftt93xDCMxEcJ9XOTThagtguTLFtAs5pLx+bCQWQNgQrsMBrMlRtaeqcN37ZwTxJEleoeKq7h&#10;oRR8NQ6YjnUKHRXwH7vft+zlPOz6/UYtfwEAAP//AwBQSwMEFAAGAAgAAAAhAG0m3ELhAAAACgEA&#10;AA8AAABkcnMvZG93bnJldi54bWxMj0FOwzAQRfdI3MEaJDaIOg4hKiFORZG6AamEtgdwYzeJGo+D&#10;7bbh9gwrWM7M05/3y8VkB3Y2PvQOJYhZAsxg43SPrYTddnU/BxaiQq0Gh0bCtwmwqK6vSlVod8FP&#10;c97EllEIhkJJ6GIcC85D0xmrwsyNBul2cN6qSKNvufbqQuF24GmS5NyqHulDp0bz2pnmuDlZCX6s&#10;d/V6tazF8f3tTn8s1aEXX1Le3kwvz8CimeIfDL/6pA4VOe3dCXVgg4T86ZFICVmSZ8AISIWgcnva&#10;ZA8p8Krk/ytUPwAAAP//AwBQSwECLQAUAAYACAAAACEAtoM4kv4AAADhAQAAEwAAAAAAAAAAAAAA&#10;AAAAAAAAW0NvbnRlbnRfVHlwZXNdLnhtbFBLAQItABQABgAIAAAAIQA4/SH/1gAAAJQBAAALAAAA&#10;AAAAAAAAAAAAAC8BAABfcmVscy8ucmVsc1BLAQItABQABgAIAAAAIQBP+Gc1cwIAAOsEAAAOAAAA&#10;AAAAAAAAAAAAAC4CAABkcnMvZTJvRG9jLnhtbFBLAQItABQABgAIAAAAIQBtJtxC4QAAAAoBAAAP&#10;AAAAAAAAAAAAAAAAAM0EAABkcnMvZG93bnJldi54bWxQSwUGAAAAAAQABADzAAAA2wUAAAAA&#10;" filled="f" strokecolor="red" strokeweight="1.5pt">
                <v:textbox inset="5.85pt,.7pt,5.85pt,.7pt"/>
              </v:oval>
            </w:pict>
          </mc:Fallback>
        </mc:AlternateContent>
      </w:r>
      <w:r w:rsidR="004858CC">
        <w:rPr>
          <w:noProof/>
        </w:rPr>
        <w:drawing>
          <wp:inline distT="0" distB="0" distL="0" distR="0" wp14:anchorId="6F06754C" wp14:editId="65CEE795">
            <wp:extent cx="2139696" cy="3547872"/>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67" t="32041" r="58140" b="13178"/>
                    <a:stretch/>
                  </pic:blipFill>
                  <pic:spPr bwMode="auto">
                    <a:xfrm>
                      <a:off x="0" y="0"/>
                      <a:ext cx="2139696" cy="3547872"/>
                    </a:xfrm>
                    <a:prstGeom prst="rect">
                      <a:avLst/>
                    </a:prstGeom>
                    <a:ln>
                      <a:noFill/>
                    </a:ln>
                    <a:extLst>
                      <a:ext uri="{53640926-AAD7-44D8-BBD7-CCE9431645EC}">
                        <a14:shadowObscured xmlns:a14="http://schemas.microsoft.com/office/drawing/2010/main"/>
                      </a:ext>
                    </a:extLst>
                  </pic:spPr>
                </pic:pic>
              </a:graphicData>
            </a:graphic>
          </wp:inline>
        </w:drawing>
      </w:r>
    </w:p>
    <w:p w:rsidR="00F320CE" w:rsidRPr="00B76651" w:rsidRDefault="00F320CE" w:rsidP="00F320CE">
      <w:pPr>
        <w:pStyle w:val="NumberedSteps"/>
        <w:tabs>
          <w:tab w:val="left" w:pos="9360"/>
        </w:tabs>
        <w:ind w:right="720"/>
        <w:rPr>
          <w:rFonts w:ascii="Tahoma" w:hAnsi="Tahoma" w:cs="Tahoma"/>
          <w:lang w:val="fr-FR"/>
        </w:rPr>
      </w:pPr>
    </w:p>
    <w:p w:rsidR="00F320CE" w:rsidRPr="00B76651" w:rsidRDefault="00346ABC" w:rsidP="00F320CE">
      <w:pPr>
        <w:pStyle w:val="NumberedSteps"/>
        <w:ind w:right="720"/>
        <w:rPr>
          <w:rFonts w:ascii="Tahoma" w:hAnsi="Tahoma" w:cs="Tahoma"/>
          <w:lang w:val="fr-FR"/>
        </w:rPr>
      </w:pPr>
      <w:r>
        <w:rPr>
          <w:noProof/>
        </w:rPr>
        <w:drawing>
          <wp:inline distT="0" distB="0" distL="0" distR="0" wp14:anchorId="4D972C73" wp14:editId="3B911224">
            <wp:extent cx="5054878" cy="1295400"/>
            <wp:effectExtent l="19050" t="19050" r="12700"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638" t="33333" r="31425" b="49383"/>
                    <a:stretch/>
                  </pic:blipFill>
                  <pic:spPr bwMode="auto">
                    <a:xfrm>
                      <a:off x="0" y="0"/>
                      <a:ext cx="5059485" cy="129658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F320CE" w:rsidRPr="00B76651" w:rsidRDefault="00F320CE" w:rsidP="00F320CE">
      <w:pPr>
        <w:pStyle w:val="NumberedSteps"/>
        <w:ind w:right="720"/>
        <w:rPr>
          <w:rFonts w:ascii="Tahoma" w:hAnsi="Tahoma" w:cs="Tahoma"/>
          <w:lang w:val="fr-FR"/>
        </w:rPr>
      </w:pPr>
    </w:p>
    <w:p w:rsidR="00F320CE" w:rsidRPr="00B76651" w:rsidRDefault="00F320CE" w:rsidP="00F320CE">
      <w:pPr>
        <w:pStyle w:val="NumberedSteps"/>
        <w:ind w:right="720"/>
        <w:rPr>
          <w:rFonts w:ascii="Tahoma" w:hAnsi="Tahoma" w:cs="Tahoma"/>
          <w:lang w:val="fr-FR"/>
        </w:rPr>
      </w:pPr>
      <w:r w:rsidRPr="00B76651">
        <w:rPr>
          <w:rStyle w:val="BodyChar"/>
          <w:rFonts w:ascii="Tahoma" w:hAnsi="Tahoma" w:cs="Tahoma"/>
          <w:b/>
          <w:sz w:val="18"/>
          <w:szCs w:val="18"/>
          <w:lang w:val="fr-FR"/>
        </w:rPr>
        <w:t>Étape 4 :</w:t>
      </w:r>
      <w:r w:rsidR="00994B4D">
        <w:rPr>
          <w:rStyle w:val="BodyChar"/>
          <w:rFonts w:ascii="Tahoma" w:hAnsi="Tahoma" w:cs="Tahoma"/>
          <w:b/>
          <w:sz w:val="18"/>
          <w:szCs w:val="18"/>
          <w:lang w:val="fr-FR"/>
        </w:rPr>
        <w:t xml:space="preserve"> </w:t>
      </w:r>
      <w:r w:rsidRPr="00B76651">
        <w:rPr>
          <w:rFonts w:ascii="Tahoma" w:hAnsi="Tahoma" w:cs="Tahoma"/>
          <w:sz w:val="18"/>
          <w:szCs w:val="18"/>
          <w:lang w:val="fr-FR"/>
        </w:rPr>
        <w:t>Pour plus d</w:t>
      </w:r>
      <w:r w:rsidR="0008215F">
        <w:rPr>
          <w:rFonts w:ascii="Tahoma" w:hAnsi="Tahoma" w:cs="Tahoma"/>
          <w:sz w:val="18"/>
          <w:szCs w:val="18"/>
          <w:lang w:val="fr-FR"/>
        </w:rPr>
        <w:t>’</w:t>
      </w:r>
      <w:r w:rsidRPr="00B76651">
        <w:rPr>
          <w:rFonts w:ascii="Tahoma" w:hAnsi="Tahoma" w:cs="Tahoma"/>
          <w:sz w:val="18"/>
          <w:szCs w:val="18"/>
          <w:lang w:val="fr-FR"/>
        </w:rPr>
        <w:t>informations sur les avantages, l</w:t>
      </w:r>
      <w:r w:rsidR="0008215F">
        <w:rPr>
          <w:rFonts w:ascii="Tahoma" w:hAnsi="Tahoma" w:cs="Tahoma"/>
          <w:sz w:val="18"/>
          <w:szCs w:val="18"/>
          <w:lang w:val="fr-FR"/>
        </w:rPr>
        <w:t>’</w:t>
      </w:r>
      <w:r w:rsidRPr="00B76651">
        <w:rPr>
          <w:rFonts w:ascii="Tahoma" w:hAnsi="Tahoma" w:cs="Tahoma"/>
          <w:sz w:val="18"/>
          <w:szCs w:val="18"/>
          <w:lang w:val="fr-FR"/>
        </w:rPr>
        <w:t>acquisition et le renouvellement de la Software Assurance, reportez-vous aux Annexes 5 et 6.</w:t>
      </w:r>
    </w:p>
    <w:p w:rsidR="00DB70BD" w:rsidRDefault="00DB70BD" w:rsidP="00F320CE">
      <w:pPr>
        <w:pStyle w:val="Body"/>
        <w:ind w:right="720"/>
        <w:rPr>
          <w:rFonts w:ascii="Tahoma" w:hAnsi="Tahoma" w:cs="Tahoma"/>
          <w:b/>
          <w:sz w:val="18"/>
          <w:szCs w:val="18"/>
          <w:lang w:val="fr-FR"/>
        </w:rPr>
      </w:pPr>
    </w:p>
    <w:p w:rsidR="00DB70BD" w:rsidRDefault="00DB70BD" w:rsidP="00F320CE">
      <w:pPr>
        <w:pStyle w:val="Body"/>
        <w:ind w:right="720"/>
        <w:rPr>
          <w:rFonts w:ascii="Tahoma" w:hAnsi="Tahoma" w:cs="Tahoma"/>
          <w:b/>
          <w:sz w:val="18"/>
          <w:szCs w:val="18"/>
          <w:lang w:val="fr-FR"/>
        </w:rPr>
      </w:pPr>
    </w:p>
    <w:p w:rsidR="00F320CE" w:rsidRPr="00B76651" w:rsidRDefault="00F320CE" w:rsidP="00F320CE">
      <w:pPr>
        <w:pStyle w:val="Body"/>
        <w:ind w:right="720"/>
        <w:rPr>
          <w:rFonts w:ascii="Tahoma" w:hAnsi="Tahoma" w:cs="Tahoma"/>
          <w:lang w:val="fr-FR"/>
        </w:rPr>
      </w:pPr>
      <w:r w:rsidRPr="00B76651">
        <w:rPr>
          <w:rFonts w:ascii="Tahoma" w:hAnsi="Tahoma" w:cs="Tahoma"/>
          <w:b/>
          <w:sz w:val="18"/>
          <w:szCs w:val="18"/>
          <w:lang w:val="fr-FR"/>
        </w:rPr>
        <w:lastRenderedPageBreak/>
        <w:t>Remarque :</w:t>
      </w:r>
      <w:r w:rsidR="00994B4D">
        <w:rPr>
          <w:rFonts w:ascii="Tahoma" w:hAnsi="Tahoma" w:cs="Tahoma"/>
          <w:sz w:val="18"/>
          <w:szCs w:val="18"/>
          <w:lang w:val="fr-FR"/>
        </w:rPr>
        <w:t xml:space="preserve"> </w:t>
      </w:r>
      <w:r w:rsidRPr="00B76651">
        <w:rPr>
          <w:rFonts w:ascii="Tahoma" w:hAnsi="Tahoma" w:cs="Tahoma"/>
          <w:sz w:val="18"/>
          <w:szCs w:val="18"/>
          <w:lang w:val="fr-FR"/>
        </w:rPr>
        <w:t>cette Liste de Produits répertorie les logiciels disponibles, par programme, et les informations spécifiques aux logiciels concernant l</w:t>
      </w:r>
      <w:r w:rsidR="0008215F">
        <w:rPr>
          <w:rFonts w:ascii="Tahoma" w:hAnsi="Tahoma" w:cs="Tahoma"/>
          <w:sz w:val="18"/>
          <w:szCs w:val="18"/>
          <w:lang w:val="fr-FR"/>
        </w:rPr>
        <w:t>’</w:t>
      </w:r>
      <w:r w:rsidRPr="00B76651">
        <w:rPr>
          <w:rFonts w:ascii="Tahoma" w:hAnsi="Tahoma" w:cs="Tahoma"/>
          <w:sz w:val="18"/>
          <w:szCs w:val="18"/>
          <w:lang w:val="fr-FR"/>
        </w:rPr>
        <w:t>achat de Licences. Elle est incorporée par référence avec le contrat de Licences en Volume Microsoft. La disponibilité des logiciels peut varier selon la région. Les clients sont invités à contacter leur revendeur ou Responsable de Compte Microsoft pour savoir si un logiciel spécifique est disponible dans une région donnée.</w:t>
      </w:r>
    </w:p>
    <w:p w:rsidR="00F320CE" w:rsidRPr="002F5304" w:rsidRDefault="00F320CE" w:rsidP="00F320CE">
      <w:pPr>
        <w:pStyle w:val="Body"/>
        <w:ind w:right="720"/>
        <w:rPr>
          <w:rFonts w:ascii="Tahoma" w:hAnsi="Tahoma" w:cs="Tahoma"/>
          <w:sz w:val="18"/>
          <w:szCs w:val="18"/>
          <w:lang w:val="fr-FR"/>
        </w:rPr>
      </w:pPr>
    </w:p>
    <w:p w:rsidR="00F320CE" w:rsidRPr="00B76651" w:rsidRDefault="00F320CE" w:rsidP="00F320CE">
      <w:pPr>
        <w:pStyle w:val="Body"/>
        <w:ind w:right="720"/>
        <w:rPr>
          <w:rFonts w:ascii="Tahoma" w:hAnsi="Tahoma" w:cs="Tahoma"/>
          <w:lang w:val="fr-FR"/>
        </w:rPr>
      </w:pPr>
      <w:r w:rsidRPr="00B76651">
        <w:rPr>
          <w:rFonts w:ascii="Tahoma" w:hAnsi="Tahoma" w:cs="Tahoma"/>
          <w:sz w:val="18"/>
          <w:szCs w:val="18"/>
          <w:lang w:val="fr-FR"/>
        </w:rPr>
        <w:t>Vous pouvez également consulter le document relatif aux Droits d</w:t>
      </w:r>
      <w:r w:rsidR="0008215F">
        <w:rPr>
          <w:rFonts w:ascii="Tahoma" w:hAnsi="Tahoma" w:cs="Tahoma"/>
          <w:sz w:val="18"/>
          <w:szCs w:val="18"/>
          <w:lang w:val="fr-FR"/>
        </w:rPr>
        <w:t>’</w:t>
      </w:r>
      <w:r w:rsidRPr="00B76651">
        <w:rPr>
          <w:rFonts w:ascii="Tahoma" w:hAnsi="Tahoma" w:cs="Tahoma"/>
          <w:sz w:val="18"/>
          <w:szCs w:val="18"/>
          <w:lang w:val="fr-FR"/>
        </w:rPr>
        <w:t>Utilisation des Logiciels (PUR). Les Droits d</w:t>
      </w:r>
      <w:r w:rsidR="0008215F">
        <w:rPr>
          <w:rFonts w:ascii="Tahoma" w:hAnsi="Tahoma" w:cs="Tahoma"/>
          <w:sz w:val="18"/>
          <w:szCs w:val="18"/>
          <w:lang w:val="fr-FR"/>
        </w:rPr>
        <w:t>’</w:t>
      </w:r>
      <w:r w:rsidRPr="00B76651">
        <w:rPr>
          <w:rFonts w:ascii="Tahoma" w:hAnsi="Tahoma" w:cs="Tahoma"/>
          <w:sz w:val="18"/>
          <w:szCs w:val="18"/>
          <w:lang w:val="fr-FR"/>
        </w:rPr>
        <w:t>Utilisation des Logiciels (PUR) sont publiés tous les trimestres et fournissent des informations sur les droits d</w:t>
      </w:r>
      <w:r w:rsidR="0008215F">
        <w:rPr>
          <w:rFonts w:ascii="Tahoma" w:hAnsi="Tahoma" w:cs="Tahoma"/>
          <w:sz w:val="18"/>
          <w:szCs w:val="18"/>
          <w:lang w:val="fr-FR"/>
        </w:rPr>
        <w:t>’</w:t>
      </w:r>
      <w:r w:rsidRPr="00B76651">
        <w:rPr>
          <w:rFonts w:ascii="Tahoma" w:hAnsi="Tahoma" w:cs="Tahoma"/>
          <w:sz w:val="18"/>
          <w:szCs w:val="18"/>
          <w:lang w:val="fr-FR"/>
        </w:rPr>
        <w:t>utilisation des logiciels Microsoft les plus récents, concédés au titre des Programmes de Licence en Volume Microsoft. Ce document est disponible à l</w:t>
      </w:r>
      <w:r w:rsidR="0008215F">
        <w:rPr>
          <w:rFonts w:ascii="Tahoma" w:hAnsi="Tahoma" w:cs="Tahoma"/>
          <w:sz w:val="18"/>
          <w:szCs w:val="18"/>
          <w:lang w:val="fr-FR"/>
        </w:rPr>
        <w:t>’</w:t>
      </w:r>
      <w:r w:rsidRPr="00B76651">
        <w:rPr>
          <w:rFonts w:ascii="Tahoma" w:hAnsi="Tahoma" w:cs="Tahoma"/>
          <w:sz w:val="18"/>
          <w:szCs w:val="18"/>
          <w:lang w:val="fr-FR"/>
        </w:rPr>
        <w:t>adresse :</w:t>
      </w:r>
      <w:r w:rsidR="00994B4D">
        <w:rPr>
          <w:rFonts w:ascii="Tahoma" w:hAnsi="Tahoma" w:cs="Tahoma"/>
          <w:sz w:val="18"/>
          <w:szCs w:val="18"/>
          <w:lang w:val="fr-FR"/>
        </w:rPr>
        <w:t xml:space="preserve"> </w:t>
      </w:r>
      <w:r w:rsidRPr="0025268F">
        <w:rPr>
          <w:rFonts w:ascii="Tahoma" w:hAnsi="Tahoma" w:cs="Tahoma"/>
          <w:sz w:val="18"/>
          <w:szCs w:val="18"/>
          <w:lang w:val="fr-FR"/>
        </w:rPr>
        <w:t>http://www.microsoftvolumelicensing.com/userights/Default.aspx</w:t>
      </w:r>
      <w:hyperlink w:history="1"/>
    </w:p>
    <w:p w:rsidR="00F320CE" w:rsidRPr="00B76651" w:rsidRDefault="00F320CE" w:rsidP="00F320CE">
      <w:pPr>
        <w:rPr>
          <w:rFonts w:cs="Tahoma"/>
          <w:lang w:val="fr-FR"/>
        </w:rPr>
      </w:pPr>
    </w:p>
    <w:p w:rsidR="00F320CE" w:rsidRPr="00B76651" w:rsidRDefault="00F320CE" w:rsidP="00F320CE">
      <w:pPr>
        <w:rPr>
          <w:rFonts w:cs="Tahoma"/>
          <w:lang w:val="fr-FR"/>
        </w:rPr>
      </w:pPr>
    </w:p>
    <w:p w:rsidR="00CF142C" w:rsidRPr="00CF142C" w:rsidRDefault="00F320CE" w:rsidP="00F320CE">
      <w:pPr>
        <w:pStyle w:val="TOC1"/>
        <w:rPr>
          <w:color w:val="auto"/>
        </w:rPr>
      </w:pPr>
      <w:r w:rsidRPr="00B76651">
        <w:rPr>
          <w:lang w:val="fr-FR"/>
        </w:rPr>
        <w:br w:type="page"/>
      </w:r>
      <w:r w:rsidRPr="0039100B">
        <w:rPr>
          <w:color w:val="auto"/>
          <w:lang w:val="fr-FR"/>
        </w:rPr>
        <w:fldChar w:fldCharType="begin"/>
      </w:r>
      <w:r w:rsidRPr="0039100B">
        <w:rPr>
          <w:color w:val="auto"/>
          <w:lang w:val="fr-FR"/>
        </w:rPr>
        <w:instrText xml:space="preserve"> TOC \o "1-2" \t "Heading 3,3,Heading 4,4,Product Names,2" </w:instrText>
      </w:r>
      <w:r w:rsidRPr="0039100B">
        <w:rPr>
          <w:color w:val="auto"/>
          <w:lang w:val="fr-FR"/>
        </w:rPr>
        <w:fldChar w:fldCharType="separate"/>
      </w:r>
    </w:p>
    <w:p w:rsidR="00CF142C" w:rsidRPr="00CF142C" w:rsidRDefault="00CF142C">
      <w:pPr>
        <w:pStyle w:val="TOC1"/>
        <w:rPr>
          <w:rFonts w:asciiTheme="minorHAnsi" w:eastAsiaTheme="minorEastAsia" w:hAnsiTheme="minorHAnsi" w:cstheme="minorBidi"/>
          <w:b w:val="0"/>
          <w:caps w:val="0"/>
          <w:color w:val="auto"/>
          <w:szCs w:val="22"/>
        </w:rPr>
      </w:pPr>
      <w:r w:rsidRPr="00CF142C">
        <w:rPr>
          <w:b w:val="0"/>
          <w:color w:val="auto"/>
          <w:lang w:val="fr-FR"/>
        </w:rPr>
        <w:lastRenderedPageBreak/>
        <w:t>Microsoft</w:t>
      </w:r>
      <w:r w:rsidRPr="00CF142C">
        <w:rPr>
          <w:b w:val="0"/>
          <w:color w:val="auto"/>
          <w:vertAlign w:val="superscript"/>
          <w:lang w:val="fr-FR"/>
        </w:rPr>
        <w:t>®</w:t>
      </w:r>
      <w:r w:rsidRPr="00CF142C">
        <w:rPr>
          <w:color w:val="auto"/>
        </w:rPr>
        <w:tab/>
      </w:r>
      <w:r w:rsidRPr="00CF142C">
        <w:rPr>
          <w:color w:val="auto"/>
        </w:rPr>
        <w:fldChar w:fldCharType="begin"/>
      </w:r>
      <w:r w:rsidRPr="00CF142C">
        <w:rPr>
          <w:color w:val="auto"/>
        </w:rPr>
        <w:instrText xml:space="preserve"> PAGEREF _Toc370983507 \h </w:instrText>
      </w:r>
      <w:r w:rsidRPr="00CF142C">
        <w:rPr>
          <w:color w:val="auto"/>
        </w:rPr>
      </w:r>
      <w:r w:rsidRPr="00CF142C">
        <w:rPr>
          <w:color w:val="auto"/>
        </w:rPr>
        <w:fldChar w:fldCharType="separate"/>
      </w:r>
      <w:r w:rsidRPr="00CF142C">
        <w:rPr>
          <w:color w:val="auto"/>
        </w:rPr>
        <w:t>1</w:t>
      </w:r>
      <w:r w:rsidRPr="00CF142C">
        <w:rPr>
          <w:color w:val="auto"/>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b w:val="0"/>
          <w:color w:val="auto"/>
          <w:lang w:val="fr-FR"/>
        </w:rPr>
        <w:t>Liste des Produits</w:t>
      </w:r>
      <w:r w:rsidRPr="00CF142C">
        <w:rPr>
          <w:color w:val="auto"/>
        </w:rPr>
        <w:tab/>
      </w:r>
      <w:r w:rsidRPr="00CF142C">
        <w:rPr>
          <w:color w:val="auto"/>
        </w:rPr>
        <w:fldChar w:fldCharType="begin"/>
      </w:r>
      <w:r w:rsidRPr="00CF142C">
        <w:rPr>
          <w:color w:val="auto"/>
        </w:rPr>
        <w:instrText xml:space="preserve"> PAGEREF _Toc370983508 \h </w:instrText>
      </w:r>
      <w:r w:rsidRPr="00CF142C">
        <w:rPr>
          <w:color w:val="auto"/>
        </w:rPr>
      </w:r>
      <w:r w:rsidRPr="00CF142C">
        <w:rPr>
          <w:color w:val="auto"/>
        </w:rPr>
        <w:fldChar w:fldCharType="separate"/>
      </w:r>
      <w:r w:rsidRPr="00CF142C">
        <w:rPr>
          <w:color w:val="auto"/>
        </w:rPr>
        <w:t>1</w:t>
      </w:r>
      <w:r w:rsidRPr="00CF142C">
        <w:rPr>
          <w:color w:val="auto"/>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À PROPOS DE CE DOCUMENT</w:t>
      </w:r>
      <w:r w:rsidRPr="00CF142C">
        <w:rPr>
          <w:color w:val="auto"/>
        </w:rPr>
        <w:tab/>
      </w:r>
      <w:r w:rsidRPr="00CF142C">
        <w:rPr>
          <w:color w:val="auto"/>
        </w:rPr>
        <w:fldChar w:fldCharType="begin"/>
      </w:r>
      <w:r w:rsidRPr="00CF142C">
        <w:rPr>
          <w:color w:val="auto"/>
        </w:rPr>
        <w:instrText xml:space="preserve"> PAGEREF _Toc370983509 \h </w:instrText>
      </w:r>
      <w:r w:rsidRPr="00CF142C">
        <w:rPr>
          <w:color w:val="auto"/>
        </w:rPr>
      </w:r>
      <w:r w:rsidRPr="00CF142C">
        <w:rPr>
          <w:color w:val="auto"/>
        </w:rPr>
        <w:fldChar w:fldCharType="separate"/>
      </w:r>
      <w:r w:rsidRPr="00CF142C">
        <w:rPr>
          <w:color w:val="auto"/>
        </w:rPr>
        <w:t>2</w:t>
      </w:r>
      <w:r w:rsidRPr="00CF142C">
        <w:rPr>
          <w:color w:val="auto"/>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utilisation DE LA LISTE DE produits Microsoft</w:t>
      </w:r>
      <w:r w:rsidRPr="00CF142C">
        <w:rPr>
          <w:color w:val="auto"/>
        </w:rPr>
        <w:tab/>
      </w:r>
      <w:r w:rsidRPr="00CF142C">
        <w:rPr>
          <w:color w:val="auto"/>
        </w:rPr>
        <w:fldChar w:fldCharType="begin"/>
      </w:r>
      <w:r w:rsidRPr="00CF142C">
        <w:rPr>
          <w:color w:val="auto"/>
        </w:rPr>
        <w:instrText xml:space="preserve"> PAGEREF _Toc370983510 \h </w:instrText>
      </w:r>
      <w:r w:rsidRPr="00CF142C">
        <w:rPr>
          <w:color w:val="auto"/>
        </w:rPr>
      </w:r>
      <w:r w:rsidRPr="00CF142C">
        <w:rPr>
          <w:color w:val="auto"/>
        </w:rPr>
        <w:fldChar w:fldCharType="separate"/>
      </w:r>
      <w:r w:rsidRPr="00CF142C">
        <w:rPr>
          <w:color w:val="auto"/>
        </w:rPr>
        <w:t>2</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Clés du Tableau</w:t>
      </w:r>
      <w:r w:rsidRPr="00CF142C">
        <w:tab/>
      </w:r>
      <w:r w:rsidRPr="00CF142C">
        <w:fldChar w:fldCharType="begin"/>
      </w:r>
      <w:r w:rsidRPr="00CF142C">
        <w:instrText xml:space="preserve"> PAGEREF _Toc370983511 \h </w:instrText>
      </w:r>
      <w:r w:rsidRPr="00CF142C">
        <w:fldChar w:fldCharType="separate"/>
      </w:r>
      <w:r w:rsidRPr="00CF142C">
        <w:t>15</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LISTE DES PRODUITS</w:t>
      </w:r>
      <w:r w:rsidRPr="00CF142C">
        <w:rPr>
          <w:color w:val="auto"/>
        </w:rPr>
        <w:tab/>
      </w:r>
      <w:r w:rsidRPr="00CF142C">
        <w:rPr>
          <w:color w:val="auto"/>
        </w:rPr>
        <w:fldChar w:fldCharType="begin"/>
      </w:r>
      <w:r w:rsidRPr="00CF142C">
        <w:rPr>
          <w:color w:val="auto"/>
        </w:rPr>
        <w:instrText xml:space="preserve"> PAGEREF _Toc370983512 \h </w:instrText>
      </w:r>
      <w:r w:rsidRPr="00CF142C">
        <w:rPr>
          <w:color w:val="auto"/>
        </w:rPr>
      </w:r>
      <w:r w:rsidRPr="00CF142C">
        <w:rPr>
          <w:color w:val="auto"/>
        </w:rPr>
        <w:fldChar w:fldCharType="separate"/>
      </w:r>
      <w:r w:rsidRPr="00CF142C">
        <w:rPr>
          <w:color w:val="auto"/>
        </w:rPr>
        <w:t>17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GROUPE DES PRODUITS APPLICATIONS</w:t>
      </w:r>
      <w:r w:rsidRPr="00CF142C">
        <w:rPr>
          <w:color w:val="auto"/>
        </w:rPr>
        <w:tab/>
      </w:r>
      <w:r w:rsidRPr="00CF142C">
        <w:rPr>
          <w:color w:val="auto"/>
        </w:rPr>
        <w:fldChar w:fldCharType="begin"/>
      </w:r>
      <w:r w:rsidRPr="00CF142C">
        <w:rPr>
          <w:color w:val="auto"/>
        </w:rPr>
        <w:instrText xml:space="preserve"> PAGEREF _Toc370983513 \h </w:instrText>
      </w:r>
      <w:r w:rsidRPr="00CF142C">
        <w:rPr>
          <w:color w:val="auto"/>
        </w:rPr>
      </w:r>
      <w:r w:rsidRPr="00CF142C">
        <w:rPr>
          <w:color w:val="auto"/>
        </w:rPr>
        <w:fldChar w:fldCharType="separate"/>
      </w:r>
      <w:r w:rsidRPr="00CF142C">
        <w:rPr>
          <w:color w:val="auto"/>
        </w:rPr>
        <w:t>17</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Access 2013</w:t>
      </w:r>
      <w:r w:rsidRPr="00CF142C">
        <w:tab/>
      </w:r>
      <w:r w:rsidRPr="00CF142C">
        <w:fldChar w:fldCharType="begin"/>
      </w:r>
      <w:r w:rsidRPr="00CF142C">
        <w:instrText xml:space="preserve"> PAGEREF _Toc370983514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AutoRoute 2013</w:t>
      </w:r>
      <w:r w:rsidRPr="00CF142C">
        <w:tab/>
      </w:r>
      <w:r w:rsidRPr="00CF142C">
        <w:fldChar w:fldCharType="begin"/>
      </w:r>
      <w:r w:rsidRPr="00CF142C">
        <w:instrText xml:space="preserve"> PAGEREF _Toc370983515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Excel 2013</w:t>
      </w:r>
      <w:r w:rsidRPr="00CF142C">
        <w:tab/>
      </w:r>
      <w:r w:rsidRPr="00CF142C">
        <w:fldChar w:fldCharType="begin"/>
      </w:r>
      <w:r w:rsidRPr="00CF142C">
        <w:instrText xml:space="preserve"> PAGEREF _Toc370983516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Excel version 2011 pour Mac</w:t>
      </w:r>
      <w:r w:rsidRPr="00CF142C">
        <w:tab/>
      </w:r>
      <w:r w:rsidRPr="00CF142C">
        <w:fldChar w:fldCharType="begin"/>
      </w:r>
      <w:r w:rsidRPr="00CF142C">
        <w:instrText xml:space="preserve"> PAGEREF _Toc370983517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Expression Encoder Pro 4</w:t>
      </w:r>
      <w:r w:rsidRPr="00CF142C">
        <w:tab/>
      </w:r>
      <w:r w:rsidRPr="00CF142C">
        <w:fldChar w:fldCharType="begin"/>
      </w:r>
      <w:r w:rsidRPr="00CF142C">
        <w:instrText xml:space="preserve"> PAGEREF _Toc370983518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InfoPath</w:t>
      </w:r>
      <w:r w:rsidRPr="00CF142C">
        <w:rPr>
          <w:rFonts w:cs="Tahoma"/>
          <w:vertAlign w:val="superscript"/>
          <w:lang w:val="fr-FR"/>
        </w:rPr>
        <w:t>®</w:t>
      </w:r>
      <w:r w:rsidRPr="00CF142C">
        <w:rPr>
          <w:rFonts w:cs="Tahoma"/>
          <w:lang w:val="fr-FR"/>
        </w:rPr>
        <w:t xml:space="preserve"> 2013</w:t>
      </w:r>
      <w:r w:rsidRPr="00CF142C">
        <w:tab/>
      </w:r>
      <w:r w:rsidRPr="00CF142C">
        <w:fldChar w:fldCharType="begin"/>
      </w:r>
      <w:r w:rsidRPr="00CF142C">
        <w:instrText xml:space="preserve"> PAGEREF _Toc370983519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2013</w:t>
      </w:r>
      <w:r w:rsidRPr="00CF142C">
        <w:tab/>
      </w:r>
      <w:r w:rsidRPr="00CF142C">
        <w:fldChar w:fldCharType="begin"/>
      </w:r>
      <w:r w:rsidRPr="00CF142C">
        <w:instrText xml:space="preserve"> PAGEREF _Toc370983520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2011 pour Mac</w:t>
      </w:r>
      <w:r w:rsidRPr="00CF142C">
        <w:tab/>
      </w:r>
      <w:r w:rsidRPr="00CF142C">
        <w:fldChar w:fldCharType="begin"/>
      </w:r>
      <w:r w:rsidRPr="00CF142C">
        <w:instrText xml:space="preserve"> PAGEREF _Toc370983521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MapPoint</w:t>
      </w:r>
      <w:r w:rsidRPr="00CF142C">
        <w:rPr>
          <w:rFonts w:cs="Tahoma"/>
          <w:vertAlign w:val="superscript"/>
          <w:lang w:val="fr-FR"/>
        </w:rPr>
        <w:t>®</w:t>
      </w:r>
      <w:r w:rsidRPr="00CF142C">
        <w:rPr>
          <w:rFonts w:cs="Tahoma"/>
          <w:lang w:val="fr-FR"/>
        </w:rPr>
        <w:t xml:space="preserve"> 2013 Fleet Edition</w:t>
      </w:r>
      <w:r w:rsidRPr="00CF142C">
        <w:tab/>
      </w:r>
      <w:r w:rsidRPr="00CF142C">
        <w:fldChar w:fldCharType="begin"/>
      </w:r>
      <w:r w:rsidRPr="00CF142C">
        <w:instrText xml:space="preserve"> PAGEREF _Toc370983522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MapPoint</w:t>
      </w:r>
      <w:r w:rsidRPr="00CF142C">
        <w:rPr>
          <w:rFonts w:cs="Tahoma"/>
          <w:vertAlign w:val="superscript"/>
          <w:lang w:val="fr-FR"/>
        </w:rPr>
        <w:t>®</w:t>
      </w:r>
      <w:r w:rsidRPr="00CF142C">
        <w:rPr>
          <w:rFonts w:cs="Tahoma"/>
          <w:lang w:val="fr-FR"/>
        </w:rPr>
        <w:t xml:space="preserve"> 2013 pour Windows</w:t>
      </w:r>
      <w:r w:rsidRPr="00CF142C">
        <w:tab/>
      </w:r>
      <w:r w:rsidRPr="00CF142C">
        <w:fldChar w:fldCharType="begin"/>
      </w:r>
      <w:r w:rsidRPr="00CF142C">
        <w:instrText xml:space="preserve"> PAGEREF _Toc370983523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Systèmes d’Exploitation MSDN</w:t>
      </w:r>
      <w:r w:rsidRPr="00CF142C">
        <w:tab/>
      </w:r>
      <w:r w:rsidRPr="00CF142C">
        <w:fldChar w:fldCharType="begin"/>
      </w:r>
      <w:r w:rsidRPr="00CF142C">
        <w:instrText xml:space="preserve"> PAGEREF _Toc370983524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Plateformes MSDN</w:t>
      </w:r>
      <w:r w:rsidRPr="00CF142C">
        <w:tab/>
      </w:r>
      <w:r w:rsidRPr="00CF142C">
        <w:fldChar w:fldCharType="begin"/>
      </w:r>
      <w:r w:rsidRPr="00CF142C">
        <w:instrText xml:space="preserve"> PAGEREF _Toc370983525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Éducation A3 (SL Utilisateur)</w:t>
      </w:r>
      <w:r w:rsidRPr="00CF142C">
        <w:tab/>
      </w:r>
      <w:r w:rsidRPr="00CF142C">
        <w:fldChar w:fldCharType="begin"/>
      </w:r>
      <w:r w:rsidRPr="00CF142C">
        <w:instrText xml:space="preserve"> PAGEREF _Toc370983526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Éducation A4 (SL Utilisateur)</w:t>
      </w:r>
      <w:r w:rsidRPr="00CF142C">
        <w:tab/>
      </w:r>
      <w:r w:rsidRPr="00CF142C">
        <w:fldChar w:fldCharType="begin"/>
      </w:r>
      <w:r w:rsidRPr="00CF142C">
        <w:instrText xml:space="preserve"> PAGEREF _Toc370983527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Moyenne Entreprise (SL Utilisateur)</w:t>
      </w:r>
      <w:r w:rsidRPr="00CF142C">
        <w:tab/>
      </w:r>
      <w:r w:rsidRPr="00CF142C">
        <w:fldChar w:fldCharType="begin"/>
      </w:r>
      <w:r w:rsidRPr="00CF142C">
        <w:instrText xml:space="preserve"> PAGEREF _Toc370983528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Entreprise E3, E4 (SL Utilisateur)</w:t>
      </w:r>
      <w:r w:rsidRPr="00CF142C">
        <w:tab/>
      </w:r>
      <w:r w:rsidRPr="00CF142C">
        <w:fldChar w:fldCharType="begin"/>
      </w:r>
      <w:r w:rsidRPr="00CF142C">
        <w:instrText xml:space="preserve"> PAGEREF _Toc370983529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Entreprise E3 (SL Utilisateur)</w:t>
      </w:r>
      <w:r w:rsidRPr="00CF142C">
        <w:tab/>
      </w:r>
      <w:r w:rsidRPr="00CF142C">
        <w:fldChar w:fldCharType="begin"/>
      </w:r>
      <w:r w:rsidRPr="00CF142C">
        <w:instrText xml:space="preserve"> PAGEREF _Toc370983530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Entreprise E4 (SL Utilisateur)</w:t>
      </w:r>
      <w:r w:rsidRPr="00CF142C">
        <w:tab/>
      </w:r>
      <w:r w:rsidRPr="00CF142C">
        <w:fldChar w:fldCharType="begin"/>
      </w:r>
      <w:r w:rsidRPr="00CF142C">
        <w:instrText xml:space="preserve"> PAGEREF _Toc370983531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Secteur Public G3, G4 (SL Utilisateur)</w:t>
      </w:r>
      <w:r w:rsidRPr="00CF142C">
        <w:tab/>
      </w:r>
      <w:r w:rsidRPr="00CF142C">
        <w:fldChar w:fldCharType="begin"/>
      </w:r>
      <w:r w:rsidRPr="00CF142C">
        <w:instrText xml:space="preserve"> PAGEREF _Toc370983532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Secteur Public G3 – G4 (SL Utilisateur)</w:t>
      </w:r>
      <w:r w:rsidRPr="00CF142C">
        <w:tab/>
      </w:r>
      <w:r w:rsidRPr="00CF142C">
        <w:fldChar w:fldCharType="begin"/>
      </w:r>
      <w:r w:rsidRPr="00CF142C">
        <w:instrText xml:space="preserve"> PAGEREF _Toc370983533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Droits d’utilisation commerciale d’Office Famille &amp; Étudiant 2013 RT</w:t>
      </w:r>
      <w:r w:rsidRPr="00CF142C">
        <w:tab/>
      </w:r>
      <w:r w:rsidRPr="00CF142C">
        <w:fldChar w:fldCharType="begin"/>
      </w:r>
      <w:r w:rsidRPr="00CF142C">
        <w:instrText xml:space="preserve"> PAGEREF _Toc370983534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2011 Standard pour Mac</w:t>
      </w:r>
      <w:r w:rsidRPr="00CF142C">
        <w:tab/>
      </w:r>
      <w:r w:rsidRPr="00CF142C">
        <w:fldChar w:fldCharType="begin"/>
      </w:r>
      <w:r w:rsidRPr="00CF142C">
        <w:instrText xml:space="preserve"> PAGEREF _Toc370983535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Multi-Language Pack 2013</w:t>
      </w:r>
      <w:r w:rsidRPr="00CF142C">
        <w:tab/>
      </w:r>
      <w:r w:rsidRPr="00CF142C">
        <w:fldChar w:fldCharType="begin"/>
      </w:r>
      <w:r w:rsidRPr="00CF142C">
        <w:instrText xml:space="preserve"> PAGEREF _Toc370983536 \h </w:instrText>
      </w:r>
      <w:r w:rsidRPr="00CF142C">
        <w:fldChar w:fldCharType="separate"/>
      </w:r>
      <w:r w:rsidRPr="00CF142C">
        <w:t>17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Professionnel Plus 2013</w:t>
      </w:r>
      <w:r w:rsidRPr="00CF142C">
        <w:tab/>
      </w:r>
      <w:r w:rsidRPr="00CF142C">
        <w:fldChar w:fldCharType="begin"/>
      </w:r>
      <w:r w:rsidRPr="00CF142C">
        <w:instrText xml:space="preserve"> PAGEREF _Toc370983537 \h </w:instrText>
      </w:r>
      <w:r w:rsidRPr="00CF142C">
        <w:fldChar w:fldCharType="separate"/>
      </w:r>
      <w:r w:rsidRPr="00CF142C">
        <w:t>17</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Office Standard 2013</w:t>
      </w:r>
      <w:r w:rsidRPr="00CF142C">
        <w:rPr>
          <w:color w:val="auto"/>
        </w:rPr>
        <w:tab/>
      </w:r>
      <w:r w:rsidRPr="00CF142C">
        <w:rPr>
          <w:color w:val="auto"/>
        </w:rPr>
        <w:fldChar w:fldCharType="begin"/>
      </w:r>
      <w:r w:rsidRPr="00CF142C">
        <w:rPr>
          <w:color w:val="auto"/>
        </w:rPr>
        <w:instrText xml:space="preserve"> PAGEREF _Toc370983538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ProPlus (SL Utilisateur)</w:t>
      </w:r>
      <w:r w:rsidRPr="00CF142C">
        <w:tab/>
      </w:r>
      <w:r w:rsidRPr="00CF142C">
        <w:fldChar w:fldCharType="begin"/>
      </w:r>
      <w:r w:rsidRPr="00CF142C">
        <w:instrText xml:space="preserve"> PAGEREF _Toc370983539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Transition de la SA Office 365 ProPlus (SL Utilisateur)</w:t>
      </w:r>
      <w:r w:rsidRPr="00CF142C">
        <w:tab/>
      </w:r>
      <w:r w:rsidRPr="00CF142C">
        <w:fldChar w:fldCharType="begin"/>
      </w:r>
      <w:r w:rsidRPr="00CF142C">
        <w:instrText xml:space="preserve"> PAGEREF _Toc370983540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Office Professionnel Plus A (SL Utilisateur)</w:t>
      </w:r>
      <w:r w:rsidRPr="00CF142C">
        <w:tab/>
      </w:r>
      <w:r w:rsidRPr="00CF142C">
        <w:fldChar w:fldCharType="begin"/>
      </w:r>
      <w:r w:rsidRPr="00CF142C">
        <w:instrText xml:space="preserve"> PAGEREF _Toc370983541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OneNote</w:t>
      </w:r>
      <w:r w:rsidRPr="00CF142C">
        <w:rPr>
          <w:rFonts w:cs="Tahoma"/>
          <w:vertAlign w:val="superscript"/>
          <w:lang w:val="fr-FR"/>
        </w:rPr>
        <w:t>®</w:t>
      </w:r>
      <w:r w:rsidRPr="00CF142C">
        <w:rPr>
          <w:rFonts w:cs="Tahoma"/>
          <w:lang w:val="fr-FR"/>
        </w:rPr>
        <w:t xml:space="preserve"> 2013</w:t>
      </w:r>
      <w:r w:rsidRPr="00CF142C">
        <w:tab/>
      </w:r>
      <w:r w:rsidRPr="00CF142C">
        <w:fldChar w:fldCharType="begin"/>
      </w:r>
      <w:r w:rsidRPr="00CF142C">
        <w:instrText xml:space="preserve"> PAGEREF _Toc370983542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Outlook</w:t>
      </w:r>
      <w:r w:rsidRPr="00CF142C">
        <w:rPr>
          <w:rFonts w:cs="Tahoma"/>
          <w:vertAlign w:val="superscript"/>
          <w:lang w:val="fr-FR"/>
        </w:rPr>
        <w:t>®</w:t>
      </w:r>
      <w:r w:rsidRPr="00CF142C">
        <w:rPr>
          <w:rFonts w:cs="Tahoma"/>
          <w:lang w:val="fr-FR"/>
        </w:rPr>
        <w:t xml:space="preserve"> 2013</w:t>
      </w:r>
      <w:r w:rsidRPr="00CF142C">
        <w:tab/>
      </w:r>
      <w:r w:rsidRPr="00CF142C">
        <w:fldChar w:fldCharType="begin"/>
      </w:r>
      <w:r w:rsidRPr="00CF142C">
        <w:instrText xml:space="preserve"> PAGEREF _Toc370983543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Outlook 2011 pour Mac</w:t>
      </w:r>
      <w:r w:rsidRPr="00CF142C">
        <w:tab/>
      </w:r>
      <w:r w:rsidRPr="00CF142C">
        <w:fldChar w:fldCharType="begin"/>
      </w:r>
      <w:r w:rsidRPr="00CF142C">
        <w:instrText xml:space="preserve"> PAGEREF _Toc370983544 \h </w:instrText>
      </w:r>
      <w:r w:rsidRPr="00CF142C">
        <w:fldChar w:fldCharType="separate"/>
      </w:r>
      <w:r w:rsidRPr="00CF142C">
        <w:t>18</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PowerPoint 2013</w:t>
      </w:r>
      <w:r w:rsidRPr="00CF142C">
        <w:rPr>
          <w:color w:val="auto"/>
        </w:rPr>
        <w:tab/>
      </w:r>
      <w:r w:rsidRPr="00CF142C">
        <w:rPr>
          <w:color w:val="auto"/>
        </w:rPr>
        <w:fldChar w:fldCharType="begin"/>
      </w:r>
      <w:r w:rsidRPr="00CF142C">
        <w:rPr>
          <w:color w:val="auto"/>
        </w:rPr>
        <w:instrText xml:space="preserve"> PAGEREF _Toc370983545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Powerpoint 2011 pour Mac</w:t>
      </w:r>
      <w:r w:rsidRPr="00CF142C">
        <w:rPr>
          <w:color w:val="auto"/>
        </w:rPr>
        <w:tab/>
      </w:r>
      <w:r w:rsidRPr="00CF142C">
        <w:rPr>
          <w:color w:val="auto"/>
        </w:rPr>
        <w:fldChar w:fldCharType="begin"/>
      </w:r>
      <w:r w:rsidRPr="00CF142C">
        <w:rPr>
          <w:color w:val="auto"/>
        </w:rPr>
        <w:instrText xml:space="preserve"> PAGEREF _Toc370983546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Project Standard 2013</w:t>
      </w:r>
      <w:r w:rsidRPr="00CF142C">
        <w:rPr>
          <w:color w:val="auto"/>
        </w:rPr>
        <w:tab/>
      </w:r>
      <w:r w:rsidRPr="00CF142C">
        <w:rPr>
          <w:color w:val="auto"/>
        </w:rPr>
        <w:fldChar w:fldCharType="begin"/>
      </w:r>
      <w:r w:rsidRPr="00CF142C">
        <w:rPr>
          <w:color w:val="auto"/>
        </w:rPr>
        <w:instrText xml:space="preserve"> PAGEREF _Toc370983547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Project Professionnel 2013</w:t>
      </w:r>
      <w:r w:rsidRPr="00CF142C">
        <w:rPr>
          <w:color w:val="auto"/>
        </w:rPr>
        <w:tab/>
      </w:r>
      <w:r w:rsidRPr="00CF142C">
        <w:rPr>
          <w:color w:val="auto"/>
        </w:rPr>
        <w:fldChar w:fldCharType="begin"/>
      </w:r>
      <w:r w:rsidRPr="00CF142C">
        <w:rPr>
          <w:color w:val="auto"/>
        </w:rPr>
        <w:instrText xml:space="preserve"> PAGEREF _Toc370983548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Project Pro pour Office 365</w:t>
      </w:r>
      <w:r w:rsidRPr="00CF142C">
        <w:rPr>
          <w:color w:val="auto"/>
        </w:rPr>
        <w:tab/>
      </w:r>
      <w:r w:rsidRPr="00CF142C">
        <w:rPr>
          <w:color w:val="auto"/>
        </w:rPr>
        <w:fldChar w:fldCharType="begin"/>
      </w:r>
      <w:r w:rsidRPr="00CF142C">
        <w:rPr>
          <w:color w:val="auto"/>
        </w:rPr>
        <w:instrText xml:space="preserve"> PAGEREF _Toc370983549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rPr>
        <w:t>Project Pro pour Office 365 A</w:t>
      </w:r>
      <w:r w:rsidRPr="00CF142C">
        <w:rPr>
          <w:color w:val="auto"/>
        </w:rPr>
        <w:tab/>
      </w:r>
      <w:r w:rsidRPr="00CF142C">
        <w:rPr>
          <w:color w:val="auto"/>
        </w:rPr>
        <w:fldChar w:fldCharType="begin"/>
      </w:r>
      <w:r w:rsidRPr="00CF142C">
        <w:rPr>
          <w:color w:val="auto"/>
        </w:rPr>
        <w:instrText xml:space="preserve"> PAGEREF _Toc370983550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Publisher 2013</w:t>
      </w:r>
      <w:r w:rsidRPr="00CF142C">
        <w:rPr>
          <w:color w:val="auto"/>
        </w:rPr>
        <w:tab/>
      </w:r>
      <w:r w:rsidRPr="00CF142C">
        <w:rPr>
          <w:color w:val="auto"/>
        </w:rPr>
        <w:fldChar w:fldCharType="begin"/>
      </w:r>
      <w:r w:rsidRPr="00CF142C">
        <w:rPr>
          <w:color w:val="auto"/>
        </w:rPr>
        <w:instrText xml:space="preserve"> PAGEREF _Toc370983551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Rental Rights pour Office Standard</w:t>
      </w:r>
      <w:r w:rsidRPr="00CF142C">
        <w:rPr>
          <w:color w:val="auto"/>
        </w:rPr>
        <w:tab/>
      </w:r>
      <w:r w:rsidRPr="00CF142C">
        <w:rPr>
          <w:color w:val="auto"/>
        </w:rPr>
        <w:fldChar w:fldCharType="begin"/>
      </w:r>
      <w:r w:rsidRPr="00CF142C">
        <w:rPr>
          <w:color w:val="auto"/>
        </w:rPr>
        <w:instrText xml:space="preserve"> PAGEREF _Toc370983552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Rental Rights pour Office Professionnel Plus</w:t>
      </w:r>
      <w:r w:rsidRPr="00CF142C">
        <w:rPr>
          <w:color w:val="auto"/>
        </w:rPr>
        <w:tab/>
      </w:r>
      <w:r w:rsidRPr="00CF142C">
        <w:rPr>
          <w:color w:val="auto"/>
        </w:rPr>
        <w:fldChar w:fldCharType="begin"/>
      </w:r>
      <w:r w:rsidRPr="00CF142C">
        <w:rPr>
          <w:color w:val="auto"/>
        </w:rPr>
        <w:instrText xml:space="preserve"> PAGEREF _Toc370983553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Streets and Trips 2013</w:t>
      </w:r>
      <w:r w:rsidRPr="00CF142C">
        <w:rPr>
          <w:color w:val="auto"/>
        </w:rPr>
        <w:tab/>
      </w:r>
      <w:r w:rsidRPr="00CF142C">
        <w:rPr>
          <w:color w:val="auto"/>
        </w:rPr>
        <w:fldChar w:fldCharType="begin"/>
      </w:r>
      <w:r w:rsidRPr="00CF142C">
        <w:rPr>
          <w:color w:val="auto"/>
        </w:rPr>
        <w:instrText xml:space="preserve"> PAGEREF _Toc370983554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Visio</w:t>
      </w:r>
      <w:r w:rsidRPr="00CF142C">
        <w:rPr>
          <w:color w:val="auto"/>
          <w:vertAlign w:val="superscript"/>
          <w:lang w:val="fr-FR"/>
        </w:rPr>
        <w:t>®</w:t>
      </w:r>
      <w:r w:rsidRPr="00CF142C">
        <w:rPr>
          <w:color w:val="auto"/>
          <w:lang w:val="fr-FR"/>
        </w:rPr>
        <w:t> 2013 Professionnel</w:t>
      </w:r>
      <w:r w:rsidRPr="00CF142C">
        <w:rPr>
          <w:color w:val="auto"/>
        </w:rPr>
        <w:tab/>
      </w:r>
      <w:r w:rsidRPr="00CF142C">
        <w:rPr>
          <w:color w:val="auto"/>
        </w:rPr>
        <w:fldChar w:fldCharType="begin"/>
      </w:r>
      <w:r w:rsidRPr="00CF142C">
        <w:rPr>
          <w:color w:val="auto"/>
        </w:rPr>
        <w:instrText xml:space="preserve"> PAGEREF _Toc370983555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Visio</w:t>
      </w:r>
      <w:r w:rsidRPr="00CF142C">
        <w:rPr>
          <w:color w:val="auto"/>
          <w:vertAlign w:val="superscript"/>
          <w:lang w:val="fr-FR"/>
        </w:rPr>
        <w:t>®</w:t>
      </w:r>
      <w:r w:rsidRPr="00CF142C">
        <w:rPr>
          <w:color w:val="auto"/>
          <w:lang w:val="fr-FR"/>
        </w:rPr>
        <w:t> 2013 Standard</w:t>
      </w:r>
      <w:r w:rsidRPr="00CF142C">
        <w:rPr>
          <w:color w:val="auto"/>
        </w:rPr>
        <w:tab/>
      </w:r>
      <w:r w:rsidRPr="00CF142C">
        <w:rPr>
          <w:color w:val="auto"/>
        </w:rPr>
        <w:fldChar w:fldCharType="begin"/>
      </w:r>
      <w:r w:rsidRPr="00CF142C">
        <w:rPr>
          <w:color w:val="auto"/>
        </w:rPr>
        <w:instrText xml:space="preserve"> PAGEREF _Toc370983556 \h </w:instrText>
      </w:r>
      <w:r w:rsidRPr="00CF142C">
        <w:rPr>
          <w:color w:val="auto"/>
        </w:rPr>
      </w:r>
      <w:r w:rsidRPr="00CF142C">
        <w:rPr>
          <w:color w:val="auto"/>
        </w:rPr>
        <w:fldChar w:fldCharType="separate"/>
      </w:r>
      <w:r w:rsidRPr="00CF142C">
        <w:rPr>
          <w:color w:val="auto"/>
        </w:rPr>
        <w:t>18</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Visio Pro pour Office 365</w:t>
      </w:r>
      <w:r w:rsidRPr="00CF142C">
        <w:tab/>
      </w:r>
      <w:r w:rsidRPr="00CF142C">
        <w:fldChar w:fldCharType="begin"/>
      </w:r>
      <w:r w:rsidRPr="00CF142C">
        <w:instrText xml:space="preserve"> PAGEREF _Toc370983557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it-IT"/>
        </w:rPr>
        <w:t>Visio Pro pour Office 365 A</w:t>
      </w:r>
      <w:r w:rsidRPr="00CF142C">
        <w:tab/>
      </w:r>
      <w:r w:rsidRPr="00CF142C">
        <w:fldChar w:fldCharType="begin"/>
      </w:r>
      <w:r w:rsidRPr="00CF142C">
        <w:instrText xml:space="preserve"> PAGEREF _Toc370983558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Visual Studio</w:t>
      </w:r>
      <w:r w:rsidRPr="00CF142C">
        <w:rPr>
          <w:rFonts w:cs="Tahoma"/>
          <w:vertAlign w:val="superscript"/>
          <w:lang w:val="fr-FR"/>
        </w:rPr>
        <w:t>®</w:t>
      </w:r>
      <w:r w:rsidRPr="00CF142C">
        <w:rPr>
          <w:rFonts w:cs="Tahoma"/>
          <w:lang w:val="fr-FR"/>
        </w:rPr>
        <w:t xml:space="preserve"> Professional 2013</w:t>
      </w:r>
      <w:r w:rsidRPr="00CF142C">
        <w:tab/>
      </w:r>
      <w:r w:rsidRPr="00CF142C">
        <w:fldChar w:fldCharType="begin"/>
      </w:r>
      <w:r w:rsidRPr="00CF142C">
        <w:instrText xml:space="preserve"> PAGEREF _Toc370983559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Visual Studio</w:t>
      </w:r>
      <w:r w:rsidRPr="00CF142C">
        <w:rPr>
          <w:rFonts w:cs="Tahoma"/>
          <w:vertAlign w:val="superscript"/>
          <w:lang w:val="fr-FR"/>
        </w:rPr>
        <w:t>®</w:t>
      </w:r>
      <w:r w:rsidRPr="00CF142C">
        <w:rPr>
          <w:rFonts w:cs="Tahoma"/>
          <w:lang w:val="fr-FR"/>
        </w:rPr>
        <w:t xml:space="preserve"> Professional 2013 avec MSDN</w:t>
      </w:r>
      <w:r w:rsidRPr="00CF142C">
        <w:tab/>
      </w:r>
      <w:r w:rsidRPr="00CF142C">
        <w:fldChar w:fldCharType="begin"/>
      </w:r>
      <w:r w:rsidRPr="00CF142C">
        <w:instrText xml:space="preserve"> PAGEREF _Toc370983560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pt-BR"/>
        </w:rPr>
        <w:t>Visual Studio</w:t>
      </w:r>
      <w:r w:rsidRPr="00CF142C">
        <w:rPr>
          <w:rFonts w:cs="Tahoma"/>
          <w:vertAlign w:val="superscript"/>
          <w:lang w:val="pt-BR"/>
        </w:rPr>
        <w:t>®</w:t>
      </w:r>
      <w:r w:rsidRPr="00CF142C">
        <w:rPr>
          <w:rFonts w:cs="Tahoma"/>
          <w:lang w:val="pt-BR"/>
        </w:rPr>
        <w:t xml:space="preserve"> Premium 2013 avec MSDN</w:t>
      </w:r>
      <w:r w:rsidRPr="00CF142C">
        <w:tab/>
      </w:r>
      <w:r w:rsidRPr="00CF142C">
        <w:fldChar w:fldCharType="begin"/>
      </w:r>
      <w:r w:rsidRPr="00CF142C">
        <w:instrText xml:space="preserve"> PAGEREF _Toc370983561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Visual Studio</w:t>
      </w:r>
      <w:r w:rsidRPr="00CF142C">
        <w:rPr>
          <w:rFonts w:cs="Tahoma"/>
          <w:vertAlign w:val="superscript"/>
          <w:lang w:val="fr-FR"/>
        </w:rPr>
        <w:t>®</w:t>
      </w:r>
      <w:r w:rsidRPr="00CF142C">
        <w:rPr>
          <w:rFonts w:cs="Tahoma"/>
          <w:lang w:val="fr-FR"/>
        </w:rPr>
        <w:t xml:space="preserve"> Ultimate 2013 avec MSDN</w:t>
      </w:r>
      <w:r w:rsidRPr="00CF142C">
        <w:tab/>
      </w:r>
      <w:r w:rsidRPr="00CF142C">
        <w:fldChar w:fldCharType="begin"/>
      </w:r>
      <w:r w:rsidRPr="00CF142C">
        <w:instrText xml:space="preserve"> PAGEREF _Toc370983562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lastRenderedPageBreak/>
        <w:t>Visual Studio</w:t>
      </w:r>
      <w:r w:rsidRPr="00CF142C">
        <w:rPr>
          <w:rFonts w:cs="Tahoma"/>
          <w:vertAlign w:val="superscript"/>
          <w:lang w:val="fr-FR"/>
        </w:rPr>
        <w:t>®</w:t>
      </w:r>
      <w:r w:rsidRPr="00CF142C">
        <w:rPr>
          <w:rFonts w:cs="Tahoma"/>
          <w:lang w:val="fr-FR"/>
        </w:rPr>
        <w:t xml:space="preserve"> Test Professional 2013 avec MSDN</w:t>
      </w:r>
      <w:r w:rsidRPr="00CF142C">
        <w:tab/>
      </w:r>
      <w:r w:rsidRPr="00CF142C">
        <w:fldChar w:fldCharType="begin"/>
      </w:r>
      <w:r w:rsidRPr="00CF142C">
        <w:instrText xml:space="preserve"> PAGEREF _Toc370983563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Word 2013</w:t>
      </w:r>
      <w:r w:rsidRPr="00CF142C">
        <w:tab/>
      </w:r>
      <w:r w:rsidRPr="00CF142C">
        <w:fldChar w:fldCharType="begin"/>
      </w:r>
      <w:r w:rsidRPr="00CF142C">
        <w:instrText xml:space="preserve"> PAGEREF _Toc370983564 \h </w:instrText>
      </w:r>
      <w:r w:rsidRPr="00CF142C">
        <w:fldChar w:fldCharType="separate"/>
      </w:r>
      <w:r w:rsidRPr="00CF142C">
        <w:t>18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Word 2011 pour Mac</w:t>
      </w:r>
      <w:r w:rsidRPr="00CF142C">
        <w:tab/>
      </w:r>
      <w:r w:rsidRPr="00CF142C">
        <w:fldChar w:fldCharType="begin"/>
      </w:r>
      <w:r w:rsidRPr="00CF142C">
        <w:instrText xml:space="preserve"> PAGEREF _Toc370983565 \h </w:instrText>
      </w:r>
      <w:r w:rsidRPr="00CF142C">
        <w:fldChar w:fldCharType="separate"/>
      </w:r>
      <w:r w:rsidRPr="00CF142C">
        <w:t>18</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GROUPE DES PRODUITS SYSTÈMES</w:t>
      </w:r>
      <w:r w:rsidRPr="00CF142C">
        <w:rPr>
          <w:color w:val="auto"/>
        </w:rPr>
        <w:tab/>
      </w:r>
      <w:r w:rsidRPr="00CF142C">
        <w:rPr>
          <w:color w:val="auto"/>
        </w:rPr>
        <w:fldChar w:fldCharType="begin"/>
      </w:r>
      <w:r w:rsidRPr="00CF142C">
        <w:rPr>
          <w:color w:val="auto"/>
        </w:rPr>
        <w:instrText xml:space="preserve"> PAGEREF _Toc370983566 \h </w:instrText>
      </w:r>
      <w:r w:rsidRPr="00CF142C">
        <w:rPr>
          <w:color w:val="auto"/>
        </w:rPr>
      </w:r>
      <w:r w:rsidRPr="00CF142C">
        <w:rPr>
          <w:color w:val="auto"/>
        </w:rPr>
        <w:fldChar w:fldCharType="separate"/>
      </w:r>
      <w:r w:rsidRPr="00CF142C">
        <w:rPr>
          <w:color w:val="auto"/>
        </w:rPr>
        <w:t>20</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Desktop Optimization Pack pour la Software Assurance</w:t>
      </w:r>
      <w:r w:rsidRPr="00CF142C">
        <w:tab/>
      </w:r>
      <w:r w:rsidRPr="00CF142C">
        <w:fldChar w:fldCharType="begin"/>
      </w:r>
      <w:r w:rsidRPr="00CF142C">
        <w:instrText xml:space="preserve"> PAGEREF _Toc370983567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d’abonnement à l’Assistant Windows</w:t>
      </w:r>
      <w:r w:rsidRPr="00CF142C">
        <w:tab/>
      </w:r>
      <w:r w:rsidRPr="00CF142C">
        <w:fldChar w:fldCharType="begin"/>
      </w:r>
      <w:r w:rsidRPr="00CF142C">
        <w:instrText xml:space="preserve"> PAGEREF _Toc370983568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xml:space="preserve"> Embedded 8.1 Industry Pro</w:t>
      </w:r>
      <w:r w:rsidRPr="00CF142C">
        <w:tab/>
      </w:r>
      <w:r w:rsidRPr="00CF142C">
        <w:fldChar w:fldCharType="begin"/>
      </w:r>
      <w:r w:rsidRPr="00CF142C">
        <w:instrText xml:space="preserve"> PAGEREF _Toc370983569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Chargement de version test pour Windows</w:t>
      </w:r>
      <w:r w:rsidRPr="00CF142C">
        <w:rPr>
          <w:rFonts w:cs="Tahoma"/>
          <w:vertAlign w:val="superscript"/>
        </w:rPr>
        <w:t>®</w:t>
      </w:r>
      <w:r w:rsidRPr="00CF142C">
        <w:rPr>
          <w:rFonts w:cs="Tahoma"/>
        </w:rPr>
        <w:t xml:space="preserve"> Embedded 8.1 Industry Pro</w:t>
      </w:r>
      <w:r w:rsidRPr="00CF142C">
        <w:tab/>
      </w:r>
      <w:r w:rsidRPr="00CF142C">
        <w:fldChar w:fldCharType="begin"/>
      </w:r>
      <w:r w:rsidRPr="00CF142C">
        <w:instrText xml:space="preserve"> PAGEREF _Toc370983570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Kit Entreprise Windows</w:t>
      </w:r>
      <w:r w:rsidRPr="00CF142C">
        <w:rPr>
          <w:rFonts w:cs="Tahoma"/>
          <w:vertAlign w:val="superscript"/>
        </w:rPr>
        <w:t>®</w:t>
      </w:r>
      <w:r w:rsidRPr="00CF142C">
        <w:rPr>
          <w:rFonts w:cs="Tahoma"/>
        </w:rPr>
        <w:t xml:space="preserve"> Embedded 8 Standard</w:t>
      </w:r>
      <w:r w:rsidRPr="00CF142C">
        <w:tab/>
      </w:r>
      <w:r w:rsidRPr="00CF142C">
        <w:fldChar w:fldCharType="begin"/>
      </w:r>
      <w:r w:rsidRPr="00CF142C">
        <w:instrText xml:space="preserve"> PAGEREF _Toc370983571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Rental Rights pour Windows</w:t>
      </w:r>
      <w:r w:rsidRPr="00CF142C">
        <w:tab/>
      </w:r>
      <w:r w:rsidRPr="00CF142C">
        <w:fldChar w:fldCharType="begin"/>
      </w:r>
      <w:r w:rsidRPr="00CF142C">
        <w:instrText xml:space="preserve"> PAGEREF _Toc370983572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7 Partners in Learning</w:t>
      </w:r>
      <w:r w:rsidRPr="00CF142C">
        <w:tab/>
      </w:r>
      <w:r w:rsidRPr="00CF142C">
        <w:fldChar w:fldCharType="begin"/>
      </w:r>
      <w:r w:rsidRPr="00CF142C">
        <w:instrText xml:space="preserve"> PAGEREF _Toc370983573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Chargement de version test pour Windows 8.1 Enterprise (100 packs)</w:t>
      </w:r>
      <w:r w:rsidRPr="00CF142C">
        <w:tab/>
      </w:r>
      <w:r w:rsidRPr="00CF142C">
        <w:fldChar w:fldCharType="begin"/>
      </w:r>
      <w:r w:rsidRPr="00CF142C">
        <w:instrText xml:space="preserve"> PAGEREF _Toc370983574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8.1 Pro</w:t>
      </w:r>
      <w:r w:rsidRPr="00CF142C">
        <w:tab/>
      </w:r>
      <w:r w:rsidRPr="00CF142C">
        <w:fldChar w:fldCharType="begin"/>
      </w:r>
      <w:r w:rsidRPr="00CF142C">
        <w:instrText xml:space="preserve"> PAGEREF _Toc370983575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8.1 Pro avec MDOP</w:t>
      </w:r>
      <w:r w:rsidRPr="00CF142C">
        <w:tab/>
      </w:r>
      <w:r w:rsidRPr="00CF142C">
        <w:fldChar w:fldCharType="begin"/>
      </w:r>
      <w:r w:rsidRPr="00CF142C">
        <w:instrText xml:space="preserve"> PAGEREF _Toc370983576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Virtual Desktop Access (VDA)</w:t>
      </w:r>
      <w:r w:rsidRPr="00CF142C">
        <w:tab/>
      </w:r>
      <w:r w:rsidRPr="00CF142C">
        <w:fldChar w:fldCharType="begin"/>
      </w:r>
      <w:r w:rsidRPr="00CF142C">
        <w:instrText xml:space="preserve"> PAGEREF _Toc370983577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Intune (par Dispositif)</w:t>
      </w:r>
      <w:r w:rsidRPr="00CF142C">
        <w:tab/>
      </w:r>
      <w:r w:rsidRPr="00CF142C">
        <w:fldChar w:fldCharType="begin"/>
      </w:r>
      <w:r w:rsidRPr="00CF142C">
        <w:instrText xml:space="preserve"> PAGEREF _Toc370983578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Windows Intune (par Dispositif)</w:t>
      </w:r>
      <w:r w:rsidRPr="00CF142C">
        <w:tab/>
      </w:r>
      <w:r w:rsidRPr="00CF142C">
        <w:fldChar w:fldCharType="begin"/>
      </w:r>
      <w:r w:rsidRPr="00CF142C">
        <w:instrText xml:space="preserve"> PAGEREF _Toc370983579 \h </w:instrText>
      </w:r>
      <w:r w:rsidRPr="00CF142C">
        <w:fldChar w:fldCharType="separate"/>
      </w:r>
      <w:r w:rsidRPr="00CF142C">
        <w:t>20</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GROUPE DES PRODUITS SERVEURS</w:t>
      </w:r>
      <w:r w:rsidRPr="00CF142C">
        <w:rPr>
          <w:color w:val="auto"/>
        </w:rPr>
        <w:tab/>
      </w:r>
      <w:r w:rsidRPr="00CF142C">
        <w:rPr>
          <w:color w:val="auto"/>
        </w:rPr>
        <w:fldChar w:fldCharType="begin"/>
      </w:r>
      <w:r w:rsidRPr="00CF142C">
        <w:rPr>
          <w:color w:val="auto"/>
        </w:rPr>
        <w:instrText xml:space="preserve"> PAGEREF _Toc370983580 \h </w:instrText>
      </w:r>
      <w:r w:rsidRPr="00CF142C">
        <w:rPr>
          <w:color w:val="auto"/>
        </w:rPr>
      </w:r>
      <w:r w:rsidRPr="00CF142C">
        <w:rPr>
          <w:color w:val="auto"/>
        </w:rPr>
        <w:fldChar w:fldCharType="separate"/>
      </w:r>
      <w:r w:rsidRPr="00CF142C">
        <w:rPr>
          <w:color w:val="auto"/>
        </w:rPr>
        <w:t>20</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avec suivi des ressources par consommateur Bing Maps</w:t>
      </w:r>
      <w:r w:rsidRPr="00CF142C">
        <w:tab/>
      </w:r>
      <w:r w:rsidRPr="00CF142C">
        <w:fldChar w:fldCharType="begin"/>
      </w:r>
      <w:r w:rsidRPr="00CF142C">
        <w:instrText xml:space="preserve"> PAGEREF _Toc370983581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avec redevance Entreprise pour Bing Maps</w:t>
      </w:r>
      <w:r w:rsidRPr="00CF142C">
        <w:tab/>
      </w:r>
      <w:r w:rsidRPr="00CF142C">
        <w:fldChar w:fldCharType="begin"/>
      </w:r>
      <w:r w:rsidRPr="00CF142C">
        <w:instrText xml:space="preserve"> PAGEREF _Toc370983582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pour utilisation de 100 000 transactions sur le site Web public Bing Maps</w:t>
      </w:r>
      <w:r w:rsidRPr="00CF142C">
        <w:tab/>
      </w:r>
      <w:r w:rsidRPr="00CF142C">
        <w:fldChar w:fldCharType="begin"/>
      </w:r>
      <w:r w:rsidRPr="00CF142C">
        <w:instrText xml:space="preserve"> PAGEREF _Toc370983583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pour utilisation de 420 000 transactions (et plus) sur le site Web public Bing Maps</w:t>
      </w:r>
      <w:r w:rsidRPr="00CF142C">
        <w:tab/>
      </w:r>
      <w:r w:rsidRPr="00CF142C">
        <w:fldChar w:fldCharType="begin"/>
      </w:r>
      <w:r w:rsidRPr="00CF142C">
        <w:instrText xml:space="preserve"> PAGEREF _Toc370983584 \h </w:instrText>
      </w:r>
      <w:r w:rsidRPr="00CF142C">
        <w:fldChar w:fldCharType="separate"/>
      </w:r>
      <w:r w:rsidRPr="00CF142C">
        <w:t>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pour utilisation de 100 000 transactions sur le site Web interne Bing Maps</w:t>
      </w:r>
      <w:r w:rsidRPr="00CF142C">
        <w:tab/>
      </w:r>
      <w:r w:rsidRPr="00CF142C">
        <w:fldChar w:fldCharType="begin"/>
      </w:r>
      <w:r w:rsidRPr="00CF142C">
        <w:instrText xml:space="preserve"> PAGEREF _Toc370983585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pour utilisation de 250 000 transactions (et plus) sur le site Web interne Bing Maps</w:t>
      </w:r>
      <w:r w:rsidRPr="00CF142C">
        <w:tab/>
      </w:r>
      <w:r w:rsidRPr="00CF142C">
        <w:fldChar w:fldCharType="begin"/>
      </w:r>
      <w:r w:rsidRPr="00CF142C">
        <w:instrText xml:space="preserve"> PAGEREF _Toc370983586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par utilisateur connu Bing Maps</w:t>
      </w:r>
      <w:r w:rsidRPr="00CF142C">
        <w:tab/>
      </w:r>
      <w:r w:rsidRPr="00CF142C">
        <w:fldChar w:fldCharType="begin"/>
      </w:r>
      <w:r w:rsidRPr="00CF142C">
        <w:instrText xml:space="preserve"> PAGEREF _Toc370983587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avec offre groupée pour 5 000 utilisateurs connus Bing Maps</w:t>
      </w:r>
      <w:r w:rsidRPr="00CF142C">
        <w:tab/>
      </w:r>
      <w:r w:rsidRPr="00CF142C">
        <w:fldChar w:fldCharType="begin"/>
      </w:r>
      <w:r w:rsidRPr="00CF142C">
        <w:instrText xml:space="preserve"> PAGEREF _Toc370983588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par utilisateur connu Bing Maps Light</w:t>
      </w:r>
      <w:r w:rsidRPr="00CF142C">
        <w:tab/>
      </w:r>
      <w:r w:rsidRPr="00CF142C">
        <w:fldChar w:fldCharType="begin"/>
      </w:r>
      <w:r w:rsidRPr="00CF142C">
        <w:instrText xml:space="preserve"> PAGEREF _Toc370983589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avec offre groupée pour 5 000 utilisateurs connus Bing Maps Light</w:t>
      </w:r>
      <w:r w:rsidRPr="00CF142C">
        <w:tab/>
      </w:r>
      <w:r w:rsidRPr="00CF142C">
        <w:fldChar w:fldCharType="begin"/>
      </w:r>
      <w:r w:rsidRPr="00CF142C">
        <w:instrText xml:space="preserve"> PAGEREF _Toc370983590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avec redevance pour la plateforme de gestion des ressources mobiles Bing Maps</w:t>
      </w:r>
      <w:r w:rsidRPr="00CF142C">
        <w:tab/>
      </w:r>
      <w:r w:rsidRPr="00CF142C">
        <w:fldChar w:fldCharType="begin"/>
      </w:r>
      <w:r w:rsidRPr="00CF142C">
        <w:instrText xml:space="preserve"> PAGEREF _Toc370983591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de gestion des ressources mobiles avec acheminement par ressource Bing Maps en NA</w:t>
      </w:r>
      <w:r w:rsidRPr="00CF142C">
        <w:tab/>
      </w:r>
      <w:r w:rsidRPr="00CF142C">
        <w:fldChar w:fldCharType="begin"/>
      </w:r>
      <w:r w:rsidRPr="00CF142C">
        <w:instrText xml:space="preserve"> PAGEREF _Toc370983592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de gestion des ressources mobiles sans acheminement par ressource Bing Maps en NA</w:t>
      </w:r>
      <w:r w:rsidRPr="00CF142C">
        <w:tab/>
      </w:r>
      <w:r w:rsidRPr="00CF142C">
        <w:fldChar w:fldCharType="begin"/>
      </w:r>
      <w:r w:rsidRPr="00CF142C">
        <w:instrText xml:space="preserve"> PAGEREF _Toc370983593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de gestion des ressources mobiles avec acheminement par ressource Bing Maps en Europe</w:t>
      </w:r>
      <w:r w:rsidRPr="00CF142C">
        <w:tab/>
      </w:r>
      <w:r w:rsidRPr="00CF142C">
        <w:fldChar w:fldCharType="begin"/>
      </w:r>
      <w:r w:rsidRPr="00CF142C">
        <w:instrText xml:space="preserve"> PAGEREF _Toc370983594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Abonnement mensuel de gestion des ressources mobiles sans acheminement par ressource Bing Maps en Europe</w:t>
      </w:r>
      <w:r w:rsidRPr="00CF142C">
        <w:tab/>
      </w:r>
      <w:r w:rsidRPr="00CF142C">
        <w:fldChar w:fldCharType="begin"/>
      </w:r>
      <w:r w:rsidRPr="00CF142C">
        <w:instrText xml:space="preserve"> PAGEREF _Toc370983595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BizTalk</w:t>
      </w:r>
      <w:r w:rsidRPr="00CF142C">
        <w:rPr>
          <w:rFonts w:cs="Tahoma"/>
          <w:vertAlign w:val="superscript"/>
          <w:lang w:val="fr-FR"/>
        </w:rPr>
        <w:t>®</w:t>
      </w:r>
      <w:r w:rsidRPr="00CF142C">
        <w:rPr>
          <w:rFonts w:cs="Tahoma"/>
          <w:lang w:val="fr-FR"/>
        </w:rPr>
        <w:t xml:space="preserve"> Server 2013 Édition Agence</w:t>
      </w:r>
      <w:r w:rsidRPr="00CF142C">
        <w:tab/>
      </w:r>
      <w:r w:rsidRPr="00CF142C">
        <w:fldChar w:fldCharType="begin"/>
      </w:r>
      <w:r w:rsidRPr="00CF142C">
        <w:instrText xml:space="preserve"> PAGEREF _Toc370983596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BizTalk</w:t>
      </w:r>
      <w:r w:rsidRPr="00CF142C">
        <w:rPr>
          <w:rFonts w:cs="Tahoma"/>
          <w:vertAlign w:val="superscript"/>
          <w:lang w:val="fr-FR"/>
        </w:rPr>
        <w:t>®</w:t>
      </w:r>
      <w:r w:rsidRPr="00CF142C">
        <w:rPr>
          <w:rFonts w:cs="Tahoma"/>
          <w:lang w:val="fr-FR"/>
        </w:rPr>
        <w:t xml:space="preserve"> Server 2013 Édition Entreprise</w:t>
      </w:r>
      <w:r w:rsidRPr="00CF142C">
        <w:tab/>
      </w:r>
      <w:r w:rsidRPr="00CF142C">
        <w:fldChar w:fldCharType="begin"/>
      </w:r>
      <w:r w:rsidRPr="00CF142C">
        <w:instrText xml:space="preserve"> PAGEREF _Toc370983597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BizTalk</w:t>
      </w:r>
      <w:r w:rsidRPr="00CF142C">
        <w:rPr>
          <w:rFonts w:cs="Tahoma"/>
          <w:vertAlign w:val="superscript"/>
          <w:lang w:val="fr-FR"/>
        </w:rPr>
        <w:t>®</w:t>
      </w:r>
      <w:r w:rsidRPr="00CF142C">
        <w:rPr>
          <w:rFonts w:cs="Tahoma"/>
          <w:lang w:val="fr-FR"/>
        </w:rPr>
        <w:t xml:space="preserve"> Server 2013 Édition Agence IDC</w:t>
      </w:r>
      <w:r w:rsidRPr="00CF142C">
        <w:tab/>
      </w:r>
      <w:r w:rsidRPr="00CF142C">
        <w:fldChar w:fldCharType="begin"/>
      </w:r>
      <w:r w:rsidRPr="00CF142C">
        <w:instrText xml:space="preserve"> PAGEREF _Toc370983598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BizTalk</w:t>
      </w:r>
      <w:r w:rsidRPr="00CF142C">
        <w:rPr>
          <w:rFonts w:cs="Tahoma"/>
          <w:vertAlign w:val="superscript"/>
          <w:lang w:val="fr-FR"/>
        </w:rPr>
        <w:t>®</w:t>
      </w:r>
      <w:r w:rsidRPr="00CF142C">
        <w:rPr>
          <w:rFonts w:cs="Tahoma"/>
          <w:lang w:val="fr-FR"/>
        </w:rPr>
        <w:t xml:space="preserve"> Server 2013 Édition Standard</w:t>
      </w:r>
      <w:r w:rsidRPr="00CF142C">
        <w:tab/>
      </w:r>
      <w:r w:rsidRPr="00CF142C">
        <w:fldChar w:fldCharType="begin"/>
      </w:r>
      <w:r w:rsidRPr="00CF142C">
        <w:instrText xml:space="preserve"> PAGEREF _Toc370983599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BizTalk</w:t>
      </w:r>
      <w:r w:rsidRPr="00CF142C">
        <w:rPr>
          <w:rFonts w:cs="Tahoma"/>
          <w:vertAlign w:val="superscript"/>
          <w:lang w:val="fr-FR"/>
        </w:rPr>
        <w:t>®</w:t>
      </w:r>
      <w:r w:rsidRPr="00CF142C">
        <w:rPr>
          <w:rFonts w:cs="Tahoma"/>
          <w:lang w:val="fr-FR"/>
        </w:rPr>
        <w:t xml:space="preserve"> Server 2013 Édition Standard IDC</w:t>
      </w:r>
      <w:r w:rsidRPr="00CF142C">
        <w:tab/>
      </w:r>
      <w:r w:rsidRPr="00CF142C">
        <w:fldChar w:fldCharType="begin"/>
      </w:r>
      <w:r w:rsidRPr="00CF142C">
        <w:instrText xml:space="preserve"> PAGEREF _Toc370983600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Business Intelligence Appliance 2012</w:t>
      </w:r>
      <w:r w:rsidRPr="00CF142C">
        <w:tab/>
      </w:r>
      <w:r w:rsidRPr="00CF142C">
        <w:fldChar w:fldCharType="begin"/>
      </w:r>
      <w:r w:rsidRPr="00CF142C">
        <w:instrText xml:space="preserve"> PAGEREF _Toc370983601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Core Suite Bridge pour Office 365 (Utilisateur et Dispositif)</w:t>
      </w:r>
      <w:r w:rsidRPr="00CF142C">
        <w:tab/>
      </w:r>
      <w:r w:rsidRPr="00CF142C">
        <w:fldChar w:fldCharType="begin"/>
      </w:r>
      <w:r w:rsidRPr="00CF142C">
        <w:instrText xml:space="preserve"> PAGEREF _Toc370983602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Core Suite Bridge pour Office 365 et Windows</w:t>
      </w:r>
      <w:r w:rsidRPr="00CF142C">
        <w:rPr>
          <w:rFonts w:cs="Tahoma"/>
          <w:vertAlign w:val="superscript"/>
          <w:lang w:val="fr-FR"/>
        </w:rPr>
        <w:t>®</w:t>
      </w:r>
      <w:r w:rsidRPr="00CF142C">
        <w:rPr>
          <w:rFonts w:cs="Tahoma"/>
          <w:lang w:val="fr-FR"/>
        </w:rPr>
        <w:t xml:space="preserve"> Intune (Utilisateur et Dispositif)</w:t>
      </w:r>
      <w:r w:rsidRPr="00CF142C">
        <w:tab/>
      </w:r>
      <w:r w:rsidRPr="00CF142C">
        <w:fldChar w:fldCharType="begin"/>
      </w:r>
      <w:r w:rsidRPr="00CF142C">
        <w:instrText xml:space="preserve"> PAGEREF _Toc370983603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Core Suite Bridge pour Windows</w:t>
      </w:r>
      <w:r w:rsidRPr="00CF142C">
        <w:rPr>
          <w:rFonts w:cs="Tahoma"/>
          <w:vertAlign w:val="superscript"/>
          <w:lang w:val="fr-FR"/>
        </w:rPr>
        <w:t>®</w:t>
      </w:r>
      <w:r w:rsidRPr="00CF142C">
        <w:rPr>
          <w:rFonts w:cs="Tahoma"/>
          <w:lang w:val="fr-FR"/>
        </w:rPr>
        <w:t xml:space="preserve"> Intune (Utilisateur et Dispositif)</w:t>
      </w:r>
      <w:r w:rsidRPr="00CF142C">
        <w:tab/>
      </w:r>
      <w:r w:rsidRPr="00CF142C">
        <w:fldChar w:fldCharType="begin"/>
      </w:r>
      <w:r w:rsidRPr="00CF142C">
        <w:instrText xml:space="preserve"> PAGEREF _Toc370983604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Core CAL Suite (Utilisateur et Dispositif)</w:t>
      </w:r>
      <w:r w:rsidRPr="00CF142C">
        <w:tab/>
      </w:r>
      <w:r w:rsidRPr="00CF142C">
        <w:fldChar w:fldCharType="begin"/>
      </w:r>
      <w:r w:rsidRPr="00CF142C">
        <w:instrText xml:space="preserve"> PAGEREF _Toc370983605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Core Infrastructure Server Suite Standard</w:t>
      </w:r>
      <w:r w:rsidRPr="00CF142C">
        <w:tab/>
      </w:r>
      <w:r w:rsidRPr="00CF142C">
        <w:fldChar w:fldCharType="begin"/>
      </w:r>
      <w:r w:rsidRPr="00CF142C">
        <w:instrText xml:space="preserve"> PAGEREF _Toc370983606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Core Infrastructure Server Suite Enterprise</w:t>
      </w:r>
      <w:r w:rsidRPr="00CF142C">
        <w:tab/>
      </w:r>
      <w:r w:rsidRPr="00CF142C">
        <w:fldChar w:fldCharType="begin"/>
      </w:r>
      <w:r w:rsidRPr="00CF142C">
        <w:instrText xml:space="preserve"> PAGEREF _Toc370983607 \h </w:instrText>
      </w:r>
      <w:r w:rsidRPr="00CF142C">
        <w:fldChar w:fldCharType="separate"/>
      </w:r>
      <w:r w:rsidRPr="00CF142C">
        <w:t>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Core Infrastructure Server Suite Datacenter</w:t>
      </w:r>
      <w:r w:rsidRPr="00CF142C">
        <w:tab/>
      </w:r>
      <w:r w:rsidRPr="00CF142C">
        <w:fldChar w:fldCharType="begin"/>
      </w:r>
      <w:r w:rsidRPr="00CF142C">
        <w:instrText xml:space="preserve"> PAGEREF _Toc370983608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Duet Enterprise 2.0</w:t>
      </w:r>
      <w:r w:rsidRPr="00CF142C">
        <w:tab/>
      </w:r>
      <w:r w:rsidRPr="00CF142C">
        <w:fldChar w:fldCharType="begin"/>
      </w:r>
      <w:r w:rsidRPr="00CF142C">
        <w:instrText xml:space="preserve"> PAGEREF _Toc370983609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Suite Bridge pour Office 365 (Utilisateur et Dispositif)</w:t>
      </w:r>
      <w:r w:rsidRPr="00CF142C">
        <w:tab/>
      </w:r>
      <w:r w:rsidRPr="00CF142C">
        <w:fldChar w:fldCharType="begin"/>
      </w:r>
      <w:r w:rsidRPr="00CF142C">
        <w:instrText xml:space="preserve"> PAGEREF _Toc370983610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Suite Bridge pour Office 365 et Windows</w:t>
      </w:r>
      <w:r w:rsidRPr="00CF142C">
        <w:rPr>
          <w:rFonts w:cs="Tahoma"/>
          <w:vertAlign w:val="superscript"/>
          <w:lang w:val="fr-FR"/>
        </w:rPr>
        <w:t>®</w:t>
      </w:r>
      <w:r w:rsidRPr="00CF142C">
        <w:rPr>
          <w:rFonts w:cs="Tahoma"/>
          <w:lang w:val="fr-FR"/>
        </w:rPr>
        <w:t xml:space="preserve"> Intune (Utilisateur et Dispositif)</w:t>
      </w:r>
      <w:r w:rsidRPr="00CF142C">
        <w:tab/>
      </w:r>
      <w:r w:rsidRPr="00CF142C">
        <w:fldChar w:fldCharType="begin"/>
      </w:r>
      <w:r w:rsidRPr="00CF142C">
        <w:instrText xml:space="preserve"> PAGEREF _Toc370983611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Suite Bridge pour Windows</w:t>
      </w:r>
      <w:r w:rsidRPr="00CF142C">
        <w:rPr>
          <w:rFonts w:cs="Tahoma"/>
          <w:vertAlign w:val="superscript"/>
          <w:lang w:val="fr-FR"/>
        </w:rPr>
        <w:t>®</w:t>
      </w:r>
      <w:r w:rsidRPr="00CF142C">
        <w:rPr>
          <w:rFonts w:cs="Tahoma"/>
          <w:lang w:val="fr-FR"/>
        </w:rPr>
        <w:t xml:space="preserve"> Intune (Utilisateur et Dispositif)</w:t>
      </w:r>
      <w:r w:rsidRPr="00CF142C">
        <w:tab/>
      </w:r>
      <w:r w:rsidRPr="00CF142C">
        <w:fldChar w:fldCharType="begin"/>
      </w:r>
      <w:r w:rsidRPr="00CF142C">
        <w:instrText xml:space="preserve"> PAGEREF _Toc370983612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Suite (Utilisateur et Dispositif)</w:t>
      </w:r>
      <w:r w:rsidRPr="00CF142C">
        <w:tab/>
      </w:r>
      <w:r w:rsidRPr="00CF142C">
        <w:fldChar w:fldCharType="begin"/>
      </w:r>
      <w:r w:rsidRPr="00CF142C">
        <w:instrText xml:space="preserve"> PAGEREF _Toc370983613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Exchange avec Services 2013</w:t>
      </w:r>
      <w:r w:rsidRPr="00CF142C">
        <w:tab/>
      </w:r>
      <w:r w:rsidRPr="00CF142C">
        <w:fldChar w:fldCharType="begin"/>
      </w:r>
      <w:r w:rsidRPr="00CF142C">
        <w:instrText xml:space="preserve"> PAGEREF _Toc370983614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Exchange sans Services 2013</w:t>
      </w:r>
      <w:r w:rsidRPr="00CF142C">
        <w:tab/>
      </w:r>
      <w:r w:rsidRPr="00CF142C">
        <w:fldChar w:fldCharType="begin"/>
      </w:r>
      <w:r w:rsidRPr="00CF142C">
        <w:instrText xml:space="preserve"> PAGEREF _Toc370983615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Archiving pour Exchange Server (SL Utilisateur)</w:t>
      </w:r>
      <w:r w:rsidRPr="00CF142C">
        <w:tab/>
      </w:r>
      <w:r w:rsidRPr="00CF142C">
        <w:fldChar w:fldCharType="begin"/>
      </w:r>
      <w:r w:rsidRPr="00CF142C">
        <w:instrText xml:space="preserve"> PAGEREF _Toc370983616 \h </w:instrText>
      </w:r>
      <w:r w:rsidRPr="00CF142C">
        <w:fldChar w:fldCharType="separate"/>
      </w:r>
      <w:r w:rsidRPr="00CF142C">
        <w:t>22</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Exchange Online Archiving pour Exchange Server A (SL Utilisateur)</w:t>
      </w:r>
      <w:r w:rsidRPr="00CF142C">
        <w:rPr>
          <w:color w:val="auto"/>
        </w:rPr>
        <w:tab/>
      </w:r>
      <w:r w:rsidRPr="00CF142C">
        <w:rPr>
          <w:color w:val="auto"/>
        </w:rPr>
        <w:fldChar w:fldCharType="begin"/>
      </w:r>
      <w:r w:rsidRPr="00CF142C">
        <w:rPr>
          <w:color w:val="auto"/>
        </w:rPr>
        <w:instrText xml:space="preserve"> PAGEREF _Toc370983617 \h </w:instrText>
      </w:r>
      <w:r w:rsidRPr="00CF142C">
        <w:rPr>
          <w:color w:val="auto"/>
        </w:rPr>
      </w:r>
      <w:r w:rsidRPr="00CF142C">
        <w:rPr>
          <w:color w:val="auto"/>
        </w:rPr>
        <w:fldChar w:fldCharType="separate"/>
      </w:r>
      <w:r w:rsidRPr="00CF142C">
        <w:rPr>
          <w:color w:val="auto"/>
        </w:rPr>
        <w:t>22</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Hosted Archive (SL Utilisateur)</w:t>
      </w:r>
      <w:r w:rsidRPr="00CF142C">
        <w:tab/>
      </w:r>
      <w:r w:rsidRPr="00CF142C">
        <w:fldChar w:fldCharType="begin"/>
      </w:r>
      <w:r w:rsidRPr="00CF142C">
        <w:instrText xml:space="preserve"> PAGEREF _Toc370983618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Exchange Hosted Archive Extra Storage (SL Utilisateur)</w:t>
      </w:r>
      <w:r w:rsidRPr="00CF142C">
        <w:tab/>
      </w:r>
      <w:r w:rsidRPr="00CF142C">
        <w:fldChar w:fldCharType="begin"/>
      </w:r>
      <w:r w:rsidRPr="00CF142C">
        <w:instrText xml:space="preserve"> PAGEREF _Toc370983619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Hosted Encryption (SL Utilisateur)</w:t>
      </w:r>
      <w:r w:rsidRPr="00CF142C">
        <w:tab/>
      </w:r>
      <w:r w:rsidRPr="00CF142C">
        <w:fldChar w:fldCharType="begin"/>
      </w:r>
      <w:r w:rsidRPr="00CF142C">
        <w:instrText xml:space="preserve"> PAGEREF _Toc370983620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Archiving pour Exchange Online A</w:t>
      </w:r>
      <w:r w:rsidRPr="00CF142C">
        <w:tab/>
      </w:r>
      <w:r w:rsidRPr="00CF142C">
        <w:fldChar w:fldCharType="begin"/>
      </w:r>
      <w:r w:rsidRPr="00CF142C">
        <w:instrText xml:space="preserve"> PAGEREF _Toc370983621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lastRenderedPageBreak/>
        <w:t>Exchange Online Archiving pour Exchange Online</w:t>
      </w:r>
      <w:r w:rsidRPr="00CF142C">
        <w:tab/>
      </w:r>
      <w:r w:rsidRPr="00CF142C">
        <w:fldChar w:fldCharType="begin"/>
      </w:r>
      <w:r w:rsidRPr="00CF142C">
        <w:instrText xml:space="preserve"> PAGEREF _Toc370983622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Kiosk (SL Utilisateur)</w:t>
      </w:r>
      <w:r w:rsidRPr="00CF142C">
        <w:tab/>
      </w:r>
      <w:r w:rsidRPr="00CF142C">
        <w:fldChar w:fldCharType="begin"/>
      </w:r>
      <w:r w:rsidRPr="00CF142C">
        <w:instrText xml:space="preserve"> PAGEREF _Toc370983623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Exchange Online Plan 1 (SL Utilisateur)</w:t>
      </w:r>
      <w:r w:rsidRPr="00CF142C">
        <w:tab/>
      </w:r>
      <w:r w:rsidRPr="00CF142C">
        <w:fldChar w:fldCharType="begin"/>
      </w:r>
      <w:r w:rsidRPr="00CF142C">
        <w:instrText xml:space="preserve"> PAGEREF _Toc370983624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Plan 1 (SL Utilisateur)</w:t>
      </w:r>
      <w:r w:rsidRPr="00CF142C">
        <w:tab/>
      </w:r>
      <w:r w:rsidRPr="00CF142C">
        <w:fldChar w:fldCharType="begin"/>
      </w:r>
      <w:r w:rsidRPr="00CF142C">
        <w:instrText xml:space="preserve"> PAGEREF _Toc370983625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Plan 2 (SL Utilisateur)</w:t>
      </w:r>
      <w:r w:rsidRPr="00CF142C">
        <w:tab/>
      </w:r>
      <w:r w:rsidRPr="00CF142C">
        <w:fldChar w:fldCharType="begin"/>
      </w:r>
      <w:r w:rsidRPr="00CF142C">
        <w:instrText xml:space="preserve"> PAGEREF _Toc370983626 \h </w:instrText>
      </w:r>
      <w:r w:rsidRPr="00CF142C">
        <w:fldChar w:fldCharType="separate"/>
      </w:r>
      <w:r w:rsidRPr="00CF142C">
        <w:t>22</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Exchange Online Plan 1A pour Anciens Étudiants (SL Utilisateur)</w:t>
      </w:r>
      <w:r w:rsidRPr="00CF142C">
        <w:rPr>
          <w:color w:val="auto"/>
        </w:rPr>
        <w:tab/>
      </w:r>
      <w:r w:rsidRPr="00CF142C">
        <w:rPr>
          <w:color w:val="auto"/>
        </w:rPr>
        <w:fldChar w:fldCharType="begin"/>
      </w:r>
      <w:r w:rsidRPr="00CF142C">
        <w:rPr>
          <w:color w:val="auto"/>
        </w:rPr>
        <w:instrText xml:space="preserve"> PAGEREF _Toc370983627 \h </w:instrText>
      </w:r>
      <w:r w:rsidRPr="00CF142C">
        <w:rPr>
          <w:color w:val="auto"/>
        </w:rPr>
      </w:r>
      <w:r w:rsidRPr="00CF142C">
        <w:rPr>
          <w:color w:val="auto"/>
        </w:rPr>
        <w:fldChar w:fldCharType="separate"/>
      </w:r>
      <w:r w:rsidRPr="00CF142C">
        <w:rPr>
          <w:color w:val="auto"/>
        </w:rPr>
        <w:t>22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Exchange Online Plan 2A (SL Utilisateur)</w:t>
      </w:r>
      <w:r w:rsidRPr="00CF142C">
        <w:rPr>
          <w:color w:val="auto"/>
        </w:rPr>
        <w:tab/>
      </w:r>
      <w:r w:rsidRPr="00CF142C">
        <w:rPr>
          <w:color w:val="auto"/>
        </w:rPr>
        <w:fldChar w:fldCharType="begin"/>
      </w:r>
      <w:r w:rsidRPr="00CF142C">
        <w:rPr>
          <w:color w:val="auto"/>
        </w:rPr>
        <w:instrText xml:space="preserve"> PAGEREF _Toc370983628 \h </w:instrText>
      </w:r>
      <w:r w:rsidRPr="00CF142C">
        <w:rPr>
          <w:color w:val="auto"/>
        </w:rPr>
      </w:r>
      <w:r w:rsidRPr="00CF142C">
        <w:rPr>
          <w:color w:val="auto"/>
        </w:rPr>
        <w:fldChar w:fldCharType="separate"/>
      </w:r>
      <w:r w:rsidRPr="00CF142C">
        <w:rPr>
          <w:color w:val="auto"/>
        </w:rPr>
        <w:t>22</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Online Protection (SL Utilisateur)</w:t>
      </w:r>
      <w:r w:rsidRPr="00CF142C">
        <w:tab/>
      </w:r>
      <w:r w:rsidRPr="00CF142C">
        <w:fldChar w:fldCharType="begin"/>
      </w:r>
      <w:r w:rsidRPr="00CF142C">
        <w:instrText xml:space="preserve"> PAGEREF _Toc370983629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Server Entreprise 2013</w:t>
      </w:r>
      <w:r w:rsidRPr="00CF142C">
        <w:tab/>
      </w:r>
      <w:r w:rsidRPr="00CF142C">
        <w:fldChar w:fldCharType="begin"/>
      </w:r>
      <w:r w:rsidRPr="00CF142C">
        <w:instrText xml:space="preserve"> PAGEREF _Toc370983630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Server Standard 2013</w:t>
      </w:r>
      <w:r w:rsidRPr="00CF142C">
        <w:tab/>
      </w:r>
      <w:r w:rsidRPr="00CF142C">
        <w:fldChar w:fldCharType="begin"/>
      </w:r>
      <w:r w:rsidRPr="00CF142C">
        <w:instrText xml:space="preserve"> PAGEREF _Toc370983631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Exchange Server 2007 Édition Standard pour PME</w:t>
      </w:r>
      <w:r w:rsidRPr="00CF142C">
        <w:tab/>
      </w:r>
      <w:r w:rsidRPr="00CF142C">
        <w:fldChar w:fldCharType="begin"/>
      </w:r>
      <w:r w:rsidRPr="00CF142C">
        <w:instrText xml:space="preserve"> PAGEREF _Toc370983632 \h </w:instrText>
      </w:r>
      <w:r w:rsidRPr="00CF142C">
        <w:fldChar w:fldCharType="separate"/>
      </w:r>
      <w:r w:rsidRPr="00CF142C">
        <w:t>22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Exchange Server 2007 Édition Standard pour PME</w:t>
      </w:r>
      <w:r w:rsidRPr="00CF142C">
        <w:tab/>
      </w:r>
      <w:r w:rsidRPr="00CF142C">
        <w:fldChar w:fldCharType="begin"/>
      </w:r>
      <w:r w:rsidRPr="00CF142C">
        <w:instrText xml:space="preserve"> PAGEREF _Toc370983633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Exchange Server 2010 Standard (Dispositif et Utilisateur)</w:t>
      </w:r>
      <w:r w:rsidRPr="00CF142C">
        <w:tab/>
      </w:r>
      <w:r w:rsidRPr="00CF142C">
        <w:fldChar w:fldCharType="begin"/>
      </w:r>
      <w:r w:rsidRPr="00CF142C">
        <w:instrText xml:space="preserve"> PAGEREF _Toc370983634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Endpoint Protection</w:t>
      </w:r>
      <w:r w:rsidRPr="00CF142C">
        <w:tab/>
      </w:r>
      <w:r w:rsidRPr="00CF142C">
        <w:fldChar w:fldCharType="begin"/>
      </w:r>
      <w:r w:rsidRPr="00CF142C">
        <w:instrText xml:space="preserve"> PAGEREF _Toc370983635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Forefront Identity Manager 2010 R2 (Utilisateur uniquement)</w:t>
      </w:r>
      <w:r w:rsidRPr="00CF142C">
        <w:tab/>
      </w:r>
      <w:r w:rsidRPr="00CF142C">
        <w:fldChar w:fldCharType="begin"/>
      </w:r>
      <w:r w:rsidRPr="00CF142C">
        <w:instrText xml:space="preserve"> PAGEREF _Toc370983636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Forefront Identity Manager 2010 R2</w:t>
      </w:r>
      <w:r w:rsidRPr="00CF142C">
        <w:tab/>
      </w:r>
      <w:r w:rsidRPr="00CF142C">
        <w:fldChar w:fldCharType="begin"/>
      </w:r>
      <w:r w:rsidRPr="00CF142C">
        <w:instrText xml:space="preserve"> PAGEREF _Toc370983637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Serveur Forefront Identity Manager 2010 R2</w:t>
      </w:r>
      <w:r w:rsidRPr="00CF142C">
        <w:tab/>
      </w:r>
      <w:r w:rsidRPr="00CF142C">
        <w:fldChar w:fldCharType="begin"/>
      </w:r>
      <w:r w:rsidRPr="00CF142C">
        <w:instrText xml:space="preserve"> PAGEREF _Toc370983638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Forefront Identity Manager 2010 R2 – Édition Windows Live</w:t>
      </w:r>
      <w:r w:rsidRPr="00CF142C">
        <w:tab/>
      </w:r>
      <w:r w:rsidRPr="00CF142C">
        <w:fldChar w:fldCharType="begin"/>
      </w:r>
      <w:r w:rsidRPr="00CF142C">
        <w:instrText xml:space="preserve"> PAGEREF _Toc370983639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Online Protection pour Exchange (SL Dispositif et Utilisateur)</w:t>
      </w:r>
      <w:r w:rsidRPr="00CF142C">
        <w:tab/>
      </w:r>
      <w:r w:rsidRPr="00CF142C">
        <w:fldChar w:fldCharType="begin"/>
      </w:r>
      <w:r w:rsidRPr="00CF142C">
        <w:instrText xml:space="preserve"> PAGEREF _Toc370983640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Protection 2010 pour Exchange Server (SL Dispositif et Utilisateur)</w:t>
      </w:r>
      <w:r w:rsidRPr="00CF142C">
        <w:tab/>
      </w:r>
      <w:r w:rsidRPr="00CF142C">
        <w:fldChar w:fldCharType="begin"/>
      </w:r>
      <w:r w:rsidRPr="00CF142C">
        <w:instrText xml:space="preserve"> PAGEREF _Toc370983641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Protection 2010 pour SharePoint (SL Dispositif et Utilisateur)</w:t>
      </w:r>
      <w:r w:rsidRPr="00CF142C">
        <w:tab/>
      </w:r>
      <w:r w:rsidRPr="00CF142C">
        <w:fldChar w:fldCharType="begin"/>
      </w:r>
      <w:r w:rsidRPr="00CF142C">
        <w:instrText xml:space="preserve"> PAGEREF _Toc370983642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Protection 2010 pour SharePoint pour les Sites Internet (SL Module Complémentaire)</w:t>
      </w:r>
      <w:r w:rsidRPr="00CF142C">
        <w:tab/>
      </w:r>
      <w:r w:rsidRPr="00CF142C">
        <w:fldChar w:fldCharType="begin"/>
      </w:r>
      <w:r w:rsidRPr="00CF142C">
        <w:instrText xml:space="preserve"> PAGEREF _Toc370983643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Protection Suite (SL Dispositif et Utilisateur)</w:t>
      </w:r>
      <w:r w:rsidRPr="00CF142C">
        <w:tab/>
      </w:r>
      <w:r w:rsidRPr="00CF142C">
        <w:fldChar w:fldCharType="begin"/>
      </w:r>
      <w:r w:rsidRPr="00CF142C">
        <w:instrText xml:space="preserve"> PAGEREF _Toc370983644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Forefront Security for Office Communications Server (SL Dispositif et Utilisateur)</w:t>
      </w:r>
      <w:r w:rsidRPr="00CF142C">
        <w:tab/>
      </w:r>
      <w:r w:rsidRPr="00CF142C">
        <w:fldChar w:fldCharType="begin"/>
      </w:r>
      <w:r w:rsidRPr="00CF142C">
        <w:instrText xml:space="preserve"> PAGEREF _Toc370983645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Forefront Threat Management Gateway Web Protection Services</w:t>
      </w:r>
      <w:r w:rsidRPr="00CF142C">
        <w:tab/>
      </w:r>
      <w:r w:rsidRPr="00CF142C">
        <w:fldChar w:fldCharType="begin"/>
      </w:r>
      <w:r w:rsidRPr="00CF142C">
        <w:instrText xml:space="preserve"> PAGEREF _Toc370983646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Forefront Unified Access Gateway Server 2010</w:t>
      </w:r>
      <w:r w:rsidRPr="00CF142C">
        <w:tab/>
      </w:r>
      <w:r w:rsidRPr="00CF142C">
        <w:fldChar w:fldCharType="begin"/>
      </w:r>
      <w:r w:rsidRPr="00CF142C">
        <w:instrText xml:space="preserve"> PAGEREF _Toc370983647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Forefront Unified Access Gateway 2010</w:t>
      </w:r>
      <w:r w:rsidRPr="00CF142C">
        <w:tab/>
      </w:r>
      <w:r w:rsidRPr="00CF142C">
        <w:fldChar w:fldCharType="begin"/>
      </w:r>
      <w:r w:rsidRPr="00CF142C">
        <w:instrText xml:space="preserve"> PAGEREF _Toc370983648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Forefront Unified Access Gateway 2010</w:t>
      </w:r>
      <w:r w:rsidRPr="00CF142C">
        <w:tab/>
      </w:r>
      <w:r w:rsidRPr="00CF142C">
        <w:fldChar w:fldCharType="begin"/>
      </w:r>
      <w:r w:rsidRPr="00CF142C">
        <w:instrText xml:space="preserve"> PAGEREF _Toc370983649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Pack de CAL 10K Forefront Unified Access Gateway 2010</w:t>
      </w:r>
      <w:r w:rsidRPr="00CF142C">
        <w:tab/>
      </w:r>
      <w:r w:rsidRPr="00CF142C">
        <w:fldChar w:fldCharType="begin"/>
      </w:r>
      <w:r w:rsidRPr="00CF142C">
        <w:instrText xml:space="preserve"> PAGEREF _Toc370983650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HPC Pack 2008 R2 Enterprise</w:t>
      </w:r>
      <w:r w:rsidRPr="00CF142C">
        <w:tab/>
      </w:r>
      <w:r w:rsidRPr="00CF142C">
        <w:fldChar w:fldCharType="begin"/>
      </w:r>
      <w:r w:rsidRPr="00CF142C">
        <w:instrText xml:space="preserve"> PAGEREF _Toc370983651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HPC Pack 2008 R2 for Workstation</w:t>
      </w:r>
      <w:r w:rsidRPr="00CF142C">
        <w:tab/>
      </w:r>
      <w:r w:rsidRPr="00CF142C">
        <w:fldChar w:fldCharType="begin"/>
      </w:r>
      <w:r w:rsidRPr="00CF142C">
        <w:instrText xml:space="preserve"> PAGEREF _Toc370983652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Lync Online Plan 1 (SL Utilisateur)</w:t>
      </w:r>
      <w:r w:rsidRPr="00CF142C">
        <w:tab/>
      </w:r>
      <w:r w:rsidRPr="00CF142C">
        <w:fldChar w:fldCharType="begin"/>
      </w:r>
      <w:r w:rsidRPr="00CF142C">
        <w:instrText xml:space="preserve"> PAGEREF _Toc370983653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Online Plan 1 (SL Utilisateur)</w:t>
      </w:r>
      <w:r w:rsidRPr="00CF142C">
        <w:tab/>
      </w:r>
      <w:r w:rsidRPr="00CF142C">
        <w:fldChar w:fldCharType="begin"/>
      </w:r>
      <w:r w:rsidRPr="00CF142C">
        <w:instrText xml:space="preserve"> PAGEREF _Toc370983654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Online Plan 2 (SL Utilisateur)</w:t>
      </w:r>
      <w:r w:rsidRPr="00CF142C">
        <w:tab/>
      </w:r>
      <w:r w:rsidRPr="00CF142C">
        <w:fldChar w:fldCharType="begin"/>
      </w:r>
      <w:r w:rsidRPr="00CF142C">
        <w:instrText xml:space="preserve"> PAGEREF _Toc370983655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Online Plan 3 (SL Utilisateur)</w:t>
      </w:r>
      <w:r w:rsidRPr="00CF142C">
        <w:tab/>
      </w:r>
      <w:r w:rsidRPr="00CF142C">
        <w:fldChar w:fldCharType="begin"/>
      </w:r>
      <w:r w:rsidRPr="00CF142C">
        <w:instrText xml:space="preserve"> PAGEREF _Toc370983656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Online Plan 3A (SL Utilisateur)</w:t>
      </w:r>
      <w:r w:rsidRPr="00CF142C">
        <w:tab/>
      </w:r>
      <w:r w:rsidRPr="00CF142C">
        <w:fldChar w:fldCharType="begin"/>
      </w:r>
      <w:r w:rsidRPr="00CF142C">
        <w:instrText xml:space="preserve"> PAGEREF _Toc370983657 \h </w:instrText>
      </w:r>
      <w:r w:rsidRPr="00CF142C">
        <w:fldChar w:fldCharType="separate"/>
      </w:r>
      <w:r w:rsidRPr="00CF142C">
        <w:t>23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Lync Server 2013</w:t>
      </w:r>
      <w:r w:rsidRPr="00CF142C">
        <w:tab/>
      </w:r>
      <w:r w:rsidRPr="00CF142C">
        <w:fldChar w:fldCharType="begin"/>
      </w:r>
      <w:r w:rsidRPr="00CF142C">
        <w:instrText xml:space="preserve"> PAGEREF _Toc370983658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Lync Server 2013</w:t>
      </w:r>
      <w:r w:rsidRPr="00CF142C">
        <w:tab/>
      </w:r>
      <w:r w:rsidRPr="00CF142C">
        <w:fldChar w:fldCharType="begin"/>
      </w:r>
      <w:r w:rsidRPr="00CF142C">
        <w:instrText xml:space="preserve"> PAGEREF _Toc370983659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Plus Lync Server 2013</w:t>
      </w:r>
      <w:r w:rsidRPr="00CF142C">
        <w:tab/>
      </w:r>
      <w:r w:rsidRPr="00CF142C">
        <w:fldChar w:fldCharType="begin"/>
      </w:r>
      <w:r w:rsidRPr="00CF142C">
        <w:instrText xml:space="preserve"> PAGEREF _Toc370983660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Standard Lync Server 2013</w:t>
      </w:r>
      <w:r w:rsidRPr="00CF142C">
        <w:tab/>
      </w:r>
      <w:r w:rsidRPr="00CF142C">
        <w:fldChar w:fldCharType="begin"/>
      </w:r>
      <w:r w:rsidRPr="00CF142C">
        <w:instrText xml:space="preserve"> PAGEREF _Toc370983661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Supplémentaire Microsoft Dynamics AX 2012 R2 (Utilisateur et Dispositif)</w:t>
      </w:r>
      <w:r w:rsidRPr="00CF142C">
        <w:tab/>
      </w:r>
      <w:r w:rsidRPr="00CF142C">
        <w:fldChar w:fldCharType="begin"/>
      </w:r>
      <w:r w:rsidRPr="00CF142C">
        <w:instrText xml:space="preserve"> PAGEREF _Toc370983662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Microsoft Dynamics AX 2012 R2 (Utilisateur et Dispositif)</w:t>
      </w:r>
      <w:r w:rsidRPr="00CF142C">
        <w:tab/>
      </w:r>
      <w:r w:rsidRPr="00CF142C">
        <w:fldChar w:fldCharType="begin"/>
      </w:r>
      <w:r w:rsidRPr="00CF142C">
        <w:instrText xml:space="preserve"> PAGEREF _Toc370983663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Fonctionnelle Supplémentaire Microsoft Dynamics AX 2012 R2 (Utilisateur et Dispositif)</w:t>
      </w:r>
      <w:r w:rsidRPr="00CF142C">
        <w:tab/>
      </w:r>
      <w:r w:rsidRPr="00CF142C">
        <w:fldChar w:fldCharType="begin"/>
      </w:r>
      <w:r w:rsidRPr="00CF142C">
        <w:instrText xml:space="preserve"> PAGEREF _Toc370983664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Fonctionnelle Microsoft Dynamics AX 2012 R2 (Utilisateur et Dispositif)</w:t>
      </w:r>
      <w:r w:rsidRPr="00CF142C">
        <w:tab/>
      </w:r>
      <w:r w:rsidRPr="00CF142C">
        <w:fldChar w:fldCharType="begin"/>
      </w:r>
      <w:r w:rsidRPr="00CF142C">
        <w:instrText xml:space="preserve"> PAGEREF _Toc370983665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Libre-Service Microsoft Dynamics AX 2012 R2 (Utilisateur et Dispositif)</w:t>
      </w:r>
      <w:r w:rsidRPr="00CF142C">
        <w:tab/>
      </w:r>
      <w:r w:rsidRPr="00CF142C">
        <w:fldChar w:fldCharType="begin"/>
      </w:r>
      <w:r w:rsidRPr="00CF142C">
        <w:instrText xml:space="preserve"> PAGEREF _Toc370983666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pt-BR"/>
        </w:rPr>
        <w:t>Microsoft Dynamics AX 2012 R2 Server</w:t>
      </w:r>
      <w:r w:rsidRPr="00CF142C">
        <w:tab/>
      </w:r>
      <w:r w:rsidRPr="00CF142C">
        <w:fldChar w:fldCharType="begin"/>
      </w:r>
      <w:r w:rsidRPr="00CF142C">
        <w:instrText xml:space="preserve"> PAGEREF _Toc370983667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Tâche Supplémentaire Microsoft Dynamics AX 2012 R2 (Utilisateur et Dispositif)</w:t>
      </w:r>
      <w:r w:rsidRPr="00CF142C">
        <w:tab/>
      </w:r>
      <w:r w:rsidRPr="00CF142C">
        <w:fldChar w:fldCharType="begin"/>
      </w:r>
      <w:r w:rsidRPr="00CF142C">
        <w:instrText xml:space="preserve"> PAGEREF _Toc370983668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Tâche Microsoft Dynamics AX 2012 R2 (Utilisateur et Dispositif)</w:t>
      </w:r>
      <w:r w:rsidRPr="00CF142C">
        <w:tab/>
      </w:r>
      <w:r w:rsidRPr="00CF142C">
        <w:fldChar w:fldCharType="begin"/>
      </w:r>
      <w:r w:rsidRPr="00CF142C">
        <w:instrText xml:space="preserve"> PAGEREF _Toc370983669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Basique Microsoft Dynamics CRM 2013 (Utilisateur et Dispositif)</w:t>
      </w:r>
      <w:r w:rsidRPr="00CF142C">
        <w:tab/>
      </w:r>
      <w:r w:rsidRPr="00CF142C">
        <w:fldChar w:fldCharType="begin"/>
      </w:r>
      <w:r w:rsidRPr="00CF142C">
        <w:instrText xml:space="preserve"> PAGEREF _Toc370983670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Supplémentaire Utilisation Basique Microsoft Dynamics CRM 2013 (Utilisateur et Dispositif)</w:t>
      </w:r>
      <w:r w:rsidRPr="00CF142C">
        <w:tab/>
      </w:r>
      <w:r w:rsidRPr="00CF142C">
        <w:fldChar w:fldCharType="begin"/>
      </w:r>
      <w:r w:rsidRPr="00CF142C">
        <w:instrText xml:space="preserve"> PAGEREF _Toc370983671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Essentielle Microsoft Dynamics 2013 CRM</w:t>
      </w:r>
      <w:r w:rsidRPr="00CF142C">
        <w:tab/>
      </w:r>
      <w:r w:rsidRPr="00CF142C">
        <w:fldChar w:fldCharType="begin"/>
      </w:r>
      <w:r w:rsidRPr="00CF142C">
        <w:instrText xml:space="preserve"> PAGEREF _Toc370983672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Professionnelle Microsoft Dynamics CRM 2013 (Utilisateur et Dispositif)</w:t>
      </w:r>
      <w:r w:rsidRPr="00CF142C">
        <w:tab/>
      </w:r>
      <w:r w:rsidRPr="00CF142C">
        <w:fldChar w:fldCharType="begin"/>
      </w:r>
      <w:r w:rsidRPr="00CF142C">
        <w:instrText xml:space="preserve"> PAGEREF _Toc370983673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Supplémentaire Utilisation Professionnelle Microsoft Dynamics CRM 2013 (Utilisateur et Dispositif)</w:t>
      </w:r>
      <w:r w:rsidRPr="00CF142C">
        <w:tab/>
      </w:r>
      <w:r w:rsidRPr="00CF142C">
        <w:fldChar w:fldCharType="begin"/>
      </w:r>
      <w:r w:rsidRPr="00CF142C">
        <w:instrText xml:space="preserve"> PAGEREF _Toc370983674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Server 2013</w:t>
      </w:r>
      <w:r w:rsidRPr="00CF142C">
        <w:tab/>
      </w:r>
      <w:r w:rsidRPr="00CF142C">
        <w:fldChar w:fldCharType="begin"/>
      </w:r>
      <w:r w:rsidRPr="00CF142C">
        <w:instrText xml:space="preserve"> PAGEREF _Toc370983675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Microsoft Dynamics CRM 2011</w:t>
      </w:r>
      <w:r w:rsidRPr="00CF142C">
        <w:tab/>
      </w:r>
      <w:r w:rsidRPr="00CF142C">
        <w:fldChar w:fldCharType="begin"/>
      </w:r>
      <w:r w:rsidRPr="00CF142C">
        <w:instrText xml:space="preserve"> PAGEREF _Toc370983676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Workgroup Server 2013</w:t>
      </w:r>
      <w:r w:rsidRPr="00CF142C">
        <w:tab/>
      </w:r>
      <w:r w:rsidRPr="00CF142C">
        <w:fldChar w:fldCharType="begin"/>
      </w:r>
      <w:r w:rsidRPr="00CF142C">
        <w:instrText xml:space="preserve"> PAGEREF _Toc370983677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Microsoft Dynamics CRM Online, basique</w:t>
      </w:r>
      <w:r w:rsidRPr="00CF142C">
        <w:tab/>
      </w:r>
      <w:r w:rsidRPr="00CF142C">
        <w:fldChar w:fldCharType="begin"/>
      </w:r>
      <w:r w:rsidRPr="00CF142C">
        <w:instrText xml:space="preserve"> PAGEREF _Toc370983678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support avancé</w:t>
      </w:r>
      <w:r w:rsidRPr="00CF142C">
        <w:tab/>
      </w:r>
      <w:r w:rsidRPr="00CF142C">
        <w:fldChar w:fldCharType="begin"/>
      </w:r>
      <w:r w:rsidRPr="00CF142C">
        <w:instrText xml:space="preserve"> PAGEREF _Toc370983679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essentielle</w:t>
      </w:r>
      <w:r w:rsidRPr="00CF142C">
        <w:tab/>
      </w:r>
      <w:r w:rsidRPr="00CF142C">
        <w:fldChar w:fldCharType="begin"/>
      </w:r>
      <w:r w:rsidRPr="00CF142C">
        <w:instrText xml:space="preserve"> PAGEREF _Toc370983680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lastRenderedPageBreak/>
        <w:t>Microsoft Dynamics CRM Online, instance de non-production</w:t>
      </w:r>
      <w:r w:rsidRPr="00CF142C">
        <w:tab/>
      </w:r>
      <w:r w:rsidRPr="00CF142C">
        <w:fldChar w:fldCharType="begin"/>
      </w:r>
      <w:r w:rsidRPr="00CF142C">
        <w:instrText xml:space="preserve"> PAGEREF _Toc370983681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instance de production</w:t>
      </w:r>
      <w:r w:rsidRPr="00CF142C">
        <w:tab/>
      </w:r>
      <w:r w:rsidRPr="00CF142C">
        <w:fldChar w:fldCharType="begin"/>
      </w:r>
      <w:r w:rsidRPr="00CF142C">
        <w:instrText xml:space="preserve"> PAGEREF _Toc370983682 \h </w:instrText>
      </w:r>
      <w:r w:rsidRPr="00CF142C">
        <w:fldChar w:fldCharType="separate"/>
      </w:r>
      <w:r w:rsidRPr="00CF142C">
        <w:t>24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professionnelle</w:t>
      </w:r>
      <w:r w:rsidRPr="00CF142C">
        <w:tab/>
      </w:r>
      <w:r w:rsidRPr="00CF142C">
        <w:fldChar w:fldCharType="begin"/>
      </w:r>
      <w:r w:rsidRPr="00CF142C">
        <w:instrText xml:space="preserve"> PAGEREF _Toc370983683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support professionnel direct</w:t>
      </w:r>
      <w:r w:rsidRPr="00CF142C">
        <w:tab/>
      </w:r>
      <w:r w:rsidRPr="00CF142C">
        <w:fldChar w:fldCharType="begin"/>
      </w:r>
      <w:r w:rsidRPr="00CF142C">
        <w:instrText xml:space="preserve"> PAGEREF _Toc370983684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CRM Online, stockage</w:t>
      </w:r>
      <w:r w:rsidRPr="00CF142C">
        <w:tab/>
      </w:r>
      <w:r w:rsidRPr="00CF142C">
        <w:fldChar w:fldCharType="begin"/>
      </w:r>
      <w:r w:rsidRPr="00CF142C">
        <w:instrText xml:space="preserve"> PAGEREF _Toc370983685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Learning E-Reference Library (SL Utilisateur)</w:t>
      </w:r>
      <w:r w:rsidRPr="00CF142C">
        <w:tab/>
      </w:r>
      <w:r w:rsidRPr="00CF142C">
        <w:fldChar w:fldCharType="begin"/>
      </w:r>
      <w:r w:rsidRPr="00CF142C">
        <w:instrText xml:space="preserve"> PAGEREF _Toc370983686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Microsoft Learning IT Academy (SL Services)</w:t>
      </w:r>
      <w:r w:rsidRPr="00CF142C">
        <w:tab/>
      </w:r>
      <w:r w:rsidRPr="00CF142C">
        <w:fldChar w:fldCharType="begin"/>
      </w:r>
      <w:r w:rsidRPr="00CF142C">
        <w:instrText xml:space="preserve"> PAGEREF _Toc370983687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1 bon d’examen Microsoft Learning Solutions MCP (SL Services)</w:t>
      </w:r>
      <w:r w:rsidRPr="00CF142C">
        <w:tab/>
      </w:r>
      <w:r w:rsidRPr="00CF142C">
        <w:fldChar w:fldCharType="begin"/>
      </w:r>
      <w:r w:rsidRPr="00CF142C">
        <w:instrText xml:space="preserve"> PAGEREF _Toc370983688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30 bons d’examen Microsoft Learning MCP (SL Utilisateur)</w:t>
      </w:r>
      <w:r w:rsidRPr="00CF142C">
        <w:tab/>
      </w:r>
      <w:r w:rsidRPr="00CF142C">
        <w:fldChar w:fldCharType="begin"/>
      </w:r>
      <w:r w:rsidRPr="00CF142C">
        <w:instrText xml:space="preserve"> PAGEREF _Toc370983689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500 licences de site d’examen Microsoft Learning MOS (SL Services)</w:t>
      </w:r>
      <w:r w:rsidRPr="00CF142C">
        <w:tab/>
      </w:r>
      <w:r w:rsidRPr="00CF142C">
        <w:fldChar w:fldCharType="begin"/>
      </w:r>
      <w:r w:rsidRPr="00CF142C">
        <w:instrText xml:space="preserve"> PAGEREF _Toc370983690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250 licences de site d’examen Microsoft Learning MTA (SL Services)</w:t>
      </w:r>
      <w:r w:rsidRPr="00CF142C">
        <w:tab/>
      </w:r>
      <w:r w:rsidRPr="00CF142C">
        <w:fldChar w:fldCharType="begin"/>
      </w:r>
      <w:r w:rsidRPr="00CF142C">
        <w:instrText xml:space="preserve"> PAGEREF _Toc370983691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Serveur de gestion du contrôle et des vérifications Microsoft Office</w:t>
      </w:r>
      <w:r w:rsidRPr="00CF142C">
        <w:tab/>
      </w:r>
      <w:r w:rsidRPr="00CF142C">
        <w:fldChar w:fldCharType="begin"/>
      </w:r>
      <w:r w:rsidRPr="00CF142C">
        <w:instrText xml:space="preserve"> PAGEREF _Toc370983692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API Microsoft Translator</w:t>
      </w:r>
      <w:r w:rsidRPr="00CF142C">
        <w:tab/>
      </w:r>
      <w:r w:rsidRPr="00CF142C">
        <w:fldChar w:fldCharType="begin"/>
      </w:r>
      <w:r w:rsidRPr="00CF142C">
        <w:instrText xml:space="preserve"> PAGEREF _Toc370983693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Moyenne Entreprise (SL Utilisateur)</w:t>
      </w:r>
      <w:r w:rsidRPr="00CF142C">
        <w:tab/>
      </w:r>
      <w:r w:rsidRPr="00CF142C">
        <w:fldChar w:fldCharType="begin"/>
      </w:r>
      <w:r w:rsidRPr="00CF142C">
        <w:instrText xml:space="preserve"> PAGEREF _Toc370983694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Éducation A2 (SL Utilisateur)</w:t>
      </w:r>
      <w:r w:rsidRPr="00CF142C">
        <w:tab/>
      </w:r>
      <w:r w:rsidRPr="00CF142C">
        <w:fldChar w:fldCharType="begin"/>
      </w:r>
      <w:r w:rsidRPr="00CF142C">
        <w:instrText xml:space="preserve"> PAGEREF _Toc370983695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Éducation A3 (SL Utilisateur)</w:t>
      </w:r>
      <w:r w:rsidRPr="00CF142C">
        <w:tab/>
      </w:r>
      <w:r w:rsidRPr="00CF142C">
        <w:fldChar w:fldCharType="begin"/>
      </w:r>
      <w:r w:rsidRPr="00CF142C">
        <w:instrText xml:space="preserve"> PAGEREF _Toc370983696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Éducation A4 (SL Utilisateur)</w:t>
      </w:r>
      <w:r w:rsidRPr="00CF142C">
        <w:tab/>
      </w:r>
      <w:r w:rsidRPr="00CF142C">
        <w:fldChar w:fldCharType="begin"/>
      </w:r>
      <w:r w:rsidRPr="00CF142C">
        <w:instrText xml:space="preserve"> PAGEREF _Toc370983697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Entreprise E3 (SL Utilisateur)</w:t>
      </w:r>
      <w:r w:rsidRPr="00CF142C">
        <w:tab/>
      </w:r>
      <w:r w:rsidRPr="00CF142C">
        <w:fldChar w:fldCharType="begin"/>
      </w:r>
      <w:r w:rsidRPr="00CF142C">
        <w:instrText xml:space="preserve"> PAGEREF _Toc370983698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Entreprise E4 (SL Utilisateur)</w:t>
      </w:r>
      <w:r w:rsidRPr="00CF142C">
        <w:tab/>
      </w:r>
      <w:r w:rsidRPr="00CF142C">
        <w:fldChar w:fldCharType="begin"/>
      </w:r>
      <w:r w:rsidRPr="00CF142C">
        <w:instrText xml:space="preserve"> PAGEREF _Toc370983699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Entreprise E1, E3, E4 (SL Utilisateur)</w:t>
      </w:r>
      <w:r w:rsidRPr="00CF142C">
        <w:tab/>
      </w:r>
      <w:r w:rsidRPr="00CF142C">
        <w:fldChar w:fldCharType="begin"/>
      </w:r>
      <w:r w:rsidRPr="00CF142C">
        <w:instrText xml:space="preserve"> PAGEREF _Toc370983700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Entreprise E3, E4 sans Office Pro Plus (SL Utilisateur)</w:t>
      </w:r>
      <w:r w:rsidRPr="00CF142C">
        <w:tab/>
      </w:r>
      <w:r w:rsidRPr="00CF142C">
        <w:fldChar w:fldCharType="begin"/>
      </w:r>
      <w:r w:rsidRPr="00CF142C">
        <w:instrText xml:space="preserve"> PAGEREF _Toc370983701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Entreprise K1 (SL Utilisateur)</w:t>
      </w:r>
      <w:r w:rsidRPr="00CF142C">
        <w:tab/>
      </w:r>
      <w:r w:rsidRPr="00CF142C">
        <w:fldChar w:fldCharType="begin"/>
      </w:r>
      <w:r w:rsidRPr="00CF142C">
        <w:instrText xml:space="preserve"> PAGEREF _Toc370983702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365 Secteur Public G1, G3, G4 (SL Utilisateur)</w:t>
      </w:r>
      <w:r w:rsidRPr="00CF142C">
        <w:tab/>
      </w:r>
      <w:r w:rsidRPr="00CF142C">
        <w:fldChar w:fldCharType="begin"/>
      </w:r>
      <w:r w:rsidRPr="00CF142C">
        <w:instrText xml:space="preserve"> PAGEREF _Toc370983703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Secteur Public G1, G3, G4 (SL Utilisateur)</w:t>
      </w:r>
      <w:r w:rsidRPr="00CF142C">
        <w:tab/>
      </w:r>
      <w:r w:rsidRPr="00CF142C">
        <w:fldChar w:fldCharType="begin"/>
      </w:r>
      <w:r w:rsidRPr="00CF142C">
        <w:instrText xml:space="preserve"> PAGEREF _Toc370983704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Office 365 Secteur Public G3, G4 sans Office Pro Plus (SL Utilisateur)</w:t>
      </w:r>
      <w:r w:rsidRPr="00CF142C">
        <w:tab/>
      </w:r>
      <w:r w:rsidRPr="00CF142C">
        <w:fldChar w:fldCharType="begin"/>
      </w:r>
      <w:r w:rsidRPr="00CF142C">
        <w:instrText xml:space="preserve"> PAGEREF _Toc370983705 \h </w:instrText>
      </w:r>
      <w:r w:rsidRPr="00CF142C">
        <w:fldChar w:fldCharType="separate"/>
      </w:r>
      <w:r w:rsidRPr="00CF142C">
        <w:t>25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Web Apps avec SharePoint Plan 2A (SL Utilisateur)</w:t>
      </w:r>
      <w:r w:rsidRPr="00CF142C">
        <w:tab/>
      </w:r>
      <w:r w:rsidRPr="00CF142C">
        <w:fldChar w:fldCharType="begin"/>
      </w:r>
      <w:r w:rsidRPr="00CF142C">
        <w:instrText xml:space="preserve"> PAGEREF _Toc370983706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Project Online</w:t>
      </w:r>
      <w:r w:rsidRPr="00CF142C">
        <w:tab/>
      </w:r>
      <w:r w:rsidRPr="00CF142C">
        <w:fldChar w:fldCharType="begin"/>
      </w:r>
      <w:r w:rsidRPr="00CF142C">
        <w:instrText xml:space="preserve"> PAGEREF _Toc370983707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Project Online A</w:t>
      </w:r>
      <w:r w:rsidRPr="00CF142C">
        <w:tab/>
      </w:r>
      <w:r w:rsidRPr="00CF142C">
        <w:fldChar w:fldCharType="begin"/>
      </w:r>
      <w:r w:rsidRPr="00CF142C">
        <w:instrText xml:space="preserve"> PAGEREF _Toc370983708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Project Server 2013</w:t>
      </w:r>
      <w:r w:rsidRPr="00CF142C">
        <w:tab/>
      </w:r>
      <w:r w:rsidRPr="00CF142C">
        <w:fldChar w:fldCharType="begin"/>
      </w:r>
      <w:r w:rsidRPr="00CF142C">
        <w:instrText xml:space="preserve"> PAGEREF _Toc370983709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Project Server 2013</w:t>
      </w:r>
      <w:r w:rsidRPr="00CF142C">
        <w:tab/>
      </w:r>
      <w:r w:rsidRPr="00CF142C">
        <w:fldChar w:fldCharType="begin"/>
      </w:r>
      <w:r w:rsidRPr="00CF142C">
        <w:instrText xml:space="preserve"> PAGEREF _Toc370983710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SharePoint™ Online Extra Storage (1 Go) (SL Module Complémentaire)</w:t>
      </w:r>
      <w:r w:rsidRPr="00CF142C">
        <w:tab/>
      </w:r>
      <w:r w:rsidRPr="00CF142C">
        <w:fldChar w:fldCharType="begin"/>
      </w:r>
      <w:r w:rsidRPr="00CF142C">
        <w:instrText xml:space="preserve"> PAGEREF _Toc370983711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SharePoint™ Online Extra Storage (1 Go) A (SL Module Complémentaire)</w:t>
      </w:r>
      <w:r w:rsidRPr="00CF142C">
        <w:tab/>
      </w:r>
      <w:r w:rsidRPr="00CF142C">
        <w:fldChar w:fldCharType="begin"/>
      </w:r>
      <w:r w:rsidRPr="00CF142C">
        <w:instrText xml:space="preserve"> PAGEREF _Toc370983712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SharePoint™ Online Plan 1 (SL Utilisateur)</w:t>
      </w:r>
      <w:r w:rsidRPr="00CF142C">
        <w:tab/>
      </w:r>
      <w:r w:rsidRPr="00CF142C">
        <w:fldChar w:fldCharType="begin"/>
      </w:r>
      <w:r w:rsidRPr="00CF142C">
        <w:instrText xml:space="preserve"> PAGEREF _Toc370983713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SharePoint™ Online Plan 1 (SL Utilisateur)</w:t>
      </w:r>
      <w:r w:rsidRPr="00CF142C">
        <w:tab/>
      </w:r>
      <w:r w:rsidRPr="00CF142C">
        <w:fldChar w:fldCharType="begin"/>
      </w:r>
      <w:r w:rsidRPr="00CF142C">
        <w:instrText xml:space="preserve"> PAGEREF _Toc370983714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SharePoint™ Online Plan 1 avec Yammer (SL Utilisateur)</w:t>
      </w:r>
      <w:r w:rsidRPr="00CF142C">
        <w:tab/>
      </w:r>
      <w:r w:rsidRPr="00CF142C">
        <w:fldChar w:fldCharType="begin"/>
      </w:r>
      <w:r w:rsidRPr="00CF142C">
        <w:instrText xml:space="preserve"> PAGEREF _Toc370983715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SharePoint™ Online Plan 2 (SL Utilisateur)</w:t>
      </w:r>
      <w:r w:rsidRPr="00CF142C">
        <w:tab/>
      </w:r>
      <w:r w:rsidRPr="00CF142C">
        <w:fldChar w:fldCharType="begin"/>
      </w:r>
      <w:r w:rsidRPr="00CF142C">
        <w:instrText xml:space="preserve"> PAGEREF _Toc370983716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SharePoint™ Server 2013</w:t>
      </w:r>
      <w:r w:rsidRPr="00CF142C">
        <w:tab/>
      </w:r>
      <w:r w:rsidRPr="00CF142C">
        <w:fldChar w:fldCharType="begin"/>
      </w:r>
      <w:r w:rsidRPr="00CF142C">
        <w:instrText xml:space="preserve"> PAGEREF _Toc370983717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Entreprise SharePoint™ Server 2013</w:t>
      </w:r>
      <w:r w:rsidRPr="00CF142C">
        <w:tab/>
      </w:r>
      <w:r w:rsidRPr="00CF142C">
        <w:fldChar w:fldCharType="begin"/>
      </w:r>
      <w:r w:rsidRPr="00CF142C">
        <w:instrText xml:space="preserve"> PAGEREF _Toc370983718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Standard SharePoint™ Server 2013</w:t>
      </w:r>
      <w:r w:rsidRPr="00CF142C">
        <w:tab/>
      </w:r>
      <w:r w:rsidRPr="00CF142C">
        <w:fldChar w:fldCharType="begin"/>
      </w:r>
      <w:r w:rsidRPr="00CF142C">
        <w:instrText xml:space="preserve"> PAGEREF _Toc370983719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1 Licence par processeur SQL Server</w:t>
      </w:r>
      <w:r w:rsidRPr="00CF142C">
        <w:rPr>
          <w:rFonts w:eastAsia="Times New Roman" w:cs="Tahoma"/>
          <w:vertAlign w:val="superscript"/>
          <w:lang w:val="fr-FR"/>
        </w:rPr>
        <w:t>®</w:t>
      </w:r>
      <w:r w:rsidRPr="00CF142C">
        <w:rPr>
          <w:rFonts w:cs="Tahoma"/>
          <w:lang w:val="fr-FR"/>
        </w:rPr>
        <w:t> 2008 R2 Datacenter</w:t>
      </w:r>
      <w:r w:rsidRPr="00CF142C">
        <w:tab/>
      </w:r>
      <w:r w:rsidRPr="00CF142C">
        <w:fldChar w:fldCharType="begin"/>
      </w:r>
      <w:r w:rsidRPr="00CF142C">
        <w:instrText xml:space="preserve"> PAGEREF _Toc370983720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SQL Server</w:t>
      </w:r>
      <w:r w:rsidRPr="00CF142C">
        <w:rPr>
          <w:rFonts w:eastAsia="Times New Roman" w:cs="Tahoma"/>
          <w:vertAlign w:val="superscript"/>
        </w:rPr>
        <w:t>®</w:t>
      </w:r>
      <w:r w:rsidRPr="00CF142C">
        <w:rPr>
          <w:rFonts w:cs="Tahoma"/>
        </w:rPr>
        <w:t> 2008 R2 Small Business</w:t>
      </w:r>
      <w:r w:rsidRPr="00CF142C">
        <w:tab/>
      </w:r>
      <w:r w:rsidRPr="00CF142C">
        <w:fldChar w:fldCharType="begin"/>
      </w:r>
      <w:r w:rsidRPr="00CF142C">
        <w:instrText xml:space="preserve"> PAGEREF _Toc370983721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SQL Server</w:t>
      </w:r>
      <w:r w:rsidRPr="00CF142C">
        <w:rPr>
          <w:rFonts w:eastAsia="Times New Roman" w:cs="Tahoma"/>
          <w:vertAlign w:val="superscript"/>
        </w:rPr>
        <w:t>®</w:t>
      </w:r>
      <w:r w:rsidRPr="00CF142C">
        <w:rPr>
          <w:rFonts w:cs="Tahoma"/>
        </w:rPr>
        <w:t> 2008 R2 Small Business</w:t>
      </w:r>
      <w:r w:rsidRPr="00CF142C">
        <w:tab/>
      </w:r>
      <w:r w:rsidRPr="00CF142C">
        <w:fldChar w:fldCharType="begin"/>
      </w:r>
      <w:r w:rsidRPr="00CF142C">
        <w:instrText xml:space="preserve"> PAGEREF _Toc370983722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2008 R2 Web par Processeur</w:t>
      </w:r>
      <w:r w:rsidRPr="00CF142C">
        <w:tab/>
      </w:r>
      <w:r w:rsidRPr="00CF142C">
        <w:fldChar w:fldCharType="begin"/>
      </w:r>
      <w:r w:rsidRPr="00CF142C">
        <w:instrText xml:space="preserve"> PAGEREF _Toc370983723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SQL Server</w:t>
      </w:r>
      <w:r w:rsidRPr="00CF142C">
        <w:rPr>
          <w:rFonts w:eastAsia="Times New Roman" w:cs="Tahoma"/>
          <w:vertAlign w:val="superscript"/>
        </w:rPr>
        <w:t>®</w:t>
      </w:r>
      <w:r w:rsidRPr="00CF142C">
        <w:rPr>
          <w:rFonts w:cs="Tahoma"/>
        </w:rPr>
        <w:t> 2008 R2 Workgroup</w:t>
      </w:r>
      <w:r w:rsidRPr="00CF142C">
        <w:tab/>
      </w:r>
      <w:r w:rsidRPr="00CF142C">
        <w:fldChar w:fldCharType="begin"/>
      </w:r>
      <w:r w:rsidRPr="00CF142C">
        <w:instrText xml:space="preserve"> PAGEREF _Toc370983724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2008 R2 Workgroup (5 Modules Complémentaires Clients)</w:t>
      </w:r>
      <w:r w:rsidRPr="00CF142C">
        <w:tab/>
      </w:r>
      <w:r w:rsidRPr="00CF142C">
        <w:fldChar w:fldCharType="begin"/>
      </w:r>
      <w:r w:rsidRPr="00CF142C">
        <w:instrText xml:space="preserve"> PAGEREF _Toc370983725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1 licence par processeur SQL Server</w:t>
      </w:r>
      <w:r w:rsidRPr="00CF142C">
        <w:rPr>
          <w:rFonts w:eastAsia="Times New Roman" w:cs="Tahoma"/>
          <w:vertAlign w:val="superscript"/>
          <w:lang w:val="fr-FR"/>
        </w:rPr>
        <w:t>®</w:t>
      </w:r>
      <w:r w:rsidRPr="00CF142C">
        <w:rPr>
          <w:rFonts w:cs="Tahoma"/>
          <w:lang w:val="fr-FR"/>
        </w:rPr>
        <w:t> 2008 R2 Workgroup</w:t>
      </w:r>
      <w:r w:rsidRPr="00CF142C">
        <w:tab/>
      </w:r>
      <w:r w:rsidRPr="00CF142C">
        <w:fldChar w:fldCharType="begin"/>
      </w:r>
      <w:r w:rsidRPr="00CF142C">
        <w:instrText xml:space="preserve"> PAGEREF _Toc370983726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Business Intelligence</w:t>
      </w:r>
      <w:r w:rsidRPr="00CF142C">
        <w:tab/>
      </w:r>
      <w:r w:rsidRPr="00CF142C">
        <w:fldChar w:fldCharType="begin"/>
      </w:r>
      <w:r w:rsidRPr="00CF142C">
        <w:instrText xml:space="preserve"> PAGEREF _Toc370983727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SQL Server</w:t>
      </w:r>
      <w:r w:rsidRPr="00CF142C">
        <w:rPr>
          <w:rFonts w:eastAsia="Times New Roman" w:cs="Tahoma"/>
          <w:vertAlign w:val="superscript"/>
          <w:lang w:val="fr-FR"/>
        </w:rPr>
        <w:t>®</w:t>
      </w:r>
      <w:r w:rsidRPr="00CF142C">
        <w:rPr>
          <w:rFonts w:cs="Tahoma"/>
          <w:lang w:val="fr-FR"/>
        </w:rPr>
        <w:t> 2012 (SL Dispositif et Utilisateur)</w:t>
      </w:r>
      <w:r w:rsidRPr="00CF142C">
        <w:tab/>
      </w:r>
      <w:r w:rsidRPr="00CF142C">
        <w:fldChar w:fldCharType="begin"/>
      </w:r>
      <w:r w:rsidRPr="00CF142C">
        <w:instrText xml:space="preserve"> PAGEREF _Toc370983728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Developer</w:t>
      </w:r>
      <w:r w:rsidRPr="00CF142C">
        <w:tab/>
      </w:r>
      <w:r w:rsidRPr="00CF142C">
        <w:fldChar w:fldCharType="begin"/>
      </w:r>
      <w:r w:rsidRPr="00CF142C">
        <w:instrText xml:space="preserve"> PAGEREF _Toc370983729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Enterprise</w:t>
      </w:r>
      <w:r w:rsidRPr="00CF142C">
        <w:tab/>
      </w:r>
      <w:r w:rsidRPr="00CF142C">
        <w:fldChar w:fldCharType="begin"/>
      </w:r>
      <w:r w:rsidRPr="00CF142C">
        <w:instrText xml:space="preserve"> PAGEREF _Toc370983730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Enterprise Core (pack de 2 Licences par Cœur)</w:t>
      </w:r>
      <w:r w:rsidRPr="00CF142C">
        <w:tab/>
      </w:r>
      <w:r w:rsidRPr="00CF142C">
        <w:fldChar w:fldCharType="begin"/>
      </w:r>
      <w:r w:rsidRPr="00CF142C">
        <w:instrText xml:space="preserve"> PAGEREF _Toc370983731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SQL Server</w:t>
      </w:r>
      <w:r w:rsidRPr="00CF142C">
        <w:rPr>
          <w:rFonts w:eastAsia="Times New Roman" w:cs="Tahoma"/>
          <w:vertAlign w:val="superscript"/>
        </w:rPr>
        <w:t>®</w:t>
      </w:r>
      <w:r w:rsidRPr="00CF142C">
        <w:rPr>
          <w:rFonts w:cs="Tahoma"/>
        </w:rPr>
        <w:t> 2012 Parallel Data Warehouse</w:t>
      </w:r>
      <w:r w:rsidRPr="00CF142C">
        <w:tab/>
      </w:r>
      <w:r w:rsidRPr="00CF142C">
        <w:fldChar w:fldCharType="begin"/>
      </w:r>
      <w:r w:rsidRPr="00CF142C">
        <w:instrText xml:space="preserve"> PAGEREF _Toc370983732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SQL Server</w:t>
      </w:r>
      <w:r w:rsidRPr="00CF142C">
        <w:rPr>
          <w:rFonts w:eastAsia="Times New Roman" w:cs="Tahoma"/>
          <w:vertAlign w:val="superscript"/>
        </w:rPr>
        <w:t>®</w:t>
      </w:r>
      <w:r w:rsidRPr="00CF142C">
        <w:rPr>
          <w:rFonts w:cs="Tahoma"/>
        </w:rPr>
        <w:t> 2012 Parallel Data Warehouse Developer</w:t>
      </w:r>
      <w:r w:rsidRPr="00CF142C">
        <w:tab/>
      </w:r>
      <w:r w:rsidRPr="00CF142C">
        <w:fldChar w:fldCharType="begin"/>
      </w:r>
      <w:r w:rsidRPr="00CF142C">
        <w:instrText xml:space="preserve"> PAGEREF _Toc370983733 \h </w:instrText>
      </w:r>
      <w:r w:rsidRPr="00CF142C">
        <w:fldChar w:fldCharType="separate"/>
      </w:r>
      <w:r w:rsidRPr="00CF142C">
        <w:t>26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Standard</w:t>
      </w:r>
      <w:r w:rsidRPr="00CF142C">
        <w:tab/>
      </w:r>
      <w:r w:rsidRPr="00CF142C">
        <w:fldChar w:fldCharType="begin"/>
      </w:r>
      <w:r w:rsidRPr="00CF142C">
        <w:instrText xml:space="preserve"> PAGEREF _Toc370983734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SQL Server</w:t>
      </w:r>
      <w:r w:rsidRPr="00CF142C">
        <w:rPr>
          <w:rFonts w:eastAsia="Times New Roman" w:cs="Tahoma"/>
          <w:vertAlign w:val="superscript"/>
          <w:lang w:val="fr-FR"/>
        </w:rPr>
        <w:t>®</w:t>
      </w:r>
      <w:r w:rsidRPr="00CF142C">
        <w:rPr>
          <w:rFonts w:cs="Tahoma"/>
          <w:lang w:val="fr-FR"/>
        </w:rPr>
        <w:t> 2012 Standard Core (pack de 2 Licences par Cœur)</w:t>
      </w:r>
      <w:r w:rsidRPr="00CF142C">
        <w:tab/>
      </w:r>
      <w:r w:rsidRPr="00CF142C">
        <w:fldChar w:fldCharType="begin"/>
      </w:r>
      <w:r w:rsidRPr="00CF142C">
        <w:instrText xml:space="preserve"> PAGEREF _Toc370983735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Configuration Manager 2007 R3 Enterprise Server Management License</w:t>
      </w:r>
      <w:r w:rsidRPr="00CF142C">
        <w:tab/>
      </w:r>
      <w:r w:rsidRPr="00CF142C">
        <w:fldChar w:fldCharType="begin"/>
      </w:r>
      <w:r w:rsidRPr="00CF142C">
        <w:instrText xml:space="preserve"> PAGEREF _Toc370983736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Configuration Manager 2007 R3 Standard Server Management License (Standard Server ML)</w:t>
      </w:r>
      <w:r w:rsidRPr="00CF142C">
        <w:tab/>
      </w:r>
      <w:r w:rsidRPr="00CF142C">
        <w:fldChar w:fldCharType="begin"/>
      </w:r>
      <w:r w:rsidRPr="00CF142C">
        <w:instrText xml:space="preserve"> PAGEREF _Toc370983737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Data Protection Manager 2010 Enterprise Server Management License</w:t>
      </w:r>
      <w:r w:rsidRPr="00CF142C">
        <w:tab/>
      </w:r>
      <w:r w:rsidRPr="00CF142C">
        <w:fldChar w:fldCharType="begin"/>
      </w:r>
      <w:r w:rsidRPr="00CF142C">
        <w:instrText xml:space="preserve"> PAGEREF _Toc370983738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Data Protection Manager 2010 Standard Server Management License</w:t>
      </w:r>
      <w:r w:rsidRPr="00CF142C">
        <w:tab/>
      </w:r>
      <w:r w:rsidRPr="00CF142C">
        <w:fldChar w:fldCharType="begin"/>
      </w:r>
      <w:r w:rsidRPr="00CF142C">
        <w:instrText xml:space="preserve"> PAGEREF _Toc370983739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lastRenderedPageBreak/>
        <w:t>System Center Essentials 2010</w:t>
      </w:r>
      <w:r w:rsidRPr="00CF142C">
        <w:tab/>
      </w:r>
      <w:r w:rsidRPr="00CF142C">
        <w:fldChar w:fldCharType="begin"/>
      </w:r>
      <w:r w:rsidRPr="00CF142C">
        <w:instrText xml:space="preserve"> PAGEREF _Toc370983740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Essentials 2010 Client ML</w:t>
      </w:r>
      <w:r w:rsidRPr="00CF142C">
        <w:tab/>
      </w:r>
      <w:r w:rsidRPr="00CF142C">
        <w:fldChar w:fldCharType="begin"/>
      </w:r>
      <w:r w:rsidRPr="00CF142C">
        <w:instrText xml:space="preserve"> PAGEREF _Toc370983741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Essentials 2010 Server ML</w:t>
      </w:r>
      <w:r w:rsidRPr="00CF142C">
        <w:tab/>
      </w:r>
      <w:r w:rsidRPr="00CF142C">
        <w:fldChar w:fldCharType="begin"/>
      </w:r>
      <w:r w:rsidRPr="00CF142C">
        <w:instrText xml:space="preserve"> PAGEREF _Toc370983742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Essentials 2010 avec technologie SQL Server 2008</w:t>
      </w:r>
      <w:r w:rsidRPr="00CF142C">
        <w:tab/>
      </w:r>
      <w:r w:rsidRPr="00CF142C">
        <w:fldChar w:fldCharType="begin"/>
      </w:r>
      <w:r w:rsidRPr="00CF142C">
        <w:instrText xml:space="preserve"> PAGEREF _Toc370983743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Essentials Plus 2010 Client Management License Suite</w:t>
      </w:r>
      <w:r w:rsidRPr="00CF142C">
        <w:tab/>
      </w:r>
      <w:r w:rsidRPr="00CF142C">
        <w:fldChar w:fldCharType="begin"/>
      </w:r>
      <w:r w:rsidRPr="00CF142C">
        <w:instrText xml:space="preserve"> PAGEREF _Toc370983744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Operations Manager 2007 R2 Standard Server Management License</w:t>
      </w:r>
      <w:r w:rsidRPr="00CF142C">
        <w:tab/>
      </w:r>
      <w:r w:rsidRPr="00CF142C">
        <w:fldChar w:fldCharType="begin"/>
      </w:r>
      <w:r w:rsidRPr="00CF142C">
        <w:instrText xml:space="preserve"> PAGEREF _Toc370983745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Operations Manager 2007 R2 Enterprise Server Management License</w:t>
      </w:r>
      <w:r w:rsidRPr="00CF142C">
        <w:tab/>
      </w:r>
      <w:r w:rsidRPr="00CF142C">
        <w:fldChar w:fldCharType="begin"/>
      </w:r>
      <w:r w:rsidRPr="00CF142C">
        <w:instrText xml:space="preserve"> PAGEREF _Toc370983746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par OSE System Center Operations Manager 2007 R2</w:t>
      </w:r>
      <w:r w:rsidRPr="00CF142C">
        <w:tab/>
      </w:r>
      <w:r w:rsidRPr="00CF142C">
        <w:fldChar w:fldCharType="begin"/>
      </w:r>
      <w:r w:rsidRPr="00CF142C">
        <w:instrText xml:space="preserve"> PAGEREF _Toc370983747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Operations Manager 2007 R2 Client Management License par Utilisateur</w:t>
      </w:r>
      <w:r w:rsidRPr="00CF142C">
        <w:tab/>
      </w:r>
      <w:r w:rsidRPr="00CF142C">
        <w:fldChar w:fldCharType="begin"/>
      </w:r>
      <w:r w:rsidRPr="00CF142C">
        <w:instrText xml:space="preserve"> PAGEREF _Toc370983748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Reporting Manager 2006</w:t>
      </w:r>
      <w:r w:rsidRPr="00CF142C">
        <w:tab/>
      </w:r>
      <w:r w:rsidRPr="00CF142C">
        <w:fldChar w:fldCharType="begin"/>
      </w:r>
      <w:r w:rsidRPr="00CF142C">
        <w:instrText xml:space="preserve"> PAGEREF _Toc370983749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Server Management Suite Enterprise</w:t>
      </w:r>
      <w:r w:rsidRPr="00CF142C">
        <w:tab/>
      </w:r>
      <w:r w:rsidRPr="00CF142C">
        <w:fldChar w:fldCharType="begin"/>
      </w:r>
      <w:r w:rsidRPr="00CF142C">
        <w:instrText xml:space="preserve"> PAGEREF _Toc370983750 \h </w:instrText>
      </w:r>
      <w:r w:rsidRPr="00CF142C">
        <w:fldChar w:fldCharType="separate"/>
      </w:r>
      <w:r w:rsidRPr="00CF142C">
        <w:t>27</w:t>
      </w:r>
      <w:r w:rsidRPr="00CF142C">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System Center Server Management Suite Datacenter</w:t>
      </w:r>
      <w:r w:rsidRPr="00CF142C">
        <w:rPr>
          <w:noProof/>
        </w:rPr>
        <w:tab/>
      </w:r>
      <w:r w:rsidRPr="00CF142C">
        <w:rPr>
          <w:noProof/>
        </w:rPr>
        <w:fldChar w:fldCharType="begin"/>
      </w:r>
      <w:r w:rsidRPr="00CF142C">
        <w:rPr>
          <w:noProof/>
        </w:rPr>
        <w:instrText xml:space="preserve"> PAGEREF _Toc370983751 \h </w:instrText>
      </w:r>
      <w:r w:rsidRPr="00CF142C">
        <w:rPr>
          <w:noProof/>
        </w:rPr>
      </w:r>
      <w:r w:rsidRPr="00CF142C">
        <w:rPr>
          <w:noProof/>
        </w:rPr>
        <w:fldChar w:fldCharType="separate"/>
      </w:r>
      <w:r w:rsidRPr="00CF142C">
        <w:rPr>
          <w:noProof/>
        </w:rPr>
        <w:t>27</w:t>
      </w:r>
      <w:r w:rsidRPr="00CF142C">
        <w:rPr>
          <w:noProof/>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(Client ML) par OSE System Center Service Manager 2010</w:t>
      </w:r>
      <w:r w:rsidRPr="00CF142C">
        <w:tab/>
      </w:r>
      <w:r w:rsidRPr="00CF142C">
        <w:fldChar w:fldCharType="begin"/>
      </w:r>
      <w:r w:rsidRPr="00CF142C">
        <w:instrText xml:space="preserve"> PAGEREF _Toc370983752 \h </w:instrText>
      </w:r>
      <w:r w:rsidRPr="00CF142C">
        <w:fldChar w:fldCharType="separate"/>
      </w:r>
      <w:r w:rsidRPr="00CF142C">
        <w:t>27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Service Manager 2010 Client Management License (Client ML) par Utilisateur</w:t>
      </w:r>
      <w:r w:rsidRPr="00CF142C">
        <w:tab/>
      </w:r>
      <w:r w:rsidRPr="00CF142C">
        <w:fldChar w:fldCharType="begin"/>
      </w:r>
      <w:r w:rsidRPr="00CF142C">
        <w:instrText xml:space="preserve"> PAGEREF _Toc370983753 \h </w:instrText>
      </w:r>
      <w:r w:rsidRPr="00CF142C">
        <w:fldChar w:fldCharType="separate"/>
      </w:r>
      <w:r w:rsidRPr="00CF142C">
        <w:t>27</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Licence de Gestion Serveur (Server ML) par OSE System Center Service Manager 2010</w:t>
      </w:r>
      <w:r w:rsidRPr="00CF142C">
        <w:rPr>
          <w:color w:val="auto"/>
        </w:rPr>
        <w:tab/>
      </w:r>
      <w:r w:rsidRPr="00CF142C">
        <w:rPr>
          <w:color w:val="auto"/>
        </w:rPr>
        <w:fldChar w:fldCharType="begin"/>
      </w:r>
      <w:r w:rsidRPr="00CF142C">
        <w:rPr>
          <w:color w:val="auto"/>
        </w:rPr>
        <w:instrText xml:space="preserve"> PAGEREF _Toc370983754 \h </w:instrText>
      </w:r>
      <w:r w:rsidRPr="00CF142C">
        <w:rPr>
          <w:color w:val="auto"/>
        </w:rPr>
      </w:r>
      <w:r w:rsidRPr="00CF142C">
        <w:rPr>
          <w:color w:val="auto"/>
        </w:rPr>
        <w:fldChar w:fldCharType="separate"/>
      </w:r>
      <w:r w:rsidRPr="00CF142C">
        <w:rPr>
          <w:color w:val="auto"/>
        </w:rPr>
        <w:t>27</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(Client ML) par OSE System Center 2012 R2</w:t>
      </w:r>
      <w:r w:rsidRPr="00CF142C">
        <w:tab/>
      </w:r>
      <w:r w:rsidRPr="00CF142C">
        <w:fldChar w:fldCharType="begin"/>
      </w:r>
      <w:r w:rsidRPr="00CF142C">
        <w:instrText xml:space="preserve"> PAGEREF _Toc370983755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(Client ML) par Utilisateur System Center 2012 R2</w:t>
      </w:r>
      <w:r w:rsidRPr="00CF142C">
        <w:tab/>
      </w:r>
      <w:r w:rsidRPr="00CF142C">
        <w:fldChar w:fldCharType="begin"/>
      </w:r>
      <w:r w:rsidRPr="00CF142C">
        <w:instrText xml:space="preserve"> PAGEREF _Toc370983756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(Client ML) System Center Configuration Manager 2012 R2 (Étudiant uniquement)</w:t>
      </w:r>
      <w:r w:rsidRPr="00CF142C">
        <w:tab/>
      </w:r>
      <w:r w:rsidRPr="00CF142C">
        <w:fldChar w:fldCharType="begin"/>
      </w:r>
      <w:r w:rsidRPr="00CF142C">
        <w:instrText xml:space="preserve"> PAGEREF _Toc370983757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par OSE System Center Configuration Manager 2012 R2</w:t>
      </w:r>
      <w:r w:rsidRPr="00CF142C">
        <w:tab/>
      </w:r>
      <w:r w:rsidRPr="00CF142C">
        <w:fldChar w:fldCharType="begin"/>
      </w:r>
      <w:r w:rsidRPr="00CF142C">
        <w:instrText xml:space="preserve"> PAGEREF _Toc370983758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par Utilisateur System Center Configuration Manager 2012 R2</w:t>
      </w:r>
      <w:r w:rsidRPr="00CF142C">
        <w:tab/>
      </w:r>
      <w:r w:rsidRPr="00CF142C">
        <w:fldChar w:fldCharType="begin"/>
      </w:r>
      <w:r w:rsidRPr="00CF142C">
        <w:instrText xml:space="preserve"> PAGEREF _Toc370983759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Serveur System Center 2012 R2 Datacenter (2 processeurs)</w:t>
      </w:r>
      <w:r w:rsidRPr="00CF142C">
        <w:tab/>
      </w:r>
      <w:r w:rsidRPr="00CF142C">
        <w:fldChar w:fldCharType="begin"/>
      </w:r>
      <w:r w:rsidRPr="00CF142C">
        <w:instrText xml:space="preserve"> PAGEREF _Toc370983760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System Center 2012 R2 Endpoint Protection</w:t>
      </w:r>
      <w:r w:rsidRPr="00CF142C">
        <w:tab/>
      </w:r>
      <w:r w:rsidRPr="00CF142C">
        <w:fldChar w:fldCharType="begin"/>
      </w:r>
      <w:r w:rsidRPr="00CF142C">
        <w:instrText xml:space="preserve"> PAGEREF _Toc370983761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Serveur System Center 2012 R2 Standard (2 processeurs)</w:t>
      </w:r>
      <w:r w:rsidRPr="00CF142C">
        <w:tab/>
      </w:r>
      <w:r w:rsidRPr="00CF142C">
        <w:fldChar w:fldCharType="begin"/>
      </w:r>
      <w:r w:rsidRPr="00CF142C">
        <w:instrText xml:space="preserve"> PAGEREF _Toc370983762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VDI Suite</w:t>
      </w:r>
      <w:r w:rsidRPr="00CF142C">
        <w:tab/>
      </w:r>
      <w:r w:rsidRPr="00CF142C">
        <w:fldChar w:fldCharType="begin"/>
      </w:r>
      <w:r w:rsidRPr="00CF142C">
        <w:instrText xml:space="preserve"> PAGEREF _Toc370983763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VDI Suite avec MDOP</w:t>
      </w:r>
      <w:r w:rsidRPr="00CF142C">
        <w:tab/>
      </w:r>
      <w:r w:rsidRPr="00CF142C">
        <w:fldChar w:fldCharType="begin"/>
      </w:r>
      <w:r w:rsidRPr="00CF142C">
        <w:instrText xml:space="preserve"> PAGEREF _Toc370983764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Virtual Server 2005 R2 Édition Enterprise</w:t>
      </w:r>
      <w:r w:rsidRPr="00CF142C">
        <w:tab/>
      </w:r>
      <w:r w:rsidRPr="00CF142C">
        <w:fldChar w:fldCharType="begin"/>
      </w:r>
      <w:r w:rsidRPr="00CF142C">
        <w:instrText xml:space="preserve"> PAGEREF _Toc370983765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Visual Studio</w:t>
      </w:r>
      <w:r w:rsidRPr="00CF142C">
        <w:rPr>
          <w:rFonts w:eastAsia="Times New Roman" w:cs="Tahoma"/>
          <w:vertAlign w:val="superscript"/>
        </w:rPr>
        <w:t>®</w:t>
      </w:r>
      <w:r w:rsidRPr="00CF142C">
        <w:rPr>
          <w:rFonts w:cs="Tahoma"/>
        </w:rPr>
        <w:t xml:space="preserve"> Team Foundation Server 2013 avec technologie SQL Server 2012</w:t>
      </w:r>
      <w:r w:rsidRPr="00CF142C">
        <w:tab/>
      </w:r>
      <w:r w:rsidRPr="00CF142C">
        <w:fldChar w:fldCharType="begin"/>
      </w:r>
      <w:r w:rsidRPr="00CF142C">
        <w:instrText xml:space="preserve"> PAGEREF _Toc370983766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Dispositif Visual Studio</w:t>
      </w:r>
      <w:r w:rsidRPr="00CF142C">
        <w:rPr>
          <w:rFonts w:cs="Tahoma"/>
          <w:vertAlign w:val="superscript"/>
        </w:rPr>
        <w:t>®</w:t>
      </w:r>
      <w:r w:rsidRPr="00CF142C">
        <w:rPr>
          <w:rFonts w:cs="Tahoma"/>
        </w:rPr>
        <w:t xml:space="preserve"> Team Foundation Server 2013</w:t>
      </w:r>
      <w:r w:rsidRPr="00CF142C">
        <w:tab/>
      </w:r>
      <w:r w:rsidRPr="00CF142C">
        <w:fldChar w:fldCharType="begin"/>
      </w:r>
      <w:r w:rsidRPr="00CF142C">
        <w:instrText xml:space="preserve"> PAGEREF _Toc370983767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Utilisateur Visual Studio</w:t>
      </w:r>
      <w:r w:rsidRPr="00CF142C">
        <w:rPr>
          <w:rFonts w:cs="Tahoma"/>
          <w:vertAlign w:val="superscript"/>
        </w:rPr>
        <w:t>®</w:t>
      </w:r>
      <w:r w:rsidRPr="00CF142C">
        <w:rPr>
          <w:rFonts w:cs="Tahoma"/>
        </w:rPr>
        <w:t xml:space="preserve"> Team Foundation Server 2013</w:t>
      </w:r>
      <w:r w:rsidRPr="00CF142C">
        <w:tab/>
      </w:r>
      <w:r w:rsidRPr="00CF142C">
        <w:fldChar w:fldCharType="begin"/>
      </w:r>
      <w:r w:rsidRPr="00CF142C">
        <w:instrText xml:space="preserve"> PAGEREF _Toc370983768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Services Active Directory RMS Windows Azure (SL Utilisateur)</w:t>
      </w:r>
      <w:r w:rsidRPr="00CF142C">
        <w:tab/>
      </w:r>
      <w:r w:rsidRPr="00CF142C">
        <w:fldChar w:fldCharType="begin"/>
      </w:r>
      <w:r w:rsidRPr="00CF142C">
        <w:instrText xml:space="preserve"> PAGEREF _Toc370983769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Services Active Directory RMS Windows Azure Éducation (SL Utilisateur)</w:t>
      </w:r>
      <w:r w:rsidRPr="00CF142C">
        <w:tab/>
      </w:r>
      <w:r w:rsidRPr="00CF142C">
        <w:fldChar w:fldCharType="begin"/>
      </w:r>
      <w:r w:rsidRPr="00CF142C">
        <w:instrText xml:space="preserve"> PAGEREF _Toc370983770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Services Active Directory RMS Windows Azure (SL Utilisateur)</w:t>
      </w:r>
      <w:r w:rsidRPr="00CF142C">
        <w:tab/>
      </w:r>
      <w:r w:rsidRPr="00CF142C">
        <w:fldChar w:fldCharType="begin"/>
      </w:r>
      <w:r w:rsidRPr="00CF142C">
        <w:instrText xml:space="preserve"> PAGEREF _Toc370983771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Services Windows Azure</w:t>
      </w:r>
      <w:r w:rsidRPr="00CF142C">
        <w:tab/>
      </w:r>
      <w:r w:rsidRPr="00CF142C">
        <w:fldChar w:fldCharType="begin"/>
      </w:r>
      <w:r w:rsidRPr="00CF142C">
        <w:instrText xml:space="preserve"> PAGEREF _Toc370983772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xml:space="preserve"> Embedded Device Manager 2011</w:t>
      </w:r>
      <w:r w:rsidRPr="00CF142C">
        <w:tab/>
      </w:r>
      <w:r w:rsidRPr="00CF142C">
        <w:fldChar w:fldCharType="begin"/>
      </w:r>
      <w:r w:rsidRPr="00CF142C">
        <w:instrText xml:space="preserve"> PAGEREF _Toc370983773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de Gestion Client par OSE Windows</w:t>
      </w:r>
      <w:r w:rsidRPr="00CF142C">
        <w:rPr>
          <w:rFonts w:cs="Tahoma"/>
          <w:vertAlign w:val="superscript"/>
          <w:lang w:val="fr-FR"/>
        </w:rPr>
        <w:t>®</w:t>
      </w:r>
      <w:r w:rsidRPr="00CF142C">
        <w:rPr>
          <w:rFonts w:cs="Tahoma"/>
          <w:lang w:val="fr-FR"/>
        </w:rPr>
        <w:t xml:space="preserve"> Embedded Device Manager 2011</w:t>
      </w:r>
      <w:r w:rsidRPr="00CF142C">
        <w:tab/>
      </w:r>
      <w:r w:rsidRPr="00CF142C">
        <w:fldChar w:fldCharType="begin"/>
      </w:r>
      <w:r w:rsidRPr="00CF142C">
        <w:instrText xml:space="preserve"> PAGEREF _Toc370983774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xml:space="preserve"> Embedded Device Manager 2011 Client Management License par Utilisateur</w:t>
      </w:r>
      <w:r w:rsidRPr="00CF142C">
        <w:tab/>
      </w:r>
      <w:r w:rsidRPr="00CF142C">
        <w:fldChar w:fldCharType="begin"/>
      </w:r>
      <w:r w:rsidRPr="00CF142C">
        <w:instrText xml:space="preserve"> PAGEREF _Toc370983775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w:t>
      </w:r>
      <w:r w:rsidRPr="00CF142C">
        <w:rPr>
          <w:rFonts w:cs="Tahoma"/>
          <w:vertAlign w:val="superscript"/>
          <w:lang w:val="fr-FR"/>
        </w:rPr>
        <w:t>®</w:t>
      </w:r>
      <w:r w:rsidRPr="00CF142C">
        <w:rPr>
          <w:rFonts w:cs="Tahoma"/>
          <w:lang w:val="fr-FR"/>
        </w:rPr>
        <w:t xml:space="preserve"> Embedded Device Manager 2011 avec technologie SQL Server</w:t>
      </w:r>
      <w:r w:rsidRPr="00CF142C">
        <w:rPr>
          <w:rFonts w:cs="Tahoma"/>
          <w:vertAlign w:val="superscript"/>
          <w:lang w:val="fr-FR"/>
        </w:rPr>
        <w:t>®</w:t>
      </w:r>
      <w:r w:rsidRPr="00CF142C">
        <w:rPr>
          <w:rFonts w:cs="Tahoma"/>
          <w:lang w:val="fr-FR"/>
        </w:rPr>
        <w:t> 2008</w:t>
      </w:r>
      <w:r w:rsidRPr="00CF142C">
        <w:tab/>
      </w:r>
      <w:r w:rsidRPr="00CF142C">
        <w:fldChar w:fldCharType="begin"/>
      </w:r>
      <w:r w:rsidRPr="00CF142C">
        <w:instrText xml:space="preserve"> PAGEREF _Toc370983776 \h </w:instrText>
      </w:r>
      <w:r w:rsidRPr="00CF142C">
        <w:fldChar w:fldCharType="separate"/>
      </w:r>
      <w:r w:rsidRPr="00CF142C">
        <w:t>28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Standard</w:t>
      </w:r>
      <w:r w:rsidRPr="00CF142C">
        <w:tab/>
      </w:r>
      <w:r w:rsidRPr="00CF142C">
        <w:fldChar w:fldCharType="begin"/>
      </w:r>
      <w:r w:rsidRPr="00CF142C">
        <w:instrText xml:space="preserve"> PAGEREF _Toc370983777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CAL Suite</w:t>
      </w:r>
      <w:r w:rsidRPr="00CF142C">
        <w:tab/>
      </w:r>
      <w:r w:rsidRPr="00CF142C">
        <w:fldChar w:fldCharType="begin"/>
      </w:r>
      <w:r w:rsidRPr="00CF142C">
        <w:instrText xml:space="preserve"> PAGEREF _Toc370983778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CAL Suite (5 clients)</w:t>
      </w:r>
      <w:r w:rsidRPr="00CF142C">
        <w:tab/>
      </w:r>
      <w:r w:rsidRPr="00CF142C">
        <w:fldChar w:fldCharType="begin"/>
      </w:r>
      <w:r w:rsidRPr="00CF142C">
        <w:instrText xml:space="preserve"> PAGEREF _Toc370983779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CAL Suite (20 clients)</w:t>
      </w:r>
      <w:r w:rsidRPr="00CF142C">
        <w:tab/>
      </w:r>
      <w:r w:rsidRPr="00CF142C">
        <w:fldChar w:fldCharType="begin"/>
      </w:r>
      <w:r w:rsidRPr="00CF142C">
        <w:instrText xml:space="preserve"> PAGEREF _Toc370983780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CAL Suite (50 clients)</w:t>
      </w:r>
      <w:r w:rsidRPr="00CF142C">
        <w:tab/>
      </w:r>
      <w:r w:rsidRPr="00CF142C">
        <w:fldChar w:fldCharType="begin"/>
      </w:r>
      <w:r w:rsidRPr="00CF142C">
        <w:instrText xml:space="preserve"> PAGEREF _Toc370983781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Essential Business Server 2008 Premium</w:t>
      </w:r>
      <w:r w:rsidRPr="00CF142C">
        <w:tab/>
      </w:r>
      <w:r w:rsidRPr="00CF142C">
        <w:fldChar w:fldCharType="begin"/>
      </w:r>
      <w:r w:rsidRPr="00CF142C">
        <w:instrText xml:space="preserve"> PAGEREF _Toc370983782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Suite Windows Essential Business Server 2008 pour Utilisateurs ou Dispositifs Premium</w:t>
      </w:r>
      <w:r w:rsidRPr="00CF142C">
        <w:tab/>
      </w:r>
      <w:r w:rsidRPr="00CF142C">
        <w:fldChar w:fldCharType="begin"/>
      </w:r>
      <w:r w:rsidRPr="00CF142C">
        <w:instrText xml:space="preserve"> PAGEREF _Toc370983783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Essential Business Server 2008 CAL Suite pour Utilisateurs ou Dispositifs Premium (5 clients)</w:t>
      </w:r>
      <w:r w:rsidRPr="00CF142C">
        <w:tab/>
      </w:r>
      <w:r w:rsidRPr="00CF142C">
        <w:fldChar w:fldCharType="begin"/>
      </w:r>
      <w:r w:rsidRPr="00CF142C">
        <w:instrText xml:space="preserve"> PAGEREF _Toc370983784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Suite Windows Essential Business Server 2008 pour Utilisateurs ou Dispositifs Premium (20 clients)</w:t>
      </w:r>
      <w:r w:rsidRPr="00CF142C">
        <w:tab/>
      </w:r>
      <w:r w:rsidRPr="00CF142C">
        <w:fldChar w:fldCharType="begin"/>
      </w:r>
      <w:r w:rsidRPr="00CF142C">
        <w:instrText xml:space="preserve"> PAGEREF _Toc370983785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Suite Windows Essential Business Server 2008 pour Utilisateurs ou Dispositifs Premium (50 clients)</w:t>
      </w:r>
      <w:r w:rsidRPr="00CF142C">
        <w:tab/>
      </w:r>
      <w:r w:rsidRPr="00CF142C">
        <w:fldChar w:fldCharType="begin"/>
      </w:r>
      <w:r w:rsidRPr="00CF142C">
        <w:instrText xml:space="preserve"> PAGEREF _Toc370983786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HPC Server 2008 R2 Suite</w:t>
      </w:r>
      <w:r w:rsidRPr="00CF142C">
        <w:tab/>
      </w:r>
      <w:r w:rsidRPr="00CF142C">
        <w:fldChar w:fldCharType="begin"/>
      </w:r>
      <w:r w:rsidRPr="00CF142C">
        <w:instrText xml:space="preserve"> PAGEREF _Toc370983787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Module Complémentaire Windows Intune pour System Center Configuration Manager et System Center EndPoint Protection (par utilisateur)</w:t>
      </w:r>
      <w:r w:rsidRPr="00CF142C">
        <w:tab/>
      </w:r>
      <w:r w:rsidRPr="00CF142C">
        <w:fldChar w:fldCharType="begin"/>
      </w:r>
      <w:r w:rsidRPr="00CF142C">
        <w:instrText xml:space="preserve"> PAGEREF _Toc370983788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Intune (par utilisateur)</w:t>
      </w:r>
      <w:r w:rsidRPr="00CF142C">
        <w:tab/>
      </w:r>
      <w:r w:rsidRPr="00CF142C">
        <w:fldChar w:fldCharType="begin"/>
      </w:r>
      <w:r w:rsidRPr="00CF142C">
        <w:instrText xml:space="preserve"> PAGEREF _Toc370983789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SL Utilisateur Module Complémentaire Windows Intune Extra Storage 1 Go</w:t>
      </w:r>
      <w:r w:rsidRPr="00CF142C">
        <w:tab/>
      </w:r>
      <w:r w:rsidRPr="00CF142C">
        <w:fldChar w:fldCharType="begin"/>
      </w:r>
      <w:r w:rsidRPr="00CF142C">
        <w:instrText xml:space="preserve"> PAGEREF _Toc370983790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MultiPoint Server 2012 Standard</w:t>
      </w:r>
      <w:r w:rsidRPr="00CF142C">
        <w:tab/>
      </w:r>
      <w:r w:rsidRPr="00CF142C">
        <w:fldChar w:fldCharType="begin"/>
      </w:r>
      <w:r w:rsidRPr="00CF142C">
        <w:instrText xml:space="preserve"> PAGEREF _Toc370983791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MultiPoint Server 2012 Premium</w:t>
      </w:r>
      <w:r w:rsidRPr="00CF142C">
        <w:tab/>
      </w:r>
      <w:r w:rsidRPr="00CF142C">
        <w:fldChar w:fldCharType="begin"/>
      </w:r>
      <w:r w:rsidRPr="00CF142C">
        <w:instrText xml:space="preserve"> PAGEREF _Toc370983792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Windows MultiPoint Server 2012</w:t>
      </w:r>
      <w:r w:rsidRPr="00CF142C">
        <w:tab/>
      </w:r>
      <w:r w:rsidRPr="00CF142C">
        <w:fldChar w:fldCharType="begin"/>
      </w:r>
      <w:r w:rsidRPr="00CF142C">
        <w:instrText xml:space="preserve"> PAGEREF _Toc370983793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Windows MultiPoint Server 2012 et CAL Windows Server 2012</w:t>
      </w:r>
      <w:r w:rsidRPr="00CF142C">
        <w:tab/>
      </w:r>
      <w:r w:rsidRPr="00CF142C">
        <w:fldChar w:fldCharType="begin"/>
      </w:r>
      <w:r w:rsidRPr="00CF142C">
        <w:instrText xml:space="preserve"> PAGEREF _Toc370983794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MultiPoint Server 2012 Premium avec Windows MultiPoint Server 2012 (CAL) (5 clients)</w:t>
      </w:r>
      <w:r w:rsidRPr="00CF142C">
        <w:tab/>
      </w:r>
      <w:r w:rsidRPr="00CF142C">
        <w:fldChar w:fldCharType="begin"/>
      </w:r>
      <w:r w:rsidRPr="00CF142C">
        <w:instrText xml:space="preserve"> PAGEREF _Toc370983795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MultiPoint Server 2012 Premium avec Windows MultiPoint Server 2012 (CAL) (5 clients) et Windows Server 2012 (CAL) (5 clients)</w:t>
      </w:r>
      <w:r w:rsidRPr="00CF142C">
        <w:tab/>
      </w:r>
      <w:r w:rsidRPr="00CF142C">
        <w:fldChar w:fldCharType="begin"/>
      </w:r>
      <w:r w:rsidRPr="00CF142C">
        <w:instrText xml:space="preserve"> PAGEREF _Toc370983796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lastRenderedPageBreak/>
        <w:t>Windows Server™ 2008 R2 HPC Edition</w:t>
      </w:r>
      <w:r w:rsidRPr="00CF142C">
        <w:tab/>
      </w:r>
      <w:r w:rsidRPr="00CF142C">
        <w:fldChar w:fldCharType="begin"/>
      </w:r>
      <w:r w:rsidRPr="00CF142C">
        <w:instrText xml:space="preserve"> PAGEREF _Toc370983797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Server™ 2008 R2 Enterprise</w:t>
      </w:r>
      <w:r w:rsidRPr="00CF142C">
        <w:tab/>
      </w:r>
      <w:r w:rsidRPr="00CF142C">
        <w:fldChar w:fldCharType="begin"/>
      </w:r>
      <w:r w:rsidRPr="00CF142C">
        <w:instrText xml:space="preserve"> PAGEREF _Toc370983798 \h </w:instrText>
      </w:r>
      <w:r w:rsidRPr="00CF142C">
        <w:fldChar w:fldCharType="separate"/>
      </w:r>
      <w:r w:rsidRPr="00CF142C">
        <w:t>29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Server™ 2008 R2 pour systèmes Itanium</w:t>
      </w:r>
      <w:r w:rsidRPr="00CF142C">
        <w:tab/>
      </w:r>
      <w:r w:rsidRPr="00CF142C">
        <w:fldChar w:fldCharType="begin"/>
      </w:r>
      <w:r w:rsidRPr="00CF142C">
        <w:instrText xml:space="preserve"> PAGEREF _Toc370983799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Windows Server™ 2012 (Dispositif et Utilisateur)</w:t>
      </w:r>
      <w:r w:rsidRPr="00CF142C">
        <w:tab/>
      </w:r>
      <w:r w:rsidRPr="00CF142C">
        <w:fldChar w:fldCharType="begin"/>
      </w:r>
      <w:r w:rsidRPr="00CF142C">
        <w:instrText xml:space="preserve"> PAGEREF _Toc370983800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Server™ 2012 R2 Datacenter</w:t>
      </w:r>
      <w:r w:rsidRPr="00CF142C">
        <w:tab/>
      </w:r>
      <w:r w:rsidRPr="00CF142C">
        <w:fldChar w:fldCharType="begin"/>
      </w:r>
      <w:r w:rsidRPr="00CF142C">
        <w:instrText xml:space="preserve"> PAGEREF _Toc370983801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Server™ 2012 R2 Standard</w:t>
      </w:r>
      <w:r w:rsidRPr="00CF142C">
        <w:tab/>
      </w:r>
      <w:r w:rsidRPr="00CF142C">
        <w:fldChar w:fldCharType="begin"/>
      </w:r>
      <w:r w:rsidRPr="00CF142C">
        <w:instrText xml:space="preserve"> PAGEREF _Toc370983802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Windows Server™</w:t>
      </w:r>
      <w:r w:rsidRPr="00CF142C">
        <w:tab/>
      </w:r>
      <w:r w:rsidRPr="00CF142C">
        <w:fldChar w:fldCharType="begin"/>
      </w:r>
      <w:r w:rsidRPr="00CF142C">
        <w:instrText xml:space="preserve"> PAGEREF _Toc370983803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CAL Services Bureau à Distance pour Windows Server™ 2012</w:t>
      </w:r>
      <w:r w:rsidRPr="00CF142C">
        <w:tab/>
      </w:r>
      <w:r w:rsidRPr="00CF142C">
        <w:fldChar w:fldCharType="begin"/>
      </w:r>
      <w:r w:rsidRPr="00CF142C">
        <w:instrText xml:space="preserve"> PAGEREF _Toc370983804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Services Bureau à Distance pour Windows Server™ 2012</w:t>
      </w:r>
      <w:r w:rsidRPr="00CF142C">
        <w:tab/>
      </w:r>
      <w:r w:rsidRPr="00CF142C">
        <w:fldChar w:fldCharType="begin"/>
      </w:r>
      <w:r w:rsidRPr="00CF142C">
        <w:instrText xml:space="preserve"> PAGEREF _Toc370983805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Services AD RMS Windows Server™ 2012</w:t>
      </w:r>
      <w:r w:rsidRPr="00CF142C">
        <w:tab/>
      </w:r>
      <w:r w:rsidRPr="00CF142C">
        <w:fldChar w:fldCharType="begin"/>
      </w:r>
      <w:r w:rsidRPr="00CF142C">
        <w:instrText xml:space="preserve"> PAGEREF _Toc370983806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Connecteur Externe RMS Windows Server™ 2012 Active Directory</w:t>
      </w:r>
      <w:r w:rsidRPr="00CF142C">
        <w:tab/>
      </w:r>
      <w:r w:rsidRPr="00CF142C">
        <w:fldChar w:fldCharType="begin"/>
      </w:r>
      <w:r w:rsidRPr="00CF142C">
        <w:instrText xml:space="preserve"> PAGEREF _Toc370983807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Small Business Server 2008 Premium</w:t>
      </w:r>
      <w:r w:rsidRPr="00CF142C">
        <w:tab/>
      </w:r>
      <w:r w:rsidRPr="00CF142C">
        <w:fldChar w:fldCharType="begin"/>
      </w:r>
      <w:r w:rsidRPr="00CF142C">
        <w:instrText xml:space="preserve"> PAGEREF _Toc370983808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Small Business Server 2011 Standard</w:t>
      </w:r>
      <w:r w:rsidRPr="00CF142C">
        <w:tab/>
      </w:r>
      <w:r w:rsidRPr="00CF142C">
        <w:fldChar w:fldCharType="begin"/>
      </w:r>
      <w:r w:rsidRPr="00CF142C">
        <w:instrText xml:space="preserve"> PAGEREF _Toc370983809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Suite Windows Small Business Server 2011 (1 Client)</w:t>
      </w:r>
      <w:r w:rsidRPr="00CF142C">
        <w:tab/>
      </w:r>
      <w:r w:rsidRPr="00CF142C">
        <w:fldChar w:fldCharType="begin"/>
      </w:r>
      <w:r w:rsidRPr="00CF142C">
        <w:instrText xml:space="preserve"> PAGEREF _Toc370983810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Small Business Server 2011 CAL Suite (5 clients)</w:t>
      </w:r>
      <w:r w:rsidRPr="00CF142C">
        <w:tab/>
      </w:r>
      <w:r w:rsidRPr="00CF142C">
        <w:fldChar w:fldCharType="begin"/>
      </w:r>
      <w:r w:rsidRPr="00CF142C">
        <w:instrText xml:space="preserve"> PAGEREF _Toc370983811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Suite Windows Small Business Server 2011 (20 clients)</w:t>
      </w:r>
      <w:r w:rsidRPr="00CF142C">
        <w:tab/>
      </w:r>
      <w:r w:rsidRPr="00CF142C">
        <w:fldChar w:fldCharType="begin"/>
      </w:r>
      <w:r w:rsidRPr="00CF142C">
        <w:instrText xml:space="preserve"> PAGEREF _Toc370983812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Module complémentaire Windows Small Business Server 2011 Premium</w:t>
      </w:r>
      <w:r w:rsidRPr="00CF142C">
        <w:tab/>
      </w:r>
      <w:r w:rsidRPr="00CF142C">
        <w:fldChar w:fldCharType="begin"/>
      </w:r>
      <w:r w:rsidRPr="00CF142C">
        <w:instrText xml:space="preserve"> PAGEREF _Toc370983813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CAL Suite Module Complémentaire Windows Small Business Server 2011 Premium</w:t>
      </w:r>
      <w:r w:rsidRPr="00CF142C">
        <w:tab/>
      </w:r>
      <w:r w:rsidRPr="00CF142C">
        <w:fldChar w:fldCharType="begin"/>
      </w:r>
      <w:r w:rsidRPr="00CF142C">
        <w:instrText xml:space="preserve"> PAGEREF _Toc370983814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Module complémentaire Windows Small Business Server 2011 Premium CAL Suite (5 Clients)</w:t>
      </w:r>
      <w:r w:rsidRPr="00CF142C">
        <w:tab/>
      </w:r>
      <w:r w:rsidRPr="00CF142C">
        <w:fldChar w:fldCharType="begin"/>
      </w:r>
      <w:r w:rsidRPr="00CF142C">
        <w:instrText xml:space="preserve"> PAGEREF _Toc370983815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Module complémentaire Windows Small Business Server 2011 Premium CAL Suite (20 Clients)</w:t>
      </w:r>
      <w:r w:rsidRPr="00CF142C">
        <w:tab/>
      </w:r>
      <w:r w:rsidRPr="00CF142C">
        <w:fldChar w:fldCharType="begin"/>
      </w:r>
      <w:r w:rsidRPr="00CF142C">
        <w:instrText xml:space="preserve"> PAGEREF _Toc370983816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Server Essentials 2012 R2</w:t>
      </w:r>
      <w:r w:rsidRPr="00CF142C">
        <w:tab/>
      </w:r>
      <w:r w:rsidRPr="00CF142C">
        <w:fldChar w:fldCharType="begin"/>
      </w:r>
      <w:r w:rsidRPr="00CF142C">
        <w:instrText xml:space="preserve"> PAGEREF _Toc370983817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Windows Small Business Server 2011 Essentials</w:t>
      </w:r>
      <w:r w:rsidRPr="00CF142C">
        <w:tab/>
      </w:r>
      <w:r w:rsidRPr="00CF142C">
        <w:fldChar w:fldCharType="begin"/>
      </w:r>
      <w:r w:rsidRPr="00CF142C">
        <w:instrText xml:space="preserve"> PAGEREF _Toc370983818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Windows Web Server 2008 R2</w:t>
      </w:r>
      <w:r w:rsidRPr="00CF142C">
        <w:tab/>
      </w:r>
      <w:r w:rsidRPr="00CF142C">
        <w:fldChar w:fldCharType="begin"/>
      </w:r>
      <w:r w:rsidRPr="00CF142C">
        <w:instrText xml:space="preserve"> PAGEREF _Toc370983819 \h </w:instrText>
      </w:r>
      <w:r w:rsidRPr="00CF142C">
        <w:fldChar w:fldCharType="separate"/>
      </w:r>
      <w:r w:rsidRPr="00CF142C">
        <w:t>30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Yammer Enterprise</w:t>
      </w:r>
      <w:r w:rsidRPr="00CF142C">
        <w:tab/>
      </w:r>
      <w:r w:rsidRPr="00CF142C">
        <w:fldChar w:fldCharType="begin"/>
      </w:r>
      <w:r w:rsidRPr="00CF142C">
        <w:instrText xml:space="preserve"> PAGEREF _Toc370983820 \h </w:instrText>
      </w:r>
      <w:r w:rsidRPr="00CF142C">
        <w:fldChar w:fldCharType="separate"/>
      </w:r>
      <w:r w:rsidRPr="00CF142C">
        <w:t>30</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1 – Modifications apportées à la LISTE DES PRODUITS au cours des 12 derniers mois</w:t>
      </w:r>
      <w:r w:rsidRPr="00CF142C">
        <w:rPr>
          <w:color w:val="auto"/>
        </w:rPr>
        <w:tab/>
      </w:r>
      <w:r w:rsidRPr="00CF142C">
        <w:rPr>
          <w:color w:val="auto"/>
        </w:rPr>
        <w:fldChar w:fldCharType="begin"/>
      </w:r>
      <w:r w:rsidRPr="00CF142C">
        <w:rPr>
          <w:color w:val="auto"/>
        </w:rPr>
        <w:instrText xml:space="preserve"> PAGEREF _Toc370983821 \h </w:instrText>
      </w:r>
      <w:r w:rsidRPr="00CF142C">
        <w:rPr>
          <w:color w:val="auto"/>
        </w:rPr>
      </w:r>
      <w:r w:rsidRPr="00CF142C">
        <w:rPr>
          <w:color w:val="auto"/>
        </w:rPr>
        <w:fldChar w:fldCharType="separate"/>
      </w:r>
      <w:r w:rsidRPr="00CF142C">
        <w:rPr>
          <w:color w:val="auto"/>
        </w:rPr>
        <w:t>31</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NOVEMBRE 2013</w:t>
      </w:r>
      <w:r w:rsidRPr="00CF142C">
        <w:tab/>
      </w:r>
      <w:r w:rsidRPr="00CF142C">
        <w:fldChar w:fldCharType="begin"/>
      </w:r>
      <w:r w:rsidRPr="00CF142C">
        <w:instrText xml:space="preserve"> PAGEREF _Toc370983822 \h </w:instrText>
      </w:r>
      <w:r w:rsidRPr="00CF142C">
        <w:fldChar w:fldCharType="separate"/>
      </w:r>
      <w:r w:rsidRPr="00CF142C">
        <w:t>31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Jumpstart 2014-Accord de Mise en Œuvre Serveur et Cloud</w:t>
      </w:r>
      <w:r w:rsidRPr="00CF142C">
        <w:tab/>
      </w:r>
      <w:r w:rsidRPr="00CF142C">
        <w:fldChar w:fldCharType="begin"/>
      </w:r>
      <w:r w:rsidRPr="00CF142C">
        <w:instrText xml:space="preserve"> PAGEREF _Toc370983823 \h </w:instrText>
      </w:r>
      <w:r w:rsidRPr="00CF142C">
        <w:fldChar w:fldCharType="separate"/>
      </w:r>
      <w:r w:rsidRPr="00CF142C">
        <w:t>32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D’OCTOBRE 2013</w:t>
      </w:r>
      <w:r w:rsidRPr="00CF142C">
        <w:tab/>
      </w:r>
      <w:r w:rsidRPr="00CF142C">
        <w:fldChar w:fldCharType="begin"/>
      </w:r>
      <w:r w:rsidRPr="00CF142C">
        <w:instrText xml:space="preserve"> PAGEREF _Toc370983824 \h </w:instrText>
      </w:r>
      <w:r w:rsidRPr="00CF142C">
        <w:fldChar w:fldCharType="separate"/>
      </w:r>
      <w:r w:rsidRPr="00CF142C">
        <w:t>32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SEPTEMBRE 2013</w:t>
      </w:r>
      <w:r w:rsidRPr="00CF142C">
        <w:tab/>
      </w:r>
      <w:r w:rsidRPr="00CF142C">
        <w:fldChar w:fldCharType="begin"/>
      </w:r>
      <w:r w:rsidRPr="00CF142C">
        <w:instrText xml:space="preserve"> PAGEREF _Toc370983825 \h </w:instrText>
      </w:r>
      <w:r w:rsidRPr="00CF142C">
        <w:fldChar w:fldCharType="separate"/>
      </w:r>
      <w:r w:rsidRPr="00CF142C">
        <w:t>32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D’AOÛT 2013</w:t>
      </w:r>
      <w:r w:rsidRPr="00CF142C">
        <w:tab/>
      </w:r>
      <w:r w:rsidRPr="00CF142C">
        <w:fldChar w:fldCharType="begin"/>
      </w:r>
      <w:r w:rsidRPr="00CF142C">
        <w:instrText xml:space="preserve"> PAGEREF _Toc370983826 \h </w:instrText>
      </w:r>
      <w:r w:rsidRPr="00CF142C">
        <w:fldChar w:fldCharType="separate"/>
      </w:r>
      <w:r w:rsidRPr="00CF142C">
        <w:t>33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rPr>
        <w:t>MODIFICATIONS DE JUILLET 2013</w:t>
      </w:r>
      <w:r w:rsidRPr="00CF142C">
        <w:tab/>
      </w:r>
      <w:r w:rsidRPr="00CF142C">
        <w:fldChar w:fldCharType="begin"/>
      </w:r>
      <w:r w:rsidRPr="00CF142C">
        <w:instrText xml:space="preserve"> PAGEREF _Toc370983827 \h </w:instrText>
      </w:r>
      <w:r w:rsidRPr="00CF142C">
        <w:fldChar w:fldCharType="separate"/>
      </w:r>
      <w:r w:rsidRPr="00CF142C">
        <w:t>34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JUIN 2013</w:t>
      </w:r>
      <w:r w:rsidRPr="00CF142C">
        <w:tab/>
      </w:r>
      <w:r w:rsidRPr="00CF142C">
        <w:fldChar w:fldCharType="begin"/>
      </w:r>
      <w:r w:rsidRPr="00CF142C">
        <w:instrText xml:space="preserve"> PAGEREF _Toc370983828 \h </w:instrText>
      </w:r>
      <w:r w:rsidRPr="00CF142C">
        <w:fldChar w:fldCharType="separate"/>
      </w:r>
      <w:r w:rsidRPr="00CF142C">
        <w:t>34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MAI 2013</w:t>
      </w:r>
      <w:r w:rsidRPr="00CF142C">
        <w:tab/>
      </w:r>
      <w:r w:rsidRPr="00CF142C">
        <w:fldChar w:fldCharType="begin"/>
      </w:r>
      <w:r w:rsidRPr="00CF142C">
        <w:instrText xml:space="preserve"> PAGEREF _Toc370983829 \h </w:instrText>
      </w:r>
      <w:r w:rsidRPr="00CF142C">
        <w:fldChar w:fldCharType="separate"/>
      </w:r>
      <w:r w:rsidRPr="00CF142C">
        <w:t>34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D’AVRIL 2013</w:t>
      </w:r>
      <w:r w:rsidRPr="00CF142C">
        <w:tab/>
      </w:r>
      <w:r w:rsidRPr="00CF142C">
        <w:fldChar w:fldCharType="begin"/>
      </w:r>
      <w:r w:rsidRPr="00CF142C">
        <w:instrText xml:space="preserve"> PAGEREF _Toc370983830 \h </w:instrText>
      </w:r>
      <w:r w:rsidRPr="00CF142C">
        <w:fldChar w:fldCharType="separate"/>
      </w:r>
      <w:r w:rsidRPr="00CF142C">
        <w:t>35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MARS 2013</w:t>
      </w:r>
      <w:r w:rsidRPr="00CF142C">
        <w:tab/>
      </w:r>
      <w:r w:rsidRPr="00CF142C">
        <w:fldChar w:fldCharType="begin"/>
      </w:r>
      <w:r w:rsidRPr="00CF142C">
        <w:instrText xml:space="preserve"> PAGEREF _Toc370983831 \h </w:instrText>
      </w:r>
      <w:r w:rsidRPr="00CF142C">
        <w:fldChar w:fldCharType="separate"/>
      </w:r>
      <w:r w:rsidRPr="00CF142C">
        <w:t>37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FÉVRIER 2013</w:t>
      </w:r>
      <w:r w:rsidRPr="00CF142C">
        <w:tab/>
      </w:r>
      <w:r w:rsidRPr="00CF142C">
        <w:fldChar w:fldCharType="begin"/>
      </w:r>
      <w:r w:rsidRPr="00CF142C">
        <w:instrText xml:space="preserve"> PAGEREF _Toc370983832 \h </w:instrText>
      </w:r>
      <w:r w:rsidRPr="00CF142C">
        <w:fldChar w:fldCharType="separate"/>
      </w:r>
      <w:r w:rsidRPr="00CF142C">
        <w:t>38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JANVIER 2013</w:t>
      </w:r>
      <w:r w:rsidRPr="00CF142C">
        <w:tab/>
      </w:r>
      <w:r w:rsidRPr="00CF142C">
        <w:fldChar w:fldCharType="begin"/>
      </w:r>
      <w:r w:rsidRPr="00CF142C">
        <w:instrText xml:space="preserve"> PAGEREF _Toc370983833 \h </w:instrText>
      </w:r>
      <w:r w:rsidRPr="00CF142C">
        <w:fldChar w:fldCharType="separate"/>
      </w:r>
      <w:r w:rsidRPr="00CF142C">
        <w:t>38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MODIFICATIONS DE DÉCEMBRE 2012</w:t>
      </w:r>
      <w:r w:rsidRPr="00CF142C">
        <w:tab/>
      </w:r>
      <w:r w:rsidRPr="00CF142C">
        <w:fldChar w:fldCharType="begin"/>
      </w:r>
      <w:r w:rsidRPr="00CF142C">
        <w:instrText xml:space="preserve"> PAGEREF _Toc370983834 \h </w:instrText>
      </w:r>
      <w:r w:rsidRPr="00CF142C">
        <w:fldChar w:fldCharType="separate"/>
      </w:r>
      <w:r w:rsidRPr="00CF142C">
        <w:t>39</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2 – PROMOTIONS DE PRODUITS</w:t>
      </w:r>
      <w:r w:rsidRPr="00CF142C">
        <w:rPr>
          <w:color w:val="auto"/>
        </w:rPr>
        <w:tab/>
      </w:r>
      <w:r w:rsidRPr="00CF142C">
        <w:rPr>
          <w:color w:val="auto"/>
        </w:rPr>
        <w:fldChar w:fldCharType="begin"/>
      </w:r>
      <w:r w:rsidRPr="00CF142C">
        <w:rPr>
          <w:color w:val="auto"/>
        </w:rPr>
        <w:instrText xml:space="preserve"> PAGEREF _Toc370983835 \h </w:instrText>
      </w:r>
      <w:r w:rsidRPr="00CF142C">
        <w:rPr>
          <w:color w:val="auto"/>
        </w:rPr>
      </w:r>
      <w:r w:rsidRPr="00CF142C">
        <w:rPr>
          <w:color w:val="auto"/>
        </w:rPr>
        <w:fldChar w:fldCharType="separate"/>
      </w:r>
      <w:r w:rsidRPr="00CF142C">
        <w:rPr>
          <w:color w:val="auto"/>
        </w:rPr>
        <w:t>42</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Microsoft Dynamics AX 2012 R2 – Promotion Starter EA</w:t>
      </w:r>
      <w:r w:rsidRPr="00CF142C">
        <w:tab/>
      </w:r>
      <w:r w:rsidRPr="00CF142C">
        <w:fldChar w:fldCharType="begin"/>
      </w:r>
      <w:r w:rsidRPr="00CF142C">
        <w:instrText xml:space="preserve"> PAGEREF _Toc370983836 \h </w:instrText>
      </w:r>
      <w:r w:rsidRPr="00CF142C">
        <w:fldChar w:fldCharType="separate"/>
      </w:r>
      <w:r w:rsidRPr="00CF142C">
        <w:t>42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lang w:val="fr-FR"/>
        </w:rPr>
        <w:t>Promotion Windows Intune + Module Complémentaire Windows Intune</w:t>
      </w:r>
      <w:r w:rsidRPr="00CF142C">
        <w:tab/>
      </w:r>
      <w:r w:rsidRPr="00CF142C">
        <w:fldChar w:fldCharType="begin"/>
      </w:r>
      <w:r w:rsidRPr="00CF142C">
        <w:instrText xml:space="preserve"> PAGEREF _Toc370983837 \h </w:instrText>
      </w:r>
      <w:r w:rsidRPr="00CF142C">
        <w:fldChar w:fldCharType="separate"/>
      </w:r>
      <w:r w:rsidRPr="00CF142C">
        <w:t>42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lang w:val="fr-FR"/>
        </w:rPr>
        <w:t>Promotion Windows Azure</w:t>
      </w:r>
      <w:r w:rsidRPr="00CF142C">
        <w:tab/>
      </w:r>
      <w:r w:rsidRPr="00CF142C">
        <w:fldChar w:fldCharType="begin"/>
      </w:r>
      <w:r w:rsidRPr="00CF142C">
        <w:instrText xml:space="preserve"> PAGEREF _Toc370983838 \h </w:instrText>
      </w:r>
      <w:r w:rsidRPr="00CF142C">
        <w:fldChar w:fldCharType="separate"/>
      </w:r>
      <w:r w:rsidRPr="00CF142C">
        <w:t>42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rPr>
        <w:t>Promotion Visual Studio Test Professional avec MSDN</w:t>
      </w:r>
      <w:r w:rsidRPr="00CF142C">
        <w:tab/>
      </w:r>
      <w:r w:rsidRPr="00CF142C">
        <w:fldChar w:fldCharType="begin"/>
      </w:r>
      <w:r w:rsidRPr="00CF142C">
        <w:instrText xml:space="preserve"> PAGEREF _Toc370983839 \h </w:instrText>
      </w:r>
      <w:r w:rsidRPr="00CF142C">
        <w:fldChar w:fldCharType="separate"/>
      </w:r>
      <w:r w:rsidRPr="00CF142C">
        <w:t>42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lang w:val="fr-FR"/>
        </w:rPr>
        <w:t>Jumpstart 2014-Accord de Mise en Œuvre Serveur et Cloud</w:t>
      </w:r>
      <w:r w:rsidRPr="00CF142C">
        <w:tab/>
      </w:r>
      <w:r w:rsidRPr="00CF142C">
        <w:fldChar w:fldCharType="begin"/>
      </w:r>
      <w:r w:rsidRPr="00CF142C">
        <w:instrText xml:space="preserve"> PAGEREF _Toc370983840 \h </w:instrText>
      </w:r>
      <w:r w:rsidRPr="00CF142C">
        <w:fldChar w:fldCharType="separate"/>
      </w:r>
      <w:r w:rsidRPr="00CF142C">
        <w:t>43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lang w:val="fr-FR"/>
        </w:rPr>
        <w:t>Promotion Gestion de projets et de portefeuilles dans le Cloud</w:t>
      </w:r>
      <w:r w:rsidRPr="00CF142C">
        <w:tab/>
      </w:r>
      <w:r w:rsidRPr="00CF142C">
        <w:fldChar w:fldCharType="begin"/>
      </w:r>
      <w:r w:rsidRPr="00CF142C">
        <w:instrText xml:space="preserve"> PAGEREF _Toc370983841 \h </w:instrText>
      </w:r>
      <w:r w:rsidRPr="00CF142C">
        <w:fldChar w:fldCharType="separate"/>
      </w:r>
      <w:r w:rsidRPr="00CF142C">
        <w:t>43</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3 – CONDitions du programme de licence en volume</w:t>
      </w:r>
      <w:r w:rsidRPr="00CF142C">
        <w:rPr>
          <w:color w:val="auto"/>
        </w:rPr>
        <w:tab/>
      </w:r>
      <w:r w:rsidRPr="00CF142C">
        <w:rPr>
          <w:color w:val="auto"/>
        </w:rPr>
        <w:fldChar w:fldCharType="begin"/>
      </w:r>
      <w:r w:rsidRPr="00CF142C">
        <w:rPr>
          <w:color w:val="auto"/>
        </w:rPr>
        <w:instrText xml:space="preserve"> PAGEREF _Toc370983842 \h </w:instrText>
      </w:r>
      <w:r w:rsidRPr="00CF142C">
        <w:rPr>
          <w:color w:val="auto"/>
        </w:rPr>
      </w:r>
      <w:r w:rsidRPr="00CF142C">
        <w:rPr>
          <w:color w:val="auto"/>
        </w:rPr>
        <w:fldChar w:fldCharType="separate"/>
      </w:r>
      <w:r w:rsidRPr="00CF142C">
        <w:rPr>
          <w:color w:val="auto"/>
        </w:rPr>
        <w:t>44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Programmes de Licence en Volume applicables</w:t>
      </w:r>
      <w:r w:rsidRPr="00CF142C">
        <w:rPr>
          <w:color w:val="auto"/>
        </w:rPr>
        <w:tab/>
      </w:r>
      <w:r w:rsidRPr="00CF142C">
        <w:rPr>
          <w:color w:val="auto"/>
        </w:rPr>
        <w:fldChar w:fldCharType="begin"/>
      </w:r>
      <w:r w:rsidRPr="00CF142C">
        <w:rPr>
          <w:color w:val="auto"/>
        </w:rPr>
        <w:instrText xml:space="preserve"> PAGEREF _Toc370983843 \h </w:instrText>
      </w:r>
      <w:r w:rsidRPr="00CF142C">
        <w:rPr>
          <w:color w:val="auto"/>
        </w:rPr>
      </w:r>
      <w:r w:rsidRPr="00CF142C">
        <w:rPr>
          <w:color w:val="auto"/>
        </w:rPr>
        <w:fldChar w:fldCharType="separate"/>
      </w:r>
      <w:r w:rsidRPr="00CF142C">
        <w:rPr>
          <w:color w:val="auto"/>
        </w:rPr>
        <w:t>44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Points et commandes minimums</w:t>
      </w:r>
      <w:r w:rsidRPr="00CF142C">
        <w:rPr>
          <w:color w:val="auto"/>
        </w:rPr>
        <w:tab/>
      </w:r>
      <w:r w:rsidRPr="00CF142C">
        <w:rPr>
          <w:color w:val="auto"/>
        </w:rPr>
        <w:fldChar w:fldCharType="begin"/>
      </w:r>
      <w:r w:rsidRPr="00CF142C">
        <w:rPr>
          <w:color w:val="auto"/>
        </w:rPr>
        <w:instrText xml:space="preserve"> PAGEREF _Toc370983844 \h </w:instrText>
      </w:r>
      <w:r w:rsidRPr="00CF142C">
        <w:rPr>
          <w:color w:val="auto"/>
        </w:rPr>
      </w:r>
      <w:r w:rsidRPr="00CF142C">
        <w:rPr>
          <w:color w:val="auto"/>
        </w:rPr>
        <w:fldChar w:fldCharType="separate"/>
      </w:r>
      <w:r w:rsidRPr="00CF142C">
        <w:rPr>
          <w:color w:val="auto"/>
        </w:rPr>
        <w:t>44</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Conditions minimales de commande</w:t>
      </w:r>
      <w:r w:rsidRPr="00CF142C">
        <w:tab/>
      </w:r>
      <w:r w:rsidRPr="00CF142C">
        <w:fldChar w:fldCharType="begin"/>
      </w:r>
      <w:r w:rsidRPr="00CF142C">
        <w:instrText xml:space="preserve"> PAGEREF _Toc370983845 \h </w:instrText>
      </w:r>
      <w:r w:rsidRPr="00CF142C">
        <w:fldChar w:fldCharType="separate"/>
      </w:r>
      <w:r w:rsidRPr="00CF142C">
        <w:t>44</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Plateformes</w:t>
      </w:r>
      <w:r w:rsidRPr="00CF142C">
        <w:rPr>
          <w:color w:val="auto"/>
        </w:rPr>
        <w:tab/>
      </w:r>
      <w:r w:rsidRPr="00CF142C">
        <w:rPr>
          <w:color w:val="auto"/>
        </w:rPr>
        <w:fldChar w:fldCharType="begin"/>
      </w:r>
      <w:r w:rsidRPr="00CF142C">
        <w:rPr>
          <w:color w:val="auto"/>
        </w:rPr>
        <w:instrText xml:space="preserve"> PAGEREF _Toc370983846 \h </w:instrText>
      </w:r>
      <w:r w:rsidRPr="00CF142C">
        <w:rPr>
          <w:color w:val="auto"/>
        </w:rPr>
      </w:r>
      <w:r w:rsidRPr="00CF142C">
        <w:rPr>
          <w:color w:val="auto"/>
        </w:rPr>
        <w:fldChar w:fldCharType="separate"/>
      </w:r>
      <w:r w:rsidRPr="00CF142C">
        <w:rPr>
          <w:color w:val="auto"/>
        </w:rPr>
        <w:t>48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Définition de la notion de gestion relative aux Dispositifs Éligibles</w:t>
      </w:r>
      <w:r w:rsidRPr="00CF142C">
        <w:rPr>
          <w:color w:val="auto"/>
        </w:rPr>
        <w:tab/>
      </w:r>
      <w:r w:rsidRPr="00CF142C">
        <w:rPr>
          <w:color w:val="auto"/>
        </w:rPr>
        <w:fldChar w:fldCharType="begin"/>
      </w:r>
      <w:r w:rsidRPr="00CF142C">
        <w:rPr>
          <w:color w:val="auto"/>
        </w:rPr>
        <w:instrText xml:space="preserve"> PAGEREF _Toc370983847 \h </w:instrText>
      </w:r>
      <w:r w:rsidRPr="00CF142C">
        <w:rPr>
          <w:color w:val="auto"/>
        </w:rPr>
      </w:r>
      <w:r w:rsidRPr="00CF142C">
        <w:rPr>
          <w:color w:val="auto"/>
        </w:rPr>
        <w:fldChar w:fldCharType="separate"/>
      </w:r>
      <w:r w:rsidRPr="00CF142C">
        <w:rPr>
          <w:color w:val="auto"/>
        </w:rPr>
        <w:t>49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Produits éligibles à la Remise Actualisée (UTD)</w:t>
      </w:r>
      <w:r w:rsidRPr="00CF142C">
        <w:rPr>
          <w:color w:val="auto"/>
        </w:rPr>
        <w:tab/>
      </w:r>
      <w:r w:rsidRPr="00CF142C">
        <w:rPr>
          <w:color w:val="auto"/>
        </w:rPr>
        <w:fldChar w:fldCharType="begin"/>
      </w:r>
      <w:r w:rsidRPr="00CF142C">
        <w:rPr>
          <w:color w:val="auto"/>
        </w:rPr>
        <w:instrText xml:space="preserve"> PAGEREF _Toc370983848 \h </w:instrText>
      </w:r>
      <w:r w:rsidRPr="00CF142C">
        <w:rPr>
          <w:color w:val="auto"/>
        </w:rPr>
      </w:r>
      <w:r w:rsidRPr="00CF142C">
        <w:rPr>
          <w:color w:val="auto"/>
        </w:rPr>
        <w:fldChar w:fldCharType="separate"/>
      </w:r>
      <w:r w:rsidRPr="00CF142C">
        <w:rPr>
          <w:color w:val="auto"/>
        </w:rPr>
        <w:t>50</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Conditions du programme relatives aux Contrats Entreprise et Souscription actualisées</w:t>
      </w:r>
      <w:r w:rsidRPr="00CF142C">
        <w:tab/>
      </w:r>
      <w:r w:rsidRPr="00CF142C">
        <w:fldChar w:fldCharType="begin"/>
      </w:r>
      <w:r w:rsidRPr="00CF142C">
        <w:instrText xml:space="preserve"> PAGEREF _Toc370983849 \h </w:instrText>
      </w:r>
      <w:r w:rsidRPr="00CF142C">
        <w:fldChar w:fldCharType="separate"/>
      </w:r>
      <w:r w:rsidRPr="00CF142C">
        <w:t>51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Continuité de service via l’extension de durée</w:t>
      </w:r>
      <w:r w:rsidRPr="00CF142C">
        <w:tab/>
      </w:r>
      <w:r w:rsidRPr="00CF142C">
        <w:fldChar w:fldCharType="begin"/>
      </w:r>
      <w:r w:rsidRPr="00CF142C">
        <w:instrText xml:space="preserve"> PAGEREF _Toc370983850 \h </w:instrText>
      </w:r>
      <w:r w:rsidRPr="00CF142C">
        <w:fldChar w:fldCharType="separate"/>
      </w:r>
      <w:r w:rsidRPr="00CF142C">
        <w:t>55</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lastRenderedPageBreak/>
        <w:t>SECTION 4 – TYPES ET REDEVANCES DE LICENCE</w:t>
      </w:r>
      <w:r w:rsidRPr="00CF142C">
        <w:rPr>
          <w:color w:val="auto"/>
        </w:rPr>
        <w:tab/>
      </w:r>
      <w:r w:rsidRPr="00CF142C">
        <w:rPr>
          <w:color w:val="auto"/>
        </w:rPr>
        <w:fldChar w:fldCharType="begin"/>
      </w:r>
      <w:r w:rsidRPr="00CF142C">
        <w:rPr>
          <w:color w:val="auto"/>
        </w:rPr>
        <w:instrText xml:space="preserve"> PAGEREF _Toc370983851 \h </w:instrText>
      </w:r>
      <w:r w:rsidRPr="00CF142C">
        <w:rPr>
          <w:color w:val="auto"/>
        </w:rPr>
      </w:r>
      <w:r w:rsidRPr="00CF142C">
        <w:rPr>
          <w:color w:val="auto"/>
        </w:rPr>
        <w:fldChar w:fldCharType="separate"/>
      </w:r>
      <w:r w:rsidRPr="00CF142C">
        <w:rPr>
          <w:color w:val="auto"/>
        </w:rPr>
        <w:t>56</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Redevance</w:t>
      </w:r>
      <w:r w:rsidRPr="00CF142C">
        <w:tab/>
      </w:r>
      <w:r w:rsidRPr="00CF142C">
        <w:fldChar w:fldCharType="begin"/>
      </w:r>
      <w:r w:rsidRPr="00CF142C">
        <w:instrText xml:space="preserve"> PAGEREF _Toc370983852 \h </w:instrText>
      </w:r>
      <w:r w:rsidRPr="00CF142C">
        <w:fldChar w:fldCharType="separate"/>
      </w:r>
      <w:r w:rsidRPr="00CF142C">
        <w:t>56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w:t>
      </w:r>
      <w:r w:rsidRPr="00CF142C">
        <w:tab/>
      </w:r>
      <w:r w:rsidRPr="00CF142C">
        <w:fldChar w:fldCharType="begin"/>
      </w:r>
      <w:r w:rsidRPr="00CF142C">
        <w:instrText xml:space="preserve"> PAGEREF _Toc370983853 \h </w:instrText>
      </w:r>
      <w:r w:rsidRPr="00CF142C">
        <w:fldChar w:fldCharType="separate"/>
      </w:r>
      <w:r w:rsidRPr="00CF142C">
        <w:t>56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 &amp; Software Assurance</w:t>
      </w:r>
      <w:r w:rsidRPr="00CF142C">
        <w:tab/>
      </w:r>
      <w:r w:rsidRPr="00CF142C">
        <w:fldChar w:fldCharType="begin"/>
      </w:r>
      <w:r w:rsidRPr="00CF142C">
        <w:instrText xml:space="preserve"> PAGEREF _Toc370983854 \h </w:instrText>
      </w:r>
      <w:r w:rsidRPr="00CF142C">
        <w:fldChar w:fldCharType="separate"/>
      </w:r>
      <w:r w:rsidRPr="00CF142C">
        <w:t>56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Software Assurance</w:t>
      </w:r>
      <w:r w:rsidRPr="00CF142C">
        <w:tab/>
      </w:r>
      <w:r w:rsidRPr="00CF142C">
        <w:fldChar w:fldCharType="begin"/>
      </w:r>
      <w:r w:rsidRPr="00CF142C">
        <w:instrText xml:space="preserve"> PAGEREF _Toc370983855 \h </w:instrText>
      </w:r>
      <w:r w:rsidRPr="00CF142C">
        <w:fldChar w:fldCharType="separate"/>
      </w:r>
      <w:r w:rsidRPr="00CF142C">
        <w:t>57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Licences de passage à une édition supérieure</w:t>
      </w:r>
      <w:r w:rsidRPr="00CF142C">
        <w:tab/>
      </w:r>
      <w:r w:rsidRPr="00CF142C">
        <w:fldChar w:fldCharType="begin"/>
      </w:r>
      <w:r w:rsidRPr="00CF142C">
        <w:instrText xml:space="preserve"> PAGEREF _Toc370983856 \h </w:instrText>
      </w:r>
      <w:r w:rsidRPr="00CF142C">
        <w:fldChar w:fldCharType="separate"/>
      </w:r>
      <w:r w:rsidRPr="00CF142C">
        <w:t>58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Licences d’abonnement</w:t>
      </w:r>
      <w:r w:rsidRPr="00CF142C">
        <w:tab/>
      </w:r>
      <w:r w:rsidRPr="00CF142C">
        <w:fldChar w:fldCharType="begin"/>
      </w:r>
      <w:r w:rsidRPr="00CF142C">
        <w:instrText xml:space="preserve"> PAGEREF _Toc370983857 \h </w:instrText>
      </w:r>
      <w:r w:rsidRPr="00CF142C">
        <w:fldChar w:fldCharType="separate"/>
      </w:r>
      <w:r w:rsidRPr="00CF142C">
        <w:t>58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Mise à jour</w:t>
      </w:r>
      <w:r w:rsidRPr="00CF142C">
        <w:tab/>
      </w:r>
      <w:r w:rsidRPr="00CF142C">
        <w:fldChar w:fldCharType="begin"/>
      </w:r>
      <w:r w:rsidRPr="00CF142C">
        <w:instrText xml:space="preserve"> PAGEREF _Toc370983858 \h </w:instrText>
      </w:r>
      <w:r w:rsidRPr="00CF142C">
        <w:fldChar w:fldCharType="separate"/>
      </w:r>
      <w:r w:rsidRPr="00CF142C">
        <w:t>59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Mise à jour et Software Assurance</w:t>
      </w:r>
      <w:r w:rsidRPr="00CF142C">
        <w:tab/>
      </w:r>
      <w:r w:rsidRPr="00CF142C">
        <w:fldChar w:fldCharType="begin"/>
      </w:r>
      <w:r w:rsidRPr="00CF142C">
        <w:instrText xml:space="preserve"> PAGEREF _Toc370983859 \h </w:instrText>
      </w:r>
      <w:r w:rsidRPr="00CF142C">
        <w:fldChar w:fldCharType="separate"/>
      </w:r>
      <w:r w:rsidRPr="00CF142C">
        <w:t>59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Licences Work-at-Home (« WAH ») (Travail à domicile)</w:t>
      </w:r>
      <w:r w:rsidRPr="00CF142C">
        <w:tab/>
      </w:r>
      <w:r w:rsidRPr="00CF142C">
        <w:fldChar w:fldCharType="begin"/>
      </w:r>
      <w:r w:rsidRPr="00CF142C">
        <w:instrText xml:space="preserve"> PAGEREF _Toc370983860 \h </w:instrText>
      </w:r>
      <w:r w:rsidRPr="00CF142C">
        <w:fldChar w:fldCharType="separate"/>
      </w:r>
      <w:r w:rsidRPr="00CF142C">
        <w:t>60</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5 – TARIFICATION ET MODALITÉS DE PAIEMENT DES SERVICES EN LIGNE</w:t>
      </w:r>
      <w:r w:rsidRPr="00CF142C">
        <w:rPr>
          <w:color w:val="auto"/>
        </w:rPr>
        <w:tab/>
      </w:r>
      <w:r w:rsidRPr="00CF142C">
        <w:rPr>
          <w:color w:val="auto"/>
        </w:rPr>
        <w:fldChar w:fldCharType="begin"/>
      </w:r>
      <w:r w:rsidRPr="00CF142C">
        <w:rPr>
          <w:color w:val="auto"/>
        </w:rPr>
        <w:instrText xml:space="preserve"> PAGEREF _Toc370983861 \h </w:instrText>
      </w:r>
      <w:r w:rsidRPr="00CF142C">
        <w:rPr>
          <w:color w:val="auto"/>
        </w:rPr>
      </w:r>
      <w:r w:rsidRPr="00CF142C">
        <w:rPr>
          <w:color w:val="auto"/>
        </w:rPr>
        <w:fldChar w:fldCharType="separate"/>
      </w:r>
      <w:r w:rsidRPr="00CF142C">
        <w:rPr>
          <w:color w:val="auto"/>
        </w:rPr>
        <w:t>61</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Tarification et modalités de paiement des Services en Ligne</w:t>
      </w:r>
      <w:r w:rsidRPr="00CF142C">
        <w:tab/>
      </w:r>
      <w:r w:rsidRPr="00CF142C">
        <w:fldChar w:fldCharType="begin"/>
      </w:r>
      <w:r w:rsidRPr="00CF142C">
        <w:instrText xml:space="preserve"> PAGEREF _Toc370983862 \h </w:instrText>
      </w:r>
      <w:r w:rsidRPr="00CF142C">
        <w:fldChar w:fldCharType="separate"/>
      </w:r>
      <w:r w:rsidRPr="00CF142C">
        <w:t>61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Durée de l’abonnement aux Services en Ligne</w:t>
      </w:r>
      <w:r w:rsidRPr="00CF142C">
        <w:tab/>
      </w:r>
      <w:r w:rsidRPr="00CF142C">
        <w:fldChar w:fldCharType="begin"/>
      </w:r>
      <w:r w:rsidRPr="00CF142C">
        <w:instrText xml:space="preserve"> PAGEREF _Toc370983863 \h </w:instrText>
      </w:r>
      <w:r w:rsidRPr="00CF142C">
        <w:fldChar w:fldCharType="separate"/>
      </w:r>
      <w:r w:rsidRPr="00CF142C">
        <w:t>62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Achat et renouvellement automatique des Services en Ligne</w:t>
      </w:r>
      <w:r w:rsidRPr="00CF142C">
        <w:tab/>
      </w:r>
      <w:r w:rsidRPr="00CF142C">
        <w:fldChar w:fldCharType="begin"/>
      </w:r>
      <w:r w:rsidRPr="00CF142C">
        <w:instrText xml:space="preserve"> PAGEREF _Toc370983864 \h </w:instrText>
      </w:r>
      <w:r w:rsidRPr="00CF142C">
        <w:fldChar w:fldCharType="separate"/>
      </w:r>
      <w:r w:rsidRPr="00CF142C">
        <w:t>62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Gestion du statut de renouvellement et de renouvellement automatique</w:t>
      </w:r>
      <w:r w:rsidRPr="00CF142C">
        <w:tab/>
      </w:r>
      <w:r w:rsidRPr="00CF142C">
        <w:fldChar w:fldCharType="begin"/>
      </w:r>
      <w:r w:rsidRPr="00CF142C">
        <w:instrText xml:space="preserve"> PAGEREF _Toc370983865 \h </w:instrText>
      </w:r>
      <w:r w:rsidRPr="00CF142C">
        <w:fldChar w:fldCharType="separate"/>
      </w:r>
      <w:r w:rsidRPr="00CF142C">
        <w:t>63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Annulation des Services en Ligne</w:t>
      </w:r>
      <w:r w:rsidRPr="00CF142C">
        <w:tab/>
      </w:r>
      <w:r w:rsidRPr="00CF142C">
        <w:fldChar w:fldCharType="begin"/>
      </w:r>
      <w:r w:rsidRPr="00CF142C">
        <w:instrText xml:space="preserve"> PAGEREF _Toc370983866 \h </w:instrText>
      </w:r>
      <w:r w:rsidRPr="00CF142C">
        <w:fldChar w:fldCharType="separate"/>
      </w:r>
      <w:r w:rsidRPr="00CF142C">
        <w:t>63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Modalités de paiement des Services en Ligne</w:t>
      </w:r>
      <w:r w:rsidRPr="00CF142C">
        <w:tab/>
      </w:r>
      <w:r w:rsidRPr="00CF142C">
        <w:fldChar w:fldCharType="begin"/>
      </w:r>
      <w:r w:rsidRPr="00CF142C">
        <w:instrText xml:space="preserve"> PAGEREF _Toc370983867 \h </w:instrText>
      </w:r>
      <w:r w:rsidRPr="00CF142C">
        <w:fldChar w:fldCharType="separate"/>
      </w:r>
      <w:r w:rsidRPr="00CF142C">
        <w:t>63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Conditions minimales d’achat des Services en Ligne dans le cadre de Licences en Volume</w:t>
      </w:r>
      <w:r w:rsidRPr="00CF142C">
        <w:tab/>
      </w:r>
      <w:r w:rsidRPr="00CF142C">
        <w:fldChar w:fldCharType="begin"/>
      </w:r>
      <w:r w:rsidRPr="00CF142C">
        <w:instrText xml:space="preserve"> PAGEREF _Toc370983868 \h </w:instrText>
      </w:r>
      <w:r w:rsidRPr="00CF142C">
        <w:fldChar w:fldCharType="separate"/>
      </w:r>
      <w:r w:rsidRPr="00CF142C">
        <w:t>64</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Services Windows Azure</w:t>
      </w:r>
      <w:r w:rsidRPr="00CF142C">
        <w:rPr>
          <w:color w:val="auto"/>
        </w:rPr>
        <w:tab/>
      </w:r>
      <w:r w:rsidRPr="00CF142C">
        <w:rPr>
          <w:color w:val="auto"/>
        </w:rPr>
        <w:fldChar w:fldCharType="begin"/>
      </w:r>
      <w:r w:rsidRPr="00CF142C">
        <w:rPr>
          <w:color w:val="auto"/>
        </w:rPr>
        <w:instrText xml:space="preserve"> PAGEREF _Toc370983869 \h </w:instrText>
      </w:r>
      <w:r w:rsidRPr="00CF142C">
        <w:rPr>
          <w:color w:val="auto"/>
        </w:rPr>
      </w:r>
      <w:r w:rsidRPr="00CF142C">
        <w:rPr>
          <w:color w:val="auto"/>
        </w:rPr>
        <w:fldChar w:fldCharType="separate"/>
      </w:r>
      <w:r w:rsidRPr="00CF142C">
        <w:rPr>
          <w:color w:val="auto"/>
        </w:rPr>
        <w:t>64</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Disponibilité régionale des Services en Ligne</w:t>
      </w:r>
      <w:r w:rsidRPr="00CF142C">
        <w:tab/>
      </w:r>
      <w:r w:rsidRPr="00CF142C">
        <w:fldChar w:fldCharType="begin"/>
      </w:r>
      <w:r w:rsidRPr="00CF142C">
        <w:instrText xml:space="preserve"> PAGEREF _Toc370983870 \h </w:instrText>
      </w:r>
      <w:r w:rsidRPr="00CF142C">
        <w:fldChar w:fldCharType="separate"/>
      </w:r>
      <w:r w:rsidRPr="00CF142C">
        <w:t>65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Conditions supplémentaires applicables aux Services en Ligne</w:t>
      </w:r>
      <w:r w:rsidRPr="00CF142C">
        <w:tab/>
      </w:r>
      <w:r w:rsidRPr="00CF142C">
        <w:fldChar w:fldCharType="begin"/>
      </w:r>
      <w:r w:rsidRPr="00CF142C">
        <w:instrText xml:space="preserve"> PAGEREF _Toc370983871 \h </w:instrText>
      </w:r>
      <w:r w:rsidRPr="00CF142C">
        <w:fldChar w:fldCharType="separate"/>
      </w:r>
      <w:r w:rsidRPr="00CF142C">
        <w:t>65</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6 – CONDITIONS DE RENOUVELLEMENT DE LA Software Assurance</w:t>
      </w:r>
      <w:r w:rsidRPr="00CF142C">
        <w:rPr>
          <w:color w:val="auto"/>
        </w:rPr>
        <w:tab/>
      </w:r>
      <w:r w:rsidRPr="00CF142C">
        <w:rPr>
          <w:color w:val="auto"/>
        </w:rPr>
        <w:fldChar w:fldCharType="begin"/>
      </w:r>
      <w:r w:rsidRPr="00CF142C">
        <w:rPr>
          <w:color w:val="auto"/>
        </w:rPr>
        <w:instrText xml:space="preserve"> PAGEREF _Toc370983872 \h </w:instrText>
      </w:r>
      <w:r w:rsidRPr="00CF142C">
        <w:rPr>
          <w:color w:val="auto"/>
        </w:rPr>
      </w:r>
      <w:r w:rsidRPr="00CF142C">
        <w:rPr>
          <w:color w:val="auto"/>
        </w:rPr>
        <w:fldChar w:fldCharType="separate"/>
      </w:r>
      <w:r w:rsidRPr="00CF142C">
        <w:rPr>
          <w:color w:val="auto"/>
        </w:rPr>
        <w:t>67</w:t>
      </w:r>
      <w:r w:rsidRPr="00CF142C">
        <w:rPr>
          <w:color w:val="auto"/>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Licence Open</w:t>
      </w:r>
      <w:r w:rsidRPr="00CF142C">
        <w:rPr>
          <w:noProof/>
        </w:rPr>
        <w:tab/>
      </w:r>
      <w:r w:rsidRPr="00CF142C">
        <w:rPr>
          <w:noProof/>
        </w:rPr>
        <w:fldChar w:fldCharType="begin"/>
      </w:r>
      <w:r w:rsidRPr="00CF142C">
        <w:rPr>
          <w:noProof/>
        </w:rPr>
        <w:instrText xml:space="preserve"> PAGEREF _Toc370983873 \h </w:instrText>
      </w:r>
      <w:r w:rsidRPr="00CF142C">
        <w:rPr>
          <w:noProof/>
        </w:rPr>
      </w:r>
      <w:r w:rsidRPr="00CF142C">
        <w:rPr>
          <w:noProof/>
        </w:rPr>
        <w:fldChar w:fldCharType="separate"/>
      </w:r>
      <w:r w:rsidRPr="00CF142C">
        <w:rPr>
          <w:noProof/>
        </w:rPr>
        <w:t>67</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Contrat Open Value 20xx</w:t>
      </w:r>
      <w:r w:rsidRPr="00CF142C">
        <w:rPr>
          <w:noProof/>
        </w:rPr>
        <w:tab/>
      </w:r>
      <w:r w:rsidRPr="00CF142C">
        <w:rPr>
          <w:noProof/>
        </w:rPr>
        <w:fldChar w:fldCharType="begin"/>
      </w:r>
      <w:r w:rsidRPr="00CF142C">
        <w:rPr>
          <w:noProof/>
        </w:rPr>
        <w:instrText xml:space="preserve"> PAGEREF _Toc370983874 \h </w:instrText>
      </w:r>
      <w:r w:rsidRPr="00CF142C">
        <w:rPr>
          <w:noProof/>
        </w:rPr>
      </w:r>
      <w:r w:rsidRPr="00CF142C">
        <w:rPr>
          <w:noProof/>
        </w:rPr>
        <w:fldChar w:fldCharType="separate"/>
      </w:r>
      <w:r w:rsidRPr="00CF142C">
        <w:rPr>
          <w:noProof/>
        </w:rPr>
        <w:t>67</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Select 20xx</w:t>
      </w:r>
      <w:r w:rsidRPr="00CF142C">
        <w:rPr>
          <w:noProof/>
        </w:rPr>
        <w:tab/>
      </w:r>
      <w:r w:rsidRPr="00CF142C">
        <w:rPr>
          <w:noProof/>
        </w:rPr>
        <w:fldChar w:fldCharType="begin"/>
      </w:r>
      <w:r w:rsidRPr="00CF142C">
        <w:rPr>
          <w:noProof/>
        </w:rPr>
        <w:instrText xml:space="preserve"> PAGEREF _Toc370983875 \h </w:instrText>
      </w:r>
      <w:r w:rsidRPr="00CF142C">
        <w:rPr>
          <w:noProof/>
        </w:rPr>
      </w:r>
      <w:r w:rsidRPr="00CF142C">
        <w:rPr>
          <w:noProof/>
        </w:rPr>
        <w:fldChar w:fldCharType="separate"/>
      </w:r>
      <w:r w:rsidRPr="00CF142C">
        <w:rPr>
          <w:noProof/>
        </w:rPr>
        <w:t>67</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Renouvellement de la couverture au titre du même contrat</w:t>
      </w:r>
      <w:r w:rsidRPr="00CF142C">
        <w:rPr>
          <w:noProof/>
        </w:rPr>
        <w:tab/>
      </w:r>
      <w:r w:rsidRPr="00CF142C">
        <w:rPr>
          <w:noProof/>
        </w:rPr>
        <w:fldChar w:fldCharType="begin"/>
      </w:r>
      <w:r w:rsidRPr="00CF142C">
        <w:rPr>
          <w:noProof/>
        </w:rPr>
        <w:instrText xml:space="preserve"> PAGEREF _Toc370983876 \h </w:instrText>
      </w:r>
      <w:r w:rsidRPr="00CF142C">
        <w:rPr>
          <w:noProof/>
        </w:rPr>
      </w:r>
      <w:r w:rsidRPr="00CF142C">
        <w:rPr>
          <w:noProof/>
        </w:rPr>
        <w:fldChar w:fldCharType="separate"/>
      </w:r>
      <w:r w:rsidRPr="00CF142C">
        <w:rPr>
          <w:noProof/>
        </w:rPr>
        <w:t>67</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Renouvellement de la couverture dans le cadre d’un contrat distinct</w:t>
      </w:r>
      <w:r w:rsidRPr="00CF142C">
        <w:rPr>
          <w:noProof/>
        </w:rPr>
        <w:tab/>
      </w:r>
      <w:r w:rsidRPr="00CF142C">
        <w:rPr>
          <w:noProof/>
        </w:rPr>
        <w:fldChar w:fldCharType="begin"/>
      </w:r>
      <w:r w:rsidRPr="00CF142C">
        <w:rPr>
          <w:noProof/>
        </w:rPr>
        <w:instrText xml:space="preserve"> PAGEREF _Toc370983877 \h </w:instrText>
      </w:r>
      <w:r w:rsidRPr="00CF142C">
        <w:rPr>
          <w:noProof/>
        </w:rPr>
      </w:r>
      <w:r w:rsidRPr="00CF142C">
        <w:rPr>
          <w:noProof/>
        </w:rPr>
        <w:fldChar w:fldCharType="separate"/>
      </w:r>
      <w:r w:rsidRPr="00CF142C">
        <w:rPr>
          <w:noProof/>
        </w:rPr>
        <w:t>68</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Select Plus 20xx</w:t>
      </w:r>
      <w:r w:rsidRPr="00CF142C">
        <w:rPr>
          <w:noProof/>
        </w:rPr>
        <w:tab/>
      </w:r>
      <w:r w:rsidRPr="00CF142C">
        <w:rPr>
          <w:noProof/>
        </w:rPr>
        <w:fldChar w:fldCharType="begin"/>
      </w:r>
      <w:r w:rsidRPr="00CF142C">
        <w:rPr>
          <w:noProof/>
        </w:rPr>
        <w:instrText xml:space="preserve"> PAGEREF _Toc370983878 \h </w:instrText>
      </w:r>
      <w:r w:rsidRPr="00CF142C">
        <w:rPr>
          <w:noProof/>
        </w:rPr>
      </w:r>
      <w:r w:rsidRPr="00CF142C">
        <w:rPr>
          <w:noProof/>
        </w:rPr>
        <w:fldChar w:fldCharType="separate"/>
      </w:r>
      <w:r w:rsidRPr="00CF142C">
        <w:rPr>
          <w:noProof/>
        </w:rPr>
        <w:t>68</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Contrat Entreprise 2011 ou une version ultérieure</w:t>
      </w:r>
      <w:r w:rsidRPr="00CF142C">
        <w:rPr>
          <w:noProof/>
        </w:rPr>
        <w:tab/>
      </w:r>
      <w:r w:rsidRPr="00CF142C">
        <w:rPr>
          <w:noProof/>
        </w:rPr>
        <w:fldChar w:fldCharType="begin"/>
      </w:r>
      <w:r w:rsidRPr="00CF142C">
        <w:rPr>
          <w:noProof/>
        </w:rPr>
        <w:instrText xml:space="preserve"> PAGEREF _Toc370983879 \h </w:instrText>
      </w:r>
      <w:r w:rsidRPr="00CF142C">
        <w:rPr>
          <w:noProof/>
        </w:rPr>
      </w:r>
      <w:r w:rsidRPr="00CF142C">
        <w:rPr>
          <w:noProof/>
        </w:rPr>
        <w:fldChar w:fldCharType="separate"/>
      </w:r>
      <w:r w:rsidRPr="00CF142C">
        <w:rPr>
          <w:noProof/>
        </w:rPr>
        <w:t>68</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Contrat Entreprise conclu avant 2011</w:t>
      </w:r>
      <w:r w:rsidRPr="00CF142C">
        <w:rPr>
          <w:noProof/>
        </w:rPr>
        <w:tab/>
      </w:r>
      <w:r w:rsidRPr="00CF142C">
        <w:rPr>
          <w:noProof/>
        </w:rPr>
        <w:fldChar w:fldCharType="begin"/>
      </w:r>
      <w:r w:rsidRPr="00CF142C">
        <w:rPr>
          <w:noProof/>
        </w:rPr>
        <w:instrText xml:space="preserve"> PAGEREF _Toc370983880 \h </w:instrText>
      </w:r>
      <w:r w:rsidRPr="00CF142C">
        <w:rPr>
          <w:noProof/>
        </w:rPr>
      </w:r>
      <w:r w:rsidRPr="00CF142C">
        <w:rPr>
          <w:noProof/>
        </w:rPr>
        <w:fldChar w:fldCharType="separate"/>
      </w:r>
      <w:r w:rsidRPr="00CF142C">
        <w:rPr>
          <w:noProof/>
        </w:rPr>
        <w:t>69</w:t>
      </w:r>
      <w:r w:rsidRPr="00CF142C">
        <w:rPr>
          <w:noProof/>
        </w:rPr>
        <w:fldChar w:fldCharType="end"/>
      </w:r>
    </w:p>
    <w:p w:rsidR="00CF142C" w:rsidRPr="00CF142C" w:rsidRDefault="00CF142C">
      <w:pPr>
        <w:pStyle w:val="TOC4"/>
        <w:rPr>
          <w:rFonts w:asciiTheme="minorHAnsi" w:eastAsiaTheme="minorEastAsia" w:hAnsiTheme="minorHAnsi" w:cstheme="minorBidi"/>
          <w:noProof/>
          <w:sz w:val="22"/>
          <w:szCs w:val="22"/>
        </w:rPr>
      </w:pPr>
      <w:r w:rsidRPr="00CF142C">
        <w:rPr>
          <w:rFonts w:cs="Tahoma"/>
          <w:noProof/>
          <w:lang w:val="fr-FR"/>
        </w:rPr>
        <w:t>Renouvellement au titre de plusieurs programmes</w:t>
      </w:r>
      <w:r w:rsidRPr="00CF142C">
        <w:rPr>
          <w:noProof/>
        </w:rPr>
        <w:tab/>
      </w:r>
      <w:r w:rsidRPr="00CF142C">
        <w:rPr>
          <w:noProof/>
        </w:rPr>
        <w:fldChar w:fldCharType="begin"/>
      </w:r>
      <w:r w:rsidRPr="00CF142C">
        <w:rPr>
          <w:noProof/>
        </w:rPr>
        <w:instrText xml:space="preserve"> PAGEREF _Toc370983881 \h </w:instrText>
      </w:r>
      <w:r w:rsidRPr="00CF142C">
        <w:rPr>
          <w:noProof/>
        </w:rPr>
      </w:r>
      <w:r w:rsidRPr="00CF142C">
        <w:rPr>
          <w:noProof/>
        </w:rPr>
        <w:fldChar w:fldCharType="separate"/>
      </w:r>
      <w:r w:rsidRPr="00CF142C">
        <w:rPr>
          <w:noProof/>
        </w:rPr>
        <w:t>69</w:t>
      </w:r>
      <w:r w:rsidRPr="00CF142C">
        <w:rPr>
          <w:noProof/>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7 – Avantages du Programme, de la Software Assurance (SA) et des Services en Ligne (OLS)</w:t>
      </w:r>
      <w:r w:rsidRPr="00CF142C">
        <w:rPr>
          <w:color w:val="auto"/>
        </w:rPr>
        <w:tab/>
      </w:r>
      <w:r w:rsidRPr="00CF142C">
        <w:rPr>
          <w:color w:val="auto"/>
        </w:rPr>
        <w:fldChar w:fldCharType="begin"/>
      </w:r>
      <w:r w:rsidRPr="00CF142C">
        <w:rPr>
          <w:color w:val="auto"/>
        </w:rPr>
        <w:instrText xml:space="preserve"> PAGEREF _Toc370983882 \h </w:instrText>
      </w:r>
      <w:r w:rsidRPr="00CF142C">
        <w:rPr>
          <w:color w:val="auto"/>
        </w:rPr>
      </w:r>
      <w:r w:rsidRPr="00CF142C">
        <w:rPr>
          <w:color w:val="auto"/>
        </w:rPr>
        <w:fldChar w:fldCharType="separate"/>
      </w:r>
      <w:r w:rsidRPr="00CF142C">
        <w:rPr>
          <w:color w:val="auto"/>
        </w:rPr>
        <w:t>71</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Droits Relatifs aux Nouvelles Versions</w:t>
      </w:r>
      <w:r w:rsidRPr="00CF142C">
        <w:tab/>
      </w:r>
      <w:r w:rsidRPr="00CF142C">
        <w:fldChar w:fldCharType="begin"/>
      </w:r>
      <w:r w:rsidRPr="00CF142C">
        <w:instrText xml:space="preserve"> PAGEREF _Toc370983883 \h </w:instrText>
      </w:r>
      <w:r w:rsidRPr="00CF142C">
        <w:fldChar w:fldCharType="separate"/>
      </w:r>
      <w:r w:rsidRPr="00CF142C">
        <w:t>74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Office Multi Language Pack</w:t>
      </w:r>
      <w:r w:rsidRPr="00CF142C">
        <w:tab/>
      </w:r>
      <w:r w:rsidRPr="00CF142C">
        <w:fldChar w:fldCharType="begin"/>
      </w:r>
      <w:r w:rsidRPr="00CF142C">
        <w:instrText xml:space="preserve"> PAGEREF _Toc370983884 \h </w:instrText>
      </w:r>
      <w:r w:rsidRPr="00CF142C">
        <w:fldChar w:fldCharType="separate"/>
      </w:r>
      <w:r w:rsidRPr="00CF142C">
        <w:t>74</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Windows 8 Entreprise</w:t>
      </w:r>
      <w:r w:rsidRPr="00CF142C">
        <w:rPr>
          <w:color w:val="auto"/>
        </w:rPr>
        <w:tab/>
      </w:r>
      <w:r w:rsidRPr="00CF142C">
        <w:rPr>
          <w:color w:val="auto"/>
        </w:rPr>
        <w:fldChar w:fldCharType="begin"/>
      </w:r>
      <w:r w:rsidRPr="00CF142C">
        <w:rPr>
          <w:color w:val="auto"/>
        </w:rPr>
        <w:instrText xml:space="preserve"> PAGEREF _Toc370983885 \h </w:instrText>
      </w:r>
      <w:r w:rsidRPr="00CF142C">
        <w:rPr>
          <w:color w:val="auto"/>
        </w:rPr>
      </w:r>
      <w:r w:rsidRPr="00CF142C">
        <w:rPr>
          <w:color w:val="auto"/>
        </w:rPr>
        <w:fldChar w:fldCharType="separate"/>
      </w:r>
      <w:r w:rsidRPr="00CF142C">
        <w:rPr>
          <w:color w:val="auto"/>
        </w:rPr>
        <w:t>79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Chargement de version test pour Windows 8 Enterprise</w:t>
      </w:r>
      <w:r w:rsidRPr="00CF142C">
        <w:rPr>
          <w:color w:val="auto"/>
        </w:rPr>
        <w:tab/>
      </w:r>
      <w:r w:rsidRPr="00CF142C">
        <w:rPr>
          <w:color w:val="auto"/>
        </w:rPr>
        <w:fldChar w:fldCharType="begin"/>
      </w:r>
      <w:r w:rsidRPr="00CF142C">
        <w:rPr>
          <w:color w:val="auto"/>
        </w:rPr>
        <w:instrText xml:space="preserve"> PAGEREF _Toc370983886 \h </w:instrText>
      </w:r>
      <w:r w:rsidRPr="00CF142C">
        <w:rPr>
          <w:color w:val="auto"/>
        </w:rPr>
      </w:r>
      <w:r w:rsidRPr="00CF142C">
        <w:rPr>
          <w:color w:val="auto"/>
        </w:rPr>
        <w:fldChar w:fldCharType="separate"/>
      </w:r>
      <w:r w:rsidRPr="00CF142C">
        <w:rPr>
          <w:color w:val="auto"/>
        </w:rPr>
        <w:t>79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Licence d’abonnement à l’Assistant Windows</w:t>
      </w:r>
      <w:r w:rsidRPr="00CF142C">
        <w:rPr>
          <w:color w:val="auto"/>
        </w:rPr>
        <w:tab/>
      </w:r>
      <w:r w:rsidRPr="00CF142C">
        <w:rPr>
          <w:color w:val="auto"/>
        </w:rPr>
        <w:fldChar w:fldCharType="begin"/>
      </w:r>
      <w:r w:rsidRPr="00CF142C">
        <w:rPr>
          <w:color w:val="auto"/>
        </w:rPr>
        <w:instrText xml:space="preserve"> PAGEREF _Toc370983887 \h </w:instrText>
      </w:r>
      <w:r w:rsidRPr="00CF142C">
        <w:rPr>
          <w:color w:val="auto"/>
        </w:rPr>
      </w:r>
      <w:r w:rsidRPr="00CF142C">
        <w:rPr>
          <w:color w:val="auto"/>
        </w:rPr>
        <w:fldChar w:fldCharType="separate"/>
      </w:r>
      <w:r w:rsidRPr="00CF142C">
        <w:rPr>
          <w:color w:val="auto"/>
        </w:rPr>
        <w:t>79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Bons de formation</w:t>
      </w:r>
      <w:r w:rsidRPr="00CF142C">
        <w:rPr>
          <w:color w:val="auto"/>
        </w:rPr>
        <w:tab/>
      </w:r>
      <w:r w:rsidRPr="00CF142C">
        <w:rPr>
          <w:color w:val="auto"/>
        </w:rPr>
        <w:fldChar w:fldCharType="begin"/>
      </w:r>
      <w:r w:rsidRPr="00CF142C">
        <w:rPr>
          <w:color w:val="auto"/>
        </w:rPr>
        <w:instrText xml:space="preserve"> PAGEREF _Toc370983888 \h </w:instrText>
      </w:r>
      <w:r w:rsidRPr="00CF142C">
        <w:rPr>
          <w:color w:val="auto"/>
        </w:rPr>
      </w:r>
      <w:r w:rsidRPr="00CF142C">
        <w:rPr>
          <w:color w:val="auto"/>
        </w:rPr>
        <w:fldChar w:fldCharType="separate"/>
      </w:r>
      <w:r w:rsidRPr="00CF142C">
        <w:rPr>
          <w:color w:val="auto"/>
        </w:rPr>
        <w:t>79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E-Learning</w:t>
      </w:r>
      <w:r w:rsidRPr="00CF142C">
        <w:rPr>
          <w:color w:val="auto"/>
        </w:rPr>
        <w:tab/>
      </w:r>
      <w:r w:rsidRPr="00CF142C">
        <w:rPr>
          <w:color w:val="auto"/>
        </w:rPr>
        <w:fldChar w:fldCharType="begin"/>
      </w:r>
      <w:r w:rsidRPr="00CF142C">
        <w:rPr>
          <w:color w:val="auto"/>
        </w:rPr>
        <w:instrText xml:space="preserve"> PAGEREF _Toc370983889 \h </w:instrText>
      </w:r>
      <w:r w:rsidRPr="00CF142C">
        <w:rPr>
          <w:color w:val="auto"/>
        </w:rPr>
      </w:r>
      <w:r w:rsidRPr="00CF142C">
        <w:rPr>
          <w:color w:val="auto"/>
        </w:rPr>
        <w:fldChar w:fldCharType="separate"/>
      </w:r>
      <w:r w:rsidRPr="00CF142C">
        <w:rPr>
          <w:color w:val="auto"/>
        </w:rPr>
        <w:t>82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Home Use Program (Programme d’Utilisation à Domicile)</w:t>
      </w:r>
      <w:r w:rsidRPr="00CF142C">
        <w:rPr>
          <w:color w:val="auto"/>
        </w:rPr>
        <w:tab/>
      </w:r>
      <w:r w:rsidRPr="00CF142C">
        <w:rPr>
          <w:color w:val="auto"/>
        </w:rPr>
        <w:fldChar w:fldCharType="begin"/>
      </w:r>
      <w:r w:rsidRPr="00CF142C">
        <w:rPr>
          <w:color w:val="auto"/>
        </w:rPr>
        <w:instrText xml:space="preserve"> PAGEREF _Toc370983890 \h </w:instrText>
      </w:r>
      <w:r w:rsidRPr="00CF142C">
        <w:rPr>
          <w:color w:val="auto"/>
        </w:rPr>
      </w:r>
      <w:r w:rsidRPr="00CF142C">
        <w:rPr>
          <w:color w:val="auto"/>
        </w:rPr>
        <w:fldChar w:fldCharType="separate"/>
      </w:r>
      <w:r w:rsidRPr="00CF142C">
        <w:rPr>
          <w:color w:val="auto"/>
        </w:rPr>
        <w:t>82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Support Technique 24h / 24, 7 jours / 7</w:t>
      </w:r>
      <w:r w:rsidRPr="00CF142C">
        <w:rPr>
          <w:color w:val="auto"/>
        </w:rPr>
        <w:tab/>
      </w:r>
      <w:r w:rsidRPr="00CF142C">
        <w:rPr>
          <w:color w:val="auto"/>
        </w:rPr>
        <w:fldChar w:fldCharType="begin"/>
      </w:r>
      <w:r w:rsidRPr="00CF142C">
        <w:rPr>
          <w:color w:val="auto"/>
        </w:rPr>
        <w:instrText xml:space="preserve"> PAGEREF _Toc370983891 \h </w:instrText>
      </w:r>
      <w:r w:rsidRPr="00CF142C">
        <w:rPr>
          <w:color w:val="auto"/>
        </w:rPr>
      </w:r>
      <w:r w:rsidRPr="00CF142C">
        <w:rPr>
          <w:color w:val="auto"/>
        </w:rPr>
        <w:fldChar w:fldCharType="separate"/>
      </w:r>
      <w:r w:rsidRPr="00CF142C">
        <w:rPr>
          <w:color w:val="auto"/>
        </w:rPr>
        <w:t>85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Support Technique Illimité 24h / 24, 7 jours / 7</w:t>
      </w:r>
      <w:r w:rsidRPr="00CF142C">
        <w:rPr>
          <w:color w:val="auto"/>
        </w:rPr>
        <w:tab/>
      </w:r>
      <w:r w:rsidRPr="00CF142C">
        <w:rPr>
          <w:color w:val="auto"/>
        </w:rPr>
        <w:fldChar w:fldCharType="begin"/>
      </w:r>
      <w:r w:rsidRPr="00CF142C">
        <w:rPr>
          <w:color w:val="auto"/>
        </w:rPr>
        <w:instrText xml:space="preserve"> PAGEREF _Toc370983892 \h </w:instrText>
      </w:r>
      <w:r w:rsidRPr="00CF142C">
        <w:rPr>
          <w:color w:val="auto"/>
        </w:rPr>
      </w:r>
      <w:r w:rsidRPr="00CF142C">
        <w:rPr>
          <w:color w:val="auto"/>
        </w:rPr>
        <w:fldChar w:fldCharType="separate"/>
      </w:r>
      <w:r w:rsidRPr="00CF142C">
        <w:rPr>
          <w:color w:val="auto"/>
        </w:rPr>
        <w:t>90</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System Center Advisor</w:t>
      </w:r>
      <w:r w:rsidRPr="00CF142C">
        <w:rPr>
          <w:color w:val="auto"/>
        </w:rPr>
        <w:tab/>
      </w:r>
      <w:r w:rsidRPr="00CF142C">
        <w:rPr>
          <w:color w:val="auto"/>
        </w:rPr>
        <w:fldChar w:fldCharType="begin"/>
      </w:r>
      <w:r w:rsidRPr="00CF142C">
        <w:rPr>
          <w:color w:val="auto"/>
        </w:rPr>
        <w:instrText xml:space="preserve"> PAGEREF _Toc370983893 \h </w:instrText>
      </w:r>
      <w:r w:rsidRPr="00CF142C">
        <w:rPr>
          <w:color w:val="auto"/>
        </w:rPr>
      </w:r>
      <w:r w:rsidRPr="00CF142C">
        <w:rPr>
          <w:color w:val="auto"/>
        </w:rPr>
        <w:fldChar w:fldCharType="separate"/>
      </w:r>
      <w:r w:rsidRPr="00CF142C">
        <w:rPr>
          <w:color w:val="auto"/>
        </w:rPr>
        <w:t>92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Cold Backup pour la récupération d’urgence</w:t>
      </w:r>
      <w:r w:rsidRPr="00CF142C">
        <w:rPr>
          <w:color w:val="auto"/>
        </w:rPr>
        <w:tab/>
      </w:r>
      <w:r w:rsidRPr="00CF142C">
        <w:rPr>
          <w:color w:val="auto"/>
        </w:rPr>
        <w:fldChar w:fldCharType="begin"/>
      </w:r>
      <w:r w:rsidRPr="00CF142C">
        <w:rPr>
          <w:color w:val="auto"/>
        </w:rPr>
        <w:instrText xml:space="preserve"> PAGEREF _Toc370983894 \h </w:instrText>
      </w:r>
      <w:r w:rsidRPr="00CF142C">
        <w:rPr>
          <w:color w:val="auto"/>
        </w:rPr>
      </w:r>
      <w:r w:rsidRPr="00CF142C">
        <w:rPr>
          <w:color w:val="auto"/>
        </w:rPr>
        <w:fldChar w:fldCharType="separate"/>
      </w:r>
      <w:r w:rsidRPr="00CF142C">
        <w:rPr>
          <w:color w:val="auto"/>
        </w:rPr>
        <w:t>93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Services d’Abonnement TechNet SA</w:t>
      </w:r>
      <w:r w:rsidRPr="00CF142C">
        <w:rPr>
          <w:color w:val="auto"/>
        </w:rPr>
        <w:tab/>
      </w:r>
      <w:r w:rsidRPr="00CF142C">
        <w:rPr>
          <w:color w:val="auto"/>
        </w:rPr>
        <w:fldChar w:fldCharType="begin"/>
      </w:r>
      <w:r w:rsidRPr="00CF142C">
        <w:rPr>
          <w:color w:val="auto"/>
        </w:rPr>
        <w:instrText xml:space="preserve"> PAGEREF _Toc370983895 \h </w:instrText>
      </w:r>
      <w:r w:rsidRPr="00CF142C">
        <w:rPr>
          <w:color w:val="auto"/>
        </w:rPr>
      </w:r>
      <w:r w:rsidRPr="00CF142C">
        <w:rPr>
          <w:color w:val="auto"/>
        </w:rPr>
        <w:fldChar w:fldCharType="separate"/>
      </w:r>
      <w:r w:rsidRPr="00CF142C">
        <w:rPr>
          <w:color w:val="auto"/>
        </w:rPr>
        <w:t>93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TechNet Plus Direct</w:t>
      </w:r>
      <w:r w:rsidRPr="00CF142C">
        <w:rPr>
          <w:color w:val="auto"/>
        </w:rPr>
        <w:tab/>
      </w:r>
      <w:r w:rsidRPr="00CF142C">
        <w:rPr>
          <w:color w:val="auto"/>
        </w:rPr>
        <w:fldChar w:fldCharType="begin"/>
      </w:r>
      <w:r w:rsidRPr="00CF142C">
        <w:rPr>
          <w:color w:val="auto"/>
        </w:rPr>
        <w:instrText xml:space="preserve"> PAGEREF _Toc370983896 \h </w:instrText>
      </w:r>
      <w:r w:rsidRPr="00CF142C">
        <w:rPr>
          <w:color w:val="auto"/>
        </w:rPr>
      </w:r>
      <w:r w:rsidRPr="00CF142C">
        <w:rPr>
          <w:color w:val="auto"/>
        </w:rPr>
        <w:fldChar w:fldCharType="separate"/>
      </w:r>
      <w:r w:rsidRPr="00CF142C">
        <w:rPr>
          <w:color w:val="auto"/>
        </w:rPr>
        <w:t>94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Mobilité de licence via la Software Assurance</w:t>
      </w:r>
      <w:r w:rsidRPr="00CF142C">
        <w:rPr>
          <w:color w:val="auto"/>
        </w:rPr>
        <w:tab/>
      </w:r>
      <w:r w:rsidRPr="00CF142C">
        <w:rPr>
          <w:color w:val="auto"/>
        </w:rPr>
        <w:fldChar w:fldCharType="begin"/>
      </w:r>
      <w:r w:rsidRPr="00CF142C">
        <w:rPr>
          <w:color w:val="auto"/>
        </w:rPr>
        <w:instrText xml:space="preserve"> PAGEREF _Toc370983897 \h </w:instrText>
      </w:r>
      <w:r w:rsidRPr="00CF142C">
        <w:rPr>
          <w:color w:val="auto"/>
        </w:rPr>
      </w:r>
      <w:r w:rsidRPr="00CF142C">
        <w:rPr>
          <w:color w:val="auto"/>
        </w:rPr>
        <w:fldChar w:fldCharType="separate"/>
      </w:r>
      <w:r w:rsidRPr="00CF142C">
        <w:rPr>
          <w:color w:val="auto"/>
        </w:rPr>
        <w:t>95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Windows Thin PC</w:t>
      </w:r>
      <w:r w:rsidRPr="00CF142C">
        <w:rPr>
          <w:color w:val="auto"/>
        </w:rPr>
        <w:tab/>
      </w:r>
      <w:r w:rsidRPr="00CF142C">
        <w:rPr>
          <w:color w:val="auto"/>
        </w:rPr>
        <w:fldChar w:fldCharType="begin"/>
      </w:r>
      <w:r w:rsidRPr="00CF142C">
        <w:rPr>
          <w:color w:val="auto"/>
        </w:rPr>
        <w:instrText xml:space="preserve"> PAGEREF _Toc370983898 \h </w:instrText>
      </w:r>
      <w:r w:rsidRPr="00CF142C">
        <w:rPr>
          <w:color w:val="auto"/>
        </w:rPr>
      </w:r>
      <w:r w:rsidRPr="00CF142C">
        <w:rPr>
          <w:color w:val="auto"/>
        </w:rPr>
        <w:fldChar w:fldCharType="separate"/>
      </w:r>
      <w:r w:rsidRPr="00CF142C">
        <w:rPr>
          <w:color w:val="auto"/>
        </w:rPr>
        <w:t>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Microsoft Desktop Optimization Pack pour la Software Assurance</w:t>
      </w:r>
      <w:r w:rsidRPr="00CF142C">
        <w:rPr>
          <w:color w:val="auto"/>
        </w:rPr>
        <w:tab/>
      </w:r>
      <w:r w:rsidRPr="00CF142C">
        <w:rPr>
          <w:color w:val="auto"/>
        </w:rPr>
        <w:fldChar w:fldCharType="begin"/>
      </w:r>
      <w:r w:rsidRPr="00CF142C">
        <w:rPr>
          <w:color w:val="auto"/>
        </w:rPr>
        <w:instrText xml:space="preserve"> PAGEREF _Toc370983899 \h </w:instrText>
      </w:r>
      <w:r w:rsidRPr="00CF142C">
        <w:rPr>
          <w:color w:val="auto"/>
        </w:rPr>
      </w:r>
      <w:r w:rsidRPr="00CF142C">
        <w:rPr>
          <w:color w:val="auto"/>
        </w:rPr>
        <w:fldChar w:fldCharType="separate"/>
      </w:r>
      <w:r w:rsidRPr="00CF142C">
        <w:rPr>
          <w:color w:val="auto"/>
        </w:rPr>
        <w:t>97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rPr>
        <w:t>Droits Windows Virtual Desktop Access (VDA)</w:t>
      </w:r>
      <w:r w:rsidRPr="00CF142C">
        <w:rPr>
          <w:color w:val="auto"/>
        </w:rPr>
        <w:tab/>
      </w:r>
      <w:r w:rsidRPr="00CF142C">
        <w:rPr>
          <w:color w:val="auto"/>
        </w:rPr>
        <w:fldChar w:fldCharType="begin"/>
      </w:r>
      <w:r w:rsidRPr="00CF142C">
        <w:rPr>
          <w:color w:val="auto"/>
        </w:rPr>
        <w:instrText xml:space="preserve"> PAGEREF _Toc370983900 \h </w:instrText>
      </w:r>
      <w:r w:rsidRPr="00CF142C">
        <w:rPr>
          <w:color w:val="auto"/>
        </w:rPr>
      </w:r>
      <w:r w:rsidRPr="00CF142C">
        <w:rPr>
          <w:color w:val="auto"/>
        </w:rPr>
        <w:fldChar w:fldCharType="separate"/>
      </w:r>
      <w:r w:rsidRPr="00CF142C">
        <w:rPr>
          <w:color w:val="auto"/>
        </w:rPr>
        <w:t>97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Disponibilité des Licences de Passage à l’Édition Supérieure</w:t>
      </w:r>
      <w:r w:rsidRPr="00CF142C">
        <w:rPr>
          <w:color w:val="auto"/>
        </w:rPr>
        <w:tab/>
      </w:r>
      <w:r w:rsidRPr="00CF142C">
        <w:rPr>
          <w:color w:val="auto"/>
        </w:rPr>
        <w:fldChar w:fldCharType="begin"/>
      </w:r>
      <w:r w:rsidRPr="00CF142C">
        <w:rPr>
          <w:color w:val="auto"/>
        </w:rPr>
        <w:instrText xml:space="preserve"> PAGEREF _Toc370983901 \h </w:instrText>
      </w:r>
      <w:r w:rsidRPr="00CF142C">
        <w:rPr>
          <w:color w:val="auto"/>
        </w:rPr>
      </w:r>
      <w:r w:rsidRPr="00CF142C">
        <w:rPr>
          <w:color w:val="auto"/>
        </w:rPr>
        <w:fldChar w:fldCharType="separate"/>
      </w:r>
      <w:r w:rsidRPr="00CF142C">
        <w:rPr>
          <w:color w:val="auto"/>
        </w:rPr>
        <w:t>97</w:t>
      </w:r>
      <w:r w:rsidRPr="00CF142C">
        <w:rPr>
          <w:color w:val="auto"/>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 xml:space="preserve">SECTION 8 </w:t>
      </w:r>
      <w:r w:rsidRPr="00CF142C">
        <w:rPr>
          <w:caps w:val="0"/>
          <w:color w:val="auto"/>
          <w:lang w:val="fr-FR"/>
        </w:rPr>
        <w:t>–</w:t>
      </w:r>
      <w:r w:rsidRPr="00CF142C">
        <w:rPr>
          <w:color w:val="auto"/>
          <w:lang w:val="fr-FR"/>
        </w:rPr>
        <w:t xml:space="preserve"> SERVICES</w:t>
      </w:r>
      <w:r w:rsidRPr="00CF142C">
        <w:rPr>
          <w:color w:val="auto"/>
        </w:rPr>
        <w:tab/>
      </w:r>
      <w:r w:rsidRPr="00CF142C">
        <w:rPr>
          <w:color w:val="auto"/>
        </w:rPr>
        <w:fldChar w:fldCharType="begin"/>
      </w:r>
      <w:r w:rsidRPr="00CF142C">
        <w:rPr>
          <w:color w:val="auto"/>
        </w:rPr>
        <w:instrText xml:space="preserve"> PAGEREF _Toc370983902 \h </w:instrText>
      </w:r>
      <w:r w:rsidRPr="00CF142C">
        <w:rPr>
          <w:color w:val="auto"/>
        </w:rPr>
      </w:r>
      <w:r w:rsidRPr="00CF142C">
        <w:rPr>
          <w:color w:val="auto"/>
        </w:rPr>
        <w:fldChar w:fldCharType="separate"/>
      </w:r>
      <w:r w:rsidRPr="00CF142C">
        <w:rPr>
          <w:color w:val="auto"/>
        </w:rPr>
        <w:t>99</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Droits d’utilisation, de propriété et de licence</w:t>
      </w:r>
      <w:r w:rsidRPr="00CF142C">
        <w:tab/>
      </w:r>
      <w:r w:rsidRPr="00CF142C">
        <w:fldChar w:fldCharType="begin"/>
      </w:r>
      <w:r w:rsidRPr="00CF142C">
        <w:instrText xml:space="preserve"> PAGEREF _Toc370983903 \h </w:instrText>
      </w:r>
      <w:r w:rsidRPr="00CF142C">
        <w:fldChar w:fldCharType="separate"/>
      </w:r>
      <w:r w:rsidRPr="00CF142C">
        <w:t>106</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lastRenderedPageBreak/>
        <w:t>SECTION 9 – Conditions supplémentaires</w:t>
      </w:r>
      <w:r w:rsidRPr="00CF142C">
        <w:rPr>
          <w:color w:val="auto"/>
        </w:rPr>
        <w:tab/>
      </w:r>
      <w:r w:rsidRPr="00CF142C">
        <w:rPr>
          <w:color w:val="auto"/>
        </w:rPr>
        <w:fldChar w:fldCharType="begin"/>
      </w:r>
      <w:r w:rsidRPr="00CF142C">
        <w:rPr>
          <w:color w:val="auto"/>
        </w:rPr>
        <w:instrText xml:space="preserve"> PAGEREF _Toc370983904 \h </w:instrText>
      </w:r>
      <w:r w:rsidRPr="00CF142C">
        <w:rPr>
          <w:color w:val="auto"/>
        </w:rPr>
      </w:r>
      <w:r w:rsidRPr="00CF142C">
        <w:rPr>
          <w:color w:val="auto"/>
        </w:rPr>
        <w:fldChar w:fldCharType="separate"/>
      </w:r>
      <w:r w:rsidRPr="00CF142C">
        <w:rPr>
          <w:color w:val="auto"/>
        </w:rPr>
        <w:t>112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rFonts w:eastAsia="Times New Roman"/>
          <w:color w:val="auto"/>
          <w:lang w:val="fr-FR"/>
        </w:rPr>
        <w:t>Licences d’accès client (CAL) et licences de gestion client (ML)</w:t>
      </w:r>
      <w:r w:rsidRPr="00CF142C">
        <w:rPr>
          <w:color w:val="auto"/>
        </w:rPr>
        <w:tab/>
      </w:r>
      <w:r w:rsidRPr="00CF142C">
        <w:rPr>
          <w:color w:val="auto"/>
        </w:rPr>
        <w:fldChar w:fldCharType="begin"/>
      </w:r>
      <w:r w:rsidRPr="00CF142C">
        <w:rPr>
          <w:color w:val="auto"/>
        </w:rPr>
        <w:instrText xml:space="preserve"> PAGEREF _Toc370983905 \h </w:instrText>
      </w:r>
      <w:r w:rsidRPr="00CF142C">
        <w:rPr>
          <w:color w:val="auto"/>
        </w:rPr>
      </w:r>
      <w:r w:rsidRPr="00CF142C">
        <w:rPr>
          <w:color w:val="auto"/>
        </w:rPr>
        <w:fldChar w:fldCharType="separate"/>
      </w:r>
      <w:r w:rsidRPr="00CF142C">
        <w:rPr>
          <w:color w:val="auto"/>
        </w:rPr>
        <w:t>112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Restrictions relatives au contrôle des éléments de chiffrement</w:t>
      </w:r>
      <w:r w:rsidRPr="00CF142C">
        <w:rPr>
          <w:color w:val="auto"/>
        </w:rPr>
        <w:tab/>
      </w:r>
      <w:r w:rsidRPr="00CF142C">
        <w:rPr>
          <w:color w:val="auto"/>
        </w:rPr>
        <w:fldChar w:fldCharType="begin"/>
      </w:r>
      <w:r w:rsidRPr="00CF142C">
        <w:rPr>
          <w:color w:val="auto"/>
        </w:rPr>
        <w:instrText xml:space="preserve"> PAGEREF _Toc370983906 \h </w:instrText>
      </w:r>
      <w:r w:rsidRPr="00CF142C">
        <w:rPr>
          <w:color w:val="auto"/>
        </w:rPr>
      </w:r>
      <w:r w:rsidRPr="00CF142C">
        <w:rPr>
          <w:color w:val="auto"/>
        </w:rPr>
        <w:fldChar w:fldCharType="separate"/>
      </w:r>
      <w:r w:rsidRPr="00CF142C">
        <w:rPr>
          <w:color w:val="auto"/>
        </w:rPr>
        <w:t>113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lang w:val="fr-FR"/>
        </w:rPr>
        <w:t>Packs multilingues (MLP), Fonctionnalité d’interface utilisateur multilingue (MUI) et nouveaux droits relatifs aux langues</w:t>
      </w:r>
      <w:r w:rsidRPr="00CF142C">
        <w:rPr>
          <w:color w:val="auto"/>
        </w:rPr>
        <w:tab/>
      </w:r>
      <w:r w:rsidRPr="00CF142C">
        <w:rPr>
          <w:color w:val="auto"/>
        </w:rPr>
        <w:fldChar w:fldCharType="begin"/>
      </w:r>
      <w:r w:rsidRPr="00CF142C">
        <w:rPr>
          <w:color w:val="auto"/>
        </w:rPr>
        <w:instrText xml:space="preserve"> PAGEREF _Toc370983907 \h </w:instrText>
      </w:r>
      <w:r w:rsidRPr="00CF142C">
        <w:rPr>
          <w:color w:val="auto"/>
        </w:rPr>
      </w:r>
      <w:r w:rsidRPr="00CF142C">
        <w:rPr>
          <w:color w:val="auto"/>
        </w:rPr>
        <w:fldChar w:fldCharType="separate"/>
      </w:r>
      <w:r w:rsidRPr="00CF142C">
        <w:rPr>
          <w:color w:val="auto"/>
        </w:rPr>
        <w:t>113</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Licences indépendantes de la plate-forme</w:t>
      </w:r>
      <w:r w:rsidRPr="00CF142C">
        <w:tab/>
      </w:r>
      <w:r w:rsidRPr="00CF142C">
        <w:fldChar w:fldCharType="begin"/>
      </w:r>
      <w:r w:rsidRPr="00CF142C">
        <w:instrText xml:space="preserve"> PAGEREF _Toc370983908 \h </w:instrText>
      </w:r>
      <w:r w:rsidRPr="00CF142C">
        <w:fldChar w:fldCharType="separate"/>
      </w:r>
      <w:r w:rsidRPr="00CF142C">
        <w:t>113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Clé de produit de Licence en Volume.</w:t>
      </w:r>
      <w:r w:rsidRPr="00CF142C">
        <w:tab/>
      </w:r>
      <w:r w:rsidRPr="00CF142C">
        <w:fldChar w:fldCharType="begin"/>
      </w:r>
      <w:r w:rsidRPr="00CF142C">
        <w:instrText xml:space="preserve"> PAGEREF _Toc370983909 \h </w:instrText>
      </w:r>
      <w:r w:rsidRPr="00CF142C">
        <w:fldChar w:fldCharType="separate"/>
      </w:r>
      <w:r w:rsidRPr="00CF142C">
        <w:t>114</w:t>
      </w:r>
      <w:r w:rsidRPr="00CF142C">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Section 10 – Conditions Générales Supplémentaires pour les Services en Ligne utilisés avec les logiciels sur site</w:t>
      </w:r>
      <w:r w:rsidRPr="00CF142C">
        <w:rPr>
          <w:color w:val="auto"/>
        </w:rPr>
        <w:tab/>
      </w:r>
      <w:r w:rsidRPr="00CF142C">
        <w:rPr>
          <w:color w:val="auto"/>
        </w:rPr>
        <w:fldChar w:fldCharType="begin"/>
      </w:r>
      <w:r w:rsidRPr="00CF142C">
        <w:rPr>
          <w:color w:val="auto"/>
        </w:rPr>
        <w:instrText xml:space="preserve"> PAGEREF _Toc370983910 \h </w:instrText>
      </w:r>
      <w:r w:rsidRPr="00CF142C">
        <w:rPr>
          <w:color w:val="auto"/>
        </w:rPr>
      </w:r>
      <w:r w:rsidRPr="00CF142C">
        <w:rPr>
          <w:color w:val="auto"/>
        </w:rPr>
        <w:fldChar w:fldCharType="separate"/>
      </w:r>
      <w:r w:rsidRPr="00CF142C">
        <w:rPr>
          <w:color w:val="auto"/>
        </w:rPr>
        <w:t>115</w:t>
      </w:r>
      <w:r w:rsidRPr="00CF142C">
        <w:rPr>
          <w:color w:val="auto"/>
        </w:rPr>
        <w:fldChar w:fldCharType="end"/>
      </w:r>
    </w:p>
    <w:p w:rsidR="00CF142C" w:rsidRPr="00CF142C" w:rsidRDefault="00CF142C">
      <w:pPr>
        <w:pStyle w:val="TOC1"/>
        <w:rPr>
          <w:rFonts w:asciiTheme="minorHAnsi" w:eastAsiaTheme="minorEastAsia" w:hAnsiTheme="minorHAnsi" w:cstheme="minorBidi"/>
          <w:b w:val="0"/>
          <w:caps w:val="0"/>
          <w:color w:val="auto"/>
          <w:szCs w:val="22"/>
        </w:rPr>
      </w:pPr>
      <w:r w:rsidRPr="00CF142C">
        <w:rPr>
          <w:color w:val="auto"/>
          <w:lang w:val="fr-FR"/>
        </w:rPr>
        <w:t>NOTES RELATIVES AUX PRODUITS</w:t>
      </w:r>
      <w:r w:rsidRPr="00CF142C">
        <w:rPr>
          <w:color w:val="auto"/>
        </w:rPr>
        <w:tab/>
      </w:r>
      <w:r w:rsidRPr="00CF142C">
        <w:rPr>
          <w:color w:val="auto"/>
        </w:rPr>
        <w:fldChar w:fldCharType="begin"/>
      </w:r>
      <w:r w:rsidRPr="00CF142C">
        <w:rPr>
          <w:color w:val="auto"/>
        </w:rPr>
        <w:instrText xml:space="preserve"> PAGEREF _Toc370983911 \h </w:instrText>
      </w:r>
      <w:r w:rsidRPr="00CF142C">
        <w:rPr>
          <w:color w:val="auto"/>
        </w:rPr>
      </w:r>
      <w:r w:rsidRPr="00CF142C">
        <w:rPr>
          <w:color w:val="auto"/>
        </w:rPr>
        <w:fldChar w:fldCharType="separate"/>
      </w:r>
      <w:r w:rsidRPr="00CF142C">
        <w:rPr>
          <w:color w:val="auto"/>
        </w:rPr>
        <w:t>118</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Groupe des Produits Applications</w:t>
      </w:r>
      <w:r w:rsidRPr="00CF142C">
        <w:tab/>
      </w:r>
      <w:r w:rsidRPr="00CF142C">
        <w:fldChar w:fldCharType="begin"/>
      </w:r>
      <w:r w:rsidRPr="00CF142C">
        <w:instrText xml:space="preserve"> PAGEREF _Toc370983912 \h </w:instrText>
      </w:r>
      <w:r w:rsidRPr="00CF142C">
        <w:fldChar w:fldCharType="separate"/>
      </w:r>
      <w:r w:rsidRPr="00CF142C">
        <w:t>118</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w:t>
      </w:r>
      <w:r w:rsidRPr="00CF142C">
        <w:rPr>
          <w:color w:val="auto"/>
          <w:lang w:val="fr-FR"/>
        </w:rPr>
        <w:t xml:space="preserve"> Expression Encoder Pro 4</w:t>
      </w:r>
      <w:r w:rsidRPr="00CF142C">
        <w:rPr>
          <w:color w:val="auto"/>
        </w:rPr>
        <w:tab/>
      </w:r>
      <w:r w:rsidRPr="00CF142C">
        <w:rPr>
          <w:color w:val="auto"/>
        </w:rPr>
        <w:fldChar w:fldCharType="begin"/>
      </w:r>
      <w:r w:rsidRPr="00CF142C">
        <w:rPr>
          <w:color w:val="auto"/>
        </w:rPr>
        <w:instrText xml:space="preserve"> PAGEREF _Toc370983913 \h </w:instrText>
      </w:r>
      <w:r w:rsidRPr="00CF142C">
        <w:rPr>
          <w:color w:val="auto"/>
        </w:rPr>
      </w:r>
      <w:r w:rsidRPr="00CF142C">
        <w:rPr>
          <w:color w:val="auto"/>
        </w:rPr>
        <w:fldChar w:fldCharType="separate"/>
      </w:r>
      <w:r w:rsidRPr="00CF142C">
        <w:rPr>
          <w:color w:val="auto"/>
        </w:rPr>
        <w:t>118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w:t>
      </w:r>
      <w:r w:rsidRPr="00CF142C">
        <w:rPr>
          <w:color w:val="auto"/>
          <w:lang w:val="fr-FR"/>
        </w:rPr>
        <w:t xml:space="preserve"> Lync 2011 pour Mac</w:t>
      </w:r>
      <w:r w:rsidRPr="00CF142C">
        <w:rPr>
          <w:color w:val="auto"/>
        </w:rPr>
        <w:tab/>
      </w:r>
      <w:r w:rsidRPr="00CF142C">
        <w:rPr>
          <w:color w:val="auto"/>
        </w:rPr>
        <w:fldChar w:fldCharType="begin"/>
      </w:r>
      <w:r w:rsidRPr="00CF142C">
        <w:rPr>
          <w:color w:val="auto"/>
        </w:rPr>
        <w:instrText xml:space="preserve"> PAGEREF _Toc370983914 \h </w:instrText>
      </w:r>
      <w:r w:rsidRPr="00CF142C">
        <w:rPr>
          <w:color w:val="auto"/>
        </w:rPr>
      </w:r>
      <w:r w:rsidRPr="00CF142C">
        <w:rPr>
          <w:color w:val="auto"/>
        </w:rPr>
        <w:fldChar w:fldCharType="separate"/>
      </w:r>
      <w:r w:rsidRPr="00CF142C">
        <w:rPr>
          <w:color w:val="auto"/>
        </w:rPr>
        <w:t>118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w:t>
      </w:r>
      <w:r w:rsidRPr="00CF142C">
        <w:rPr>
          <w:color w:val="auto"/>
          <w:lang w:val="fr-FR"/>
        </w:rPr>
        <w:t xml:space="preserve"> Systèmes d’exploitation MSDN</w:t>
      </w:r>
      <w:r w:rsidRPr="00CF142C">
        <w:rPr>
          <w:color w:val="auto"/>
        </w:rPr>
        <w:tab/>
      </w:r>
      <w:r w:rsidRPr="00CF142C">
        <w:rPr>
          <w:color w:val="auto"/>
        </w:rPr>
        <w:fldChar w:fldCharType="begin"/>
      </w:r>
      <w:r w:rsidRPr="00CF142C">
        <w:rPr>
          <w:color w:val="auto"/>
        </w:rPr>
        <w:instrText xml:space="preserve"> PAGEREF _Toc370983915 \h </w:instrText>
      </w:r>
      <w:r w:rsidRPr="00CF142C">
        <w:rPr>
          <w:color w:val="auto"/>
        </w:rPr>
      </w:r>
      <w:r w:rsidRPr="00CF142C">
        <w:rPr>
          <w:color w:val="auto"/>
        </w:rPr>
        <w:fldChar w:fldCharType="separate"/>
      </w:r>
      <w:r w:rsidRPr="00CF142C">
        <w:rPr>
          <w:color w:val="auto"/>
        </w:rPr>
        <w:t>118</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4</w:t>
      </w:r>
      <w:r w:rsidRPr="00CF142C">
        <w:rPr>
          <w:rFonts w:cs="Tahoma"/>
        </w:rPr>
        <w:t xml:space="preserve"> Plateformes MSDN</w:t>
      </w:r>
      <w:r w:rsidRPr="00CF142C">
        <w:tab/>
      </w:r>
      <w:r w:rsidRPr="00CF142C">
        <w:fldChar w:fldCharType="begin"/>
      </w:r>
      <w:r w:rsidRPr="00CF142C">
        <w:instrText xml:space="preserve"> PAGEREF _Toc370983916 \h </w:instrText>
      </w:r>
      <w:r w:rsidRPr="00CF142C">
        <w:fldChar w:fldCharType="separate"/>
      </w:r>
      <w:r w:rsidRPr="00CF142C">
        <w:t>119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5</w:t>
      </w:r>
      <w:r w:rsidRPr="00CF142C">
        <w:rPr>
          <w:rFonts w:cs="Tahoma"/>
          <w:lang w:val="fr-FR"/>
        </w:rPr>
        <w:t xml:space="preserve"> Office 365 Éducation A2-A4 (SL Utilisateur)</w:t>
      </w:r>
      <w:r w:rsidRPr="00CF142C">
        <w:tab/>
      </w:r>
      <w:r w:rsidRPr="00CF142C">
        <w:fldChar w:fldCharType="begin"/>
      </w:r>
      <w:r w:rsidRPr="00CF142C">
        <w:instrText xml:space="preserve"> PAGEREF _Toc370983917 \h </w:instrText>
      </w:r>
      <w:r w:rsidRPr="00CF142C">
        <w:fldChar w:fldCharType="separate"/>
      </w:r>
      <w:r w:rsidRPr="00CF142C">
        <w:t>119</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6</w:t>
      </w:r>
      <w:r w:rsidRPr="00CF142C">
        <w:rPr>
          <w:rFonts w:cs="Tahoma"/>
          <w:lang w:val="fr-FR"/>
        </w:rPr>
        <w:t xml:space="preserve"> Office 365 Moyenne Entreprise</w:t>
      </w:r>
      <w:r w:rsidRPr="00CF142C">
        <w:tab/>
      </w:r>
      <w:r w:rsidRPr="00CF142C">
        <w:fldChar w:fldCharType="begin"/>
      </w:r>
      <w:r w:rsidRPr="00CF142C">
        <w:instrText xml:space="preserve"> PAGEREF _Toc370983918 \h </w:instrText>
      </w:r>
      <w:r w:rsidRPr="00CF142C">
        <w:fldChar w:fldCharType="separate"/>
      </w:r>
      <w:r w:rsidRPr="00CF142C">
        <w:t>120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7</w:t>
      </w:r>
      <w:r w:rsidRPr="00CF142C">
        <w:rPr>
          <w:rFonts w:cs="Tahoma"/>
          <w:caps/>
          <w:lang w:val="fr-FR"/>
        </w:rPr>
        <w:t xml:space="preserve"> </w:t>
      </w:r>
      <w:r w:rsidRPr="00CF142C">
        <w:rPr>
          <w:rFonts w:cs="Tahoma"/>
          <w:lang w:val="fr-FR"/>
        </w:rPr>
        <w:t>Licences d’Abonnement Utilisateur Module Complémentaire pour Charges de travail Entreprise et Office 365</w:t>
      </w:r>
      <w:r w:rsidRPr="00CF142C">
        <w:tab/>
      </w:r>
      <w:r w:rsidRPr="00CF142C">
        <w:fldChar w:fldCharType="begin"/>
      </w:r>
      <w:r w:rsidRPr="00CF142C">
        <w:instrText xml:space="preserve"> PAGEREF _Toc370983919 \h </w:instrText>
      </w:r>
      <w:r w:rsidRPr="00CF142C">
        <w:fldChar w:fldCharType="separate"/>
      </w:r>
      <w:r w:rsidRPr="00CF142C">
        <w:t>121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8</w:t>
      </w:r>
      <w:r w:rsidRPr="00CF142C">
        <w:rPr>
          <w:rFonts w:cs="Tahoma"/>
          <w:caps/>
          <w:lang w:val="fr-FR"/>
        </w:rPr>
        <w:t xml:space="preserve"> </w:t>
      </w:r>
      <w:r w:rsidRPr="00CF142C">
        <w:rPr>
          <w:rFonts w:cs="Tahoma"/>
          <w:lang w:val="fr-FR"/>
        </w:rPr>
        <w:t>Office 365 Entreprise E3-E4</w:t>
      </w:r>
      <w:r w:rsidRPr="00CF142C">
        <w:tab/>
      </w:r>
      <w:r w:rsidRPr="00CF142C">
        <w:fldChar w:fldCharType="begin"/>
      </w:r>
      <w:r w:rsidRPr="00CF142C">
        <w:instrText xml:space="preserve"> PAGEREF _Toc370983920 \h </w:instrText>
      </w:r>
      <w:r w:rsidRPr="00CF142C">
        <w:fldChar w:fldCharType="separate"/>
      </w:r>
      <w:r w:rsidRPr="00CF142C">
        <w:t>123</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w:t>
      </w:r>
      <w:r w:rsidRPr="00CF142C">
        <w:rPr>
          <w:caps/>
          <w:color w:val="auto"/>
          <w:lang w:val="fr-FR"/>
        </w:rPr>
        <w:t xml:space="preserve"> </w:t>
      </w:r>
      <w:r w:rsidRPr="00CF142C">
        <w:rPr>
          <w:color w:val="auto"/>
          <w:lang w:val="fr-FR"/>
        </w:rPr>
        <w:t>Office 2011 Standard pour Mac</w:t>
      </w:r>
      <w:r w:rsidRPr="00CF142C">
        <w:rPr>
          <w:color w:val="auto"/>
        </w:rPr>
        <w:tab/>
      </w:r>
      <w:r w:rsidRPr="00CF142C">
        <w:rPr>
          <w:color w:val="auto"/>
        </w:rPr>
        <w:fldChar w:fldCharType="begin"/>
      </w:r>
      <w:r w:rsidRPr="00CF142C">
        <w:rPr>
          <w:color w:val="auto"/>
        </w:rPr>
        <w:instrText xml:space="preserve"> PAGEREF _Toc370983921 \h </w:instrText>
      </w:r>
      <w:r w:rsidRPr="00CF142C">
        <w:rPr>
          <w:color w:val="auto"/>
        </w:rPr>
      </w:r>
      <w:r w:rsidRPr="00CF142C">
        <w:rPr>
          <w:color w:val="auto"/>
        </w:rPr>
        <w:fldChar w:fldCharType="separate"/>
      </w:r>
      <w:r w:rsidRPr="00CF142C">
        <w:rPr>
          <w:color w:val="auto"/>
        </w:rPr>
        <w:t>123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10</w:t>
      </w:r>
      <w:r w:rsidRPr="00CF142C">
        <w:rPr>
          <w:color w:val="auto"/>
          <w:lang w:val="fr-FR"/>
        </w:rPr>
        <w:t xml:space="preserve"> Office Multi-Language Pack 2013</w:t>
      </w:r>
      <w:r w:rsidRPr="00CF142C">
        <w:rPr>
          <w:color w:val="auto"/>
        </w:rPr>
        <w:tab/>
      </w:r>
      <w:r w:rsidRPr="00CF142C">
        <w:rPr>
          <w:color w:val="auto"/>
        </w:rPr>
        <w:fldChar w:fldCharType="begin"/>
      </w:r>
      <w:r w:rsidRPr="00CF142C">
        <w:rPr>
          <w:color w:val="auto"/>
        </w:rPr>
        <w:instrText xml:space="preserve"> PAGEREF _Toc370983922 \h </w:instrText>
      </w:r>
      <w:r w:rsidRPr="00CF142C">
        <w:rPr>
          <w:color w:val="auto"/>
        </w:rPr>
      </w:r>
      <w:r w:rsidRPr="00CF142C">
        <w:rPr>
          <w:color w:val="auto"/>
        </w:rPr>
        <w:fldChar w:fldCharType="separate"/>
      </w:r>
      <w:r w:rsidRPr="00CF142C">
        <w:rPr>
          <w:color w:val="auto"/>
        </w:rPr>
        <w:t>123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11</w:t>
      </w:r>
      <w:r w:rsidRPr="00CF142C">
        <w:rPr>
          <w:color w:val="auto"/>
          <w:lang w:val="fr-FR"/>
        </w:rPr>
        <w:t xml:space="preserve"> Office Professionnel Plus 2013</w:t>
      </w:r>
      <w:r w:rsidRPr="00CF142C">
        <w:rPr>
          <w:color w:val="auto"/>
        </w:rPr>
        <w:tab/>
      </w:r>
      <w:r w:rsidRPr="00CF142C">
        <w:rPr>
          <w:color w:val="auto"/>
        </w:rPr>
        <w:fldChar w:fldCharType="begin"/>
      </w:r>
      <w:r w:rsidRPr="00CF142C">
        <w:rPr>
          <w:color w:val="auto"/>
        </w:rPr>
        <w:instrText xml:space="preserve"> PAGEREF _Toc370983923 \h </w:instrText>
      </w:r>
      <w:r w:rsidRPr="00CF142C">
        <w:rPr>
          <w:color w:val="auto"/>
        </w:rPr>
      </w:r>
      <w:r w:rsidRPr="00CF142C">
        <w:rPr>
          <w:color w:val="auto"/>
        </w:rPr>
        <w:fldChar w:fldCharType="separate"/>
      </w:r>
      <w:r w:rsidRPr="00CF142C">
        <w:rPr>
          <w:color w:val="auto"/>
        </w:rPr>
        <w:t>124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12</w:t>
      </w:r>
      <w:r w:rsidRPr="00CF142C">
        <w:rPr>
          <w:color w:val="auto"/>
          <w:lang w:val="fr-FR"/>
        </w:rPr>
        <w:t xml:space="preserve"> Office Standard 2013</w:t>
      </w:r>
      <w:r w:rsidRPr="00CF142C">
        <w:rPr>
          <w:color w:val="auto"/>
        </w:rPr>
        <w:tab/>
      </w:r>
      <w:r w:rsidRPr="00CF142C">
        <w:rPr>
          <w:color w:val="auto"/>
        </w:rPr>
        <w:fldChar w:fldCharType="begin"/>
      </w:r>
      <w:r w:rsidRPr="00CF142C">
        <w:rPr>
          <w:color w:val="auto"/>
        </w:rPr>
        <w:instrText xml:space="preserve"> PAGEREF _Toc370983924 \h </w:instrText>
      </w:r>
      <w:r w:rsidRPr="00CF142C">
        <w:rPr>
          <w:color w:val="auto"/>
        </w:rPr>
      </w:r>
      <w:r w:rsidRPr="00CF142C">
        <w:rPr>
          <w:color w:val="auto"/>
        </w:rPr>
        <w:fldChar w:fldCharType="separate"/>
      </w:r>
      <w:r w:rsidRPr="00CF142C">
        <w:rPr>
          <w:color w:val="auto"/>
        </w:rPr>
        <w:t>124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13</w:t>
      </w:r>
      <w:r w:rsidRPr="00CF142C">
        <w:rPr>
          <w:color w:val="auto"/>
          <w:lang w:val="fr-FR"/>
        </w:rPr>
        <w:t xml:space="preserve"> Office 365 ProPlus (SL Utilisateur)</w:t>
      </w:r>
      <w:r w:rsidRPr="00CF142C">
        <w:rPr>
          <w:color w:val="auto"/>
        </w:rPr>
        <w:tab/>
      </w:r>
      <w:r w:rsidRPr="00CF142C">
        <w:rPr>
          <w:color w:val="auto"/>
        </w:rPr>
        <w:fldChar w:fldCharType="begin"/>
      </w:r>
      <w:r w:rsidRPr="00CF142C">
        <w:rPr>
          <w:color w:val="auto"/>
        </w:rPr>
        <w:instrText xml:space="preserve"> PAGEREF _Toc370983925 \h </w:instrText>
      </w:r>
      <w:r w:rsidRPr="00CF142C">
        <w:rPr>
          <w:color w:val="auto"/>
        </w:rPr>
      </w:r>
      <w:r w:rsidRPr="00CF142C">
        <w:rPr>
          <w:color w:val="auto"/>
        </w:rPr>
        <w:fldChar w:fldCharType="separate"/>
      </w:r>
      <w:r w:rsidRPr="00CF142C">
        <w:rPr>
          <w:color w:val="auto"/>
        </w:rPr>
        <w:t>124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14</w:t>
      </w:r>
      <w:r w:rsidRPr="00CF142C">
        <w:rPr>
          <w:color w:val="auto"/>
          <w:lang w:val="fr-FR"/>
        </w:rPr>
        <w:t xml:space="preserve"> Outlook 2011 pour Mac</w:t>
      </w:r>
      <w:r w:rsidRPr="00CF142C">
        <w:rPr>
          <w:color w:val="auto"/>
        </w:rPr>
        <w:tab/>
      </w:r>
      <w:r w:rsidRPr="00CF142C">
        <w:rPr>
          <w:color w:val="auto"/>
        </w:rPr>
        <w:fldChar w:fldCharType="begin"/>
      </w:r>
      <w:r w:rsidRPr="00CF142C">
        <w:rPr>
          <w:color w:val="auto"/>
        </w:rPr>
        <w:instrText xml:space="preserve"> PAGEREF _Toc370983926 \h </w:instrText>
      </w:r>
      <w:r w:rsidRPr="00CF142C">
        <w:rPr>
          <w:color w:val="auto"/>
        </w:rPr>
      </w:r>
      <w:r w:rsidRPr="00CF142C">
        <w:rPr>
          <w:color w:val="auto"/>
        </w:rPr>
        <w:fldChar w:fldCharType="separate"/>
      </w:r>
      <w:r w:rsidRPr="00CF142C">
        <w:rPr>
          <w:color w:val="auto"/>
        </w:rPr>
        <w:t>125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15</w:t>
      </w:r>
      <w:r w:rsidRPr="00CF142C">
        <w:rPr>
          <w:color w:val="auto"/>
          <w:lang w:val="fr-FR"/>
        </w:rPr>
        <w:t xml:space="preserve"> Project Professionnel 2013</w:t>
      </w:r>
      <w:r w:rsidRPr="00CF142C">
        <w:rPr>
          <w:color w:val="auto"/>
        </w:rPr>
        <w:tab/>
      </w:r>
      <w:r w:rsidRPr="00CF142C">
        <w:rPr>
          <w:color w:val="auto"/>
        </w:rPr>
        <w:fldChar w:fldCharType="begin"/>
      </w:r>
      <w:r w:rsidRPr="00CF142C">
        <w:rPr>
          <w:color w:val="auto"/>
        </w:rPr>
        <w:instrText xml:space="preserve"> PAGEREF _Toc370983927 \h </w:instrText>
      </w:r>
      <w:r w:rsidRPr="00CF142C">
        <w:rPr>
          <w:color w:val="auto"/>
        </w:rPr>
      </w:r>
      <w:r w:rsidRPr="00CF142C">
        <w:rPr>
          <w:color w:val="auto"/>
        </w:rPr>
        <w:fldChar w:fldCharType="separate"/>
      </w:r>
      <w:r w:rsidRPr="00CF142C">
        <w:rPr>
          <w:color w:val="auto"/>
        </w:rPr>
        <w:t>125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16</w:t>
      </w:r>
      <w:r w:rsidRPr="00CF142C">
        <w:rPr>
          <w:caps/>
          <w:color w:val="auto"/>
          <w:lang w:val="fr-FR"/>
        </w:rPr>
        <w:t xml:space="preserve"> </w:t>
      </w:r>
      <w:r w:rsidRPr="00CF142C">
        <w:rPr>
          <w:color w:val="auto"/>
          <w:lang w:val="fr-FR"/>
        </w:rPr>
        <w:t>Project Pro pour Office 365</w:t>
      </w:r>
      <w:r w:rsidRPr="00CF142C">
        <w:rPr>
          <w:color w:val="auto"/>
        </w:rPr>
        <w:tab/>
      </w:r>
      <w:r w:rsidRPr="00CF142C">
        <w:rPr>
          <w:color w:val="auto"/>
        </w:rPr>
        <w:fldChar w:fldCharType="begin"/>
      </w:r>
      <w:r w:rsidRPr="00CF142C">
        <w:rPr>
          <w:color w:val="auto"/>
        </w:rPr>
        <w:instrText xml:space="preserve"> PAGEREF _Toc370983928 \h </w:instrText>
      </w:r>
      <w:r w:rsidRPr="00CF142C">
        <w:rPr>
          <w:color w:val="auto"/>
        </w:rPr>
      </w:r>
      <w:r w:rsidRPr="00CF142C">
        <w:rPr>
          <w:color w:val="auto"/>
        </w:rPr>
        <w:fldChar w:fldCharType="separate"/>
      </w:r>
      <w:r w:rsidRPr="00CF142C">
        <w:rPr>
          <w:color w:val="auto"/>
        </w:rPr>
        <w:t>126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17</w:t>
      </w:r>
      <w:r w:rsidRPr="00CF142C">
        <w:rPr>
          <w:color w:val="auto"/>
          <w:lang w:val="fr-FR"/>
        </w:rPr>
        <w:t xml:space="preserve"> Rental Rights pour Office</w:t>
      </w:r>
      <w:r w:rsidRPr="00CF142C">
        <w:rPr>
          <w:color w:val="auto"/>
        </w:rPr>
        <w:tab/>
      </w:r>
      <w:r w:rsidRPr="00CF142C">
        <w:rPr>
          <w:color w:val="auto"/>
        </w:rPr>
        <w:fldChar w:fldCharType="begin"/>
      </w:r>
      <w:r w:rsidRPr="00CF142C">
        <w:rPr>
          <w:color w:val="auto"/>
        </w:rPr>
        <w:instrText xml:space="preserve"> PAGEREF _Toc370983929 \h </w:instrText>
      </w:r>
      <w:r w:rsidRPr="00CF142C">
        <w:rPr>
          <w:color w:val="auto"/>
        </w:rPr>
      </w:r>
      <w:r w:rsidRPr="00CF142C">
        <w:rPr>
          <w:color w:val="auto"/>
        </w:rPr>
        <w:fldChar w:fldCharType="separate"/>
      </w:r>
      <w:r w:rsidRPr="00CF142C">
        <w:rPr>
          <w:color w:val="auto"/>
        </w:rPr>
        <w:t>126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18</w:t>
      </w:r>
      <w:r w:rsidRPr="00CF142C">
        <w:rPr>
          <w:color w:val="auto"/>
          <w:lang w:val="fr-FR"/>
        </w:rPr>
        <w:t xml:space="preserve"> Visio Professional 2013</w:t>
      </w:r>
      <w:r w:rsidRPr="00CF142C">
        <w:rPr>
          <w:color w:val="auto"/>
        </w:rPr>
        <w:tab/>
      </w:r>
      <w:r w:rsidRPr="00CF142C">
        <w:rPr>
          <w:color w:val="auto"/>
        </w:rPr>
        <w:fldChar w:fldCharType="begin"/>
      </w:r>
      <w:r w:rsidRPr="00CF142C">
        <w:rPr>
          <w:color w:val="auto"/>
        </w:rPr>
        <w:instrText xml:space="preserve"> PAGEREF _Toc370983930 \h </w:instrText>
      </w:r>
      <w:r w:rsidRPr="00CF142C">
        <w:rPr>
          <w:color w:val="auto"/>
        </w:rPr>
      </w:r>
      <w:r w:rsidRPr="00CF142C">
        <w:rPr>
          <w:color w:val="auto"/>
        </w:rPr>
        <w:fldChar w:fldCharType="separate"/>
      </w:r>
      <w:r w:rsidRPr="00CF142C">
        <w:rPr>
          <w:color w:val="auto"/>
        </w:rPr>
        <w:t>127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19</w:t>
      </w:r>
      <w:r w:rsidRPr="00CF142C">
        <w:rPr>
          <w:color w:val="auto"/>
          <w:lang w:val="fr-FR"/>
        </w:rPr>
        <w:t xml:space="preserve"> Visio Pro pour Office 365</w:t>
      </w:r>
      <w:r w:rsidRPr="00CF142C">
        <w:rPr>
          <w:color w:val="auto"/>
        </w:rPr>
        <w:tab/>
      </w:r>
      <w:r w:rsidRPr="00CF142C">
        <w:rPr>
          <w:color w:val="auto"/>
        </w:rPr>
        <w:fldChar w:fldCharType="begin"/>
      </w:r>
      <w:r w:rsidRPr="00CF142C">
        <w:rPr>
          <w:color w:val="auto"/>
        </w:rPr>
        <w:instrText xml:space="preserve"> PAGEREF _Toc370983931 \h </w:instrText>
      </w:r>
      <w:r w:rsidRPr="00CF142C">
        <w:rPr>
          <w:color w:val="auto"/>
        </w:rPr>
      </w:r>
      <w:r w:rsidRPr="00CF142C">
        <w:rPr>
          <w:color w:val="auto"/>
        </w:rPr>
        <w:fldChar w:fldCharType="separate"/>
      </w:r>
      <w:r w:rsidRPr="00CF142C">
        <w:rPr>
          <w:color w:val="auto"/>
        </w:rPr>
        <w:t>127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20</w:t>
      </w:r>
      <w:r w:rsidRPr="00CF142C">
        <w:rPr>
          <w:color w:val="auto"/>
          <w:lang w:val="fr-FR"/>
        </w:rPr>
        <w:t xml:space="preserve"> Visual Studio Professional 2012</w:t>
      </w:r>
      <w:r w:rsidRPr="00CF142C">
        <w:rPr>
          <w:color w:val="auto"/>
        </w:rPr>
        <w:tab/>
      </w:r>
      <w:r w:rsidRPr="00CF142C">
        <w:rPr>
          <w:color w:val="auto"/>
        </w:rPr>
        <w:fldChar w:fldCharType="begin"/>
      </w:r>
      <w:r w:rsidRPr="00CF142C">
        <w:rPr>
          <w:color w:val="auto"/>
        </w:rPr>
        <w:instrText xml:space="preserve"> PAGEREF _Toc370983932 \h </w:instrText>
      </w:r>
      <w:r w:rsidRPr="00CF142C">
        <w:rPr>
          <w:color w:val="auto"/>
        </w:rPr>
      </w:r>
      <w:r w:rsidRPr="00CF142C">
        <w:rPr>
          <w:color w:val="auto"/>
        </w:rPr>
        <w:fldChar w:fldCharType="separate"/>
      </w:r>
      <w:r w:rsidRPr="00CF142C">
        <w:rPr>
          <w:color w:val="auto"/>
        </w:rPr>
        <w:t>128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21</w:t>
      </w:r>
      <w:r w:rsidRPr="00CF142C">
        <w:rPr>
          <w:color w:val="auto"/>
        </w:rPr>
        <w:t xml:space="preserve"> Visual Studio Professional 2013 avec MSDN</w:t>
      </w:r>
      <w:r w:rsidRPr="00CF142C">
        <w:rPr>
          <w:color w:val="auto"/>
        </w:rPr>
        <w:tab/>
      </w:r>
      <w:r w:rsidRPr="00CF142C">
        <w:rPr>
          <w:color w:val="auto"/>
        </w:rPr>
        <w:fldChar w:fldCharType="begin"/>
      </w:r>
      <w:r w:rsidRPr="00CF142C">
        <w:rPr>
          <w:color w:val="auto"/>
        </w:rPr>
        <w:instrText xml:space="preserve"> PAGEREF _Toc370983933 \h </w:instrText>
      </w:r>
      <w:r w:rsidRPr="00CF142C">
        <w:rPr>
          <w:color w:val="auto"/>
        </w:rPr>
      </w:r>
      <w:r w:rsidRPr="00CF142C">
        <w:rPr>
          <w:color w:val="auto"/>
        </w:rPr>
        <w:fldChar w:fldCharType="separate"/>
      </w:r>
      <w:r w:rsidRPr="00CF142C">
        <w:rPr>
          <w:color w:val="auto"/>
        </w:rPr>
        <w:t>128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22</w:t>
      </w:r>
      <w:r w:rsidRPr="00CF142C">
        <w:rPr>
          <w:color w:val="auto"/>
        </w:rPr>
        <w:t xml:space="preserve"> Visual Studio Premium 2013 avec MSDN</w:t>
      </w:r>
      <w:r w:rsidRPr="00CF142C">
        <w:rPr>
          <w:color w:val="auto"/>
        </w:rPr>
        <w:tab/>
      </w:r>
      <w:r w:rsidRPr="00CF142C">
        <w:rPr>
          <w:color w:val="auto"/>
        </w:rPr>
        <w:fldChar w:fldCharType="begin"/>
      </w:r>
      <w:r w:rsidRPr="00CF142C">
        <w:rPr>
          <w:color w:val="auto"/>
        </w:rPr>
        <w:instrText xml:space="preserve"> PAGEREF _Toc370983934 \h </w:instrText>
      </w:r>
      <w:r w:rsidRPr="00CF142C">
        <w:rPr>
          <w:color w:val="auto"/>
        </w:rPr>
      </w:r>
      <w:r w:rsidRPr="00CF142C">
        <w:rPr>
          <w:color w:val="auto"/>
        </w:rPr>
        <w:fldChar w:fldCharType="separate"/>
      </w:r>
      <w:r w:rsidRPr="00CF142C">
        <w:rPr>
          <w:color w:val="auto"/>
        </w:rPr>
        <w:t>129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23</w:t>
      </w:r>
      <w:r w:rsidRPr="00CF142C">
        <w:rPr>
          <w:color w:val="auto"/>
          <w:lang w:val="fr-FR"/>
        </w:rPr>
        <w:t xml:space="preserve"> Visual Studio Ultimate 2013 avec MSDN</w:t>
      </w:r>
      <w:r w:rsidRPr="00CF142C">
        <w:rPr>
          <w:color w:val="auto"/>
        </w:rPr>
        <w:tab/>
      </w:r>
      <w:r w:rsidRPr="00CF142C">
        <w:rPr>
          <w:color w:val="auto"/>
        </w:rPr>
        <w:fldChar w:fldCharType="begin"/>
      </w:r>
      <w:r w:rsidRPr="00CF142C">
        <w:rPr>
          <w:color w:val="auto"/>
        </w:rPr>
        <w:instrText xml:space="preserve"> PAGEREF _Toc370983935 \h </w:instrText>
      </w:r>
      <w:r w:rsidRPr="00CF142C">
        <w:rPr>
          <w:color w:val="auto"/>
        </w:rPr>
      </w:r>
      <w:r w:rsidRPr="00CF142C">
        <w:rPr>
          <w:color w:val="auto"/>
        </w:rPr>
        <w:fldChar w:fldCharType="separate"/>
      </w:r>
      <w:r w:rsidRPr="00CF142C">
        <w:rPr>
          <w:color w:val="auto"/>
        </w:rPr>
        <w:t>130</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24</w:t>
      </w:r>
      <w:r w:rsidRPr="00CF142C">
        <w:rPr>
          <w:color w:val="auto"/>
        </w:rPr>
        <w:t xml:space="preserve"> Visual Studio Test Professional 2013 avec MSDN</w:t>
      </w:r>
      <w:r w:rsidRPr="00CF142C">
        <w:rPr>
          <w:color w:val="auto"/>
        </w:rPr>
        <w:tab/>
      </w:r>
      <w:r w:rsidRPr="00CF142C">
        <w:rPr>
          <w:color w:val="auto"/>
        </w:rPr>
        <w:fldChar w:fldCharType="begin"/>
      </w:r>
      <w:r w:rsidRPr="00CF142C">
        <w:rPr>
          <w:color w:val="auto"/>
        </w:rPr>
        <w:instrText xml:space="preserve"> PAGEREF _Toc370983936 \h </w:instrText>
      </w:r>
      <w:r w:rsidRPr="00CF142C">
        <w:rPr>
          <w:color w:val="auto"/>
        </w:rPr>
      </w:r>
      <w:r w:rsidRPr="00CF142C">
        <w:rPr>
          <w:color w:val="auto"/>
        </w:rPr>
        <w:fldChar w:fldCharType="separate"/>
      </w:r>
      <w:r w:rsidRPr="00CF142C">
        <w:rPr>
          <w:color w:val="auto"/>
        </w:rPr>
        <w:t>131</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Groupe des Produits Systèmes</w:t>
      </w:r>
      <w:r w:rsidRPr="00CF142C">
        <w:tab/>
      </w:r>
      <w:r w:rsidRPr="00CF142C">
        <w:fldChar w:fldCharType="begin"/>
      </w:r>
      <w:r w:rsidRPr="00CF142C">
        <w:instrText xml:space="preserve"> PAGEREF _Toc370983937 \h </w:instrText>
      </w:r>
      <w:r w:rsidRPr="00CF142C">
        <w:fldChar w:fldCharType="separate"/>
      </w:r>
      <w:r w:rsidRPr="00CF142C">
        <w:t>132</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25</w:t>
      </w:r>
      <w:r w:rsidRPr="00CF142C">
        <w:rPr>
          <w:color w:val="auto"/>
          <w:lang w:val="fr-FR"/>
        </w:rPr>
        <w:t xml:space="preserve"> Microsoft Desktop Optimization Pack pour la Software Assurance</w:t>
      </w:r>
      <w:r w:rsidRPr="00CF142C">
        <w:rPr>
          <w:color w:val="auto"/>
        </w:rPr>
        <w:tab/>
      </w:r>
      <w:r w:rsidRPr="00CF142C">
        <w:rPr>
          <w:color w:val="auto"/>
        </w:rPr>
        <w:fldChar w:fldCharType="begin"/>
      </w:r>
      <w:r w:rsidRPr="00CF142C">
        <w:rPr>
          <w:color w:val="auto"/>
        </w:rPr>
        <w:instrText xml:space="preserve"> PAGEREF _Toc370983938 \h </w:instrText>
      </w:r>
      <w:r w:rsidRPr="00CF142C">
        <w:rPr>
          <w:color w:val="auto"/>
        </w:rPr>
      </w:r>
      <w:r w:rsidRPr="00CF142C">
        <w:rPr>
          <w:color w:val="auto"/>
        </w:rPr>
        <w:fldChar w:fldCharType="separate"/>
      </w:r>
      <w:r w:rsidRPr="00CF142C">
        <w:rPr>
          <w:color w:val="auto"/>
        </w:rPr>
        <w:t>132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26</w:t>
      </w:r>
      <w:r w:rsidRPr="00CF142C">
        <w:rPr>
          <w:caps/>
          <w:color w:val="auto"/>
          <w:lang w:val="fr-FR"/>
        </w:rPr>
        <w:t xml:space="preserve"> </w:t>
      </w:r>
      <w:r w:rsidRPr="00CF142C">
        <w:rPr>
          <w:color w:val="auto"/>
          <w:lang w:val="fr-FR"/>
        </w:rPr>
        <w:t>Kit Entreprise Windows Embedded 8 Standard</w:t>
      </w:r>
      <w:r w:rsidRPr="00CF142C">
        <w:rPr>
          <w:color w:val="auto"/>
        </w:rPr>
        <w:tab/>
      </w:r>
      <w:r w:rsidRPr="00CF142C">
        <w:rPr>
          <w:color w:val="auto"/>
        </w:rPr>
        <w:fldChar w:fldCharType="begin"/>
      </w:r>
      <w:r w:rsidRPr="00CF142C">
        <w:rPr>
          <w:color w:val="auto"/>
        </w:rPr>
        <w:instrText xml:space="preserve"> PAGEREF _Toc370983939 \h </w:instrText>
      </w:r>
      <w:r w:rsidRPr="00CF142C">
        <w:rPr>
          <w:color w:val="auto"/>
        </w:rPr>
      </w:r>
      <w:r w:rsidRPr="00CF142C">
        <w:rPr>
          <w:color w:val="auto"/>
        </w:rPr>
        <w:fldChar w:fldCharType="separate"/>
      </w:r>
      <w:r w:rsidRPr="00CF142C">
        <w:rPr>
          <w:color w:val="auto"/>
        </w:rPr>
        <w:t>132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27</w:t>
      </w:r>
      <w:r w:rsidRPr="00CF142C">
        <w:rPr>
          <w:caps/>
          <w:color w:val="auto"/>
          <w:lang w:val="fr-FR"/>
        </w:rPr>
        <w:t xml:space="preserve"> </w:t>
      </w:r>
      <w:r w:rsidRPr="00CF142C">
        <w:rPr>
          <w:color w:val="auto"/>
          <w:lang w:val="fr-FR"/>
        </w:rPr>
        <w:t>Chargement de version test d’entreprise pour Windows Embedded 8.1</w:t>
      </w:r>
      <w:r w:rsidRPr="00CF142C">
        <w:rPr>
          <w:color w:val="auto"/>
        </w:rPr>
        <w:tab/>
      </w:r>
      <w:r w:rsidRPr="00CF142C">
        <w:rPr>
          <w:color w:val="auto"/>
        </w:rPr>
        <w:fldChar w:fldCharType="begin"/>
      </w:r>
      <w:r w:rsidRPr="00CF142C">
        <w:rPr>
          <w:color w:val="auto"/>
        </w:rPr>
        <w:instrText xml:space="preserve"> PAGEREF _Toc370983940 \h </w:instrText>
      </w:r>
      <w:r w:rsidRPr="00CF142C">
        <w:rPr>
          <w:color w:val="auto"/>
        </w:rPr>
      </w:r>
      <w:r w:rsidRPr="00CF142C">
        <w:rPr>
          <w:color w:val="auto"/>
        </w:rPr>
        <w:fldChar w:fldCharType="separate"/>
      </w:r>
      <w:r w:rsidRPr="00CF142C">
        <w:rPr>
          <w:color w:val="auto"/>
        </w:rPr>
        <w:t>133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28</w:t>
      </w:r>
      <w:r w:rsidRPr="00CF142C">
        <w:rPr>
          <w:caps/>
          <w:color w:val="auto"/>
        </w:rPr>
        <w:t xml:space="preserve"> </w:t>
      </w:r>
      <w:r w:rsidRPr="00CF142C">
        <w:rPr>
          <w:color w:val="auto"/>
        </w:rPr>
        <w:t>Mise à jour de Windows</w:t>
      </w:r>
      <w:r w:rsidRPr="00CF142C">
        <w:rPr>
          <w:color w:val="auto"/>
          <w:vertAlign w:val="superscript"/>
        </w:rPr>
        <w:t>®</w:t>
      </w:r>
      <w:r w:rsidRPr="00CF142C">
        <w:rPr>
          <w:color w:val="auto"/>
        </w:rPr>
        <w:t xml:space="preserve"> Embedded 8.1 Industry Pro</w:t>
      </w:r>
      <w:r w:rsidRPr="00CF142C">
        <w:rPr>
          <w:color w:val="auto"/>
        </w:rPr>
        <w:tab/>
      </w:r>
      <w:r w:rsidRPr="00CF142C">
        <w:rPr>
          <w:color w:val="auto"/>
        </w:rPr>
        <w:fldChar w:fldCharType="begin"/>
      </w:r>
      <w:r w:rsidRPr="00CF142C">
        <w:rPr>
          <w:color w:val="auto"/>
        </w:rPr>
        <w:instrText xml:space="preserve"> PAGEREF _Toc370983941 \h </w:instrText>
      </w:r>
      <w:r w:rsidRPr="00CF142C">
        <w:rPr>
          <w:color w:val="auto"/>
        </w:rPr>
      </w:r>
      <w:r w:rsidRPr="00CF142C">
        <w:rPr>
          <w:color w:val="auto"/>
        </w:rPr>
        <w:fldChar w:fldCharType="separate"/>
      </w:r>
      <w:r w:rsidRPr="00CF142C">
        <w:rPr>
          <w:color w:val="auto"/>
        </w:rPr>
        <w:t>133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29</w:t>
      </w:r>
      <w:r w:rsidRPr="00CF142C">
        <w:rPr>
          <w:caps/>
          <w:color w:val="auto"/>
          <w:lang w:val="fr-FR"/>
        </w:rPr>
        <w:t xml:space="preserve"> </w:t>
      </w:r>
      <w:r w:rsidRPr="00CF142C">
        <w:rPr>
          <w:color w:val="auto"/>
          <w:lang w:val="fr-FR"/>
        </w:rPr>
        <w:t>Licence d’abonnement à l’Assistant Windows</w:t>
      </w:r>
      <w:r w:rsidRPr="00CF142C">
        <w:rPr>
          <w:color w:val="auto"/>
          <w:vertAlign w:val="superscript"/>
          <w:lang w:val="fr-FR"/>
        </w:rPr>
        <w:t>®</w:t>
      </w:r>
      <w:r w:rsidRPr="00CF142C">
        <w:rPr>
          <w:color w:val="auto"/>
        </w:rPr>
        <w:tab/>
      </w:r>
      <w:r w:rsidRPr="00CF142C">
        <w:rPr>
          <w:color w:val="auto"/>
        </w:rPr>
        <w:fldChar w:fldCharType="begin"/>
      </w:r>
      <w:r w:rsidRPr="00CF142C">
        <w:rPr>
          <w:color w:val="auto"/>
        </w:rPr>
        <w:instrText xml:space="preserve"> PAGEREF _Toc370983942 \h </w:instrText>
      </w:r>
      <w:r w:rsidRPr="00CF142C">
        <w:rPr>
          <w:color w:val="auto"/>
        </w:rPr>
      </w:r>
      <w:r w:rsidRPr="00CF142C">
        <w:rPr>
          <w:color w:val="auto"/>
        </w:rPr>
        <w:fldChar w:fldCharType="separate"/>
      </w:r>
      <w:r w:rsidRPr="00CF142C">
        <w:rPr>
          <w:color w:val="auto"/>
        </w:rPr>
        <w:t>135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30</w:t>
      </w:r>
      <w:r w:rsidRPr="00CF142C">
        <w:rPr>
          <w:rFonts w:eastAsia="Times New Roman"/>
          <w:color w:val="auto"/>
          <w:lang w:val="fr-FR"/>
        </w:rPr>
        <w:t xml:space="preserve"> </w:t>
      </w:r>
      <w:r w:rsidRPr="00CF142C">
        <w:rPr>
          <w:color w:val="auto"/>
          <w:lang w:val="fr-FR"/>
        </w:rPr>
        <w:t>Windows</w:t>
      </w:r>
      <w:r w:rsidRPr="00CF142C">
        <w:rPr>
          <w:color w:val="auto"/>
          <w:vertAlign w:val="superscript"/>
          <w:lang w:val="fr-FR"/>
        </w:rPr>
        <w:t>®</w:t>
      </w:r>
      <w:r w:rsidRPr="00CF142C">
        <w:rPr>
          <w:color w:val="auto"/>
          <w:lang w:val="fr-FR"/>
        </w:rPr>
        <w:t xml:space="preserve"> 7 Partners in Learning</w:t>
      </w:r>
      <w:r w:rsidRPr="00CF142C">
        <w:rPr>
          <w:color w:val="auto"/>
        </w:rPr>
        <w:tab/>
      </w:r>
      <w:r w:rsidRPr="00CF142C">
        <w:rPr>
          <w:color w:val="auto"/>
        </w:rPr>
        <w:fldChar w:fldCharType="begin"/>
      </w:r>
      <w:r w:rsidRPr="00CF142C">
        <w:rPr>
          <w:color w:val="auto"/>
        </w:rPr>
        <w:instrText xml:space="preserve"> PAGEREF _Toc370983943 \h </w:instrText>
      </w:r>
      <w:r w:rsidRPr="00CF142C">
        <w:rPr>
          <w:color w:val="auto"/>
        </w:rPr>
      </w:r>
      <w:r w:rsidRPr="00CF142C">
        <w:rPr>
          <w:color w:val="auto"/>
        </w:rPr>
        <w:fldChar w:fldCharType="separate"/>
      </w:r>
      <w:r w:rsidRPr="00CF142C">
        <w:rPr>
          <w:color w:val="auto"/>
        </w:rPr>
        <w:t>135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31</w:t>
      </w:r>
      <w:r w:rsidRPr="00CF142C">
        <w:rPr>
          <w:color w:val="auto"/>
          <w:lang w:val="fr-FR"/>
        </w:rPr>
        <w:t xml:space="preserve"> Chargement de version test d’entreprise pour Windows</w:t>
      </w:r>
      <w:r w:rsidRPr="00CF142C">
        <w:rPr>
          <w:color w:val="auto"/>
          <w:vertAlign w:val="superscript"/>
          <w:lang w:val="fr-FR"/>
        </w:rPr>
        <w:t>®</w:t>
      </w:r>
      <w:r w:rsidRPr="00CF142C">
        <w:rPr>
          <w:color w:val="auto"/>
          <w:lang w:val="fr-FR"/>
        </w:rPr>
        <w:t xml:space="preserve"> 8.1</w:t>
      </w:r>
      <w:r w:rsidRPr="00CF142C">
        <w:rPr>
          <w:color w:val="auto"/>
        </w:rPr>
        <w:tab/>
      </w:r>
      <w:r w:rsidRPr="00CF142C">
        <w:rPr>
          <w:color w:val="auto"/>
        </w:rPr>
        <w:fldChar w:fldCharType="begin"/>
      </w:r>
      <w:r w:rsidRPr="00CF142C">
        <w:rPr>
          <w:color w:val="auto"/>
        </w:rPr>
        <w:instrText xml:space="preserve"> PAGEREF _Toc370983944 \h </w:instrText>
      </w:r>
      <w:r w:rsidRPr="00CF142C">
        <w:rPr>
          <w:color w:val="auto"/>
        </w:rPr>
      </w:r>
      <w:r w:rsidRPr="00CF142C">
        <w:rPr>
          <w:color w:val="auto"/>
        </w:rPr>
        <w:fldChar w:fldCharType="separate"/>
      </w:r>
      <w:r w:rsidRPr="00CF142C">
        <w:rPr>
          <w:color w:val="auto"/>
        </w:rPr>
        <w:t>135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32</w:t>
      </w:r>
      <w:r w:rsidRPr="00CF142C">
        <w:rPr>
          <w:color w:val="auto"/>
          <w:lang w:val="fr-FR"/>
        </w:rPr>
        <w:t xml:space="preserve"> Mise à Jour de Windows</w:t>
      </w:r>
      <w:r w:rsidRPr="00CF142C">
        <w:rPr>
          <w:color w:val="auto"/>
          <w:vertAlign w:val="superscript"/>
          <w:lang w:val="fr-FR"/>
        </w:rPr>
        <w:t>®</w:t>
      </w:r>
      <w:r w:rsidRPr="00CF142C">
        <w:rPr>
          <w:color w:val="auto"/>
          <w:lang w:val="fr-FR"/>
        </w:rPr>
        <w:t xml:space="preserve"> 8.1 Pro</w:t>
      </w:r>
      <w:r w:rsidRPr="00CF142C">
        <w:rPr>
          <w:color w:val="auto"/>
        </w:rPr>
        <w:tab/>
      </w:r>
      <w:r w:rsidRPr="00CF142C">
        <w:rPr>
          <w:color w:val="auto"/>
        </w:rPr>
        <w:fldChar w:fldCharType="begin"/>
      </w:r>
      <w:r w:rsidRPr="00CF142C">
        <w:rPr>
          <w:color w:val="auto"/>
        </w:rPr>
        <w:instrText xml:space="preserve"> PAGEREF _Toc370983945 \h </w:instrText>
      </w:r>
      <w:r w:rsidRPr="00CF142C">
        <w:rPr>
          <w:color w:val="auto"/>
        </w:rPr>
      </w:r>
      <w:r w:rsidRPr="00CF142C">
        <w:rPr>
          <w:color w:val="auto"/>
        </w:rPr>
        <w:fldChar w:fldCharType="separate"/>
      </w:r>
      <w:r w:rsidRPr="00CF142C">
        <w:rPr>
          <w:color w:val="auto"/>
        </w:rPr>
        <w:t>136</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33</w:t>
      </w:r>
      <w:r w:rsidRPr="00CF142C">
        <w:rPr>
          <w:rFonts w:cs="Tahoma"/>
          <w:caps/>
          <w:lang w:val="fr-FR"/>
        </w:rPr>
        <w:t xml:space="preserve"> </w:t>
      </w:r>
      <w:r w:rsidRPr="00CF142C">
        <w:rPr>
          <w:rFonts w:cs="Tahoma"/>
          <w:lang w:val="fr-FR"/>
        </w:rPr>
        <w:t>Module Complémentaire Windows Intune (par Dispositif)</w:t>
      </w:r>
      <w:r w:rsidRPr="00CF142C">
        <w:tab/>
      </w:r>
      <w:r w:rsidRPr="00CF142C">
        <w:fldChar w:fldCharType="begin"/>
      </w:r>
      <w:r w:rsidRPr="00CF142C">
        <w:instrText xml:space="preserve"> PAGEREF _Toc370983946 \h </w:instrText>
      </w:r>
      <w:r w:rsidRPr="00CF142C">
        <w:fldChar w:fldCharType="separate"/>
      </w:r>
      <w:r w:rsidRPr="00CF142C">
        <w:t>143</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lang w:val="fr-FR"/>
        </w:rPr>
        <w:t>Groupe des Produits Serveurs</w:t>
      </w:r>
      <w:r w:rsidRPr="00CF142C">
        <w:tab/>
      </w:r>
      <w:r w:rsidRPr="00CF142C">
        <w:fldChar w:fldCharType="begin"/>
      </w:r>
      <w:r w:rsidRPr="00CF142C">
        <w:instrText xml:space="preserve"> PAGEREF _Toc370983947 \h </w:instrText>
      </w:r>
      <w:r w:rsidRPr="00CF142C">
        <w:fldChar w:fldCharType="separate"/>
      </w:r>
      <w:r w:rsidRPr="00CF142C">
        <w:t>144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34</w:t>
      </w:r>
      <w:r w:rsidRPr="00CF142C">
        <w:rPr>
          <w:rFonts w:cs="Tahoma"/>
          <w:lang w:val="fr-FR"/>
        </w:rPr>
        <w:t xml:space="preserve"> SL Module Complémentaire Utilisateur du site Web public Bing Maps et SL Module Complémentaire Utilisateur du site Web interne Bing Maps</w:t>
      </w:r>
      <w:r w:rsidRPr="00CF142C">
        <w:tab/>
      </w:r>
      <w:r w:rsidRPr="00CF142C">
        <w:fldChar w:fldCharType="begin"/>
      </w:r>
      <w:r w:rsidRPr="00CF142C">
        <w:instrText xml:space="preserve"> PAGEREF _Toc370983948 \h </w:instrText>
      </w:r>
      <w:r w:rsidRPr="00CF142C">
        <w:fldChar w:fldCharType="separate"/>
      </w:r>
      <w:r w:rsidRPr="00CF142C">
        <w:t>144</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35</w:t>
      </w:r>
      <w:r w:rsidRPr="00CF142C">
        <w:rPr>
          <w:caps/>
          <w:color w:val="auto"/>
          <w:lang w:val="fr-FR"/>
        </w:rPr>
        <w:t xml:space="preserve"> </w:t>
      </w:r>
      <w:r w:rsidRPr="00CF142C">
        <w:rPr>
          <w:color w:val="auto"/>
          <w:lang w:val="fr-FR"/>
        </w:rPr>
        <w:t>BizTalk Server</w:t>
      </w:r>
      <w:r w:rsidRPr="00CF142C">
        <w:rPr>
          <w:color w:val="auto"/>
          <w:vertAlign w:val="superscript"/>
          <w:lang w:val="fr-FR"/>
        </w:rPr>
        <w:t>®</w:t>
      </w:r>
      <w:r w:rsidRPr="00CF142C">
        <w:rPr>
          <w:color w:val="auto"/>
          <w:lang w:val="fr-FR"/>
        </w:rPr>
        <w:t xml:space="preserve"> 2013 Branch</w:t>
      </w:r>
      <w:r w:rsidRPr="00CF142C">
        <w:rPr>
          <w:color w:val="auto"/>
        </w:rPr>
        <w:tab/>
      </w:r>
      <w:r w:rsidRPr="00CF142C">
        <w:rPr>
          <w:color w:val="auto"/>
        </w:rPr>
        <w:fldChar w:fldCharType="begin"/>
      </w:r>
      <w:r w:rsidRPr="00CF142C">
        <w:rPr>
          <w:color w:val="auto"/>
        </w:rPr>
        <w:instrText xml:space="preserve"> PAGEREF _Toc370983949 \h </w:instrText>
      </w:r>
      <w:r w:rsidRPr="00CF142C">
        <w:rPr>
          <w:color w:val="auto"/>
        </w:rPr>
      </w:r>
      <w:r w:rsidRPr="00CF142C">
        <w:rPr>
          <w:color w:val="auto"/>
        </w:rPr>
        <w:fldChar w:fldCharType="separate"/>
      </w:r>
      <w:r w:rsidRPr="00CF142C">
        <w:rPr>
          <w:color w:val="auto"/>
        </w:rPr>
        <w:t>146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36</w:t>
      </w:r>
      <w:r w:rsidRPr="00CF142C">
        <w:rPr>
          <w:caps/>
          <w:color w:val="auto"/>
          <w:lang w:val="fr-FR"/>
        </w:rPr>
        <w:t xml:space="preserve"> </w:t>
      </w:r>
      <w:r w:rsidRPr="00CF142C">
        <w:rPr>
          <w:color w:val="auto"/>
          <w:lang w:val="fr-FR"/>
        </w:rPr>
        <w:t>BizTalk Server</w:t>
      </w:r>
      <w:r w:rsidRPr="00CF142C">
        <w:rPr>
          <w:color w:val="auto"/>
          <w:vertAlign w:val="superscript"/>
          <w:lang w:val="fr-FR"/>
        </w:rPr>
        <w:t>®</w:t>
      </w:r>
      <w:r w:rsidRPr="00CF142C">
        <w:rPr>
          <w:color w:val="auto"/>
          <w:lang w:val="fr-FR"/>
        </w:rPr>
        <w:t xml:space="preserve"> 2013 Enterprise</w:t>
      </w:r>
      <w:r w:rsidRPr="00CF142C">
        <w:rPr>
          <w:color w:val="auto"/>
        </w:rPr>
        <w:tab/>
      </w:r>
      <w:r w:rsidRPr="00CF142C">
        <w:rPr>
          <w:color w:val="auto"/>
        </w:rPr>
        <w:fldChar w:fldCharType="begin"/>
      </w:r>
      <w:r w:rsidRPr="00CF142C">
        <w:rPr>
          <w:color w:val="auto"/>
        </w:rPr>
        <w:instrText xml:space="preserve"> PAGEREF _Toc370983950 \h </w:instrText>
      </w:r>
      <w:r w:rsidRPr="00CF142C">
        <w:rPr>
          <w:color w:val="auto"/>
        </w:rPr>
      </w:r>
      <w:r w:rsidRPr="00CF142C">
        <w:rPr>
          <w:color w:val="auto"/>
        </w:rPr>
        <w:fldChar w:fldCharType="separate"/>
      </w:r>
      <w:r w:rsidRPr="00CF142C">
        <w:rPr>
          <w:color w:val="auto"/>
        </w:rPr>
        <w:t>147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37</w:t>
      </w:r>
      <w:r w:rsidRPr="00CF142C">
        <w:rPr>
          <w:color w:val="auto"/>
          <w:lang w:val="fr-FR"/>
        </w:rPr>
        <w:t xml:space="preserve"> BizTalk Server</w:t>
      </w:r>
      <w:r w:rsidRPr="00CF142C">
        <w:rPr>
          <w:color w:val="auto"/>
          <w:vertAlign w:val="superscript"/>
          <w:lang w:val="fr-FR"/>
        </w:rPr>
        <w:t>®</w:t>
      </w:r>
      <w:r w:rsidRPr="00CF142C">
        <w:rPr>
          <w:color w:val="auto"/>
          <w:lang w:val="fr-FR"/>
        </w:rPr>
        <w:t xml:space="preserve"> 2013 Standard</w:t>
      </w:r>
      <w:r w:rsidRPr="00CF142C">
        <w:rPr>
          <w:color w:val="auto"/>
        </w:rPr>
        <w:tab/>
      </w:r>
      <w:r w:rsidRPr="00CF142C">
        <w:rPr>
          <w:color w:val="auto"/>
        </w:rPr>
        <w:fldChar w:fldCharType="begin"/>
      </w:r>
      <w:r w:rsidRPr="00CF142C">
        <w:rPr>
          <w:color w:val="auto"/>
        </w:rPr>
        <w:instrText xml:space="preserve"> PAGEREF _Toc370983951 \h </w:instrText>
      </w:r>
      <w:r w:rsidRPr="00CF142C">
        <w:rPr>
          <w:color w:val="auto"/>
        </w:rPr>
      </w:r>
      <w:r w:rsidRPr="00CF142C">
        <w:rPr>
          <w:color w:val="auto"/>
        </w:rPr>
        <w:fldChar w:fldCharType="separate"/>
      </w:r>
      <w:r w:rsidRPr="00CF142C">
        <w:rPr>
          <w:color w:val="auto"/>
        </w:rPr>
        <w:t>149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38</w:t>
      </w:r>
      <w:r w:rsidRPr="00CF142C">
        <w:rPr>
          <w:caps/>
          <w:color w:val="auto"/>
          <w:lang w:val="fr-FR"/>
        </w:rPr>
        <w:t xml:space="preserve"> </w:t>
      </w:r>
      <w:r w:rsidRPr="00CF142C">
        <w:rPr>
          <w:color w:val="auto"/>
          <w:lang w:val="fr-FR"/>
        </w:rPr>
        <w:t>Business Intelligence Appliance 2012</w:t>
      </w:r>
      <w:r w:rsidRPr="00CF142C">
        <w:rPr>
          <w:color w:val="auto"/>
        </w:rPr>
        <w:tab/>
      </w:r>
      <w:r w:rsidRPr="00CF142C">
        <w:rPr>
          <w:color w:val="auto"/>
        </w:rPr>
        <w:fldChar w:fldCharType="begin"/>
      </w:r>
      <w:r w:rsidRPr="00CF142C">
        <w:rPr>
          <w:color w:val="auto"/>
        </w:rPr>
        <w:instrText xml:space="preserve"> PAGEREF _Toc370983952 \h </w:instrText>
      </w:r>
      <w:r w:rsidRPr="00CF142C">
        <w:rPr>
          <w:color w:val="auto"/>
        </w:rPr>
      </w:r>
      <w:r w:rsidRPr="00CF142C">
        <w:rPr>
          <w:color w:val="auto"/>
        </w:rPr>
        <w:fldChar w:fldCharType="separate"/>
      </w:r>
      <w:r w:rsidRPr="00CF142C">
        <w:rPr>
          <w:color w:val="auto"/>
        </w:rPr>
        <w:t>150</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39</w:t>
      </w:r>
      <w:r w:rsidRPr="00CF142C">
        <w:rPr>
          <w:color w:val="auto"/>
          <w:lang w:val="fr-FR"/>
        </w:rPr>
        <w:t xml:space="preserve"> CAL Core CAL Suite Bridge pour Office 365, CAL Core Suite Bridge pour Office 365 et Windows Intune, et CAL Core Suite Bridge pour Windows Intune</w:t>
      </w:r>
      <w:r w:rsidRPr="00CF142C">
        <w:rPr>
          <w:color w:val="auto"/>
        </w:rPr>
        <w:tab/>
      </w:r>
      <w:r w:rsidRPr="00CF142C">
        <w:rPr>
          <w:color w:val="auto"/>
        </w:rPr>
        <w:fldChar w:fldCharType="begin"/>
      </w:r>
      <w:r w:rsidRPr="00CF142C">
        <w:rPr>
          <w:color w:val="auto"/>
        </w:rPr>
        <w:instrText xml:space="preserve"> PAGEREF _Toc370983953 \h </w:instrText>
      </w:r>
      <w:r w:rsidRPr="00CF142C">
        <w:rPr>
          <w:color w:val="auto"/>
        </w:rPr>
      </w:r>
      <w:r w:rsidRPr="00CF142C">
        <w:rPr>
          <w:color w:val="auto"/>
        </w:rPr>
        <w:fldChar w:fldCharType="separate"/>
      </w:r>
      <w:r w:rsidRPr="00CF142C">
        <w:rPr>
          <w:color w:val="auto"/>
        </w:rPr>
        <w:t>150</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40</w:t>
      </w:r>
      <w:r w:rsidRPr="00CF142C">
        <w:rPr>
          <w:color w:val="auto"/>
          <w:lang w:val="fr-FR"/>
        </w:rPr>
        <w:t xml:space="preserve"> CAL Core Suite</w:t>
      </w:r>
      <w:r w:rsidRPr="00CF142C">
        <w:rPr>
          <w:color w:val="auto"/>
        </w:rPr>
        <w:tab/>
      </w:r>
      <w:r w:rsidRPr="00CF142C">
        <w:rPr>
          <w:color w:val="auto"/>
        </w:rPr>
        <w:fldChar w:fldCharType="begin"/>
      </w:r>
      <w:r w:rsidRPr="00CF142C">
        <w:rPr>
          <w:color w:val="auto"/>
        </w:rPr>
        <w:instrText xml:space="preserve"> PAGEREF _Toc370983954 \h </w:instrText>
      </w:r>
      <w:r w:rsidRPr="00CF142C">
        <w:rPr>
          <w:color w:val="auto"/>
        </w:rPr>
      </w:r>
      <w:r w:rsidRPr="00CF142C">
        <w:rPr>
          <w:color w:val="auto"/>
        </w:rPr>
        <w:fldChar w:fldCharType="separate"/>
      </w:r>
      <w:r w:rsidRPr="00CF142C">
        <w:rPr>
          <w:color w:val="auto"/>
        </w:rPr>
        <w:t>151</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41</w:t>
      </w:r>
      <w:r w:rsidRPr="00CF142C">
        <w:rPr>
          <w:color w:val="auto"/>
          <w:lang w:val="fr-FR"/>
        </w:rPr>
        <w:t xml:space="preserve"> Core Infrastructure Server Suite Standard</w:t>
      </w:r>
      <w:r w:rsidRPr="00CF142C">
        <w:rPr>
          <w:color w:val="auto"/>
        </w:rPr>
        <w:tab/>
      </w:r>
      <w:r w:rsidRPr="00CF142C">
        <w:rPr>
          <w:color w:val="auto"/>
        </w:rPr>
        <w:fldChar w:fldCharType="begin"/>
      </w:r>
      <w:r w:rsidRPr="00CF142C">
        <w:rPr>
          <w:color w:val="auto"/>
        </w:rPr>
        <w:instrText xml:space="preserve"> PAGEREF _Toc370983955 \h </w:instrText>
      </w:r>
      <w:r w:rsidRPr="00CF142C">
        <w:rPr>
          <w:color w:val="auto"/>
        </w:rPr>
      </w:r>
      <w:r w:rsidRPr="00CF142C">
        <w:rPr>
          <w:color w:val="auto"/>
        </w:rPr>
        <w:fldChar w:fldCharType="separate"/>
      </w:r>
      <w:r w:rsidRPr="00CF142C">
        <w:rPr>
          <w:color w:val="auto"/>
        </w:rPr>
        <w:t>152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42</w:t>
      </w:r>
      <w:r w:rsidRPr="00CF142C">
        <w:rPr>
          <w:color w:val="auto"/>
          <w:lang w:val="fr-FR"/>
        </w:rPr>
        <w:t xml:space="preserve"> Core Infrastructure Server Suite Enterprise</w:t>
      </w:r>
      <w:r w:rsidRPr="00CF142C">
        <w:rPr>
          <w:color w:val="auto"/>
        </w:rPr>
        <w:tab/>
      </w:r>
      <w:r w:rsidRPr="00CF142C">
        <w:rPr>
          <w:color w:val="auto"/>
        </w:rPr>
        <w:fldChar w:fldCharType="begin"/>
      </w:r>
      <w:r w:rsidRPr="00CF142C">
        <w:rPr>
          <w:color w:val="auto"/>
        </w:rPr>
        <w:instrText xml:space="preserve"> PAGEREF _Toc370983956 \h </w:instrText>
      </w:r>
      <w:r w:rsidRPr="00CF142C">
        <w:rPr>
          <w:color w:val="auto"/>
        </w:rPr>
      </w:r>
      <w:r w:rsidRPr="00CF142C">
        <w:rPr>
          <w:color w:val="auto"/>
        </w:rPr>
        <w:fldChar w:fldCharType="separate"/>
      </w:r>
      <w:r w:rsidRPr="00CF142C">
        <w:rPr>
          <w:color w:val="auto"/>
        </w:rPr>
        <w:t>153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lastRenderedPageBreak/>
        <w:t>43</w:t>
      </w:r>
      <w:r w:rsidRPr="00CF142C">
        <w:rPr>
          <w:color w:val="auto"/>
          <w:lang w:val="fr-FR"/>
        </w:rPr>
        <w:t xml:space="preserve"> Core Infrastructure Server Suite Datacenter</w:t>
      </w:r>
      <w:r w:rsidRPr="00CF142C">
        <w:rPr>
          <w:color w:val="auto"/>
        </w:rPr>
        <w:tab/>
      </w:r>
      <w:r w:rsidRPr="00CF142C">
        <w:rPr>
          <w:color w:val="auto"/>
        </w:rPr>
        <w:fldChar w:fldCharType="begin"/>
      </w:r>
      <w:r w:rsidRPr="00CF142C">
        <w:rPr>
          <w:color w:val="auto"/>
        </w:rPr>
        <w:instrText xml:space="preserve"> PAGEREF _Toc370983957 \h </w:instrText>
      </w:r>
      <w:r w:rsidRPr="00CF142C">
        <w:rPr>
          <w:color w:val="auto"/>
        </w:rPr>
      </w:r>
      <w:r w:rsidRPr="00CF142C">
        <w:rPr>
          <w:color w:val="auto"/>
        </w:rPr>
        <w:fldChar w:fldCharType="separate"/>
      </w:r>
      <w:r w:rsidRPr="00CF142C">
        <w:rPr>
          <w:color w:val="auto"/>
        </w:rPr>
        <w:t>153</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eastAsia="Times New Roman" w:cs="Tahoma"/>
          <w:caps/>
          <w:vertAlign w:val="superscript"/>
          <w:lang w:val="fr-FR"/>
        </w:rPr>
        <w:t>44</w:t>
      </w:r>
      <w:r w:rsidRPr="00CF142C">
        <w:rPr>
          <w:rFonts w:eastAsia="Times New Roman" w:cs="Tahoma"/>
          <w:caps/>
          <w:lang w:val="fr-FR"/>
        </w:rPr>
        <w:t xml:space="preserve"> </w:t>
      </w:r>
      <w:r w:rsidRPr="00CF142C">
        <w:rPr>
          <w:rFonts w:eastAsia="Times New Roman" w:cs="Tahoma"/>
          <w:lang w:val="fr-FR"/>
        </w:rPr>
        <w:t>Duet Enterprise 2.0</w:t>
      </w:r>
      <w:r w:rsidRPr="00CF142C">
        <w:tab/>
      </w:r>
      <w:r w:rsidRPr="00CF142C">
        <w:fldChar w:fldCharType="begin"/>
      </w:r>
      <w:r w:rsidRPr="00CF142C">
        <w:instrText xml:space="preserve"> PAGEREF _Toc370983958 \h </w:instrText>
      </w:r>
      <w:r w:rsidRPr="00CF142C">
        <w:fldChar w:fldCharType="separate"/>
      </w:r>
      <w:r w:rsidRPr="00CF142C">
        <w:t>155</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45</w:t>
      </w:r>
      <w:r w:rsidRPr="00CF142C">
        <w:rPr>
          <w:caps/>
          <w:color w:val="auto"/>
          <w:lang w:val="fr-FR"/>
        </w:rPr>
        <w:t xml:space="preserve"> </w:t>
      </w:r>
      <w:r w:rsidRPr="00CF142C">
        <w:rPr>
          <w:color w:val="auto"/>
          <w:lang w:val="fr-FR"/>
        </w:rPr>
        <w:t>CAL Entreprise Suite Bridge pour Office 365, CAL Entreprise Suite Bridge pour Office 365 et Windows Intune et CAL Entreprise Suite Bridge pour Windows Intune</w:t>
      </w:r>
      <w:r w:rsidRPr="00CF142C">
        <w:rPr>
          <w:color w:val="auto"/>
        </w:rPr>
        <w:tab/>
      </w:r>
      <w:r w:rsidRPr="00CF142C">
        <w:rPr>
          <w:color w:val="auto"/>
        </w:rPr>
        <w:fldChar w:fldCharType="begin"/>
      </w:r>
      <w:r w:rsidRPr="00CF142C">
        <w:rPr>
          <w:color w:val="auto"/>
        </w:rPr>
        <w:instrText xml:space="preserve"> PAGEREF _Toc370983959 \h </w:instrText>
      </w:r>
      <w:r w:rsidRPr="00CF142C">
        <w:rPr>
          <w:color w:val="auto"/>
        </w:rPr>
      </w:r>
      <w:r w:rsidRPr="00CF142C">
        <w:rPr>
          <w:color w:val="auto"/>
        </w:rPr>
        <w:fldChar w:fldCharType="separate"/>
      </w:r>
      <w:r w:rsidRPr="00CF142C">
        <w:rPr>
          <w:color w:val="auto"/>
        </w:rPr>
        <w:t>155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46</w:t>
      </w:r>
      <w:r w:rsidRPr="00CF142C">
        <w:rPr>
          <w:color w:val="auto"/>
          <w:lang w:val="fr-FR"/>
        </w:rPr>
        <w:t xml:space="preserve"> CAL Entreprise Suite</w:t>
      </w:r>
      <w:r w:rsidRPr="00CF142C">
        <w:rPr>
          <w:color w:val="auto"/>
        </w:rPr>
        <w:tab/>
      </w:r>
      <w:r w:rsidRPr="00CF142C">
        <w:rPr>
          <w:color w:val="auto"/>
        </w:rPr>
        <w:fldChar w:fldCharType="begin"/>
      </w:r>
      <w:r w:rsidRPr="00CF142C">
        <w:rPr>
          <w:color w:val="auto"/>
        </w:rPr>
        <w:instrText xml:space="preserve"> PAGEREF _Toc370983960 \h </w:instrText>
      </w:r>
      <w:r w:rsidRPr="00CF142C">
        <w:rPr>
          <w:color w:val="auto"/>
        </w:rPr>
      </w:r>
      <w:r w:rsidRPr="00CF142C">
        <w:rPr>
          <w:color w:val="auto"/>
        </w:rPr>
        <w:fldChar w:fldCharType="separate"/>
      </w:r>
      <w:r w:rsidRPr="00CF142C">
        <w:rPr>
          <w:color w:val="auto"/>
        </w:rPr>
        <w:t>156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47</w:t>
      </w:r>
      <w:r w:rsidRPr="00CF142C">
        <w:rPr>
          <w:color w:val="auto"/>
          <w:lang w:val="fr-FR"/>
        </w:rPr>
        <w:t xml:space="preserve"> CAL Entreprise Exchange avec Services 2013</w:t>
      </w:r>
      <w:r w:rsidRPr="00CF142C">
        <w:rPr>
          <w:color w:val="auto"/>
        </w:rPr>
        <w:tab/>
      </w:r>
      <w:r w:rsidRPr="00CF142C">
        <w:rPr>
          <w:color w:val="auto"/>
        </w:rPr>
        <w:fldChar w:fldCharType="begin"/>
      </w:r>
      <w:r w:rsidRPr="00CF142C">
        <w:rPr>
          <w:color w:val="auto"/>
        </w:rPr>
        <w:instrText xml:space="preserve"> PAGEREF _Toc370983961 \h </w:instrText>
      </w:r>
      <w:r w:rsidRPr="00CF142C">
        <w:rPr>
          <w:color w:val="auto"/>
        </w:rPr>
      </w:r>
      <w:r w:rsidRPr="00CF142C">
        <w:rPr>
          <w:color w:val="auto"/>
        </w:rPr>
        <w:fldChar w:fldCharType="separate"/>
      </w:r>
      <w:r w:rsidRPr="00CF142C">
        <w:rPr>
          <w:color w:val="auto"/>
        </w:rPr>
        <w:t>157</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vertAlign w:val="superscript"/>
          <w:lang w:val="fr-FR"/>
        </w:rPr>
        <w:t>48</w:t>
      </w:r>
      <w:r w:rsidRPr="00CF142C">
        <w:rPr>
          <w:rFonts w:cs="Tahoma"/>
          <w:lang w:val="fr-FR"/>
        </w:rPr>
        <w:t xml:space="preserve"> Exchange Online Archiving pour Exchange Server (SL Utilisateur)</w:t>
      </w:r>
      <w:r w:rsidRPr="00CF142C">
        <w:tab/>
      </w:r>
      <w:r w:rsidRPr="00CF142C">
        <w:fldChar w:fldCharType="begin"/>
      </w:r>
      <w:r w:rsidRPr="00CF142C">
        <w:instrText xml:space="preserve"> PAGEREF _Toc370983962 \h </w:instrText>
      </w:r>
      <w:r w:rsidRPr="00CF142C">
        <w:fldChar w:fldCharType="separate"/>
      </w:r>
      <w:r w:rsidRPr="00CF142C">
        <w:t>158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vertAlign w:val="superscript"/>
          <w:lang w:val="fr-FR"/>
        </w:rPr>
        <w:t>49</w:t>
      </w:r>
      <w:r w:rsidRPr="00CF142C">
        <w:rPr>
          <w:rFonts w:cs="Tahoma"/>
          <w:lang w:val="fr-FR"/>
        </w:rPr>
        <w:t xml:space="preserve"> Exchange Online Archiving pour Exchange Server A (SL Utilisateur)</w:t>
      </w:r>
      <w:r w:rsidRPr="00CF142C">
        <w:tab/>
      </w:r>
      <w:r w:rsidRPr="00CF142C">
        <w:fldChar w:fldCharType="begin"/>
      </w:r>
      <w:r w:rsidRPr="00CF142C">
        <w:instrText xml:space="preserve"> PAGEREF _Toc370983963 \h </w:instrText>
      </w:r>
      <w:r w:rsidRPr="00CF142C">
        <w:fldChar w:fldCharType="separate"/>
      </w:r>
      <w:r w:rsidRPr="00CF142C">
        <w:t>158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vertAlign w:val="superscript"/>
          <w:lang w:val="fr-FR"/>
        </w:rPr>
        <w:t>50</w:t>
      </w:r>
      <w:r w:rsidRPr="00CF142C">
        <w:rPr>
          <w:rFonts w:cs="Tahoma"/>
          <w:lang w:val="fr-FR"/>
        </w:rPr>
        <w:t xml:space="preserve"> Exchange Hosted Archive (SL Utilisateur), Exchange Hosted Archive Extra Storage (SL Module Complémentaire)</w:t>
      </w:r>
      <w:r w:rsidRPr="00CF142C">
        <w:tab/>
      </w:r>
      <w:r w:rsidRPr="00CF142C">
        <w:fldChar w:fldCharType="begin"/>
      </w:r>
      <w:r w:rsidRPr="00CF142C">
        <w:instrText xml:space="preserve"> PAGEREF _Toc370983964 \h </w:instrText>
      </w:r>
      <w:r w:rsidRPr="00CF142C">
        <w:fldChar w:fldCharType="separate"/>
      </w:r>
      <w:r w:rsidRPr="00CF142C">
        <w:t>158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vertAlign w:val="superscript"/>
          <w:lang w:val="fr-FR"/>
        </w:rPr>
        <w:t>51</w:t>
      </w:r>
      <w:r w:rsidRPr="00CF142C">
        <w:rPr>
          <w:rFonts w:cs="Tahoma"/>
          <w:lang w:val="fr-FR"/>
        </w:rPr>
        <w:t xml:space="preserve"> Exchange Hosted Encryption (SL Utilisateur)</w:t>
      </w:r>
      <w:r w:rsidRPr="00CF142C">
        <w:tab/>
      </w:r>
      <w:r w:rsidRPr="00CF142C">
        <w:fldChar w:fldCharType="begin"/>
      </w:r>
      <w:r w:rsidRPr="00CF142C">
        <w:instrText xml:space="preserve"> PAGEREF _Toc370983965 \h </w:instrText>
      </w:r>
      <w:r w:rsidRPr="00CF142C">
        <w:fldChar w:fldCharType="separate"/>
      </w:r>
      <w:r w:rsidRPr="00CF142C">
        <w:t>159</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52</w:t>
      </w:r>
      <w:r w:rsidRPr="00CF142C">
        <w:rPr>
          <w:color w:val="auto"/>
          <w:lang w:val="fr-FR"/>
        </w:rPr>
        <w:t xml:space="preserve"> Exchange Online Kiosk (SL Utilisateur)</w:t>
      </w:r>
      <w:r w:rsidRPr="00CF142C">
        <w:rPr>
          <w:color w:val="auto"/>
        </w:rPr>
        <w:tab/>
      </w:r>
      <w:r w:rsidRPr="00CF142C">
        <w:rPr>
          <w:color w:val="auto"/>
        </w:rPr>
        <w:fldChar w:fldCharType="begin"/>
      </w:r>
      <w:r w:rsidRPr="00CF142C">
        <w:rPr>
          <w:color w:val="auto"/>
        </w:rPr>
        <w:instrText xml:space="preserve"> PAGEREF _Toc370983966 \h </w:instrText>
      </w:r>
      <w:r w:rsidRPr="00CF142C">
        <w:rPr>
          <w:color w:val="auto"/>
        </w:rPr>
      </w:r>
      <w:r w:rsidRPr="00CF142C">
        <w:rPr>
          <w:color w:val="auto"/>
        </w:rPr>
        <w:fldChar w:fldCharType="separate"/>
      </w:r>
      <w:r w:rsidRPr="00CF142C">
        <w:rPr>
          <w:color w:val="auto"/>
        </w:rPr>
        <w:t>159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53</w:t>
      </w:r>
      <w:r w:rsidRPr="00CF142C">
        <w:rPr>
          <w:color w:val="auto"/>
          <w:lang w:val="fr-FR"/>
        </w:rPr>
        <w:t xml:space="preserve"> Exchange Online Plan 1</w:t>
      </w:r>
      <w:r w:rsidRPr="00CF142C">
        <w:rPr>
          <w:color w:val="auto"/>
        </w:rPr>
        <w:tab/>
      </w:r>
      <w:r w:rsidRPr="00CF142C">
        <w:rPr>
          <w:color w:val="auto"/>
        </w:rPr>
        <w:fldChar w:fldCharType="begin"/>
      </w:r>
      <w:r w:rsidRPr="00CF142C">
        <w:rPr>
          <w:color w:val="auto"/>
        </w:rPr>
        <w:instrText xml:space="preserve"> PAGEREF _Toc370983967 \h </w:instrText>
      </w:r>
      <w:r w:rsidRPr="00CF142C">
        <w:rPr>
          <w:color w:val="auto"/>
        </w:rPr>
      </w:r>
      <w:r w:rsidRPr="00CF142C">
        <w:rPr>
          <w:color w:val="auto"/>
        </w:rPr>
        <w:fldChar w:fldCharType="separate"/>
      </w:r>
      <w:r w:rsidRPr="00CF142C">
        <w:rPr>
          <w:color w:val="auto"/>
        </w:rPr>
        <w:t>160</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54</w:t>
      </w:r>
      <w:r w:rsidRPr="00CF142C">
        <w:rPr>
          <w:rFonts w:cs="Tahoma"/>
          <w:lang w:val="fr-FR"/>
        </w:rPr>
        <w:t xml:space="preserve"> Exchange Online Plan 2</w:t>
      </w:r>
      <w:r w:rsidRPr="00CF142C">
        <w:tab/>
      </w:r>
      <w:r w:rsidRPr="00CF142C">
        <w:fldChar w:fldCharType="begin"/>
      </w:r>
      <w:r w:rsidRPr="00CF142C">
        <w:instrText xml:space="preserve"> PAGEREF _Toc370983968 \h </w:instrText>
      </w:r>
      <w:r w:rsidRPr="00CF142C">
        <w:fldChar w:fldCharType="separate"/>
      </w:r>
      <w:r w:rsidRPr="00CF142C">
        <w:t>160</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55</w:t>
      </w:r>
      <w:r w:rsidRPr="00CF142C">
        <w:rPr>
          <w:rFonts w:cs="Tahoma"/>
          <w:lang w:val="fr-FR"/>
        </w:rPr>
        <w:t xml:space="preserve"> Exchange Online Protection (SL Utilisateur)</w:t>
      </w:r>
      <w:r w:rsidRPr="00CF142C">
        <w:tab/>
      </w:r>
      <w:r w:rsidRPr="00CF142C">
        <w:fldChar w:fldCharType="begin"/>
      </w:r>
      <w:r w:rsidRPr="00CF142C">
        <w:instrText xml:space="preserve"> PAGEREF _Toc370983969 \h </w:instrText>
      </w:r>
      <w:r w:rsidRPr="00CF142C">
        <w:fldChar w:fldCharType="separate"/>
      </w:r>
      <w:r w:rsidRPr="00CF142C">
        <w:t>161</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56</w:t>
      </w:r>
      <w:r w:rsidRPr="00CF142C">
        <w:rPr>
          <w:rFonts w:cs="Tahoma"/>
          <w:lang w:val="fr-FR"/>
        </w:rPr>
        <w:t xml:space="preserve"> Exchange Server 2013 Éditions Entreprise et Standard</w:t>
      </w:r>
      <w:r w:rsidRPr="00CF142C">
        <w:tab/>
      </w:r>
      <w:r w:rsidRPr="00CF142C">
        <w:fldChar w:fldCharType="begin"/>
      </w:r>
      <w:r w:rsidRPr="00CF142C">
        <w:instrText xml:space="preserve"> PAGEREF _Toc370983970 \h </w:instrText>
      </w:r>
      <w:r w:rsidRPr="00CF142C">
        <w:fldChar w:fldCharType="separate"/>
      </w:r>
      <w:r w:rsidRPr="00CF142C">
        <w:t>161</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57</w:t>
      </w:r>
      <w:r w:rsidRPr="00CF142C">
        <w:rPr>
          <w:color w:val="auto"/>
          <w:lang w:val="fr-FR"/>
        </w:rPr>
        <w:t xml:space="preserve"> CAL Exchange Server 2010 Standard</w:t>
      </w:r>
      <w:r w:rsidRPr="00CF142C">
        <w:rPr>
          <w:color w:val="auto"/>
        </w:rPr>
        <w:tab/>
      </w:r>
      <w:r w:rsidRPr="00CF142C">
        <w:rPr>
          <w:color w:val="auto"/>
        </w:rPr>
        <w:fldChar w:fldCharType="begin"/>
      </w:r>
      <w:r w:rsidRPr="00CF142C">
        <w:rPr>
          <w:color w:val="auto"/>
        </w:rPr>
        <w:instrText xml:space="preserve"> PAGEREF _Toc370983971 \h </w:instrText>
      </w:r>
      <w:r w:rsidRPr="00CF142C">
        <w:rPr>
          <w:color w:val="auto"/>
        </w:rPr>
      </w:r>
      <w:r w:rsidRPr="00CF142C">
        <w:rPr>
          <w:color w:val="auto"/>
        </w:rPr>
        <w:fldChar w:fldCharType="separate"/>
      </w:r>
      <w:r w:rsidRPr="00CF142C">
        <w:rPr>
          <w:color w:val="auto"/>
        </w:rPr>
        <w:t>162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58</w:t>
      </w:r>
      <w:r w:rsidRPr="00CF142C">
        <w:rPr>
          <w:color w:val="auto"/>
          <w:lang w:val="fr-FR"/>
        </w:rPr>
        <w:t xml:space="preserve"> Forefront Endpoint Protection</w:t>
      </w:r>
      <w:r w:rsidRPr="00CF142C">
        <w:rPr>
          <w:color w:val="auto"/>
        </w:rPr>
        <w:tab/>
      </w:r>
      <w:r w:rsidRPr="00CF142C">
        <w:rPr>
          <w:color w:val="auto"/>
        </w:rPr>
        <w:fldChar w:fldCharType="begin"/>
      </w:r>
      <w:r w:rsidRPr="00CF142C">
        <w:rPr>
          <w:color w:val="auto"/>
        </w:rPr>
        <w:instrText xml:space="preserve"> PAGEREF _Toc370983972 \h </w:instrText>
      </w:r>
      <w:r w:rsidRPr="00CF142C">
        <w:rPr>
          <w:color w:val="auto"/>
        </w:rPr>
      </w:r>
      <w:r w:rsidRPr="00CF142C">
        <w:rPr>
          <w:color w:val="auto"/>
        </w:rPr>
        <w:fldChar w:fldCharType="separate"/>
      </w:r>
      <w:r w:rsidRPr="00CF142C">
        <w:rPr>
          <w:color w:val="auto"/>
        </w:rPr>
        <w:t>162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59</w:t>
      </w:r>
      <w:r w:rsidRPr="00CF142C">
        <w:rPr>
          <w:color w:val="auto"/>
          <w:lang w:val="fr-FR"/>
        </w:rPr>
        <w:t xml:space="preserve"> Forefront Identity Manager 2010 R2</w:t>
      </w:r>
      <w:r w:rsidRPr="00CF142C">
        <w:rPr>
          <w:color w:val="auto"/>
        </w:rPr>
        <w:tab/>
      </w:r>
      <w:r w:rsidRPr="00CF142C">
        <w:rPr>
          <w:color w:val="auto"/>
        </w:rPr>
        <w:fldChar w:fldCharType="begin"/>
      </w:r>
      <w:r w:rsidRPr="00CF142C">
        <w:rPr>
          <w:color w:val="auto"/>
        </w:rPr>
        <w:instrText xml:space="preserve"> PAGEREF _Toc370983973 \h </w:instrText>
      </w:r>
      <w:r w:rsidRPr="00CF142C">
        <w:rPr>
          <w:color w:val="auto"/>
        </w:rPr>
      </w:r>
      <w:r w:rsidRPr="00CF142C">
        <w:rPr>
          <w:color w:val="auto"/>
        </w:rPr>
        <w:fldChar w:fldCharType="separate"/>
      </w:r>
      <w:r w:rsidRPr="00CF142C">
        <w:rPr>
          <w:color w:val="auto"/>
        </w:rPr>
        <w:t>163</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60</w:t>
      </w:r>
      <w:r w:rsidRPr="00CF142C">
        <w:rPr>
          <w:rFonts w:cs="Tahoma"/>
        </w:rPr>
        <w:t xml:space="preserve"> Forefront Identity Manager 2010 – Édition Windows Live</w:t>
      </w:r>
      <w:r w:rsidRPr="00CF142C">
        <w:tab/>
      </w:r>
      <w:r w:rsidRPr="00CF142C">
        <w:fldChar w:fldCharType="begin"/>
      </w:r>
      <w:r w:rsidRPr="00CF142C">
        <w:instrText xml:space="preserve"> PAGEREF _Toc370983974 \h </w:instrText>
      </w:r>
      <w:r w:rsidRPr="00CF142C">
        <w:fldChar w:fldCharType="separate"/>
      </w:r>
      <w:r w:rsidRPr="00CF142C">
        <w:t>163</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61</w:t>
      </w:r>
      <w:r w:rsidRPr="00CF142C">
        <w:rPr>
          <w:color w:val="auto"/>
        </w:rPr>
        <w:t xml:space="preserve"> Forefront Online Protection pour Exchange (SL Dispositif et Utilisateur)</w:t>
      </w:r>
      <w:r w:rsidRPr="00CF142C">
        <w:rPr>
          <w:color w:val="auto"/>
        </w:rPr>
        <w:tab/>
      </w:r>
      <w:r w:rsidRPr="00CF142C">
        <w:rPr>
          <w:color w:val="auto"/>
        </w:rPr>
        <w:fldChar w:fldCharType="begin"/>
      </w:r>
      <w:r w:rsidRPr="00CF142C">
        <w:rPr>
          <w:color w:val="auto"/>
        </w:rPr>
        <w:instrText xml:space="preserve"> PAGEREF _Toc370983975 \h </w:instrText>
      </w:r>
      <w:r w:rsidRPr="00CF142C">
        <w:rPr>
          <w:color w:val="auto"/>
        </w:rPr>
      </w:r>
      <w:r w:rsidRPr="00CF142C">
        <w:rPr>
          <w:color w:val="auto"/>
        </w:rPr>
        <w:fldChar w:fldCharType="separate"/>
      </w:r>
      <w:r w:rsidRPr="00CF142C">
        <w:rPr>
          <w:color w:val="auto"/>
        </w:rPr>
        <w:t>163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62</w:t>
      </w:r>
      <w:r w:rsidRPr="00CF142C">
        <w:rPr>
          <w:color w:val="auto"/>
          <w:lang w:val="fr-FR"/>
        </w:rPr>
        <w:t xml:space="preserve"> Forefront Protection 2010 pour Exchange Server (SL Dispositif et Utilisateur), Forefront Protection 2010 pour SharePoint (SL Dispositif et Utilisateur) et Forefront Protection 2010 pour Sites Internet (SL Module Complémentaire)</w:t>
      </w:r>
      <w:r w:rsidRPr="00CF142C">
        <w:rPr>
          <w:color w:val="auto"/>
        </w:rPr>
        <w:tab/>
      </w:r>
      <w:r w:rsidRPr="00CF142C">
        <w:rPr>
          <w:color w:val="auto"/>
        </w:rPr>
        <w:fldChar w:fldCharType="begin"/>
      </w:r>
      <w:r w:rsidRPr="00CF142C">
        <w:rPr>
          <w:color w:val="auto"/>
        </w:rPr>
        <w:instrText xml:space="preserve"> PAGEREF _Toc370983976 \h </w:instrText>
      </w:r>
      <w:r w:rsidRPr="00CF142C">
        <w:rPr>
          <w:color w:val="auto"/>
        </w:rPr>
      </w:r>
      <w:r w:rsidRPr="00CF142C">
        <w:rPr>
          <w:color w:val="auto"/>
        </w:rPr>
        <w:fldChar w:fldCharType="separate"/>
      </w:r>
      <w:r w:rsidRPr="00CF142C">
        <w:rPr>
          <w:color w:val="auto"/>
        </w:rPr>
        <w:t>163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63</w:t>
      </w:r>
      <w:r w:rsidRPr="00CF142C">
        <w:rPr>
          <w:color w:val="auto"/>
          <w:lang w:val="fr-FR"/>
        </w:rPr>
        <w:t xml:space="preserve"> Forefront Protection Suite (Dispositif et Utilisateur)</w:t>
      </w:r>
      <w:r w:rsidRPr="00CF142C">
        <w:rPr>
          <w:color w:val="auto"/>
        </w:rPr>
        <w:tab/>
      </w:r>
      <w:r w:rsidRPr="00CF142C">
        <w:rPr>
          <w:color w:val="auto"/>
        </w:rPr>
        <w:fldChar w:fldCharType="begin"/>
      </w:r>
      <w:r w:rsidRPr="00CF142C">
        <w:rPr>
          <w:color w:val="auto"/>
        </w:rPr>
        <w:instrText xml:space="preserve"> PAGEREF _Toc370983977 \h </w:instrText>
      </w:r>
      <w:r w:rsidRPr="00CF142C">
        <w:rPr>
          <w:color w:val="auto"/>
        </w:rPr>
      </w:r>
      <w:r w:rsidRPr="00CF142C">
        <w:rPr>
          <w:color w:val="auto"/>
        </w:rPr>
        <w:fldChar w:fldCharType="separate"/>
      </w:r>
      <w:r w:rsidRPr="00CF142C">
        <w:rPr>
          <w:color w:val="auto"/>
        </w:rPr>
        <w:t>164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64</w:t>
      </w:r>
      <w:r w:rsidRPr="00CF142C">
        <w:rPr>
          <w:color w:val="auto"/>
          <w:lang w:val="fr-FR"/>
        </w:rPr>
        <w:t xml:space="preserve"> Forefront Security pour Office Communications Server (SL Utilisateur et Dispositif)</w:t>
      </w:r>
      <w:r w:rsidRPr="00CF142C">
        <w:rPr>
          <w:color w:val="auto"/>
        </w:rPr>
        <w:tab/>
      </w:r>
      <w:r w:rsidRPr="00CF142C">
        <w:rPr>
          <w:color w:val="auto"/>
        </w:rPr>
        <w:fldChar w:fldCharType="begin"/>
      </w:r>
      <w:r w:rsidRPr="00CF142C">
        <w:rPr>
          <w:color w:val="auto"/>
        </w:rPr>
        <w:instrText xml:space="preserve"> PAGEREF _Toc370983978 \h </w:instrText>
      </w:r>
      <w:r w:rsidRPr="00CF142C">
        <w:rPr>
          <w:color w:val="auto"/>
        </w:rPr>
      </w:r>
      <w:r w:rsidRPr="00CF142C">
        <w:rPr>
          <w:color w:val="auto"/>
        </w:rPr>
        <w:fldChar w:fldCharType="separate"/>
      </w:r>
      <w:r w:rsidRPr="00CF142C">
        <w:rPr>
          <w:color w:val="auto"/>
        </w:rPr>
        <w:t>165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rPr>
        <w:t>65</w:t>
      </w:r>
      <w:r w:rsidRPr="00CF142C">
        <w:rPr>
          <w:color w:val="auto"/>
        </w:rPr>
        <w:t xml:space="preserve"> Forefront Threat Management Gateway Web Protection Service</w:t>
      </w:r>
      <w:r w:rsidRPr="00CF142C">
        <w:rPr>
          <w:color w:val="auto"/>
        </w:rPr>
        <w:tab/>
      </w:r>
      <w:r w:rsidRPr="00CF142C">
        <w:rPr>
          <w:color w:val="auto"/>
        </w:rPr>
        <w:fldChar w:fldCharType="begin"/>
      </w:r>
      <w:r w:rsidRPr="00CF142C">
        <w:rPr>
          <w:color w:val="auto"/>
        </w:rPr>
        <w:instrText xml:space="preserve"> PAGEREF _Toc370983979 \h </w:instrText>
      </w:r>
      <w:r w:rsidRPr="00CF142C">
        <w:rPr>
          <w:color w:val="auto"/>
        </w:rPr>
      </w:r>
      <w:r w:rsidRPr="00CF142C">
        <w:rPr>
          <w:color w:val="auto"/>
        </w:rPr>
        <w:fldChar w:fldCharType="separate"/>
      </w:r>
      <w:r w:rsidRPr="00CF142C">
        <w:rPr>
          <w:color w:val="auto"/>
        </w:rPr>
        <w:t>165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66</w:t>
      </w:r>
      <w:r w:rsidRPr="00CF142C">
        <w:rPr>
          <w:color w:val="auto"/>
          <w:lang w:val="fr-FR"/>
        </w:rPr>
        <w:t xml:space="preserve"> Forefront Unified Access Gateway 2010</w:t>
      </w:r>
      <w:r w:rsidRPr="00CF142C">
        <w:rPr>
          <w:color w:val="auto"/>
        </w:rPr>
        <w:tab/>
      </w:r>
      <w:r w:rsidRPr="00CF142C">
        <w:rPr>
          <w:color w:val="auto"/>
        </w:rPr>
        <w:fldChar w:fldCharType="begin"/>
      </w:r>
      <w:r w:rsidRPr="00CF142C">
        <w:rPr>
          <w:color w:val="auto"/>
        </w:rPr>
        <w:instrText xml:space="preserve"> PAGEREF _Toc370983980 \h </w:instrText>
      </w:r>
      <w:r w:rsidRPr="00CF142C">
        <w:rPr>
          <w:color w:val="auto"/>
        </w:rPr>
      </w:r>
      <w:r w:rsidRPr="00CF142C">
        <w:rPr>
          <w:color w:val="auto"/>
        </w:rPr>
        <w:fldChar w:fldCharType="separate"/>
      </w:r>
      <w:r w:rsidRPr="00CF142C">
        <w:rPr>
          <w:color w:val="auto"/>
        </w:rPr>
        <w:t>165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67</w:t>
      </w:r>
      <w:r w:rsidRPr="00CF142C">
        <w:rPr>
          <w:color w:val="auto"/>
          <w:lang w:val="fr-FR"/>
        </w:rPr>
        <w:t xml:space="preserve"> HPC Pack 2008 R2 Enterprise</w:t>
      </w:r>
      <w:r w:rsidRPr="00CF142C">
        <w:rPr>
          <w:color w:val="auto"/>
        </w:rPr>
        <w:tab/>
      </w:r>
      <w:r w:rsidRPr="00CF142C">
        <w:rPr>
          <w:color w:val="auto"/>
        </w:rPr>
        <w:fldChar w:fldCharType="begin"/>
      </w:r>
      <w:r w:rsidRPr="00CF142C">
        <w:rPr>
          <w:color w:val="auto"/>
        </w:rPr>
        <w:instrText xml:space="preserve"> PAGEREF _Toc370983981 \h </w:instrText>
      </w:r>
      <w:r w:rsidRPr="00CF142C">
        <w:rPr>
          <w:color w:val="auto"/>
        </w:rPr>
      </w:r>
      <w:r w:rsidRPr="00CF142C">
        <w:rPr>
          <w:color w:val="auto"/>
        </w:rPr>
        <w:fldChar w:fldCharType="separate"/>
      </w:r>
      <w:r w:rsidRPr="00CF142C">
        <w:rPr>
          <w:color w:val="auto"/>
        </w:rPr>
        <w:t>165</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68</w:t>
      </w:r>
      <w:r w:rsidRPr="00CF142C">
        <w:rPr>
          <w:rFonts w:cs="Tahoma"/>
          <w:lang w:val="fr-FR"/>
        </w:rPr>
        <w:t xml:space="preserve"> Lync Online Plan 1, 2 et 3</w:t>
      </w:r>
      <w:r w:rsidRPr="00CF142C">
        <w:tab/>
      </w:r>
      <w:r w:rsidRPr="00CF142C">
        <w:fldChar w:fldCharType="begin"/>
      </w:r>
      <w:r w:rsidRPr="00CF142C">
        <w:instrText xml:space="preserve"> PAGEREF _Toc370983982 \h </w:instrText>
      </w:r>
      <w:r w:rsidRPr="00CF142C">
        <w:fldChar w:fldCharType="separate"/>
      </w:r>
      <w:r w:rsidRPr="00CF142C">
        <w:t>166</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69</w:t>
      </w:r>
      <w:r w:rsidRPr="00CF142C">
        <w:rPr>
          <w:rFonts w:cs="Tahoma"/>
          <w:caps/>
          <w:lang w:val="fr-FR"/>
        </w:rPr>
        <w:t xml:space="preserve"> </w:t>
      </w:r>
      <w:r w:rsidRPr="00CF142C">
        <w:rPr>
          <w:rFonts w:cs="Tahoma"/>
          <w:lang w:val="fr-FR"/>
        </w:rPr>
        <w:t>Lync Server 2013</w:t>
      </w:r>
      <w:r w:rsidRPr="00CF142C">
        <w:tab/>
      </w:r>
      <w:r w:rsidRPr="00CF142C">
        <w:fldChar w:fldCharType="begin"/>
      </w:r>
      <w:r w:rsidRPr="00CF142C">
        <w:instrText xml:space="preserve"> PAGEREF _Toc370983983 \h </w:instrText>
      </w:r>
      <w:r w:rsidRPr="00CF142C">
        <w:fldChar w:fldCharType="separate"/>
      </w:r>
      <w:r w:rsidRPr="00CF142C">
        <w:t>166</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70</w:t>
      </w:r>
      <w:r w:rsidRPr="00CF142C">
        <w:rPr>
          <w:color w:val="auto"/>
          <w:lang w:val="fr-FR"/>
        </w:rPr>
        <w:t xml:space="preserve"> Microsoft Dynamics AX 2012 R2</w:t>
      </w:r>
      <w:r w:rsidRPr="00CF142C">
        <w:rPr>
          <w:color w:val="auto"/>
        </w:rPr>
        <w:tab/>
      </w:r>
      <w:r w:rsidRPr="00CF142C">
        <w:rPr>
          <w:color w:val="auto"/>
        </w:rPr>
        <w:fldChar w:fldCharType="begin"/>
      </w:r>
      <w:r w:rsidRPr="00CF142C">
        <w:rPr>
          <w:color w:val="auto"/>
        </w:rPr>
        <w:instrText xml:space="preserve"> PAGEREF _Toc370983984 \h </w:instrText>
      </w:r>
      <w:r w:rsidRPr="00CF142C">
        <w:rPr>
          <w:color w:val="auto"/>
        </w:rPr>
      </w:r>
      <w:r w:rsidRPr="00CF142C">
        <w:rPr>
          <w:color w:val="auto"/>
        </w:rPr>
        <w:fldChar w:fldCharType="separate"/>
      </w:r>
      <w:r w:rsidRPr="00CF142C">
        <w:rPr>
          <w:color w:val="auto"/>
        </w:rPr>
        <w:t>168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71</w:t>
      </w:r>
      <w:r w:rsidRPr="00CF142C">
        <w:rPr>
          <w:color w:val="auto"/>
          <w:lang w:val="fr-FR"/>
        </w:rPr>
        <w:t xml:space="preserve"> Microsoft Dynamics CRM 2013</w:t>
      </w:r>
      <w:r w:rsidRPr="00CF142C">
        <w:rPr>
          <w:color w:val="auto"/>
        </w:rPr>
        <w:tab/>
      </w:r>
      <w:r w:rsidRPr="00CF142C">
        <w:rPr>
          <w:color w:val="auto"/>
        </w:rPr>
        <w:fldChar w:fldCharType="begin"/>
      </w:r>
      <w:r w:rsidRPr="00CF142C">
        <w:rPr>
          <w:color w:val="auto"/>
        </w:rPr>
        <w:instrText xml:space="preserve"> PAGEREF _Toc370983985 \h </w:instrText>
      </w:r>
      <w:r w:rsidRPr="00CF142C">
        <w:rPr>
          <w:color w:val="auto"/>
        </w:rPr>
      </w:r>
      <w:r w:rsidRPr="00CF142C">
        <w:rPr>
          <w:color w:val="auto"/>
        </w:rPr>
        <w:fldChar w:fldCharType="separate"/>
      </w:r>
      <w:r w:rsidRPr="00CF142C">
        <w:rPr>
          <w:color w:val="auto"/>
        </w:rPr>
        <w:t>169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72</w:t>
      </w:r>
      <w:r w:rsidRPr="00CF142C">
        <w:rPr>
          <w:color w:val="auto"/>
          <w:lang w:val="fr-FR"/>
        </w:rPr>
        <w:t xml:space="preserve"> Connecteur Externe Microsoft Dynamics CRM 2011</w:t>
      </w:r>
      <w:r w:rsidRPr="00CF142C">
        <w:rPr>
          <w:color w:val="auto"/>
        </w:rPr>
        <w:tab/>
      </w:r>
      <w:r w:rsidRPr="00CF142C">
        <w:rPr>
          <w:color w:val="auto"/>
        </w:rPr>
        <w:fldChar w:fldCharType="begin"/>
      </w:r>
      <w:r w:rsidRPr="00CF142C">
        <w:rPr>
          <w:color w:val="auto"/>
        </w:rPr>
        <w:instrText xml:space="preserve"> PAGEREF _Toc370983986 \h </w:instrText>
      </w:r>
      <w:r w:rsidRPr="00CF142C">
        <w:rPr>
          <w:color w:val="auto"/>
        </w:rPr>
      </w:r>
      <w:r w:rsidRPr="00CF142C">
        <w:rPr>
          <w:color w:val="auto"/>
        </w:rPr>
        <w:fldChar w:fldCharType="separate"/>
      </w:r>
      <w:r w:rsidRPr="00CF142C">
        <w:rPr>
          <w:color w:val="auto"/>
        </w:rPr>
        <w:t>172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73</w:t>
      </w:r>
      <w:r w:rsidRPr="00CF142C">
        <w:rPr>
          <w:color w:val="auto"/>
          <w:lang w:val="fr-FR"/>
        </w:rPr>
        <w:t xml:space="preserve"> Microsoft Dynamics CRM Online</w:t>
      </w:r>
      <w:r w:rsidRPr="00CF142C">
        <w:rPr>
          <w:color w:val="auto"/>
        </w:rPr>
        <w:tab/>
      </w:r>
      <w:r w:rsidRPr="00CF142C">
        <w:rPr>
          <w:color w:val="auto"/>
        </w:rPr>
        <w:fldChar w:fldCharType="begin"/>
      </w:r>
      <w:r w:rsidRPr="00CF142C">
        <w:rPr>
          <w:color w:val="auto"/>
        </w:rPr>
        <w:instrText xml:space="preserve"> PAGEREF _Toc370983987 \h </w:instrText>
      </w:r>
      <w:r w:rsidRPr="00CF142C">
        <w:rPr>
          <w:color w:val="auto"/>
        </w:rPr>
      </w:r>
      <w:r w:rsidRPr="00CF142C">
        <w:rPr>
          <w:color w:val="auto"/>
        </w:rPr>
        <w:fldChar w:fldCharType="separate"/>
      </w:r>
      <w:r w:rsidRPr="00CF142C">
        <w:rPr>
          <w:color w:val="auto"/>
        </w:rPr>
        <w:t>172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74</w:t>
      </w:r>
      <w:r w:rsidRPr="00CF142C">
        <w:rPr>
          <w:color w:val="auto"/>
          <w:lang w:val="fr-FR"/>
        </w:rPr>
        <w:t xml:space="preserve"> Bons d’examen Microsoft Learning MCP</w:t>
      </w:r>
      <w:r w:rsidRPr="00CF142C">
        <w:rPr>
          <w:color w:val="auto"/>
        </w:rPr>
        <w:tab/>
      </w:r>
      <w:r w:rsidRPr="00CF142C">
        <w:rPr>
          <w:color w:val="auto"/>
        </w:rPr>
        <w:fldChar w:fldCharType="begin"/>
      </w:r>
      <w:r w:rsidRPr="00CF142C">
        <w:rPr>
          <w:color w:val="auto"/>
        </w:rPr>
        <w:instrText xml:space="preserve"> PAGEREF _Toc370983988 \h </w:instrText>
      </w:r>
      <w:r w:rsidRPr="00CF142C">
        <w:rPr>
          <w:color w:val="auto"/>
        </w:rPr>
      </w:r>
      <w:r w:rsidRPr="00CF142C">
        <w:rPr>
          <w:color w:val="auto"/>
        </w:rPr>
        <w:fldChar w:fldCharType="separate"/>
      </w:r>
      <w:r w:rsidRPr="00CF142C">
        <w:rPr>
          <w:color w:val="auto"/>
        </w:rPr>
        <w:t>173</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75</w:t>
      </w:r>
      <w:r w:rsidRPr="00CF142C">
        <w:rPr>
          <w:rFonts w:cs="Tahoma"/>
          <w:caps/>
          <w:lang w:val="fr-FR"/>
        </w:rPr>
        <w:t xml:space="preserve"> </w:t>
      </w:r>
      <w:r w:rsidRPr="00CF142C">
        <w:rPr>
          <w:rFonts w:cs="Tahoma"/>
          <w:lang w:val="fr-FR"/>
        </w:rPr>
        <w:t>Office 365 Entreprise K1 (SL Utilisateur)</w:t>
      </w:r>
      <w:r w:rsidRPr="00CF142C">
        <w:tab/>
      </w:r>
      <w:r w:rsidRPr="00CF142C">
        <w:fldChar w:fldCharType="begin"/>
      </w:r>
      <w:r w:rsidRPr="00CF142C">
        <w:instrText xml:space="preserve"> PAGEREF _Toc370983989 \h </w:instrText>
      </w:r>
      <w:r w:rsidRPr="00CF142C">
        <w:fldChar w:fldCharType="separate"/>
      </w:r>
      <w:r w:rsidRPr="00CF142C">
        <w:t>174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76</w:t>
      </w:r>
      <w:r w:rsidRPr="00CF142C">
        <w:rPr>
          <w:rFonts w:cs="Tahoma"/>
          <w:lang w:val="fr-FR"/>
        </w:rPr>
        <w:t xml:space="preserve"> Office 365 Secteur Public G1, G3, G4</w:t>
      </w:r>
      <w:r w:rsidRPr="00CF142C">
        <w:tab/>
      </w:r>
      <w:r w:rsidRPr="00CF142C">
        <w:fldChar w:fldCharType="begin"/>
      </w:r>
      <w:r w:rsidRPr="00CF142C">
        <w:instrText xml:space="preserve"> PAGEREF _Toc370983990 \h </w:instrText>
      </w:r>
      <w:r w:rsidRPr="00CF142C">
        <w:fldChar w:fldCharType="separate"/>
      </w:r>
      <w:r w:rsidRPr="00CF142C">
        <w:t>174</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77</w:t>
      </w:r>
      <w:r w:rsidRPr="00CF142C">
        <w:rPr>
          <w:rFonts w:cs="Tahoma"/>
          <w:lang w:val="fr-FR"/>
        </w:rPr>
        <w:t xml:space="preserve"> SharePoint Online Plan 1 et 2</w:t>
      </w:r>
      <w:r w:rsidRPr="00CF142C">
        <w:tab/>
      </w:r>
      <w:r w:rsidRPr="00CF142C">
        <w:fldChar w:fldCharType="begin"/>
      </w:r>
      <w:r w:rsidRPr="00CF142C">
        <w:instrText xml:space="preserve"> PAGEREF _Toc370983991 \h </w:instrText>
      </w:r>
      <w:r w:rsidRPr="00CF142C">
        <w:fldChar w:fldCharType="separate"/>
      </w:r>
      <w:r w:rsidRPr="00CF142C">
        <w:t>175</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78</w:t>
      </w:r>
      <w:r w:rsidRPr="00CF142C">
        <w:rPr>
          <w:rFonts w:cs="Tahoma"/>
          <w:caps/>
          <w:lang w:val="fr-FR"/>
        </w:rPr>
        <w:t xml:space="preserve"> </w:t>
      </w:r>
      <w:r w:rsidRPr="00CF142C">
        <w:rPr>
          <w:rFonts w:cs="Tahoma"/>
          <w:lang w:val="fr-FR"/>
        </w:rPr>
        <w:t>SharePoint Server 2013</w:t>
      </w:r>
      <w:r w:rsidRPr="00CF142C">
        <w:tab/>
      </w:r>
      <w:r w:rsidRPr="00CF142C">
        <w:fldChar w:fldCharType="begin"/>
      </w:r>
      <w:r w:rsidRPr="00CF142C">
        <w:instrText xml:space="preserve"> PAGEREF _Toc370983992 \h </w:instrText>
      </w:r>
      <w:r w:rsidRPr="00CF142C">
        <w:fldChar w:fldCharType="separate"/>
      </w:r>
      <w:r w:rsidRPr="00CF142C">
        <w:t>175</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79</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2008 R2 Datacenter</w:t>
      </w:r>
      <w:r w:rsidRPr="00CF142C">
        <w:rPr>
          <w:color w:val="auto"/>
        </w:rPr>
        <w:tab/>
      </w:r>
      <w:r w:rsidRPr="00CF142C">
        <w:rPr>
          <w:color w:val="auto"/>
        </w:rPr>
        <w:fldChar w:fldCharType="begin"/>
      </w:r>
      <w:r w:rsidRPr="00CF142C">
        <w:rPr>
          <w:color w:val="auto"/>
        </w:rPr>
        <w:instrText xml:space="preserve"> PAGEREF _Toc370983993 \h </w:instrText>
      </w:r>
      <w:r w:rsidRPr="00CF142C">
        <w:rPr>
          <w:color w:val="auto"/>
        </w:rPr>
      </w:r>
      <w:r w:rsidRPr="00CF142C">
        <w:rPr>
          <w:color w:val="auto"/>
        </w:rPr>
        <w:fldChar w:fldCharType="separate"/>
      </w:r>
      <w:r w:rsidRPr="00CF142C">
        <w:rPr>
          <w:color w:val="auto"/>
        </w:rPr>
        <w:t>177</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80</w:t>
      </w:r>
      <w:r w:rsidRPr="00CF142C">
        <w:rPr>
          <w:caps/>
          <w:color w:val="auto"/>
          <w:lang w:val="fr-FR"/>
        </w:rPr>
        <w:t xml:space="preserve"> </w:t>
      </w:r>
      <w:r w:rsidRPr="00CF142C">
        <w:rPr>
          <w:color w:val="auto"/>
          <w:lang w:val="fr-FR"/>
        </w:rPr>
        <w:t>SQL Server</w:t>
      </w:r>
      <w:r w:rsidRPr="00CF142C">
        <w:rPr>
          <w:color w:val="auto"/>
          <w:vertAlign w:val="superscript"/>
          <w:lang w:val="fr-FR"/>
        </w:rPr>
        <w:t>®</w:t>
      </w:r>
      <w:r w:rsidRPr="00CF142C">
        <w:rPr>
          <w:color w:val="auto"/>
          <w:lang w:val="fr-FR"/>
        </w:rPr>
        <w:t xml:space="preserve"> 2008 R2 Small Business</w:t>
      </w:r>
      <w:r w:rsidRPr="00CF142C">
        <w:rPr>
          <w:color w:val="auto"/>
        </w:rPr>
        <w:tab/>
      </w:r>
      <w:r w:rsidRPr="00CF142C">
        <w:rPr>
          <w:color w:val="auto"/>
        </w:rPr>
        <w:fldChar w:fldCharType="begin"/>
      </w:r>
      <w:r w:rsidRPr="00CF142C">
        <w:rPr>
          <w:color w:val="auto"/>
        </w:rPr>
        <w:instrText xml:space="preserve"> PAGEREF _Toc370983994 \h </w:instrText>
      </w:r>
      <w:r w:rsidRPr="00CF142C">
        <w:rPr>
          <w:color w:val="auto"/>
        </w:rPr>
      </w:r>
      <w:r w:rsidRPr="00CF142C">
        <w:rPr>
          <w:color w:val="auto"/>
        </w:rPr>
        <w:fldChar w:fldCharType="separate"/>
      </w:r>
      <w:r w:rsidRPr="00CF142C">
        <w:rPr>
          <w:color w:val="auto"/>
        </w:rPr>
        <w:t>179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81</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2008 R2 Web par processeur</w:t>
      </w:r>
      <w:r w:rsidRPr="00CF142C">
        <w:rPr>
          <w:color w:val="auto"/>
        </w:rPr>
        <w:tab/>
      </w:r>
      <w:r w:rsidRPr="00CF142C">
        <w:rPr>
          <w:color w:val="auto"/>
        </w:rPr>
        <w:fldChar w:fldCharType="begin"/>
      </w:r>
      <w:r w:rsidRPr="00CF142C">
        <w:rPr>
          <w:color w:val="auto"/>
        </w:rPr>
        <w:instrText xml:space="preserve"> PAGEREF _Toc370983995 \h </w:instrText>
      </w:r>
      <w:r w:rsidRPr="00CF142C">
        <w:rPr>
          <w:color w:val="auto"/>
        </w:rPr>
      </w:r>
      <w:r w:rsidRPr="00CF142C">
        <w:rPr>
          <w:color w:val="auto"/>
        </w:rPr>
        <w:fldChar w:fldCharType="separate"/>
      </w:r>
      <w:r w:rsidRPr="00CF142C">
        <w:rPr>
          <w:color w:val="auto"/>
        </w:rPr>
        <w:t>180</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82</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2008 R2 Workgroup (5 Modules Complémentaires Clients)</w:t>
      </w:r>
      <w:r w:rsidRPr="00CF142C">
        <w:rPr>
          <w:color w:val="auto"/>
        </w:rPr>
        <w:tab/>
      </w:r>
      <w:r w:rsidRPr="00CF142C">
        <w:rPr>
          <w:color w:val="auto"/>
        </w:rPr>
        <w:fldChar w:fldCharType="begin"/>
      </w:r>
      <w:r w:rsidRPr="00CF142C">
        <w:rPr>
          <w:color w:val="auto"/>
        </w:rPr>
        <w:instrText xml:space="preserve"> PAGEREF _Toc370983996 \h </w:instrText>
      </w:r>
      <w:r w:rsidRPr="00CF142C">
        <w:rPr>
          <w:color w:val="auto"/>
        </w:rPr>
      </w:r>
      <w:r w:rsidRPr="00CF142C">
        <w:rPr>
          <w:color w:val="auto"/>
        </w:rPr>
        <w:fldChar w:fldCharType="separate"/>
      </w:r>
      <w:r w:rsidRPr="00CF142C">
        <w:rPr>
          <w:color w:val="auto"/>
        </w:rPr>
        <w:t>182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83</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2008 R2 Workgroup par processeur</w:t>
      </w:r>
      <w:r w:rsidRPr="00CF142C">
        <w:rPr>
          <w:color w:val="auto"/>
        </w:rPr>
        <w:tab/>
      </w:r>
      <w:r w:rsidRPr="00CF142C">
        <w:rPr>
          <w:color w:val="auto"/>
        </w:rPr>
        <w:fldChar w:fldCharType="begin"/>
      </w:r>
      <w:r w:rsidRPr="00CF142C">
        <w:rPr>
          <w:color w:val="auto"/>
        </w:rPr>
        <w:instrText xml:space="preserve"> PAGEREF _Toc370983997 \h </w:instrText>
      </w:r>
      <w:r w:rsidRPr="00CF142C">
        <w:rPr>
          <w:color w:val="auto"/>
        </w:rPr>
      </w:r>
      <w:r w:rsidRPr="00CF142C">
        <w:rPr>
          <w:color w:val="auto"/>
        </w:rPr>
        <w:fldChar w:fldCharType="separate"/>
      </w:r>
      <w:r w:rsidRPr="00CF142C">
        <w:rPr>
          <w:color w:val="auto"/>
        </w:rPr>
        <w:t>183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84</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2012 Developer</w:t>
      </w:r>
      <w:r w:rsidRPr="00CF142C">
        <w:rPr>
          <w:color w:val="auto"/>
        </w:rPr>
        <w:tab/>
      </w:r>
      <w:r w:rsidRPr="00CF142C">
        <w:rPr>
          <w:color w:val="auto"/>
        </w:rPr>
        <w:fldChar w:fldCharType="begin"/>
      </w:r>
      <w:r w:rsidRPr="00CF142C">
        <w:rPr>
          <w:color w:val="auto"/>
        </w:rPr>
        <w:instrText xml:space="preserve"> PAGEREF _Toc370983998 \h </w:instrText>
      </w:r>
      <w:r w:rsidRPr="00CF142C">
        <w:rPr>
          <w:color w:val="auto"/>
        </w:rPr>
      </w:r>
      <w:r w:rsidRPr="00CF142C">
        <w:rPr>
          <w:color w:val="auto"/>
        </w:rPr>
        <w:fldChar w:fldCharType="separate"/>
      </w:r>
      <w:r w:rsidRPr="00CF142C">
        <w:rPr>
          <w:color w:val="auto"/>
        </w:rPr>
        <w:t>185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85</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2012 Enterprise</w:t>
      </w:r>
      <w:r w:rsidRPr="00CF142C">
        <w:rPr>
          <w:color w:val="auto"/>
        </w:rPr>
        <w:tab/>
      </w:r>
      <w:r w:rsidRPr="00CF142C">
        <w:rPr>
          <w:color w:val="auto"/>
        </w:rPr>
        <w:fldChar w:fldCharType="begin"/>
      </w:r>
      <w:r w:rsidRPr="00CF142C">
        <w:rPr>
          <w:color w:val="auto"/>
        </w:rPr>
        <w:instrText xml:space="preserve"> PAGEREF _Toc370983999 \h </w:instrText>
      </w:r>
      <w:r w:rsidRPr="00CF142C">
        <w:rPr>
          <w:color w:val="auto"/>
        </w:rPr>
      </w:r>
      <w:r w:rsidRPr="00CF142C">
        <w:rPr>
          <w:color w:val="auto"/>
        </w:rPr>
        <w:fldChar w:fldCharType="separate"/>
      </w:r>
      <w:r w:rsidRPr="00CF142C">
        <w:rPr>
          <w:color w:val="auto"/>
        </w:rPr>
        <w:t>185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86</w:t>
      </w:r>
      <w:r w:rsidRPr="00CF142C">
        <w:rPr>
          <w:caps/>
          <w:color w:val="auto"/>
          <w:lang w:val="fr-FR"/>
        </w:rPr>
        <w:t xml:space="preserve"> </w:t>
      </w:r>
      <w:r w:rsidRPr="00CF142C">
        <w:rPr>
          <w:color w:val="auto"/>
          <w:lang w:val="fr-FR"/>
        </w:rPr>
        <w:t>SQL Server</w:t>
      </w:r>
      <w:r w:rsidRPr="00CF142C">
        <w:rPr>
          <w:color w:val="auto"/>
          <w:vertAlign w:val="superscript"/>
          <w:lang w:val="fr-FR"/>
        </w:rPr>
        <w:t>®</w:t>
      </w:r>
      <w:r w:rsidRPr="00CF142C">
        <w:rPr>
          <w:color w:val="auto"/>
          <w:lang w:val="fr-FR"/>
        </w:rPr>
        <w:t xml:space="preserve"> 2012 Enterprise Core</w:t>
      </w:r>
      <w:r w:rsidRPr="00CF142C">
        <w:rPr>
          <w:color w:val="auto"/>
        </w:rPr>
        <w:tab/>
      </w:r>
      <w:r w:rsidRPr="00CF142C">
        <w:rPr>
          <w:color w:val="auto"/>
        </w:rPr>
        <w:fldChar w:fldCharType="begin"/>
      </w:r>
      <w:r w:rsidRPr="00CF142C">
        <w:rPr>
          <w:color w:val="auto"/>
        </w:rPr>
        <w:instrText xml:space="preserve"> PAGEREF _Toc370984000 \h </w:instrText>
      </w:r>
      <w:r w:rsidRPr="00CF142C">
        <w:rPr>
          <w:color w:val="auto"/>
        </w:rPr>
      </w:r>
      <w:r w:rsidRPr="00CF142C">
        <w:rPr>
          <w:color w:val="auto"/>
        </w:rPr>
        <w:fldChar w:fldCharType="separate"/>
      </w:r>
      <w:r w:rsidRPr="00CF142C">
        <w:rPr>
          <w:color w:val="auto"/>
        </w:rPr>
        <w:t>186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87</w:t>
      </w:r>
      <w:r w:rsidRPr="00CF142C">
        <w:rPr>
          <w:color w:val="auto"/>
          <w:lang w:val="fr-FR"/>
        </w:rPr>
        <w:t xml:space="preserve"> SQL Server </w:t>
      </w:r>
      <w:r w:rsidRPr="00CF142C">
        <w:rPr>
          <w:color w:val="auto"/>
          <w:vertAlign w:val="superscript"/>
          <w:lang w:val="fr-FR"/>
        </w:rPr>
        <w:t>®</w:t>
      </w:r>
      <w:r w:rsidRPr="00CF142C">
        <w:rPr>
          <w:color w:val="auto"/>
          <w:lang w:val="fr-FR"/>
        </w:rPr>
        <w:t xml:space="preserve"> 2012 Parallel Data Warehouse</w:t>
      </w:r>
      <w:r w:rsidRPr="00CF142C">
        <w:rPr>
          <w:color w:val="auto"/>
        </w:rPr>
        <w:tab/>
      </w:r>
      <w:r w:rsidRPr="00CF142C">
        <w:rPr>
          <w:color w:val="auto"/>
        </w:rPr>
        <w:fldChar w:fldCharType="begin"/>
      </w:r>
      <w:r w:rsidRPr="00CF142C">
        <w:rPr>
          <w:color w:val="auto"/>
        </w:rPr>
        <w:instrText xml:space="preserve"> PAGEREF _Toc370984001 \h </w:instrText>
      </w:r>
      <w:r w:rsidRPr="00CF142C">
        <w:rPr>
          <w:color w:val="auto"/>
        </w:rPr>
      </w:r>
      <w:r w:rsidRPr="00CF142C">
        <w:rPr>
          <w:color w:val="auto"/>
        </w:rPr>
        <w:fldChar w:fldCharType="separate"/>
      </w:r>
      <w:r w:rsidRPr="00CF142C">
        <w:rPr>
          <w:color w:val="auto"/>
        </w:rPr>
        <w:t>188</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88</w:t>
      </w:r>
      <w:r w:rsidRPr="00CF142C">
        <w:rPr>
          <w:color w:val="auto"/>
          <w:lang w:val="fr-FR"/>
        </w:rPr>
        <w:t xml:space="preserve"> SQL Server</w:t>
      </w:r>
      <w:r w:rsidRPr="00CF142C">
        <w:rPr>
          <w:color w:val="auto"/>
          <w:vertAlign w:val="superscript"/>
          <w:lang w:val="fr-FR"/>
        </w:rPr>
        <w:t>®</w:t>
      </w:r>
      <w:r w:rsidRPr="00CF142C">
        <w:rPr>
          <w:color w:val="auto"/>
          <w:lang w:val="fr-FR"/>
        </w:rPr>
        <w:t xml:space="preserve"> 2012 Standard</w:t>
      </w:r>
      <w:r w:rsidRPr="00CF142C">
        <w:rPr>
          <w:color w:val="auto"/>
        </w:rPr>
        <w:tab/>
      </w:r>
      <w:r w:rsidRPr="00CF142C">
        <w:rPr>
          <w:color w:val="auto"/>
        </w:rPr>
        <w:fldChar w:fldCharType="begin"/>
      </w:r>
      <w:r w:rsidRPr="00CF142C">
        <w:rPr>
          <w:color w:val="auto"/>
        </w:rPr>
        <w:instrText xml:space="preserve"> PAGEREF _Toc370984002 \h </w:instrText>
      </w:r>
      <w:r w:rsidRPr="00CF142C">
        <w:rPr>
          <w:color w:val="auto"/>
        </w:rPr>
      </w:r>
      <w:r w:rsidRPr="00CF142C">
        <w:rPr>
          <w:color w:val="auto"/>
        </w:rPr>
        <w:fldChar w:fldCharType="separate"/>
      </w:r>
      <w:r w:rsidRPr="00CF142C">
        <w:rPr>
          <w:color w:val="auto"/>
        </w:rPr>
        <w:t>189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89</w:t>
      </w:r>
      <w:r w:rsidRPr="00CF142C">
        <w:rPr>
          <w:color w:val="auto"/>
          <w:lang w:val="fr-FR"/>
        </w:rPr>
        <w:t xml:space="preserve"> SQL Server</w:t>
      </w:r>
      <w:r w:rsidRPr="00CF142C">
        <w:rPr>
          <w:color w:val="auto"/>
          <w:vertAlign w:val="superscript"/>
          <w:lang w:val="fr-FR"/>
        </w:rPr>
        <w:t>®</w:t>
      </w:r>
      <w:r w:rsidRPr="00CF142C">
        <w:rPr>
          <w:color w:val="auto"/>
          <w:lang w:val="fr-FR"/>
        </w:rPr>
        <w:t> 2012 Standard</w:t>
      </w:r>
      <w:r w:rsidRPr="00CF142C">
        <w:rPr>
          <w:rFonts w:eastAsia="Calibri"/>
          <w:color w:val="auto"/>
          <w:lang w:val="fr-FR"/>
        </w:rPr>
        <w:t xml:space="preserve"> par cœur</w:t>
      </w:r>
      <w:r w:rsidRPr="00CF142C">
        <w:rPr>
          <w:color w:val="auto"/>
        </w:rPr>
        <w:tab/>
      </w:r>
      <w:r w:rsidRPr="00CF142C">
        <w:rPr>
          <w:color w:val="auto"/>
        </w:rPr>
        <w:fldChar w:fldCharType="begin"/>
      </w:r>
      <w:r w:rsidRPr="00CF142C">
        <w:rPr>
          <w:color w:val="auto"/>
        </w:rPr>
        <w:instrText xml:space="preserve"> PAGEREF _Toc370984003 \h </w:instrText>
      </w:r>
      <w:r w:rsidRPr="00CF142C">
        <w:rPr>
          <w:color w:val="auto"/>
        </w:rPr>
      </w:r>
      <w:r w:rsidRPr="00CF142C">
        <w:rPr>
          <w:color w:val="auto"/>
        </w:rPr>
        <w:fldChar w:fldCharType="separate"/>
      </w:r>
      <w:r w:rsidRPr="00CF142C">
        <w:rPr>
          <w:color w:val="auto"/>
        </w:rPr>
        <w:t>189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90</w:t>
      </w:r>
      <w:r w:rsidRPr="00CF142C">
        <w:rPr>
          <w:color w:val="auto"/>
          <w:lang w:val="fr-FR"/>
        </w:rPr>
        <w:t xml:space="preserve"> System Center Essentials 2010</w:t>
      </w:r>
      <w:r w:rsidRPr="00CF142C">
        <w:rPr>
          <w:color w:val="auto"/>
        </w:rPr>
        <w:tab/>
      </w:r>
      <w:r w:rsidRPr="00CF142C">
        <w:rPr>
          <w:color w:val="auto"/>
        </w:rPr>
        <w:fldChar w:fldCharType="begin"/>
      </w:r>
      <w:r w:rsidRPr="00CF142C">
        <w:rPr>
          <w:color w:val="auto"/>
        </w:rPr>
        <w:instrText xml:space="preserve"> PAGEREF _Toc370984004 \h </w:instrText>
      </w:r>
      <w:r w:rsidRPr="00CF142C">
        <w:rPr>
          <w:color w:val="auto"/>
        </w:rPr>
      </w:r>
      <w:r w:rsidRPr="00CF142C">
        <w:rPr>
          <w:color w:val="auto"/>
        </w:rPr>
        <w:fldChar w:fldCharType="separate"/>
      </w:r>
      <w:r w:rsidRPr="00CF142C">
        <w:rPr>
          <w:color w:val="auto"/>
        </w:rPr>
        <w:t>192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91</w:t>
      </w:r>
      <w:r w:rsidRPr="00CF142C">
        <w:rPr>
          <w:color w:val="auto"/>
          <w:lang w:val="fr-FR"/>
        </w:rPr>
        <w:t xml:space="preserve"> System Center Reporting Manager 2006</w:t>
      </w:r>
      <w:r w:rsidRPr="00CF142C">
        <w:rPr>
          <w:color w:val="auto"/>
        </w:rPr>
        <w:tab/>
      </w:r>
      <w:r w:rsidRPr="00CF142C">
        <w:rPr>
          <w:color w:val="auto"/>
        </w:rPr>
        <w:fldChar w:fldCharType="begin"/>
      </w:r>
      <w:r w:rsidRPr="00CF142C">
        <w:rPr>
          <w:color w:val="auto"/>
        </w:rPr>
        <w:instrText xml:space="preserve"> PAGEREF _Toc370984005 \h </w:instrText>
      </w:r>
      <w:r w:rsidRPr="00CF142C">
        <w:rPr>
          <w:color w:val="auto"/>
        </w:rPr>
      </w:r>
      <w:r w:rsidRPr="00CF142C">
        <w:rPr>
          <w:color w:val="auto"/>
        </w:rPr>
        <w:fldChar w:fldCharType="separate"/>
      </w:r>
      <w:r w:rsidRPr="00CF142C">
        <w:rPr>
          <w:color w:val="auto"/>
        </w:rPr>
        <w:t>193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92</w:t>
      </w:r>
      <w:r w:rsidRPr="00CF142C">
        <w:rPr>
          <w:caps/>
          <w:color w:val="auto"/>
          <w:lang w:val="fr-FR"/>
        </w:rPr>
        <w:t xml:space="preserve"> </w:t>
      </w:r>
      <w:r w:rsidRPr="00CF142C">
        <w:rPr>
          <w:color w:val="auto"/>
          <w:lang w:val="fr-FR"/>
        </w:rPr>
        <w:t>System Center Server Management Suite Enterprise</w:t>
      </w:r>
      <w:r w:rsidRPr="00CF142C">
        <w:rPr>
          <w:color w:val="auto"/>
        </w:rPr>
        <w:tab/>
      </w:r>
      <w:r w:rsidRPr="00CF142C">
        <w:rPr>
          <w:color w:val="auto"/>
        </w:rPr>
        <w:fldChar w:fldCharType="begin"/>
      </w:r>
      <w:r w:rsidRPr="00CF142C">
        <w:rPr>
          <w:color w:val="auto"/>
        </w:rPr>
        <w:instrText xml:space="preserve"> PAGEREF _Toc370984006 \h </w:instrText>
      </w:r>
      <w:r w:rsidRPr="00CF142C">
        <w:rPr>
          <w:color w:val="auto"/>
        </w:rPr>
      </w:r>
      <w:r w:rsidRPr="00CF142C">
        <w:rPr>
          <w:color w:val="auto"/>
        </w:rPr>
        <w:fldChar w:fldCharType="separate"/>
      </w:r>
      <w:r w:rsidRPr="00CF142C">
        <w:rPr>
          <w:color w:val="auto"/>
        </w:rPr>
        <w:t>194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93</w:t>
      </w:r>
      <w:r w:rsidRPr="00CF142C">
        <w:rPr>
          <w:caps/>
          <w:color w:val="auto"/>
          <w:lang w:val="fr-FR"/>
        </w:rPr>
        <w:t xml:space="preserve"> </w:t>
      </w:r>
      <w:r w:rsidRPr="00CF142C">
        <w:rPr>
          <w:color w:val="auto"/>
          <w:lang w:val="fr-FR"/>
        </w:rPr>
        <w:t>System Center Server Management Suite Datacenter</w:t>
      </w:r>
      <w:r w:rsidRPr="00CF142C">
        <w:rPr>
          <w:color w:val="auto"/>
        </w:rPr>
        <w:tab/>
      </w:r>
      <w:r w:rsidRPr="00CF142C">
        <w:rPr>
          <w:color w:val="auto"/>
        </w:rPr>
        <w:fldChar w:fldCharType="begin"/>
      </w:r>
      <w:r w:rsidRPr="00CF142C">
        <w:rPr>
          <w:color w:val="auto"/>
        </w:rPr>
        <w:instrText xml:space="preserve"> PAGEREF _Toc370984007 \h </w:instrText>
      </w:r>
      <w:r w:rsidRPr="00CF142C">
        <w:rPr>
          <w:color w:val="auto"/>
        </w:rPr>
      </w:r>
      <w:r w:rsidRPr="00CF142C">
        <w:rPr>
          <w:color w:val="auto"/>
        </w:rPr>
        <w:fldChar w:fldCharType="separate"/>
      </w:r>
      <w:r w:rsidRPr="00CF142C">
        <w:rPr>
          <w:color w:val="auto"/>
        </w:rPr>
        <w:t>196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94</w:t>
      </w:r>
      <w:r w:rsidRPr="00CF142C">
        <w:rPr>
          <w:color w:val="auto"/>
          <w:lang w:val="fr-FR"/>
        </w:rPr>
        <w:t xml:space="preserve"> System Center 2012 R2 Datacenter</w:t>
      </w:r>
      <w:r w:rsidRPr="00CF142C">
        <w:rPr>
          <w:color w:val="auto"/>
        </w:rPr>
        <w:tab/>
      </w:r>
      <w:r w:rsidRPr="00CF142C">
        <w:rPr>
          <w:color w:val="auto"/>
        </w:rPr>
        <w:fldChar w:fldCharType="begin"/>
      </w:r>
      <w:r w:rsidRPr="00CF142C">
        <w:rPr>
          <w:color w:val="auto"/>
        </w:rPr>
        <w:instrText xml:space="preserve"> PAGEREF _Toc370984008 \h </w:instrText>
      </w:r>
      <w:r w:rsidRPr="00CF142C">
        <w:rPr>
          <w:color w:val="auto"/>
        </w:rPr>
      </w:r>
      <w:r w:rsidRPr="00CF142C">
        <w:rPr>
          <w:color w:val="auto"/>
        </w:rPr>
        <w:fldChar w:fldCharType="separate"/>
      </w:r>
      <w:r w:rsidRPr="00CF142C">
        <w:rPr>
          <w:color w:val="auto"/>
        </w:rPr>
        <w:t>196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95</w:t>
      </w:r>
      <w:r w:rsidRPr="00CF142C">
        <w:rPr>
          <w:color w:val="auto"/>
          <w:lang w:val="fr-FR"/>
        </w:rPr>
        <w:t xml:space="preserve"> System Center 2012 R2 Standard</w:t>
      </w:r>
      <w:r w:rsidRPr="00CF142C">
        <w:rPr>
          <w:color w:val="auto"/>
        </w:rPr>
        <w:tab/>
      </w:r>
      <w:r w:rsidRPr="00CF142C">
        <w:rPr>
          <w:color w:val="auto"/>
        </w:rPr>
        <w:fldChar w:fldCharType="begin"/>
      </w:r>
      <w:r w:rsidRPr="00CF142C">
        <w:rPr>
          <w:color w:val="auto"/>
        </w:rPr>
        <w:instrText xml:space="preserve"> PAGEREF _Toc370984009 \h </w:instrText>
      </w:r>
      <w:r w:rsidRPr="00CF142C">
        <w:rPr>
          <w:color w:val="auto"/>
        </w:rPr>
      </w:r>
      <w:r w:rsidRPr="00CF142C">
        <w:rPr>
          <w:color w:val="auto"/>
        </w:rPr>
        <w:fldChar w:fldCharType="separate"/>
      </w:r>
      <w:r w:rsidRPr="00CF142C">
        <w:rPr>
          <w:color w:val="auto"/>
        </w:rPr>
        <w:t>196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96</w:t>
      </w:r>
      <w:r w:rsidRPr="00CF142C">
        <w:rPr>
          <w:color w:val="auto"/>
          <w:lang w:val="fr-FR"/>
        </w:rPr>
        <w:t xml:space="preserve"> System Center 2012 R2 Client Management Suite</w:t>
      </w:r>
      <w:r w:rsidRPr="00CF142C">
        <w:rPr>
          <w:color w:val="auto"/>
        </w:rPr>
        <w:tab/>
      </w:r>
      <w:r w:rsidRPr="00CF142C">
        <w:rPr>
          <w:color w:val="auto"/>
        </w:rPr>
        <w:fldChar w:fldCharType="begin"/>
      </w:r>
      <w:r w:rsidRPr="00CF142C">
        <w:rPr>
          <w:color w:val="auto"/>
        </w:rPr>
        <w:instrText xml:space="preserve"> PAGEREF _Toc370984010 \h </w:instrText>
      </w:r>
      <w:r w:rsidRPr="00CF142C">
        <w:rPr>
          <w:color w:val="auto"/>
        </w:rPr>
      </w:r>
      <w:r w:rsidRPr="00CF142C">
        <w:rPr>
          <w:color w:val="auto"/>
        </w:rPr>
        <w:fldChar w:fldCharType="separate"/>
      </w:r>
      <w:r w:rsidRPr="00CF142C">
        <w:rPr>
          <w:color w:val="auto"/>
        </w:rPr>
        <w:t>196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97</w:t>
      </w:r>
      <w:r w:rsidRPr="00CF142C">
        <w:rPr>
          <w:color w:val="auto"/>
          <w:lang w:val="fr-FR"/>
        </w:rPr>
        <w:t xml:space="preserve"> System Center 2012 R2 Configuration Manager</w:t>
      </w:r>
      <w:r w:rsidRPr="00CF142C">
        <w:rPr>
          <w:color w:val="auto"/>
        </w:rPr>
        <w:tab/>
      </w:r>
      <w:r w:rsidRPr="00CF142C">
        <w:rPr>
          <w:color w:val="auto"/>
        </w:rPr>
        <w:fldChar w:fldCharType="begin"/>
      </w:r>
      <w:r w:rsidRPr="00CF142C">
        <w:rPr>
          <w:color w:val="auto"/>
        </w:rPr>
        <w:instrText xml:space="preserve"> PAGEREF _Toc370984011 \h </w:instrText>
      </w:r>
      <w:r w:rsidRPr="00CF142C">
        <w:rPr>
          <w:color w:val="auto"/>
        </w:rPr>
      </w:r>
      <w:r w:rsidRPr="00CF142C">
        <w:rPr>
          <w:color w:val="auto"/>
        </w:rPr>
        <w:fldChar w:fldCharType="separate"/>
      </w:r>
      <w:r w:rsidRPr="00CF142C">
        <w:rPr>
          <w:color w:val="auto"/>
        </w:rPr>
        <w:t>196</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98</w:t>
      </w:r>
      <w:r w:rsidRPr="00CF142C">
        <w:rPr>
          <w:color w:val="auto"/>
          <w:lang w:val="fr-FR"/>
        </w:rPr>
        <w:t xml:space="preserve"> System Center 2012 R2 Endpoint Protection</w:t>
      </w:r>
      <w:r w:rsidRPr="00CF142C">
        <w:rPr>
          <w:color w:val="auto"/>
        </w:rPr>
        <w:tab/>
      </w:r>
      <w:r w:rsidRPr="00CF142C">
        <w:rPr>
          <w:color w:val="auto"/>
        </w:rPr>
        <w:fldChar w:fldCharType="begin"/>
      </w:r>
      <w:r w:rsidRPr="00CF142C">
        <w:rPr>
          <w:color w:val="auto"/>
        </w:rPr>
        <w:instrText xml:space="preserve"> PAGEREF _Toc370984012 \h </w:instrText>
      </w:r>
      <w:r w:rsidRPr="00CF142C">
        <w:rPr>
          <w:color w:val="auto"/>
        </w:rPr>
      </w:r>
      <w:r w:rsidRPr="00CF142C">
        <w:rPr>
          <w:color w:val="auto"/>
        </w:rPr>
        <w:fldChar w:fldCharType="separate"/>
      </w:r>
      <w:r w:rsidRPr="00CF142C">
        <w:rPr>
          <w:color w:val="auto"/>
        </w:rPr>
        <w:t>197</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lastRenderedPageBreak/>
        <w:t>99</w:t>
      </w:r>
      <w:r w:rsidRPr="00CF142C">
        <w:rPr>
          <w:rFonts w:cs="Tahoma"/>
          <w:caps/>
          <w:lang w:val="fr-FR"/>
        </w:rPr>
        <w:t xml:space="preserve"> </w:t>
      </w:r>
      <w:r w:rsidRPr="00CF142C">
        <w:rPr>
          <w:rFonts w:cs="Tahoma"/>
          <w:lang w:val="fr-FR"/>
        </w:rPr>
        <w:t>Services Windows Azure</w:t>
      </w:r>
      <w:r w:rsidRPr="00CF142C">
        <w:tab/>
      </w:r>
      <w:r w:rsidRPr="00CF142C">
        <w:fldChar w:fldCharType="begin"/>
      </w:r>
      <w:r w:rsidRPr="00CF142C">
        <w:instrText xml:space="preserve"> PAGEREF _Toc370984013 \h </w:instrText>
      </w:r>
      <w:r w:rsidRPr="00CF142C">
        <w:fldChar w:fldCharType="separate"/>
      </w:r>
      <w:r w:rsidRPr="00CF142C">
        <w:t>197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100</w:t>
      </w:r>
      <w:r w:rsidRPr="00CF142C">
        <w:rPr>
          <w:rFonts w:cs="Tahoma"/>
          <w:lang w:val="fr-FR"/>
        </w:rPr>
        <w:t xml:space="preserve"> Windows Embedded Device Manager 2011 – Licence de Gestion Serveur</w:t>
      </w:r>
      <w:r w:rsidRPr="00CF142C">
        <w:tab/>
      </w:r>
      <w:r w:rsidRPr="00CF142C">
        <w:fldChar w:fldCharType="begin"/>
      </w:r>
      <w:r w:rsidRPr="00CF142C">
        <w:instrText xml:space="preserve"> PAGEREF _Toc370984014 \h </w:instrText>
      </w:r>
      <w:r w:rsidRPr="00CF142C">
        <w:fldChar w:fldCharType="separate"/>
      </w:r>
      <w:r w:rsidRPr="00CF142C">
        <w:t>198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101</w:t>
      </w:r>
      <w:r w:rsidRPr="00CF142C">
        <w:rPr>
          <w:rFonts w:cs="Tahoma"/>
          <w:lang w:val="fr-FR"/>
        </w:rPr>
        <w:t xml:space="preserve"> Windows Embedded Device Manager 2011 – Licence de Gestion Client</w:t>
      </w:r>
      <w:r w:rsidRPr="00CF142C">
        <w:tab/>
      </w:r>
      <w:r w:rsidRPr="00CF142C">
        <w:fldChar w:fldCharType="begin"/>
      </w:r>
      <w:r w:rsidRPr="00CF142C">
        <w:instrText xml:space="preserve"> PAGEREF _Toc370984015 \h </w:instrText>
      </w:r>
      <w:r w:rsidRPr="00CF142C">
        <w:fldChar w:fldCharType="separate"/>
      </w:r>
      <w:r w:rsidRPr="00CF142C">
        <w:t>198</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de-DE"/>
        </w:rPr>
        <w:t>102</w:t>
      </w:r>
      <w:r w:rsidRPr="00CF142C">
        <w:rPr>
          <w:caps/>
          <w:color w:val="auto"/>
          <w:lang w:val="de-DE"/>
        </w:rPr>
        <w:t xml:space="preserve"> </w:t>
      </w:r>
      <w:r w:rsidRPr="00CF142C">
        <w:rPr>
          <w:color w:val="auto"/>
          <w:lang w:val="de-DE"/>
        </w:rPr>
        <w:t>Windows EBS 2008 Standard et EBS 2008 Premium</w:t>
      </w:r>
      <w:r w:rsidRPr="00CF142C">
        <w:rPr>
          <w:color w:val="auto"/>
        </w:rPr>
        <w:tab/>
      </w:r>
      <w:r w:rsidRPr="00CF142C">
        <w:rPr>
          <w:color w:val="auto"/>
        </w:rPr>
        <w:fldChar w:fldCharType="begin"/>
      </w:r>
      <w:r w:rsidRPr="00CF142C">
        <w:rPr>
          <w:color w:val="auto"/>
        </w:rPr>
        <w:instrText xml:space="preserve"> PAGEREF _Toc370984016 \h </w:instrText>
      </w:r>
      <w:r w:rsidRPr="00CF142C">
        <w:rPr>
          <w:color w:val="auto"/>
        </w:rPr>
      </w:r>
      <w:r w:rsidRPr="00CF142C">
        <w:rPr>
          <w:color w:val="auto"/>
        </w:rPr>
        <w:fldChar w:fldCharType="separate"/>
      </w:r>
      <w:r w:rsidRPr="00CF142C">
        <w:rPr>
          <w:color w:val="auto"/>
        </w:rPr>
        <w:t>199</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103</w:t>
      </w:r>
      <w:r w:rsidRPr="00CF142C">
        <w:rPr>
          <w:caps/>
          <w:color w:val="auto"/>
          <w:lang w:val="fr-FR"/>
        </w:rPr>
        <w:t xml:space="preserve"> </w:t>
      </w:r>
      <w:r w:rsidRPr="00CF142C">
        <w:rPr>
          <w:color w:val="auto"/>
          <w:lang w:val="fr-FR"/>
        </w:rPr>
        <w:t>Windows HPC Server 2008 R2 Suite</w:t>
      </w:r>
      <w:r w:rsidRPr="00CF142C">
        <w:rPr>
          <w:color w:val="auto"/>
        </w:rPr>
        <w:tab/>
      </w:r>
      <w:r w:rsidRPr="00CF142C">
        <w:rPr>
          <w:color w:val="auto"/>
        </w:rPr>
        <w:fldChar w:fldCharType="begin"/>
      </w:r>
      <w:r w:rsidRPr="00CF142C">
        <w:rPr>
          <w:color w:val="auto"/>
        </w:rPr>
        <w:instrText xml:space="preserve"> PAGEREF _Toc370984017 \h </w:instrText>
      </w:r>
      <w:r w:rsidRPr="00CF142C">
        <w:rPr>
          <w:color w:val="auto"/>
        </w:rPr>
      </w:r>
      <w:r w:rsidRPr="00CF142C">
        <w:rPr>
          <w:color w:val="auto"/>
        </w:rPr>
        <w:fldChar w:fldCharType="separate"/>
      </w:r>
      <w:r w:rsidRPr="00CF142C">
        <w:rPr>
          <w:color w:val="auto"/>
        </w:rPr>
        <w:t>201</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104</w:t>
      </w:r>
      <w:r w:rsidRPr="00CF142C">
        <w:rPr>
          <w:rFonts w:cs="Tahoma"/>
          <w:caps/>
          <w:lang w:val="fr-FR"/>
        </w:rPr>
        <w:t xml:space="preserve"> </w:t>
      </w:r>
      <w:r w:rsidRPr="00CF142C">
        <w:rPr>
          <w:rFonts w:cs="Tahoma"/>
          <w:lang w:val="fr-FR"/>
        </w:rPr>
        <w:t>Windows Multipoint Server 2012 Standard</w:t>
      </w:r>
      <w:r w:rsidRPr="00CF142C">
        <w:tab/>
      </w:r>
      <w:r w:rsidRPr="00CF142C">
        <w:fldChar w:fldCharType="begin"/>
      </w:r>
      <w:r w:rsidRPr="00CF142C">
        <w:instrText xml:space="preserve"> PAGEREF _Toc370984018 \h </w:instrText>
      </w:r>
      <w:r w:rsidRPr="00CF142C">
        <w:fldChar w:fldCharType="separate"/>
      </w:r>
      <w:r w:rsidRPr="00CF142C">
        <w:t>202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105</w:t>
      </w:r>
      <w:r w:rsidRPr="00CF142C">
        <w:rPr>
          <w:rFonts w:cs="Tahoma"/>
          <w:caps/>
          <w:lang w:val="fr-FR"/>
        </w:rPr>
        <w:t xml:space="preserve"> </w:t>
      </w:r>
      <w:r w:rsidRPr="00CF142C">
        <w:rPr>
          <w:rFonts w:cs="Tahoma"/>
          <w:lang w:val="fr-FR"/>
        </w:rPr>
        <w:t>Windows Multipoint Server 2012 Premium</w:t>
      </w:r>
      <w:r w:rsidRPr="00CF142C">
        <w:tab/>
      </w:r>
      <w:r w:rsidRPr="00CF142C">
        <w:fldChar w:fldCharType="begin"/>
      </w:r>
      <w:r w:rsidRPr="00CF142C">
        <w:instrText xml:space="preserve"> PAGEREF _Toc370984019 \h </w:instrText>
      </w:r>
      <w:r w:rsidRPr="00CF142C">
        <w:fldChar w:fldCharType="separate"/>
      </w:r>
      <w:r w:rsidRPr="00CF142C">
        <w:t>202</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lang w:val="fr-FR"/>
        </w:rPr>
        <w:t>106</w:t>
      </w:r>
      <w:r w:rsidRPr="00CF142C">
        <w:rPr>
          <w:rFonts w:cs="Tahoma"/>
          <w:lang w:val="fr-FR"/>
        </w:rPr>
        <w:t xml:space="preserve"> CAL Windows Multipoint Server 2012</w:t>
      </w:r>
      <w:r w:rsidRPr="00CF142C">
        <w:tab/>
      </w:r>
      <w:r w:rsidRPr="00CF142C">
        <w:fldChar w:fldCharType="begin"/>
      </w:r>
      <w:r w:rsidRPr="00CF142C">
        <w:instrText xml:space="preserve"> PAGEREF _Toc370984020 \h </w:instrText>
      </w:r>
      <w:r w:rsidRPr="00CF142C">
        <w:fldChar w:fldCharType="separate"/>
      </w:r>
      <w:r w:rsidRPr="00CF142C">
        <w:t>202</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107</w:t>
      </w:r>
      <w:r w:rsidRPr="00CF142C">
        <w:rPr>
          <w:color w:val="auto"/>
          <w:lang w:val="fr-FR"/>
        </w:rPr>
        <w:t xml:space="preserve"> Windows Server 2008 R2 HPC Edition</w:t>
      </w:r>
      <w:r w:rsidRPr="00CF142C">
        <w:rPr>
          <w:color w:val="auto"/>
        </w:rPr>
        <w:tab/>
      </w:r>
      <w:r w:rsidRPr="00CF142C">
        <w:rPr>
          <w:color w:val="auto"/>
        </w:rPr>
        <w:fldChar w:fldCharType="begin"/>
      </w:r>
      <w:r w:rsidRPr="00CF142C">
        <w:rPr>
          <w:color w:val="auto"/>
        </w:rPr>
        <w:instrText xml:space="preserve"> PAGEREF _Toc370984021 \h </w:instrText>
      </w:r>
      <w:r w:rsidRPr="00CF142C">
        <w:rPr>
          <w:color w:val="auto"/>
        </w:rPr>
      </w:r>
      <w:r w:rsidRPr="00CF142C">
        <w:rPr>
          <w:color w:val="auto"/>
        </w:rPr>
        <w:fldChar w:fldCharType="separate"/>
      </w:r>
      <w:r w:rsidRPr="00CF142C">
        <w:rPr>
          <w:color w:val="auto"/>
        </w:rPr>
        <w:t>202</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108</w:t>
      </w:r>
      <w:r w:rsidRPr="00CF142C">
        <w:rPr>
          <w:color w:val="auto"/>
          <w:lang w:val="fr-FR"/>
        </w:rPr>
        <w:t xml:space="preserve"> Windows Server 2008 R2 Entreprise</w:t>
      </w:r>
      <w:r w:rsidRPr="00CF142C">
        <w:rPr>
          <w:color w:val="auto"/>
        </w:rPr>
        <w:tab/>
      </w:r>
      <w:r w:rsidRPr="00CF142C">
        <w:rPr>
          <w:color w:val="auto"/>
        </w:rPr>
        <w:fldChar w:fldCharType="begin"/>
      </w:r>
      <w:r w:rsidRPr="00CF142C">
        <w:rPr>
          <w:color w:val="auto"/>
        </w:rPr>
        <w:instrText xml:space="preserve"> PAGEREF _Toc370984022 \h </w:instrText>
      </w:r>
      <w:r w:rsidRPr="00CF142C">
        <w:rPr>
          <w:color w:val="auto"/>
        </w:rPr>
      </w:r>
      <w:r w:rsidRPr="00CF142C">
        <w:rPr>
          <w:color w:val="auto"/>
        </w:rPr>
        <w:fldChar w:fldCharType="separate"/>
      </w:r>
      <w:r w:rsidRPr="00CF142C">
        <w:rPr>
          <w:color w:val="auto"/>
        </w:rPr>
        <w:t>203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109</w:t>
      </w:r>
      <w:r w:rsidRPr="00CF142C">
        <w:rPr>
          <w:caps/>
          <w:color w:val="auto"/>
          <w:lang w:val="fr-FR"/>
        </w:rPr>
        <w:t xml:space="preserve"> </w:t>
      </w:r>
      <w:r w:rsidRPr="00CF142C">
        <w:rPr>
          <w:color w:val="auto"/>
          <w:lang w:val="fr-FR"/>
        </w:rPr>
        <w:t>Windows Server 2008 R2 pour systèmes Itanium</w:t>
      </w:r>
      <w:r w:rsidRPr="00CF142C">
        <w:rPr>
          <w:color w:val="auto"/>
        </w:rPr>
        <w:tab/>
      </w:r>
      <w:r w:rsidRPr="00CF142C">
        <w:rPr>
          <w:color w:val="auto"/>
        </w:rPr>
        <w:fldChar w:fldCharType="begin"/>
      </w:r>
      <w:r w:rsidRPr="00CF142C">
        <w:rPr>
          <w:color w:val="auto"/>
        </w:rPr>
        <w:instrText xml:space="preserve"> PAGEREF _Toc370984023 \h </w:instrText>
      </w:r>
      <w:r w:rsidRPr="00CF142C">
        <w:rPr>
          <w:color w:val="auto"/>
        </w:rPr>
      </w:r>
      <w:r w:rsidRPr="00CF142C">
        <w:rPr>
          <w:color w:val="auto"/>
        </w:rPr>
        <w:fldChar w:fldCharType="separate"/>
      </w:r>
      <w:r w:rsidRPr="00CF142C">
        <w:rPr>
          <w:color w:val="auto"/>
        </w:rPr>
        <w:t>203</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110</w:t>
      </w:r>
      <w:r w:rsidRPr="00CF142C">
        <w:rPr>
          <w:caps/>
          <w:color w:val="auto"/>
          <w:lang w:val="fr-FR"/>
        </w:rPr>
        <w:t xml:space="preserve"> </w:t>
      </w:r>
      <w:r w:rsidRPr="00CF142C">
        <w:rPr>
          <w:color w:val="auto"/>
          <w:lang w:val="fr-FR"/>
        </w:rPr>
        <w:t>CAL Windows Server 2012</w:t>
      </w:r>
      <w:r w:rsidRPr="00CF142C">
        <w:rPr>
          <w:color w:val="auto"/>
        </w:rPr>
        <w:tab/>
      </w:r>
      <w:r w:rsidRPr="00CF142C">
        <w:rPr>
          <w:color w:val="auto"/>
        </w:rPr>
        <w:fldChar w:fldCharType="begin"/>
      </w:r>
      <w:r w:rsidRPr="00CF142C">
        <w:rPr>
          <w:color w:val="auto"/>
        </w:rPr>
        <w:instrText xml:space="preserve"> PAGEREF _Toc370984024 \h </w:instrText>
      </w:r>
      <w:r w:rsidRPr="00CF142C">
        <w:rPr>
          <w:color w:val="auto"/>
        </w:rPr>
      </w:r>
      <w:r w:rsidRPr="00CF142C">
        <w:rPr>
          <w:color w:val="auto"/>
        </w:rPr>
        <w:fldChar w:fldCharType="separate"/>
      </w:r>
      <w:r w:rsidRPr="00CF142C">
        <w:rPr>
          <w:color w:val="auto"/>
        </w:rPr>
        <w:t>204</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111</w:t>
      </w:r>
      <w:r w:rsidRPr="00CF142C">
        <w:rPr>
          <w:caps/>
          <w:color w:val="auto"/>
          <w:lang w:val="fr-FR"/>
        </w:rPr>
        <w:t xml:space="preserve"> </w:t>
      </w:r>
      <w:r w:rsidRPr="00CF142C">
        <w:rPr>
          <w:color w:val="auto"/>
          <w:lang w:val="fr-FR"/>
        </w:rPr>
        <w:t>Windows Server 2012 R2 Datacenter</w:t>
      </w:r>
      <w:r w:rsidRPr="00CF142C">
        <w:rPr>
          <w:color w:val="auto"/>
        </w:rPr>
        <w:tab/>
      </w:r>
      <w:r w:rsidRPr="00CF142C">
        <w:rPr>
          <w:color w:val="auto"/>
        </w:rPr>
        <w:fldChar w:fldCharType="begin"/>
      </w:r>
      <w:r w:rsidRPr="00CF142C">
        <w:rPr>
          <w:color w:val="auto"/>
        </w:rPr>
        <w:instrText xml:space="preserve"> PAGEREF _Toc370984025 \h </w:instrText>
      </w:r>
      <w:r w:rsidRPr="00CF142C">
        <w:rPr>
          <w:color w:val="auto"/>
        </w:rPr>
      </w:r>
      <w:r w:rsidRPr="00CF142C">
        <w:rPr>
          <w:color w:val="auto"/>
        </w:rPr>
        <w:fldChar w:fldCharType="separate"/>
      </w:r>
      <w:r w:rsidRPr="00CF142C">
        <w:rPr>
          <w:color w:val="auto"/>
        </w:rPr>
        <w:t>205</w:t>
      </w:r>
      <w:r w:rsidRPr="00CF142C">
        <w:rPr>
          <w:color w:val="auto"/>
        </w:rPr>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112</w:t>
      </w:r>
      <w:r w:rsidRPr="00CF142C">
        <w:rPr>
          <w:caps/>
          <w:color w:val="auto"/>
          <w:lang w:val="fr-FR"/>
        </w:rPr>
        <w:t xml:space="preserve"> </w:t>
      </w:r>
      <w:r w:rsidRPr="00CF142C">
        <w:rPr>
          <w:color w:val="auto"/>
          <w:lang w:val="fr-FR"/>
        </w:rPr>
        <w:t>Windows Server 2012 R2 Standard</w:t>
      </w:r>
      <w:r w:rsidRPr="00CF142C">
        <w:rPr>
          <w:color w:val="auto"/>
        </w:rPr>
        <w:tab/>
      </w:r>
      <w:r w:rsidRPr="00CF142C">
        <w:rPr>
          <w:color w:val="auto"/>
        </w:rPr>
        <w:fldChar w:fldCharType="begin"/>
      </w:r>
      <w:r w:rsidRPr="00CF142C">
        <w:rPr>
          <w:color w:val="auto"/>
        </w:rPr>
        <w:instrText xml:space="preserve"> PAGEREF _Toc370984026 \h </w:instrText>
      </w:r>
      <w:r w:rsidRPr="00CF142C">
        <w:rPr>
          <w:color w:val="auto"/>
        </w:rPr>
      </w:r>
      <w:r w:rsidRPr="00CF142C">
        <w:rPr>
          <w:color w:val="auto"/>
        </w:rPr>
        <w:fldChar w:fldCharType="separate"/>
      </w:r>
      <w:r w:rsidRPr="00CF142C">
        <w:rPr>
          <w:color w:val="auto"/>
        </w:rPr>
        <w:t>205</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113</w:t>
      </w:r>
      <w:r w:rsidRPr="00CF142C">
        <w:rPr>
          <w:rFonts w:cs="Tahoma"/>
        </w:rPr>
        <w:t xml:space="preserve"> Windows Small Business Server (SBS) 2008 Premium</w:t>
      </w:r>
      <w:r w:rsidRPr="00CF142C">
        <w:tab/>
      </w:r>
      <w:r w:rsidRPr="00CF142C">
        <w:fldChar w:fldCharType="begin"/>
      </w:r>
      <w:r w:rsidRPr="00CF142C">
        <w:instrText xml:space="preserve"> PAGEREF _Toc370984027 \h </w:instrText>
      </w:r>
      <w:r w:rsidRPr="00CF142C">
        <w:fldChar w:fldCharType="separate"/>
      </w:r>
      <w:r w:rsidRPr="00CF142C">
        <w:t>205</w:t>
      </w:r>
      <w:r w:rsidRPr="00CF142C">
        <w:fldChar w:fldCharType="end"/>
      </w:r>
    </w:p>
    <w:p w:rsidR="00CF142C" w:rsidRPr="00CF142C" w:rsidRDefault="00CF142C">
      <w:pPr>
        <w:pStyle w:val="TOC3"/>
        <w:rPr>
          <w:rFonts w:asciiTheme="minorHAnsi" w:eastAsiaTheme="minorEastAsia" w:hAnsiTheme="minorHAnsi" w:cstheme="minorBidi"/>
          <w:bCs w:val="0"/>
          <w:color w:val="auto"/>
          <w:sz w:val="22"/>
          <w:szCs w:val="22"/>
        </w:rPr>
      </w:pPr>
      <w:r w:rsidRPr="00CF142C">
        <w:rPr>
          <w:color w:val="auto"/>
          <w:vertAlign w:val="superscript"/>
          <w:lang w:val="fr-FR"/>
        </w:rPr>
        <w:t>114</w:t>
      </w:r>
      <w:r w:rsidRPr="00CF142C">
        <w:rPr>
          <w:color w:val="auto"/>
          <w:lang w:val="fr-FR"/>
        </w:rPr>
        <w:t xml:space="preserve"> Windows Small Business Server (2011) Standard</w:t>
      </w:r>
      <w:r w:rsidRPr="00CF142C">
        <w:rPr>
          <w:color w:val="auto"/>
        </w:rPr>
        <w:tab/>
      </w:r>
      <w:r w:rsidRPr="00CF142C">
        <w:rPr>
          <w:color w:val="auto"/>
        </w:rPr>
        <w:fldChar w:fldCharType="begin"/>
      </w:r>
      <w:r w:rsidRPr="00CF142C">
        <w:rPr>
          <w:color w:val="auto"/>
        </w:rPr>
        <w:instrText xml:space="preserve"> PAGEREF _Toc370984028 \h </w:instrText>
      </w:r>
      <w:r w:rsidRPr="00CF142C">
        <w:rPr>
          <w:color w:val="auto"/>
        </w:rPr>
      </w:r>
      <w:r w:rsidRPr="00CF142C">
        <w:rPr>
          <w:color w:val="auto"/>
        </w:rPr>
        <w:fldChar w:fldCharType="separate"/>
      </w:r>
      <w:r w:rsidRPr="00CF142C">
        <w:rPr>
          <w:color w:val="auto"/>
        </w:rPr>
        <w:t>206</w:t>
      </w:r>
      <w:r w:rsidRPr="00CF142C">
        <w:rPr>
          <w:color w:val="auto"/>
        </w:rPr>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115</w:t>
      </w:r>
      <w:r w:rsidRPr="00CF142C">
        <w:rPr>
          <w:rFonts w:cs="Tahoma"/>
          <w:caps/>
        </w:rPr>
        <w:t xml:space="preserve"> </w:t>
      </w:r>
      <w:r w:rsidRPr="00CF142C">
        <w:rPr>
          <w:rFonts w:cs="Tahoma"/>
        </w:rPr>
        <w:t>CAL Suite Windows Small Business Server (SBS) 2011</w:t>
      </w:r>
      <w:r w:rsidRPr="00CF142C">
        <w:tab/>
      </w:r>
      <w:r w:rsidRPr="00CF142C">
        <w:fldChar w:fldCharType="begin"/>
      </w:r>
      <w:r w:rsidRPr="00CF142C">
        <w:instrText xml:space="preserve"> PAGEREF _Toc370984029 \h </w:instrText>
      </w:r>
      <w:r w:rsidRPr="00CF142C">
        <w:fldChar w:fldCharType="separate"/>
      </w:r>
      <w:r w:rsidRPr="00CF142C">
        <w:t>207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116</w:t>
      </w:r>
      <w:r w:rsidRPr="00CF142C">
        <w:rPr>
          <w:rFonts w:cs="Tahoma"/>
          <w:caps/>
        </w:rPr>
        <w:t xml:space="preserve"> </w:t>
      </w:r>
      <w:r w:rsidRPr="00CF142C">
        <w:rPr>
          <w:rFonts w:cs="Tahoma"/>
        </w:rPr>
        <w:t>Module Complémentaire Windows Small Business Server (SBS) 2011 Premium</w:t>
      </w:r>
      <w:r w:rsidRPr="00CF142C">
        <w:tab/>
      </w:r>
      <w:r w:rsidRPr="00CF142C">
        <w:fldChar w:fldCharType="begin"/>
      </w:r>
      <w:r w:rsidRPr="00CF142C">
        <w:instrText xml:space="preserve"> PAGEREF _Toc370984030 \h </w:instrText>
      </w:r>
      <w:r w:rsidRPr="00CF142C">
        <w:fldChar w:fldCharType="separate"/>
      </w:r>
      <w:r w:rsidRPr="00CF142C">
        <w:t>207</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caps/>
          <w:vertAlign w:val="superscript"/>
        </w:rPr>
        <w:t>117</w:t>
      </w:r>
      <w:r w:rsidRPr="00CF142C">
        <w:rPr>
          <w:rFonts w:cs="Tahoma"/>
        </w:rPr>
        <w:t xml:space="preserve"> CAL Suite Module Complémentaire Windows Small Business Server (SBS) 2011 Premium</w:t>
      </w:r>
      <w:r w:rsidRPr="00CF142C">
        <w:tab/>
      </w:r>
      <w:r w:rsidRPr="00CF142C">
        <w:fldChar w:fldCharType="begin"/>
      </w:r>
      <w:r w:rsidRPr="00CF142C">
        <w:instrText xml:space="preserve"> PAGEREF _Toc370984031 \h </w:instrText>
      </w:r>
      <w:r w:rsidRPr="00CF142C">
        <w:fldChar w:fldCharType="separate"/>
      </w:r>
      <w:r w:rsidRPr="00CF142C">
        <w:t>208</w:t>
      </w:r>
      <w:r w:rsidRPr="00CF142C">
        <w:fldChar w:fldCharType="end"/>
      </w:r>
    </w:p>
    <w:p w:rsidR="00CF142C" w:rsidRPr="00CF142C" w:rsidRDefault="00CF142C">
      <w:pPr>
        <w:pStyle w:val="TOC2"/>
        <w:rPr>
          <w:rFonts w:asciiTheme="minorHAnsi" w:eastAsiaTheme="minorEastAsia" w:hAnsiTheme="minorHAnsi" w:cstheme="minorBidi"/>
          <w:sz w:val="22"/>
          <w:szCs w:val="22"/>
        </w:rPr>
      </w:pPr>
      <w:r w:rsidRPr="00CF142C">
        <w:rPr>
          <w:rFonts w:cs="Tahoma"/>
          <w:vertAlign w:val="superscript"/>
          <w:lang w:val="fr-FR"/>
        </w:rPr>
        <w:t>118</w:t>
      </w:r>
      <w:r w:rsidRPr="00CF142C">
        <w:rPr>
          <w:rFonts w:cs="Tahoma"/>
          <w:lang w:val="fr-FR"/>
        </w:rPr>
        <w:t xml:space="preserve"> Windows Small Business Server 2011 Essentials</w:t>
      </w:r>
      <w:r w:rsidRPr="00CF142C">
        <w:tab/>
      </w:r>
      <w:r w:rsidRPr="00CF142C">
        <w:fldChar w:fldCharType="begin"/>
      </w:r>
      <w:r w:rsidRPr="00CF142C">
        <w:instrText xml:space="preserve"> PAGEREF _Toc370984032 \h </w:instrText>
      </w:r>
      <w:r w:rsidRPr="00CF142C">
        <w:fldChar w:fldCharType="separate"/>
      </w:r>
      <w:r w:rsidRPr="00CF142C">
        <w:t>209</w:t>
      </w:r>
      <w:r w:rsidRPr="00CF142C">
        <w:fldChar w:fldCharType="end"/>
      </w:r>
    </w:p>
    <w:p w:rsidR="00CF142C" w:rsidRDefault="00CF142C">
      <w:pPr>
        <w:pStyle w:val="TOC3"/>
        <w:rPr>
          <w:rFonts w:asciiTheme="minorHAnsi" w:eastAsiaTheme="minorEastAsia" w:hAnsiTheme="minorHAnsi" w:cstheme="minorBidi"/>
          <w:bCs w:val="0"/>
          <w:color w:val="auto"/>
          <w:sz w:val="22"/>
          <w:szCs w:val="22"/>
        </w:rPr>
      </w:pPr>
      <w:r w:rsidRPr="00CF142C">
        <w:rPr>
          <w:caps/>
          <w:color w:val="auto"/>
          <w:vertAlign w:val="superscript"/>
          <w:lang w:val="fr-FR"/>
        </w:rPr>
        <w:t>119</w:t>
      </w:r>
      <w:r w:rsidRPr="00CF142C">
        <w:rPr>
          <w:color w:val="auto"/>
          <w:lang w:val="fr-FR"/>
        </w:rPr>
        <w:t xml:space="preserve"> Windows Web Server</w:t>
      </w:r>
      <w:r w:rsidRPr="00CF142C">
        <w:rPr>
          <w:color w:val="auto"/>
          <w:vertAlign w:val="superscript"/>
          <w:lang w:val="fr-FR"/>
        </w:rPr>
        <w:t>®</w:t>
      </w:r>
      <w:r w:rsidRPr="00CF142C">
        <w:rPr>
          <w:color w:val="auto"/>
          <w:lang w:val="fr-FR"/>
        </w:rPr>
        <w:t xml:space="preserve"> 2008 R2</w:t>
      </w:r>
      <w:r>
        <w:tab/>
      </w:r>
      <w:r>
        <w:fldChar w:fldCharType="begin"/>
      </w:r>
      <w:r>
        <w:instrText xml:space="preserve"> PAGEREF _Toc370984033 \h </w:instrText>
      </w:r>
      <w:r>
        <w:fldChar w:fldCharType="separate"/>
      </w:r>
      <w:r>
        <w:t>210</w:t>
      </w:r>
      <w:r>
        <w:fldChar w:fldCharType="end"/>
      </w:r>
    </w:p>
    <w:p w:rsidR="00F320CE" w:rsidRPr="00B76651" w:rsidRDefault="00F320CE" w:rsidP="00F320CE">
      <w:pPr>
        <w:pStyle w:val="TOC4"/>
        <w:tabs>
          <w:tab w:val="clear" w:pos="9360"/>
          <w:tab w:val="center" w:pos="4680"/>
        </w:tabs>
        <w:rPr>
          <w:rFonts w:cs="Tahoma"/>
          <w:lang w:val="fr-FR"/>
        </w:rPr>
      </w:pPr>
      <w:r w:rsidRPr="0039100B">
        <w:rPr>
          <w:rFonts w:cs="Tahoma"/>
          <w:lang w:val="fr-FR"/>
        </w:rPr>
        <w:fldChar w:fldCharType="end"/>
      </w:r>
      <w:bookmarkStart w:id="11" w:name="_GoBack"/>
      <w:bookmarkEnd w:id="11"/>
    </w:p>
    <w:p w:rsidR="00F320CE" w:rsidRPr="00B76651" w:rsidRDefault="00F320CE" w:rsidP="00F320CE">
      <w:pPr>
        <w:pStyle w:val="Heading2"/>
        <w:rPr>
          <w:rFonts w:ascii="Tahoma" w:hAnsi="Tahoma" w:cs="Tahoma"/>
          <w:lang w:val="fr-FR"/>
        </w:rPr>
      </w:pPr>
      <w:bookmarkStart w:id="12" w:name="_Toc246850065"/>
      <w:r w:rsidRPr="00B76651">
        <w:rPr>
          <w:rFonts w:ascii="Tahoma" w:hAnsi="Tahoma" w:cs="Tahoma"/>
          <w:sz w:val="36"/>
          <w:lang w:val="fr-FR"/>
        </w:rPr>
        <w:br w:type="page"/>
      </w:r>
      <w:bookmarkStart w:id="13" w:name="_Toc336337840"/>
      <w:bookmarkStart w:id="14" w:name="_Toc370983511"/>
      <w:r w:rsidRPr="00B76651">
        <w:rPr>
          <w:rFonts w:ascii="Tahoma" w:hAnsi="Tahoma" w:cs="Tahoma"/>
          <w:sz w:val="36"/>
          <w:lang w:val="fr-FR"/>
        </w:rPr>
        <w:lastRenderedPageBreak/>
        <w:t>Clés du Tableau</w:t>
      </w:r>
      <w:bookmarkEnd w:id="12"/>
      <w:bookmarkEnd w:id="13"/>
      <w:bookmarkEnd w:id="14"/>
    </w:p>
    <w:p w:rsidR="00F320CE" w:rsidRPr="00B76651" w:rsidRDefault="00F320CE" w:rsidP="00F320CE">
      <w:pPr>
        <w:pStyle w:val="ChartKeyHeadings"/>
        <w:ind w:right="-180"/>
        <w:rPr>
          <w:rFonts w:ascii="Tahoma" w:hAnsi="Tahoma" w:cs="Tahoma"/>
          <w:lang w:val="fr-FR"/>
        </w:rPr>
      </w:pPr>
    </w:p>
    <w:p w:rsidR="00F320CE" w:rsidRPr="00B76651" w:rsidRDefault="00F320CE" w:rsidP="00F320CE">
      <w:pPr>
        <w:pStyle w:val="ChartKeyHeadings"/>
        <w:ind w:right="-180"/>
        <w:rPr>
          <w:rFonts w:ascii="Tahoma" w:hAnsi="Tahoma" w:cs="Tahoma"/>
          <w:lang w:val="fr-FR"/>
        </w:rPr>
      </w:pPr>
      <w:r w:rsidRPr="00B76651">
        <w:rPr>
          <w:rFonts w:ascii="Tahoma" w:hAnsi="Tahoma" w:cs="Tahoma"/>
          <w:szCs w:val="24"/>
          <w:lang w:val="fr-FR"/>
        </w:rPr>
        <w:t>En-têtes de colonne</w:t>
      </w:r>
    </w:p>
    <w:p w:rsidR="00F320CE" w:rsidRPr="00B76651" w:rsidRDefault="00F320CE" w:rsidP="00F320CE">
      <w:pPr>
        <w:pStyle w:val="ChartKeyHeadings"/>
        <w:ind w:right="-180"/>
        <w:rPr>
          <w:rFonts w:ascii="Tahoma" w:hAnsi="Tahoma" w:cs="Tahoma"/>
          <w:lang w:val="fr-FR"/>
        </w:rPr>
      </w:pP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color w:val="000000"/>
          <w:sz w:val="18"/>
          <w:szCs w:val="18"/>
          <w:lang w:val="fr-FR"/>
        </w:rPr>
        <w:t>Unités Campus et School =</w:t>
      </w:r>
      <w:r w:rsidRPr="00B76651">
        <w:rPr>
          <w:rFonts w:ascii="Tahoma" w:hAnsi="Tahoma" w:cs="Tahoma"/>
          <w:color w:val="000000"/>
          <w:sz w:val="18"/>
          <w:szCs w:val="18"/>
          <w:lang w:val="fr-FR"/>
        </w:rPr>
        <w:t xml:space="preserve"> Les chiffres figurant dans cette colonne correspondent au nombre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unités désignées lorsque le logiciel est offert au titre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 Accord de Mise en Œuvre School dans le cadre des Contrats Campus et School. Les produits ne sont pas offerts dans le cadre de ces programmes si la colonne CA</w:t>
      </w:r>
      <w:r w:rsidR="00817798">
        <w:rPr>
          <w:rFonts w:ascii="Tahoma" w:hAnsi="Tahoma" w:cs="Tahoma"/>
          <w:color w:val="000000"/>
          <w:sz w:val="18"/>
          <w:szCs w:val="18"/>
          <w:lang w:val="fr-FR"/>
        </w:rPr>
        <w:t> </w:t>
      </w:r>
      <w:r w:rsidRPr="00B76651">
        <w:rPr>
          <w:rFonts w:ascii="Tahoma" w:hAnsi="Tahoma" w:cs="Tahoma"/>
          <w:color w:val="000000"/>
          <w:sz w:val="18"/>
          <w:szCs w:val="18"/>
          <w:lang w:val="fr-FR"/>
        </w:rPr>
        <w:t>/</w:t>
      </w:r>
      <w:r w:rsidR="001300BD">
        <w:rPr>
          <w:rFonts w:ascii="Tahoma" w:hAnsi="Tahoma" w:cs="Tahoma"/>
          <w:color w:val="000000"/>
          <w:sz w:val="18"/>
          <w:szCs w:val="18"/>
          <w:lang w:val="fr-FR"/>
        </w:rPr>
        <w:t xml:space="preserve"> </w:t>
      </w:r>
      <w:r w:rsidRPr="00B76651">
        <w:rPr>
          <w:rFonts w:ascii="Tahoma" w:hAnsi="Tahoma" w:cs="Tahoma"/>
          <w:color w:val="000000"/>
          <w:sz w:val="18"/>
          <w:szCs w:val="18"/>
          <w:lang w:val="fr-FR"/>
        </w:rPr>
        <w:t>SA est vide.</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Date de disponibilité =</w:t>
      </w:r>
      <w:r w:rsidRPr="00817798">
        <w:rPr>
          <w:rStyle w:val="BodyChar"/>
          <w:rFonts w:ascii="Tahoma" w:hAnsi="Tahoma" w:cs="Tahoma"/>
          <w:sz w:val="18"/>
          <w:szCs w:val="18"/>
          <w:lang w:val="fr-FR"/>
        </w:rPr>
        <w:t xml:space="preserve"> </w:t>
      </w:r>
      <w:r w:rsidRPr="00B76651">
        <w:rPr>
          <w:rStyle w:val="BodyChar"/>
          <w:rFonts w:ascii="Tahoma" w:hAnsi="Tahoma" w:cs="Tahoma"/>
          <w:sz w:val="18"/>
          <w:szCs w:val="18"/>
          <w:lang w:val="fr-FR"/>
        </w:rPr>
        <w:t>Date à laquelle un produit sera disponible pour la première fois,</w:t>
      </w:r>
      <w:r w:rsidRPr="00B76651">
        <w:rPr>
          <w:rStyle w:val="BodyChar"/>
          <w:rFonts w:ascii="Tahoma" w:hAnsi="Tahoma" w:cs="Tahoma"/>
          <w:color w:val="000000"/>
          <w:sz w:val="18"/>
          <w:szCs w:val="18"/>
          <w:lang w:val="fr-FR"/>
        </w:rPr>
        <w:t xml:space="preserve"> exprimée en mois</w:t>
      </w:r>
      <w:r w:rsidR="001300BD">
        <w:rPr>
          <w:rStyle w:val="BodyChar"/>
          <w:rFonts w:ascii="Tahoma" w:hAnsi="Tahoma" w:cs="Tahoma"/>
          <w:color w:val="000000"/>
          <w:sz w:val="18"/>
          <w:szCs w:val="18"/>
          <w:lang w:val="fr-FR"/>
        </w:rPr>
        <w:t xml:space="preserve"> </w:t>
      </w:r>
      <w:r w:rsidRPr="00B76651">
        <w:rPr>
          <w:rStyle w:val="BodyChar"/>
          <w:rFonts w:ascii="Tahoma" w:hAnsi="Tahoma" w:cs="Tahoma"/>
          <w:color w:val="000000"/>
          <w:sz w:val="18"/>
          <w:szCs w:val="18"/>
          <w:lang w:val="fr-FR"/>
        </w:rPr>
        <w:t>/</w:t>
      </w:r>
      <w:r w:rsidR="001300BD">
        <w:rPr>
          <w:rStyle w:val="BodyChar"/>
          <w:rFonts w:ascii="Tahoma" w:hAnsi="Tahoma" w:cs="Tahoma"/>
          <w:color w:val="000000"/>
          <w:sz w:val="18"/>
          <w:szCs w:val="18"/>
          <w:lang w:val="fr-FR"/>
        </w:rPr>
        <w:t xml:space="preserve"> </w:t>
      </w:r>
      <w:r w:rsidRPr="00B76651">
        <w:rPr>
          <w:rStyle w:val="BodyChar"/>
          <w:rFonts w:ascii="Tahoma" w:hAnsi="Tahoma" w:cs="Tahoma"/>
          <w:color w:val="000000"/>
          <w:sz w:val="18"/>
          <w:szCs w:val="18"/>
          <w:lang w:val="fr-FR"/>
        </w:rPr>
        <w:t xml:space="preserve">année. </w:t>
      </w:r>
      <w:r w:rsidRPr="00B76651">
        <w:rPr>
          <w:rStyle w:val="BodyChar"/>
          <w:rFonts w:ascii="Tahoma" w:hAnsi="Tahoma" w:cs="Tahoma"/>
          <w:sz w:val="18"/>
          <w:szCs w:val="18"/>
          <w:lang w:val="fr-FR"/>
        </w:rPr>
        <w:t>Il s</w:t>
      </w:r>
      <w:r w:rsidR="0008215F">
        <w:rPr>
          <w:rStyle w:val="BodyChar"/>
          <w:rFonts w:ascii="Tahoma" w:hAnsi="Tahoma" w:cs="Tahoma"/>
          <w:sz w:val="18"/>
          <w:szCs w:val="18"/>
          <w:lang w:val="fr-FR"/>
        </w:rPr>
        <w:t>’</w:t>
      </w:r>
      <w:r w:rsidRPr="00B76651">
        <w:rPr>
          <w:rStyle w:val="BodyChar"/>
          <w:rFonts w:ascii="Tahoma" w:hAnsi="Tahoma" w:cs="Tahoma"/>
          <w:sz w:val="18"/>
          <w:szCs w:val="18"/>
          <w:lang w:val="fr-FR"/>
        </w:rPr>
        <w:t>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CE (Contrat Entreprise) =</w:t>
      </w:r>
      <w:r w:rsidRPr="00B76651">
        <w:rPr>
          <w:rFonts w:ascii="Tahoma" w:hAnsi="Tahoma" w:cs="Tahoma"/>
          <w:sz w:val="18"/>
          <w:szCs w:val="18"/>
          <w:lang w:val="fr-FR"/>
        </w:rPr>
        <w:t xml:space="preserve"> Contrat Entreprise 20xx.</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CE Sub (Contrat Souscription Entreprise) =</w:t>
      </w:r>
      <w:r w:rsidRPr="00E27CB7">
        <w:rPr>
          <w:rStyle w:val="BodyChar"/>
          <w:rFonts w:ascii="Tahoma" w:hAnsi="Tahoma" w:cs="Tahoma"/>
          <w:bCs/>
          <w:sz w:val="18"/>
          <w:szCs w:val="18"/>
          <w:lang w:val="fr-FR"/>
        </w:rPr>
        <w:t xml:space="preserve"> </w:t>
      </w:r>
      <w:r w:rsidRPr="00B76651">
        <w:rPr>
          <w:rFonts w:ascii="Tahoma" w:hAnsi="Tahoma" w:cs="Tahoma"/>
          <w:sz w:val="18"/>
          <w:szCs w:val="18"/>
          <w:lang w:val="fr-FR"/>
        </w:rPr>
        <w:t>Contrat Souscription Entreprise 200x.</w:t>
      </w:r>
      <w:r w:rsidR="00994B4D">
        <w:rPr>
          <w:rFonts w:ascii="Tahoma" w:hAnsi="Tahoma" w:cs="Tahoma"/>
          <w:sz w:val="18"/>
          <w:szCs w:val="18"/>
          <w:lang w:val="fr-FR"/>
        </w:rPr>
        <w:t xml:space="preserve"> </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Minimum Licences Open =</w:t>
      </w:r>
      <w:r w:rsidRPr="00B76651">
        <w:rPr>
          <w:rFonts w:ascii="Tahoma" w:hAnsi="Tahoma" w:cs="Tahoma"/>
          <w:sz w:val="18"/>
          <w:szCs w:val="18"/>
          <w:lang w:val="fr-FR"/>
        </w:rPr>
        <w:t xml:space="preserve"> Chaque Licence compte pour 5 Licences lors de la passation de la commande initiale minimum dans le cadre des programmes de Licence Open et</w:t>
      </w:r>
      <w:r w:rsidR="001300BD">
        <w:rPr>
          <w:rFonts w:ascii="Tahoma" w:hAnsi="Tahoma" w:cs="Tahoma"/>
          <w:sz w:val="18"/>
          <w:szCs w:val="18"/>
          <w:lang w:val="fr-FR"/>
        </w:rPr>
        <w:t xml:space="preserve"> </w:t>
      </w:r>
      <w:r w:rsidRPr="00B76651">
        <w:rPr>
          <w:rFonts w:ascii="Tahoma" w:hAnsi="Tahoma" w:cs="Tahoma"/>
          <w:sz w:val="18"/>
          <w:szCs w:val="18"/>
          <w:lang w:val="fr-FR"/>
        </w:rPr>
        <w:t>/</w:t>
      </w:r>
      <w:r w:rsidR="001300BD">
        <w:rPr>
          <w:rFonts w:ascii="Tahoma" w:hAnsi="Tahoma" w:cs="Tahoma"/>
          <w:sz w:val="18"/>
          <w:szCs w:val="18"/>
          <w:lang w:val="fr-FR"/>
        </w:rPr>
        <w:t xml:space="preserve"> </w:t>
      </w:r>
      <w:r w:rsidRPr="00B76651">
        <w:rPr>
          <w:rFonts w:ascii="Tahoma" w:hAnsi="Tahoma" w:cs="Tahoma"/>
          <w:sz w:val="18"/>
          <w:szCs w:val="18"/>
          <w:lang w:val="fr-FR"/>
        </w:rPr>
        <w:t>ou Open Value. La valeur indique quel est le programme concerné.</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Licence Open =</w:t>
      </w:r>
      <w:r w:rsidRPr="00B76651">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rsidR="00F320CE" w:rsidRPr="00AD34B1" w:rsidRDefault="00F320CE" w:rsidP="00F320CE">
      <w:pPr>
        <w:pStyle w:val="Bodywithspace"/>
        <w:spacing w:before="0" w:after="0" w:line="276" w:lineRule="auto"/>
        <w:ind w:right="-180"/>
        <w:rPr>
          <w:rFonts w:ascii="Tahoma" w:hAnsi="Tahoma" w:cs="Tahoma"/>
        </w:rPr>
      </w:pPr>
      <w:r w:rsidRPr="00AD34B1">
        <w:rPr>
          <w:rStyle w:val="BodyChar"/>
          <w:rFonts w:ascii="Tahoma" w:hAnsi="Tahoma" w:cs="Tahoma"/>
          <w:b/>
          <w:sz w:val="18"/>
          <w:szCs w:val="18"/>
        </w:rPr>
        <w:t>Open Value (OV) =</w:t>
      </w:r>
      <w:r w:rsidRPr="00AD34B1">
        <w:rPr>
          <w:rFonts w:ascii="Tahoma" w:hAnsi="Tahoma" w:cs="Tahoma"/>
          <w:sz w:val="18"/>
          <w:szCs w:val="18"/>
        </w:rPr>
        <w:t xml:space="preserve"> Open Value inclut Open Value et Open Value Gouvernement.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Open Value Souscription (OVS) =</w:t>
      </w:r>
      <w:r w:rsidRPr="00B76651">
        <w:rPr>
          <w:rFonts w:ascii="Tahoma" w:hAnsi="Tahoma" w:cs="Tahoma"/>
          <w:sz w:val="18"/>
          <w:szCs w:val="18"/>
          <w:lang w:val="fr-FR"/>
        </w:rPr>
        <w:t xml:space="preserve"> Open Value Souscription inclut Open Value Souscription et Open Value Souscription Gouvernement. </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EES</w:t>
      </w:r>
      <w:r w:rsidR="001300BD">
        <w:rPr>
          <w:rStyle w:val="BodyChar"/>
          <w:rFonts w:ascii="Tahoma" w:hAnsi="Tahoma" w:cs="Tahoma"/>
          <w:b/>
          <w:sz w:val="18"/>
          <w:szCs w:val="18"/>
          <w:lang w:val="fr-FR"/>
        </w:rPr>
        <w:t xml:space="preserve"> </w:t>
      </w:r>
      <w:r w:rsidRPr="00B76651">
        <w:rPr>
          <w:rStyle w:val="BodyChar"/>
          <w:rFonts w:ascii="Tahoma" w:hAnsi="Tahoma" w:cs="Tahoma"/>
          <w:b/>
          <w:sz w:val="18"/>
          <w:szCs w:val="18"/>
          <w:lang w:val="fr-FR"/>
        </w:rPr>
        <w:t>/</w:t>
      </w:r>
      <w:r w:rsidR="001300BD">
        <w:rPr>
          <w:rStyle w:val="BodyChar"/>
          <w:rFonts w:ascii="Tahoma" w:hAnsi="Tahoma" w:cs="Tahoma"/>
          <w:b/>
          <w:sz w:val="18"/>
          <w:szCs w:val="18"/>
          <w:lang w:val="fr-FR"/>
        </w:rPr>
        <w:t xml:space="preserve"> </w:t>
      </w:r>
      <w:r w:rsidRPr="00B76651">
        <w:rPr>
          <w:rStyle w:val="BodyChar"/>
          <w:rFonts w:ascii="Tahoma" w:hAnsi="Tahoma" w:cs="Tahoma"/>
          <w:b/>
          <w:sz w:val="18"/>
          <w:szCs w:val="18"/>
          <w:lang w:val="fr-FR"/>
        </w:rPr>
        <w:t>OVS-ES =</w:t>
      </w:r>
      <w:r w:rsidRPr="00E27CB7">
        <w:rPr>
          <w:rStyle w:val="BodyChar"/>
          <w:rFonts w:ascii="Tahoma" w:hAnsi="Tahoma" w:cs="Tahoma"/>
          <w:bCs/>
          <w:sz w:val="18"/>
          <w:szCs w:val="18"/>
          <w:lang w:val="fr-FR"/>
        </w:rPr>
        <w:t xml:space="preserve"> </w:t>
      </w:r>
      <w:r w:rsidRPr="00B76651">
        <w:rPr>
          <w:rStyle w:val="BodyChar"/>
          <w:rFonts w:ascii="Tahoma" w:hAnsi="Tahoma" w:cs="Tahoma"/>
          <w:sz w:val="18"/>
          <w:szCs w:val="18"/>
          <w:lang w:val="fr-FR"/>
        </w:rPr>
        <w:t>Accord de Mise en Œuvre de Solutions Éducation</w:t>
      </w:r>
      <w:r w:rsidR="001300BD">
        <w:rPr>
          <w:rStyle w:val="BodyChar"/>
          <w:rFonts w:ascii="Tahoma" w:hAnsi="Tahoma" w:cs="Tahoma"/>
          <w:sz w:val="18"/>
          <w:szCs w:val="18"/>
          <w:lang w:val="fr-FR"/>
        </w:rPr>
        <w:t xml:space="preserve"> </w:t>
      </w:r>
      <w:r w:rsidRPr="00B76651">
        <w:rPr>
          <w:rStyle w:val="BodyChar"/>
          <w:rFonts w:ascii="Tahoma" w:hAnsi="Tahoma" w:cs="Tahoma"/>
          <w:sz w:val="18"/>
          <w:szCs w:val="18"/>
          <w:lang w:val="fr-FR"/>
        </w:rPr>
        <w:t>/</w:t>
      </w:r>
      <w:r w:rsidR="001300BD">
        <w:rPr>
          <w:rStyle w:val="BodyChar"/>
          <w:rFonts w:ascii="Tahoma" w:hAnsi="Tahoma" w:cs="Tahoma"/>
          <w:sz w:val="18"/>
          <w:szCs w:val="18"/>
          <w:lang w:val="fr-FR"/>
        </w:rPr>
        <w:t xml:space="preserve"> </w:t>
      </w:r>
      <w:r w:rsidR="00506AA9">
        <w:rPr>
          <w:rStyle w:val="BodyChar"/>
          <w:rFonts w:ascii="Tahoma" w:hAnsi="Tahoma" w:cs="Tahoma"/>
          <w:sz w:val="18"/>
          <w:szCs w:val="18"/>
          <w:lang w:val="fr-FR"/>
        </w:rPr>
        <w:t>Open Value Souscription-</w:t>
      </w:r>
      <w:r w:rsidRPr="00B76651">
        <w:rPr>
          <w:rStyle w:val="BodyChar"/>
          <w:rFonts w:ascii="Tahoma" w:hAnsi="Tahoma" w:cs="Tahoma"/>
          <w:sz w:val="18"/>
          <w:szCs w:val="18"/>
          <w:lang w:val="fr-FR"/>
        </w:rPr>
        <w:t>Solutions Éducation</w:t>
      </w:r>
      <w:r w:rsidR="000570CB">
        <w:rPr>
          <w:rStyle w:val="BodyChar"/>
          <w:rFonts w:ascii="Tahoma" w:hAnsi="Tahoma" w:cs="Tahoma"/>
          <w:sz w:val="18"/>
          <w:szCs w:val="18"/>
          <w:lang w:val="fr-FR"/>
        </w:rPr>
        <w: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Promos et migrations =</w:t>
      </w:r>
      <w:r w:rsidRPr="00B76651">
        <w:rPr>
          <w:rFonts w:ascii="Tahoma" w:hAnsi="Tahoma" w:cs="Tahoma"/>
          <w:sz w:val="18"/>
          <w:szCs w:val="18"/>
          <w:lang w:val="fr-FR"/>
        </w:rPr>
        <w:t xml:space="preserve"> Indique si une promotion existe ou si une migration du logiciel est disponible.</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SAB =</w:t>
      </w:r>
      <w:r w:rsidRPr="00B76651">
        <w:rPr>
          <w:rFonts w:ascii="Tahoma" w:hAnsi="Tahoma" w:cs="Tahoma"/>
          <w:sz w:val="18"/>
          <w:szCs w:val="18"/>
          <w:lang w:val="fr-FR"/>
        </w:rPr>
        <w:t xml:space="preserve"> Indique si des Avantages de la Software Assurance existent pour les utilisateurs éligibles de ce logiciel.</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Select =</w:t>
      </w:r>
      <w:r w:rsidRPr="00B76651">
        <w:rPr>
          <w:rFonts w:ascii="Tahoma" w:hAnsi="Tahoma" w:cs="Tahoma"/>
          <w:sz w:val="18"/>
          <w:szCs w:val="18"/>
          <w:lang w:val="fr-FR"/>
        </w:rPr>
        <w:t xml:space="preserve"> Select 20xx. Cela inclut également Select Éducation et Select Gouvernement.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Select Plus</w:t>
      </w:r>
      <w:r w:rsidRPr="00817798">
        <w:rPr>
          <w:rStyle w:val="BodyChar"/>
          <w:rFonts w:ascii="Tahoma" w:hAnsi="Tahoma" w:cs="Tahoma"/>
          <w:b/>
          <w:sz w:val="18"/>
          <w:szCs w:val="18"/>
          <w:lang w:val="fr-FR"/>
        </w:rPr>
        <w:t xml:space="preserve"> =</w:t>
      </w:r>
      <w:r w:rsidRPr="00B76651">
        <w:rPr>
          <w:rStyle w:val="BodyChar"/>
          <w:rFonts w:ascii="Tahoma" w:hAnsi="Tahoma" w:cs="Tahoma"/>
          <w:sz w:val="18"/>
          <w:szCs w:val="18"/>
          <w:lang w:val="fr-FR"/>
        </w:rPr>
        <w:t xml:space="preserve"> Select Plus 20xx.</w:t>
      </w:r>
      <w:r w:rsidR="00994B4D">
        <w:rPr>
          <w:rStyle w:val="BodyChar"/>
          <w:rFonts w:ascii="Tahoma" w:hAnsi="Tahoma" w:cs="Tahoma"/>
          <w:sz w:val="18"/>
          <w:szCs w:val="18"/>
          <w:lang w:val="fr-FR"/>
        </w:rPr>
        <w:t xml:space="preserve"> </w:t>
      </w:r>
      <w:r w:rsidRPr="00B76651">
        <w:rPr>
          <w:rStyle w:val="BodyChar"/>
          <w:rFonts w:ascii="Tahoma" w:hAnsi="Tahoma" w:cs="Tahoma"/>
          <w:sz w:val="18"/>
          <w:szCs w:val="18"/>
          <w:lang w:val="fr-FR"/>
        </w:rPr>
        <w:t>Cela inclut Select Plus Éducation et Select Plus Gouvernement.</w:t>
      </w:r>
    </w:p>
    <w:p w:rsidR="00F320CE" w:rsidRPr="00B76651" w:rsidRDefault="00F320CE" w:rsidP="00F320CE">
      <w:pPr>
        <w:pStyle w:val="Bodywithspace"/>
        <w:spacing w:before="0" w:after="0"/>
        <w:ind w:right="-180"/>
        <w:rPr>
          <w:rFonts w:ascii="Tahoma" w:hAnsi="Tahoma" w:cs="Tahoma"/>
          <w:lang w:val="fr-FR"/>
        </w:rPr>
      </w:pPr>
    </w:p>
    <w:p w:rsidR="00F320CE" w:rsidRPr="00B76651" w:rsidRDefault="00F320CE" w:rsidP="00F320CE">
      <w:pPr>
        <w:pStyle w:val="ChartKeyHeadings"/>
        <w:ind w:right="-180"/>
        <w:rPr>
          <w:rFonts w:ascii="Tahoma" w:hAnsi="Tahoma" w:cs="Tahoma"/>
          <w:lang w:val="fr-FR"/>
        </w:rPr>
      </w:pPr>
      <w:r w:rsidRPr="00B76651">
        <w:rPr>
          <w:rFonts w:ascii="Tahoma" w:hAnsi="Tahoma" w:cs="Tahoma"/>
          <w:szCs w:val="28"/>
          <w:lang w:val="fr-FR"/>
        </w:rPr>
        <w:t>Valeurs des colonnes</w:t>
      </w:r>
    </w:p>
    <w:p w:rsidR="00F320CE" w:rsidRPr="002F5304" w:rsidRDefault="00F320CE" w:rsidP="00F320CE">
      <w:pPr>
        <w:pStyle w:val="ChartKeyHeadings"/>
        <w:ind w:right="-180"/>
        <w:rPr>
          <w:rFonts w:ascii="Tahoma" w:hAnsi="Tahoma" w:cs="Tahoma"/>
          <w:sz w:val="18"/>
          <w:szCs w:val="18"/>
          <w:lang w:val="fr-FR"/>
        </w:rPr>
      </w:pP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 xml:space="preserve">1 an = </w:t>
      </w:r>
      <w:r w:rsidRPr="00B76651">
        <w:rPr>
          <w:rFonts w:ascii="Tahoma" w:hAnsi="Tahoma" w:cs="Tahoma"/>
          <w:sz w:val="18"/>
          <w:szCs w:val="18"/>
          <w:lang w:val="fr-FR"/>
        </w:rPr>
        <w:t>(1 an restant à courir selon la durée du contrat).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2 ans =</w:t>
      </w:r>
      <w:r w:rsidRPr="00B76651">
        <w:rPr>
          <w:rFonts w:ascii="Tahoma" w:hAnsi="Tahoma" w:cs="Tahoma"/>
          <w:sz w:val="18"/>
          <w:szCs w:val="18"/>
          <w:lang w:val="fr-FR"/>
        </w:rPr>
        <w:t xml:space="preserve"> (2 ans restant à courir selon la durée du contrat).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3 ans =</w:t>
      </w:r>
      <w:r w:rsidRPr="00B76651">
        <w:rPr>
          <w:rFonts w:ascii="Tahoma" w:hAnsi="Tahoma" w:cs="Tahoma"/>
          <w:sz w:val="18"/>
          <w:szCs w:val="18"/>
          <w:lang w:val="fr-FR"/>
        </w:rPr>
        <w:t xml:space="preserve"> (3 ans restant à courir selon la durée du contrat).</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A =</w:t>
      </w:r>
      <w:r w:rsidRPr="00B76651">
        <w:rPr>
          <w:rFonts w:ascii="Tahoma" w:hAnsi="Tahoma" w:cs="Tahoma"/>
          <w:sz w:val="18"/>
          <w:szCs w:val="18"/>
          <w:lang w:val="fr-FR"/>
        </w:rPr>
        <w:t xml:space="preserve"> Indique que le logiciel est offert en tant que produit supplémentaire.</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AO</w:t>
      </w:r>
      <w:r w:rsidRPr="00817798">
        <w:rPr>
          <w:rStyle w:val="BodyChar"/>
          <w:rFonts w:ascii="Tahoma" w:hAnsi="Tahoma" w:cs="Tahoma"/>
          <w:b/>
          <w:sz w:val="18"/>
          <w:szCs w:val="18"/>
          <w:lang w:val="fr-FR"/>
        </w:rPr>
        <w:t xml:space="preserve"> =</w:t>
      </w:r>
      <w:r w:rsidRPr="00817798">
        <w:rPr>
          <w:rStyle w:val="BodyChar"/>
          <w:rFonts w:ascii="Tahoma" w:hAnsi="Tahoma" w:cs="Tahoma"/>
          <w:sz w:val="18"/>
          <w:szCs w:val="18"/>
          <w:lang w:val="fr-FR"/>
        </w:rPr>
        <w:t xml:space="preserve"> </w:t>
      </w:r>
      <w:r w:rsidRPr="00B76651">
        <w:rPr>
          <w:rFonts w:ascii="Tahoma" w:hAnsi="Tahoma" w:cs="Tahoma"/>
          <w:sz w:val="18"/>
          <w:szCs w:val="18"/>
          <w:lang w:val="fr-FR"/>
        </w:rPr>
        <w:t>Indique que le logiciel est offert en tant que produit supplémentaire pouvant être commandé dans le cadre de l</w:t>
      </w:r>
      <w:r w:rsidR="0008215F">
        <w:rPr>
          <w:rFonts w:ascii="Tahoma" w:hAnsi="Tahoma" w:cs="Tahoma"/>
          <w:sz w:val="18"/>
          <w:szCs w:val="18"/>
          <w:lang w:val="fr-FR"/>
        </w:rPr>
        <w:t>’</w:t>
      </w:r>
      <w:r w:rsidRPr="00B76651">
        <w:rPr>
          <w:rFonts w:ascii="Tahoma" w:hAnsi="Tahoma" w:cs="Tahoma"/>
          <w:sz w:val="18"/>
          <w:szCs w:val="18"/>
          <w:lang w:val="fr-FR"/>
        </w:rPr>
        <w:t>option couvrant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organisation.</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C =</w:t>
      </w:r>
      <w:r w:rsidRPr="00817798">
        <w:rPr>
          <w:rStyle w:val="BodyChar"/>
          <w:rFonts w:ascii="Tahoma" w:hAnsi="Tahoma" w:cs="Tahoma"/>
          <w:sz w:val="18"/>
          <w:szCs w:val="18"/>
          <w:lang w:val="fr-FR"/>
        </w:rPr>
        <w:t xml:space="preserve"> </w:t>
      </w:r>
      <w:r w:rsidRPr="00B76651">
        <w:rPr>
          <w:rFonts w:ascii="Tahoma" w:hAnsi="Tahoma" w:cs="Tahoma"/>
          <w:sz w:val="18"/>
          <w:szCs w:val="18"/>
          <w:lang w:val="fr-FR"/>
        </w:rPr>
        <w:t>Indique que le logiciel est offert en tant que produit d</w:t>
      </w:r>
      <w:r w:rsidR="0008215F">
        <w:rPr>
          <w:rFonts w:ascii="Tahoma" w:hAnsi="Tahoma" w:cs="Tahoma"/>
          <w:sz w:val="18"/>
          <w:szCs w:val="18"/>
          <w:lang w:val="fr-FR"/>
        </w:rPr>
        <w:t>’</w:t>
      </w:r>
      <w:r w:rsidRPr="00B76651">
        <w:rPr>
          <w:rFonts w:ascii="Tahoma" w:hAnsi="Tahoma" w:cs="Tahoma"/>
          <w:sz w:val="18"/>
          <w:szCs w:val="18"/>
          <w:lang w:val="fr-FR"/>
        </w:rPr>
        <w:t>infrastructure principale.</w:t>
      </w:r>
    </w:p>
    <w:p w:rsidR="00F320CE" w:rsidRPr="00B76651" w:rsidRDefault="00F320CE" w:rsidP="00F320CE">
      <w:pPr>
        <w:pStyle w:val="ListParagraph"/>
        <w:rPr>
          <w:rFonts w:ascii="Tahoma" w:hAnsi="Tahoma" w:cs="Tahoma"/>
          <w:lang w:val="fr-FR"/>
        </w:rPr>
      </w:pPr>
      <w:r w:rsidRPr="00B76651">
        <w:rPr>
          <w:rStyle w:val="BodyChar"/>
          <w:rFonts w:ascii="Tahoma" w:hAnsi="Tahoma" w:cs="Tahoma"/>
          <w:b/>
          <w:sz w:val="18"/>
          <w:szCs w:val="18"/>
          <w:lang w:val="fr-FR"/>
        </w:rPr>
        <w:t>D =</w:t>
      </w:r>
      <w:r w:rsidRPr="00817798">
        <w:rPr>
          <w:rStyle w:val="BodyChar"/>
          <w:rFonts w:ascii="Tahoma" w:hAnsi="Tahoma" w:cs="Tahoma"/>
          <w:sz w:val="18"/>
          <w:szCs w:val="18"/>
          <w:lang w:val="fr-FR"/>
        </w:rPr>
        <w:t xml:space="preserve"> </w:t>
      </w:r>
      <w:r w:rsidRPr="00B76651">
        <w:rPr>
          <w:rFonts w:ascii="Tahoma" w:hAnsi="Tahoma" w:cs="Tahoma"/>
          <w:sz w:val="18"/>
          <w:szCs w:val="18"/>
          <w:lang w:val="fr-FR"/>
        </w:rPr>
        <w:t>Indique que le logiciel est offert en tant que produit de Programme pour Dispositif Vertical.</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DT =</w:t>
      </w:r>
      <w:r w:rsidRPr="00B76651">
        <w:rPr>
          <w:rFonts w:ascii="Tahoma" w:hAnsi="Tahoma" w:cs="Tahoma"/>
          <w:sz w:val="18"/>
          <w:szCs w:val="18"/>
          <w:lang w:val="fr-FR"/>
        </w:rPr>
        <w:t xml:space="preserve"> Avantages de la Software Assurance pour les Offres Desktop. </w:t>
      </w:r>
    </w:p>
    <w:p w:rsidR="00F320CE" w:rsidRPr="00B76651" w:rsidRDefault="00F320CE" w:rsidP="00F320CE">
      <w:pPr>
        <w:pStyle w:val="Bodywithspace"/>
        <w:spacing w:before="0" w:after="0" w:line="276" w:lineRule="auto"/>
        <w:ind w:right="-180"/>
        <w:rPr>
          <w:rFonts w:ascii="Tahoma" w:hAnsi="Tahoma" w:cs="Tahoma"/>
          <w:lang w:val="fr-FR"/>
        </w:rPr>
      </w:pPr>
      <w:r w:rsidRPr="00B76651">
        <w:rPr>
          <w:rFonts w:ascii="Tahoma" w:hAnsi="Tahoma" w:cs="Tahoma"/>
          <w:b/>
          <w:color w:val="000000"/>
          <w:sz w:val="18"/>
          <w:szCs w:val="22"/>
          <w:lang w:val="fr-FR"/>
        </w:rPr>
        <w:t>E</w:t>
      </w:r>
      <w:r w:rsidRPr="00817798">
        <w:rPr>
          <w:rFonts w:ascii="Tahoma" w:hAnsi="Tahoma" w:cs="Tahoma"/>
          <w:b/>
          <w:color w:val="000000"/>
          <w:sz w:val="18"/>
          <w:szCs w:val="22"/>
          <w:lang w:val="fr-FR"/>
        </w:rPr>
        <w:t xml:space="preserve"> =</w:t>
      </w:r>
      <w:r w:rsidRPr="00B76651">
        <w:rPr>
          <w:rFonts w:ascii="Tahoma" w:hAnsi="Tahoma" w:cs="Tahoma"/>
          <w:color w:val="000000"/>
          <w:sz w:val="18"/>
          <w:szCs w:val="22"/>
          <w:lang w:val="fr-FR"/>
        </w:rPr>
        <w:t xml:space="preserve"> Indique que le produit est offert en tant que produit entreprise ou produit de la Plate-forme Desktop.</w:t>
      </w:r>
    </w:p>
    <w:p w:rsidR="00F320CE" w:rsidRPr="00B76651" w:rsidRDefault="00F320CE" w:rsidP="00F320CE">
      <w:pPr>
        <w:spacing w:line="276" w:lineRule="auto"/>
        <w:ind w:left="720" w:right="-180"/>
        <w:rPr>
          <w:rFonts w:cs="Tahoma"/>
          <w:lang w:val="fr-FR"/>
        </w:rPr>
      </w:pPr>
      <w:r w:rsidRPr="00B76651">
        <w:rPr>
          <w:rFonts w:cs="Tahoma"/>
          <w:b/>
          <w:color w:val="000000"/>
          <w:lang w:val="fr-FR"/>
        </w:rPr>
        <w:t>EOLS =</w:t>
      </w:r>
      <w:r w:rsidRPr="00B76651">
        <w:rPr>
          <w:rFonts w:cs="Tahoma"/>
          <w:color w:val="000000"/>
          <w:lang w:val="fr-FR"/>
        </w:rPr>
        <w:t xml:space="preserve"> Indique que le produit est offert en tant que service en ligne entreprise ou service en ligne de la plateforme.</w:t>
      </w:r>
    </w:p>
    <w:p w:rsidR="00F320CE" w:rsidRPr="00B76651" w:rsidRDefault="00F320CE" w:rsidP="00F320CE">
      <w:pPr>
        <w:pStyle w:val="Bodywithspace"/>
        <w:spacing w:before="0" w:after="0" w:line="276" w:lineRule="auto"/>
        <w:ind w:right="-180"/>
        <w:rPr>
          <w:rFonts w:ascii="Tahoma" w:hAnsi="Tahoma" w:cs="Tahoma"/>
          <w:lang w:val="fr-FR"/>
        </w:rPr>
      </w:pPr>
      <w:r w:rsidRPr="00B76651">
        <w:rPr>
          <w:rFonts w:ascii="Tahoma" w:hAnsi="Tahoma" w:cs="Tahoma"/>
          <w:b/>
          <w:color w:val="000000"/>
          <w:sz w:val="18"/>
          <w:szCs w:val="22"/>
          <w:lang w:val="fr-FR"/>
        </w:rPr>
        <w:t>ST =</w:t>
      </w:r>
      <w:r w:rsidRPr="00817798">
        <w:rPr>
          <w:rFonts w:ascii="Tahoma" w:hAnsi="Tahoma" w:cs="Tahoma"/>
          <w:color w:val="000000"/>
          <w:sz w:val="18"/>
          <w:szCs w:val="22"/>
          <w:lang w:val="fr-FR"/>
        </w:rPr>
        <w:t xml:space="preserve"> </w:t>
      </w:r>
      <w:r w:rsidRPr="00B76651">
        <w:rPr>
          <w:rFonts w:ascii="Tahoma" w:hAnsi="Tahoma" w:cs="Tahoma"/>
          <w:color w:val="000000"/>
          <w:sz w:val="18"/>
          <w:szCs w:val="22"/>
          <w:lang w:val="fr-FR"/>
        </w:rPr>
        <w:t>Indique que le logiciel est offert en tant qu</w:t>
      </w:r>
      <w:r w:rsidR="0008215F">
        <w:rPr>
          <w:rFonts w:ascii="Tahoma" w:hAnsi="Tahoma" w:cs="Tahoma"/>
          <w:color w:val="000000"/>
          <w:sz w:val="18"/>
          <w:szCs w:val="22"/>
          <w:lang w:val="fr-FR"/>
        </w:rPr>
        <w:t>’</w:t>
      </w:r>
      <w:r w:rsidRPr="00B76651">
        <w:rPr>
          <w:rFonts w:ascii="Tahoma" w:hAnsi="Tahoma" w:cs="Tahoma"/>
          <w:color w:val="000000"/>
          <w:sz w:val="18"/>
          <w:szCs w:val="22"/>
          <w:lang w:val="fr-FR"/>
        </w:rPr>
        <w:t>Offre Étudiant et doit être commandé pour le Nombre d</w:t>
      </w:r>
      <w:r w:rsidR="0008215F">
        <w:rPr>
          <w:rFonts w:ascii="Tahoma" w:hAnsi="Tahoma" w:cs="Tahoma"/>
          <w:color w:val="000000"/>
          <w:sz w:val="18"/>
          <w:szCs w:val="22"/>
          <w:lang w:val="fr-FR"/>
        </w:rPr>
        <w:t>’</w:t>
      </w:r>
      <w:r w:rsidRPr="00B76651">
        <w:rPr>
          <w:rFonts w:ascii="Tahoma" w:hAnsi="Tahoma" w:cs="Tahoma"/>
          <w:color w:val="000000"/>
          <w:sz w:val="18"/>
          <w:szCs w:val="22"/>
          <w:lang w:val="fr-FR"/>
        </w:rPr>
        <w:t>Étudiants total.</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L (Licence) =</w:t>
      </w:r>
      <w:r w:rsidRPr="00B76651">
        <w:rPr>
          <w:rFonts w:ascii="Tahoma" w:hAnsi="Tahoma" w:cs="Tahoma"/>
          <w:sz w:val="18"/>
          <w:szCs w:val="18"/>
          <w:lang w:val="fr-FR"/>
        </w:rPr>
        <w:t xml:space="preserve"> Valeur en points désignée lorsqu</w:t>
      </w:r>
      <w:r w:rsidR="0008215F">
        <w:rPr>
          <w:rFonts w:ascii="Tahoma" w:hAnsi="Tahoma" w:cs="Tahoma"/>
          <w:sz w:val="18"/>
          <w:szCs w:val="18"/>
          <w:lang w:val="fr-FR"/>
        </w:rPr>
        <w:t>’</w:t>
      </w:r>
      <w:r w:rsidRPr="00B76651">
        <w:rPr>
          <w:rFonts w:ascii="Tahoma" w:hAnsi="Tahoma" w:cs="Tahoma"/>
          <w:sz w:val="18"/>
          <w:szCs w:val="18"/>
          <w:lang w:val="fr-FR"/>
        </w:rPr>
        <w:t>une Licence Standard est offerte pour le logiciel indiqué.</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L&amp;SA (Licence et Software Assurance) =</w:t>
      </w:r>
      <w:r w:rsidRPr="00B76651">
        <w:rPr>
          <w:rFonts w:ascii="Tahoma" w:hAnsi="Tahoma" w:cs="Tahoma"/>
          <w:sz w:val="18"/>
          <w:szCs w:val="18"/>
          <w:lang w:val="fr-FR"/>
        </w:rPr>
        <w:t xml:space="preserve"> Valeur en points désignée lorsqu</w:t>
      </w:r>
      <w:r w:rsidR="0008215F">
        <w:rPr>
          <w:rFonts w:ascii="Tahoma" w:hAnsi="Tahoma" w:cs="Tahoma"/>
          <w:sz w:val="18"/>
          <w:szCs w:val="18"/>
          <w:lang w:val="fr-FR"/>
        </w:rPr>
        <w:t>’</w:t>
      </w:r>
      <w:r w:rsidRPr="00B76651">
        <w:rPr>
          <w:rFonts w:ascii="Tahoma" w:hAnsi="Tahoma" w:cs="Tahoma"/>
          <w:sz w:val="18"/>
          <w:szCs w:val="18"/>
          <w:lang w:val="fr-FR"/>
        </w:rPr>
        <w:t>une Licence avec Software</w:t>
      </w:r>
      <w:r w:rsidR="00817798">
        <w:rPr>
          <w:rFonts w:ascii="Tahoma" w:hAnsi="Tahoma" w:cs="Tahoma"/>
          <w:sz w:val="18"/>
          <w:szCs w:val="18"/>
          <w:lang w:val="fr-FR"/>
        </w:rPr>
        <w:t> </w:t>
      </w:r>
      <w:r w:rsidRPr="00B76651">
        <w:rPr>
          <w:rFonts w:ascii="Tahoma" w:hAnsi="Tahoma" w:cs="Tahoma"/>
          <w:sz w:val="18"/>
          <w:szCs w:val="18"/>
          <w:lang w:val="fr-FR"/>
        </w:rPr>
        <w:t>Assurance est offerte pour le logiciel indiqué.</w:t>
      </w:r>
    </w:p>
    <w:p w:rsidR="00F320CE" w:rsidRPr="00B76651" w:rsidRDefault="00F320CE" w:rsidP="00F320CE">
      <w:pPr>
        <w:pStyle w:val="Bodywithspace"/>
        <w:spacing w:before="0" w:after="0" w:line="276" w:lineRule="auto"/>
        <w:rPr>
          <w:rFonts w:ascii="Tahoma" w:hAnsi="Tahoma" w:cs="Tahoma"/>
          <w:lang w:val="fr-FR"/>
        </w:rPr>
      </w:pPr>
      <w:r w:rsidRPr="00B76651">
        <w:rPr>
          <w:rStyle w:val="BodyChar"/>
          <w:rFonts w:ascii="Tahoma" w:hAnsi="Tahoma" w:cs="Tahoma"/>
          <w:b/>
          <w:bCs/>
          <w:color w:val="000000"/>
          <w:sz w:val="18"/>
          <w:szCs w:val="18"/>
          <w:lang w:val="fr-FR"/>
        </w:rPr>
        <w:t>OL =</w:t>
      </w:r>
      <w:r w:rsidRPr="00B76651">
        <w:rPr>
          <w:rFonts w:ascii="Tahoma" w:hAnsi="Tahoma" w:cs="Tahoma"/>
          <w:color w:val="000000"/>
          <w:sz w:val="18"/>
          <w:szCs w:val="18"/>
          <w:lang w:val="fr-FR"/>
        </w:rPr>
        <w:t xml:space="preserve"> Disponible dans le cadre du programme de Licence Open.</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lastRenderedPageBreak/>
        <w:t xml:space="preserve">OSB </w:t>
      </w:r>
      <w:r w:rsidRPr="00E0710C">
        <w:rPr>
          <w:rStyle w:val="BodyChar"/>
          <w:rFonts w:ascii="Tahoma" w:hAnsi="Tahoma" w:cs="Tahoma"/>
          <w:b/>
          <w:sz w:val="18"/>
          <w:szCs w:val="18"/>
          <w:lang w:val="fr-FR"/>
        </w:rPr>
        <w:t>=</w:t>
      </w:r>
      <w:r w:rsidRPr="00B76651">
        <w:rPr>
          <w:rStyle w:val="BodyChar"/>
          <w:rFonts w:ascii="Tahoma" w:hAnsi="Tahoma" w:cs="Tahoma"/>
          <w:sz w:val="18"/>
          <w:szCs w:val="18"/>
          <w:lang w:val="fr-FR"/>
        </w:rPr>
        <w:t xml:space="preserve"> Avantages des Services en Ligne pour les clients éligibles.</w:t>
      </w:r>
      <w:r w:rsidR="00994B4D">
        <w:rPr>
          <w:rStyle w:val="BodyChar"/>
          <w:rFonts w:ascii="Tahoma" w:hAnsi="Tahoma" w:cs="Tahoma"/>
          <w:sz w:val="18"/>
          <w:szCs w:val="18"/>
          <w:lang w:val="fr-FR"/>
        </w:rPr>
        <w:t xml:space="preserve"> </w:t>
      </w:r>
      <w:r w:rsidRPr="00B76651">
        <w:rPr>
          <w:rStyle w:val="BodyChar"/>
          <w:rFonts w:ascii="Tahoma" w:hAnsi="Tahoma" w:cs="Tahoma"/>
          <w:sz w:val="18"/>
          <w:szCs w:val="18"/>
          <w:lang w:val="fr-FR"/>
        </w:rPr>
        <w:t>Les p</w:t>
      </w:r>
      <w:r w:rsidRPr="00B76651">
        <w:rPr>
          <w:rFonts w:ascii="Tahoma" w:hAnsi="Tahoma" w:cs="Tahoma"/>
          <w:sz w:val="18"/>
          <w:szCs w:val="18"/>
          <w:lang w:val="fr-FR"/>
        </w:rPr>
        <w:t>roduits éligibles aux avantages des Services en Ligne peuvent figurer dans plusieurs groupes de produits.</w:t>
      </w:r>
      <w:r w:rsidR="00994B4D">
        <w:rPr>
          <w:rFonts w:ascii="Tahoma" w:hAnsi="Tahoma" w:cs="Tahoma"/>
          <w:sz w:val="18"/>
          <w:szCs w:val="18"/>
          <w:lang w:val="fr-FR"/>
        </w:rPr>
        <w:t xml:space="preserve"> </w:t>
      </w:r>
      <w:r w:rsidRPr="00B76651">
        <w:rPr>
          <w:rFonts w:ascii="Tahoma" w:hAnsi="Tahoma" w:cs="Tahoma"/>
          <w:sz w:val="18"/>
          <w:szCs w:val="18"/>
          <w:lang w:val="fr-FR"/>
        </w:rPr>
        <w:t>Cela signifie uniquement que ces offres peuvent être éligibles aux avantages de la Software Assurance de plusieurs groupes de produits. Vous n</w:t>
      </w:r>
      <w:r w:rsidR="0008215F">
        <w:rPr>
          <w:rFonts w:ascii="Tahoma" w:hAnsi="Tahoma" w:cs="Tahoma"/>
          <w:sz w:val="18"/>
          <w:szCs w:val="18"/>
          <w:lang w:val="fr-FR"/>
        </w:rPr>
        <w:t>’</w:t>
      </w:r>
      <w:r w:rsidRPr="00B76651">
        <w:rPr>
          <w:rFonts w:ascii="Tahoma" w:hAnsi="Tahoma" w:cs="Tahoma"/>
          <w:sz w:val="18"/>
          <w:szCs w:val="18"/>
          <w:lang w:val="fr-FR"/>
        </w:rPr>
        <w:t>avez donc pas à choisir entre les avantages d</w:t>
      </w:r>
      <w:r w:rsidR="0008215F">
        <w:rPr>
          <w:rFonts w:ascii="Tahoma" w:hAnsi="Tahoma" w:cs="Tahoma"/>
          <w:sz w:val="18"/>
          <w:szCs w:val="18"/>
          <w:lang w:val="fr-FR"/>
        </w:rPr>
        <w:t>’</w:t>
      </w:r>
      <w:r w:rsidRPr="00B76651">
        <w:rPr>
          <w:rFonts w:ascii="Tahoma" w:hAnsi="Tahoma" w:cs="Tahoma"/>
          <w:sz w:val="18"/>
          <w:szCs w:val="18"/>
          <w:lang w:val="fr-FR"/>
        </w:rPr>
        <w:t>un groupe de produits et ceux d</w:t>
      </w:r>
      <w:r w:rsidR="0008215F">
        <w:rPr>
          <w:rFonts w:ascii="Tahoma" w:hAnsi="Tahoma" w:cs="Tahoma"/>
          <w:sz w:val="18"/>
          <w:szCs w:val="18"/>
          <w:lang w:val="fr-FR"/>
        </w:rPr>
        <w:t>’</w:t>
      </w:r>
      <w:r w:rsidRPr="00B76651">
        <w:rPr>
          <w:rFonts w:ascii="Tahoma" w:hAnsi="Tahoma" w:cs="Tahoma"/>
          <w:sz w:val="18"/>
          <w:szCs w:val="18"/>
          <w:lang w:val="fr-FR"/>
        </w:rPr>
        <w:t>un autre groupe.</w:t>
      </w:r>
    </w:p>
    <w:p w:rsidR="00F320CE" w:rsidRPr="00B76651" w:rsidRDefault="00F320CE" w:rsidP="00F320CE">
      <w:pPr>
        <w:pStyle w:val="Bodywithspace"/>
        <w:spacing w:before="0" w:after="0" w:line="276" w:lineRule="auto"/>
        <w:rPr>
          <w:rFonts w:ascii="Tahoma" w:hAnsi="Tahoma" w:cs="Tahoma"/>
          <w:lang w:val="fr-FR"/>
        </w:rPr>
      </w:pPr>
      <w:r w:rsidRPr="00B76651">
        <w:rPr>
          <w:rStyle w:val="BodyChar"/>
          <w:rFonts w:ascii="Tahoma" w:hAnsi="Tahoma" w:cs="Tahoma"/>
          <w:b/>
          <w:bCs/>
          <w:color w:val="000000"/>
          <w:sz w:val="18"/>
          <w:szCs w:val="18"/>
          <w:lang w:val="fr-FR"/>
        </w:rPr>
        <w:t>OL</w:t>
      </w:r>
      <w:r w:rsidR="001300BD">
        <w:rPr>
          <w:rStyle w:val="BodyChar"/>
          <w:rFonts w:ascii="Tahoma" w:hAnsi="Tahoma" w:cs="Tahoma"/>
          <w:b/>
          <w:bCs/>
          <w:color w:val="000000"/>
          <w:sz w:val="18"/>
          <w:szCs w:val="18"/>
          <w:lang w:val="fr-FR"/>
        </w:rPr>
        <w:t xml:space="preserve"> </w:t>
      </w:r>
      <w:r w:rsidRPr="00B76651">
        <w:rPr>
          <w:rStyle w:val="BodyChar"/>
          <w:rFonts w:ascii="Tahoma" w:hAnsi="Tahoma" w:cs="Tahoma"/>
          <w:b/>
          <w:bCs/>
          <w:color w:val="000000"/>
          <w:sz w:val="18"/>
          <w:szCs w:val="18"/>
          <w:lang w:val="fr-FR"/>
        </w:rPr>
        <w:t>/</w:t>
      </w:r>
      <w:r w:rsidR="001300BD">
        <w:rPr>
          <w:rStyle w:val="BodyChar"/>
          <w:rFonts w:ascii="Tahoma" w:hAnsi="Tahoma" w:cs="Tahoma"/>
          <w:b/>
          <w:bCs/>
          <w:color w:val="000000"/>
          <w:sz w:val="18"/>
          <w:szCs w:val="18"/>
          <w:lang w:val="fr-FR"/>
        </w:rPr>
        <w:t xml:space="preserve"> </w:t>
      </w:r>
      <w:r w:rsidRPr="00B76651">
        <w:rPr>
          <w:rStyle w:val="BodyChar"/>
          <w:rFonts w:ascii="Tahoma" w:hAnsi="Tahoma" w:cs="Tahoma"/>
          <w:b/>
          <w:bCs/>
          <w:color w:val="000000"/>
          <w:sz w:val="18"/>
          <w:szCs w:val="18"/>
          <w:lang w:val="fr-FR"/>
        </w:rPr>
        <w:t>SA =</w:t>
      </w:r>
      <w:r w:rsidRPr="00E27CB7">
        <w:rPr>
          <w:rStyle w:val="BodyChar"/>
          <w:rFonts w:ascii="Tahoma" w:hAnsi="Tahoma" w:cs="Tahoma"/>
          <w:color w:val="000000"/>
          <w:sz w:val="18"/>
          <w:szCs w:val="18"/>
          <w:lang w:val="fr-FR"/>
        </w:rPr>
        <w:t xml:space="preserve"> </w:t>
      </w:r>
      <w:r w:rsidRPr="00B76651">
        <w:rPr>
          <w:rStyle w:val="BodyChar"/>
          <w:rFonts w:ascii="Tahoma" w:hAnsi="Tahoma" w:cs="Tahoma"/>
          <w:color w:val="000000"/>
          <w:sz w:val="18"/>
          <w:szCs w:val="18"/>
          <w:lang w:val="fr-FR"/>
        </w:rPr>
        <w:t>Disponible dans le cadre du programme de Licence Open pour L&amp;SA et SA uniquement.</w:t>
      </w:r>
    </w:p>
    <w:p w:rsidR="00F320CE" w:rsidRPr="00B76651" w:rsidRDefault="00F320CE" w:rsidP="00F320CE">
      <w:pPr>
        <w:pStyle w:val="Bodywithspace"/>
        <w:spacing w:before="0" w:after="0" w:line="276" w:lineRule="auto"/>
        <w:rPr>
          <w:rFonts w:ascii="Tahoma" w:hAnsi="Tahoma" w:cs="Tahoma"/>
          <w:lang w:val="fr-FR"/>
        </w:rPr>
      </w:pPr>
      <w:r w:rsidRPr="00B76651">
        <w:rPr>
          <w:rStyle w:val="BodyChar"/>
          <w:rFonts w:ascii="Tahoma" w:hAnsi="Tahoma" w:cs="Tahoma"/>
          <w:b/>
          <w:bCs/>
          <w:color w:val="000000"/>
          <w:sz w:val="18"/>
          <w:szCs w:val="18"/>
          <w:lang w:val="fr-FR"/>
        </w:rPr>
        <w:t xml:space="preserve">OSP = </w:t>
      </w:r>
      <w:r w:rsidRPr="00B76651">
        <w:rPr>
          <w:rStyle w:val="BodyChar"/>
          <w:rFonts w:ascii="Tahoma" w:hAnsi="Tahoma" w:cs="Tahoma"/>
          <w:bCs/>
          <w:color w:val="000000"/>
          <w:sz w:val="18"/>
          <w:szCs w:val="18"/>
          <w:lang w:val="fr-FR"/>
        </w:rPr>
        <w:t>Disponible dans le cadre du programme d</w:t>
      </w:r>
      <w:r w:rsidR="0008215F">
        <w:rPr>
          <w:rStyle w:val="BodyChar"/>
          <w:rFonts w:ascii="Tahoma" w:hAnsi="Tahoma" w:cs="Tahoma"/>
          <w:bCs/>
          <w:color w:val="000000"/>
          <w:sz w:val="18"/>
          <w:szCs w:val="18"/>
          <w:lang w:val="fr-FR"/>
        </w:rPr>
        <w:t>’</w:t>
      </w:r>
      <w:r w:rsidRPr="00B76651">
        <w:rPr>
          <w:rStyle w:val="BodyChar"/>
          <w:rFonts w:ascii="Tahoma" w:hAnsi="Tahoma" w:cs="Tahoma"/>
          <w:bCs/>
          <w:color w:val="000000"/>
          <w:sz w:val="18"/>
          <w:szCs w:val="18"/>
          <w:lang w:val="fr-FR"/>
        </w:rPr>
        <w:t>Abonnement en Ligne.</w:t>
      </w:r>
    </w:p>
    <w:p w:rsidR="00F320CE" w:rsidRPr="00B76651" w:rsidRDefault="00F320CE" w:rsidP="00F320CE">
      <w:pPr>
        <w:pStyle w:val="Bodywithspace"/>
        <w:spacing w:before="0" w:after="0" w:line="276" w:lineRule="auto"/>
        <w:rPr>
          <w:rFonts w:ascii="Tahoma" w:hAnsi="Tahoma" w:cs="Tahoma"/>
          <w:lang w:val="fr-FR"/>
        </w:rPr>
      </w:pPr>
      <w:r w:rsidRPr="00B76651">
        <w:rPr>
          <w:rStyle w:val="BodyChar"/>
          <w:rFonts w:ascii="Tahoma" w:hAnsi="Tahoma" w:cs="Tahoma"/>
          <w:b/>
          <w:bCs/>
          <w:color w:val="000000"/>
          <w:sz w:val="18"/>
          <w:szCs w:val="18"/>
          <w:lang w:val="fr-FR"/>
        </w:rPr>
        <w:t>OV</w:t>
      </w:r>
      <w:r w:rsidR="001300BD">
        <w:rPr>
          <w:rStyle w:val="BodyChar"/>
          <w:rFonts w:ascii="Tahoma" w:hAnsi="Tahoma" w:cs="Tahoma"/>
          <w:b/>
          <w:bCs/>
          <w:color w:val="000000"/>
          <w:sz w:val="18"/>
          <w:szCs w:val="18"/>
          <w:lang w:val="fr-FR"/>
        </w:rPr>
        <w:t xml:space="preserve"> </w:t>
      </w:r>
      <w:r w:rsidRPr="00B76651">
        <w:rPr>
          <w:rStyle w:val="BodyChar"/>
          <w:rFonts w:ascii="Tahoma" w:hAnsi="Tahoma" w:cs="Tahoma"/>
          <w:b/>
          <w:bCs/>
          <w:color w:val="000000"/>
          <w:sz w:val="18"/>
          <w:szCs w:val="18"/>
          <w:lang w:val="fr-FR"/>
        </w:rPr>
        <w:t>/</w:t>
      </w:r>
      <w:r w:rsidR="001300BD">
        <w:rPr>
          <w:rStyle w:val="BodyChar"/>
          <w:rFonts w:ascii="Tahoma" w:hAnsi="Tahoma" w:cs="Tahoma"/>
          <w:b/>
          <w:bCs/>
          <w:color w:val="000000"/>
          <w:sz w:val="18"/>
          <w:szCs w:val="18"/>
          <w:lang w:val="fr-FR"/>
        </w:rPr>
        <w:t xml:space="preserve"> </w:t>
      </w:r>
      <w:r w:rsidRPr="00B76651">
        <w:rPr>
          <w:rStyle w:val="BodyChar"/>
          <w:rFonts w:ascii="Tahoma" w:hAnsi="Tahoma" w:cs="Tahoma"/>
          <w:b/>
          <w:bCs/>
          <w:color w:val="000000"/>
          <w:sz w:val="18"/>
          <w:szCs w:val="18"/>
          <w:lang w:val="fr-FR"/>
        </w:rPr>
        <w:t>OVS =</w:t>
      </w:r>
      <w:r w:rsidRPr="00B76651">
        <w:rPr>
          <w:rFonts w:ascii="Tahoma" w:hAnsi="Tahoma" w:cs="Tahoma"/>
          <w:color w:val="000000"/>
          <w:sz w:val="18"/>
          <w:szCs w:val="18"/>
          <w:lang w:val="fr-FR"/>
        </w:rPr>
        <w:t xml:space="preserve"> Disponible dans le cadre des programmes Open Value et Open Value Souscription.</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P =</w:t>
      </w:r>
      <w:r w:rsidRPr="00B76651">
        <w:rPr>
          <w:rFonts w:ascii="Tahoma" w:hAnsi="Tahoma" w:cs="Tahoma"/>
          <w:sz w:val="18"/>
          <w:szCs w:val="18"/>
          <w:lang w:val="fr-FR"/>
        </w:rPr>
        <w:t xml:space="preserve"> Indique un logiciel proposé en tant qu</w:t>
      </w:r>
      <w:r w:rsidR="0008215F">
        <w:rPr>
          <w:rFonts w:ascii="Tahoma" w:hAnsi="Tahoma" w:cs="Tahoma"/>
          <w:sz w:val="18"/>
          <w:szCs w:val="18"/>
          <w:lang w:val="fr-FR"/>
        </w:rPr>
        <w:t>’</w:t>
      </w:r>
      <w:r w:rsidRPr="00B76651">
        <w:rPr>
          <w:rFonts w:ascii="Tahoma" w:hAnsi="Tahoma" w:cs="Tahoma"/>
          <w:sz w:val="18"/>
          <w:szCs w:val="18"/>
          <w:lang w:val="fr-FR"/>
        </w:rPr>
        <w:t>option ne couvrant pas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entreprise dans le cadre d</w:t>
      </w:r>
      <w:r w:rsidR="0008215F">
        <w:rPr>
          <w:rFonts w:ascii="Tahoma" w:hAnsi="Tahoma" w:cs="Tahoma"/>
          <w:sz w:val="18"/>
          <w:szCs w:val="18"/>
          <w:lang w:val="fr-FR"/>
        </w:rPr>
        <w:t>’</w:t>
      </w:r>
      <w:r w:rsidRPr="00B76651">
        <w:rPr>
          <w:rFonts w:ascii="Tahoma" w:hAnsi="Tahoma" w:cs="Tahoma"/>
          <w:sz w:val="18"/>
          <w:szCs w:val="18"/>
          <w:lang w:val="fr-FR"/>
        </w:rPr>
        <w:t xml:space="preserve">Open Value. </w:t>
      </w:r>
    </w:p>
    <w:p w:rsidR="00F320CE" w:rsidRPr="00B76651" w:rsidRDefault="00F320CE" w:rsidP="00F320CE">
      <w:pPr>
        <w:pStyle w:val="Bodywithspace"/>
        <w:spacing w:before="0" w:after="0" w:line="276" w:lineRule="auto"/>
        <w:rPr>
          <w:rFonts w:ascii="Tahoma" w:hAnsi="Tahoma" w:cs="Tahoma"/>
          <w:lang w:val="fr-FR"/>
        </w:rPr>
      </w:pPr>
      <w:r w:rsidRPr="00B76651">
        <w:rPr>
          <w:rStyle w:val="BodyChar"/>
          <w:rFonts w:ascii="Tahoma" w:hAnsi="Tahoma" w:cs="Tahoma"/>
          <w:b/>
          <w:sz w:val="18"/>
          <w:szCs w:val="18"/>
          <w:lang w:val="fr-FR"/>
        </w:rPr>
        <w:t xml:space="preserve">S = </w:t>
      </w:r>
      <w:r w:rsidRPr="00B76651">
        <w:rPr>
          <w:rFonts w:ascii="Tahoma" w:hAnsi="Tahoma" w:cs="Tahoma"/>
          <w:sz w:val="18"/>
          <w:szCs w:val="18"/>
          <w:lang w:val="fr-FR"/>
        </w:rPr>
        <w:t>Indique que le logiciel est offert en tant que produit de la plateforme d</w:t>
      </w:r>
      <w:r w:rsidR="0008215F">
        <w:rPr>
          <w:rFonts w:ascii="Tahoma" w:hAnsi="Tahoma" w:cs="Tahoma"/>
          <w:sz w:val="18"/>
          <w:szCs w:val="18"/>
          <w:lang w:val="fr-FR"/>
        </w:rPr>
        <w:t>’</w:t>
      </w:r>
      <w:r w:rsidRPr="00B76651">
        <w:rPr>
          <w:rFonts w:ascii="Tahoma" w:hAnsi="Tahoma" w:cs="Tahoma"/>
          <w:sz w:val="18"/>
          <w:szCs w:val="18"/>
          <w:lang w:val="fr-FR"/>
        </w:rPr>
        <w:t>application.</w:t>
      </w:r>
    </w:p>
    <w:p w:rsidR="00F320CE" w:rsidRPr="00B76651" w:rsidRDefault="00F320CE" w:rsidP="00E27CB7">
      <w:pPr>
        <w:pStyle w:val="Bodywithspace"/>
        <w:spacing w:before="0" w:after="0" w:line="276" w:lineRule="auto"/>
        <w:rPr>
          <w:rFonts w:ascii="Tahoma" w:hAnsi="Tahoma" w:cs="Tahoma"/>
          <w:lang w:val="fr-FR"/>
        </w:rPr>
      </w:pPr>
      <w:r w:rsidRPr="00B76651">
        <w:rPr>
          <w:rStyle w:val="BodyChar"/>
          <w:rFonts w:ascii="Tahoma" w:hAnsi="Tahoma" w:cs="Tahoma"/>
          <w:b/>
          <w:sz w:val="18"/>
          <w:szCs w:val="18"/>
          <w:lang w:val="fr-FR"/>
        </w:rPr>
        <w:t>SA (Software Assurance) =</w:t>
      </w:r>
      <w:r w:rsidRPr="00B76651">
        <w:rPr>
          <w:rFonts w:ascii="Tahoma" w:hAnsi="Tahoma" w:cs="Tahoma"/>
          <w:sz w:val="18"/>
          <w:szCs w:val="18"/>
          <w:lang w:val="fr-FR"/>
        </w:rPr>
        <w:t xml:space="preserve"> Valeur en points désignée lorsqu</w:t>
      </w:r>
      <w:r w:rsidR="0008215F">
        <w:rPr>
          <w:rFonts w:ascii="Tahoma" w:hAnsi="Tahoma" w:cs="Tahoma"/>
          <w:sz w:val="18"/>
          <w:szCs w:val="18"/>
          <w:lang w:val="fr-FR"/>
        </w:rPr>
        <w:t>’</w:t>
      </w:r>
      <w:r w:rsidRPr="00B76651">
        <w:rPr>
          <w:rFonts w:ascii="Tahoma" w:hAnsi="Tahoma" w:cs="Tahoma"/>
          <w:sz w:val="18"/>
          <w:szCs w:val="18"/>
          <w:lang w:val="fr-FR"/>
        </w:rPr>
        <w:t>une Software Assurance est offerte pour le</w:t>
      </w:r>
      <w:r w:rsidR="00E27CB7">
        <w:rPr>
          <w:rFonts w:ascii="Tahoma" w:hAnsi="Tahoma" w:cs="Tahoma"/>
          <w:sz w:val="18"/>
          <w:szCs w:val="18"/>
          <w:lang w:val="fr-FR"/>
        </w:rPr>
        <w:t> </w:t>
      </w:r>
      <w:r w:rsidRPr="00B76651">
        <w:rPr>
          <w:rFonts w:ascii="Tahoma" w:hAnsi="Tahoma" w:cs="Tahoma"/>
          <w:sz w:val="18"/>
          <w:szCs w:val="18"/>
          <w:lang w:val="fr-FR"/>
        </w:rPr>
        <w:t xml:space="preserve">logiciel indiqué. </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 xml:space="preserve">SCE </w:t>
      </w:r>
      <w:r w:rsidRPr="00E0710C">
        <w:rPr>
          <w:rStyle w:val="BodyChar"/>
          <w:rFonts w:ascii="Tahoma" w:hAnsi="Tahoma" w:cs="Tahoma"/>
          <w:b/>
          <w:sz w:val="18"/>
          <w:szCs w:val="18"/>
          <w:lang w:val="fr-FR"/>
        </w:rPr>
        <w:t>=</w:t>
      </w:r>
      <w:r w:rsidRPr="00B76651">
        <w:rPr>
          <w:rStyle w:val="BodyChar"/>
          <w:rFonts w:ascii="Tahoma" w:hAnsi="Tahoma" w:cs="Tahoma"/>
          <w:sz w:val="18"/>
          <w:szCs w:val="18"/>
          <w:lang w:val="fr-FR"/>
        </w:rPr>
        <w:t xml:space="preserve"> Accord de Mise en Œuvre Serveur et Cloud.</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 xml:space="preserve">STP </w:t>
      </w:r>
      <w:r w:rsidRPr="00E0710C">
        <w:rPr>
          <w:rStyle w:val="BodyChar"/>
          <w:rFonts w:ascii="Tahoma" w:hAnsi="Tahoma" w:cs="Tahoma"/>
          <w:b/>
          <w:sz w:val="18"/>
          <w:szCs w:val="18"/>
          <w:lang w:val="fr-FR"/>
        </w:rPr>
        <w:t>=</w:t>
      </w:r>
      <w:r w:rsidRPr="00817798">
        <w:rPr>
          <w:rStyle w:val="BodyChar"/>
          <w:rFonts w:ascii="Tahoma" w:hAnsi="Tahoma" w:cs="Tahoma"/>
          <w:sz w:val="18"/>
          <w:szCs w:val="18"/>
          <w:lang w:val="fr-FR"/>
        </w:rPr>
        <w:t xml:space="preserve"> </w:t>
      </w:r>
      <w:r w:rsidRPr="00B76651">
        <w:rPr>
          <w:rStyle w:val="BodyChar"/>
          <w:rFonts w:ascii="Tahoma" w:hAnsi="Tahoma" w:cs="Tahoma"/>
          <w:sz w:val="18"/>
          <w:szCs w:val="18"/>
          <w:lang w:val="fr-FR"/>
        </w:rPr>
        <w:t>Produit Serveur et Outils proposé dans le cadre d</w:t>
      </w:r>
      <w:r w:rsidR="0008215F">
        <w:rPr>
          <w:rStyle w:val="BodyChar"/>
          <w:rFonts w:ascii="Tahoma" w:hAnsi="Tahoma" w:cs="Tahoma"/>
          <w:sz w:val="18"/>
          <w:szCs w:val="18"/>
          <w:lang w:val="fr-FR"/>
        </w:rPr>
        <w:t>’</w:t>
      </w:r>
      <w:r w:rsidRPr="00B76651">
        <w:rPr>
          <w:rStyle w:val="BodyChar"/>
          <w:rFonts w:ascii="Tahoma" w:hAnsi="Tahoma" w:cs="Tahoma"/>
          <w:sz w:val="18"/>
          <w:szCs w:val="18"/>
          <w:lang w:val="fr-FR"/>
        </w:rPr>
        <w:t>un Accord de Mise en Œuvre Serveur et Cloud.</w:t>
      </w:r>
    </w:p>
    <w:p w:rsidR="00F320CE" w:rsidRPr="00B76651" w:rsidRDefault="00F320CE" w:rsidP="00F320CE">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SRV =</w:t>
      </w:r>
      <w:r w:rsidRPr="00B76651">
        <w:rPr>
          <w:rFonts w:ascii="Tahoma" w:hAnsi="Tahoma" w:cs="Tahoma"/>
          <w:sz w:val="18"/>
          <w:szCs w:val="18"/>
          <w:lang w:val="fr-FR"/>
        </w:rPr>
        <w:t xml:space="preserve"> Avantages de la Software Assurance pour les Offres du Groupe des Produits Serveurs. </w:t>
      </w:r>
    </w:p>
    <w:p w:rsidR="00F320CE" w:rsidRPr="00B76651" w:rsidRDefault="00F320CE" w:rsidP="00E27CB7">
      <w:pPr>
        <w:pStyle w:val="Bodywithspace"/>
        <w:tabs>
          <w:tab w:val="left" w:pos="9360"/>
        </w:tabs>
        <w:spacing w:before="0" w:after="0" w:line="276" w:lineRule="auto"/>
        <w:ind w:right="-180"/>
        <w:rPr>
          <w:rFonts w:ascii="Tahoma" w:hAnsi="Tahoma" w:cs="Tahoma"/>
          <w:lang w:val="fr-FR"/>
        </w:rPr>
      </w:pPr>
      <w:r w:rsidRPr="00B76651">
        <w:rPr>
          <w:rStyle w:val="BodyChar"/>
          <w:rFonts w:ascii="Tahoma" w:hAnsi="Tahoma" w:cs="Tahoma"/>
          <w:b/>
          <w:sz w:val="18"/>
          <w:szCs w:val="18"/>
          <w:lang w:val="fr-FR"/>
        </w:rPr>
        <w:t>U (Licence de mise à jour) =</w:t>
      </w:r>
      <w:r w:rsidRPr="00B76651">
        <w:rPr>
          <w:rFonts w:ascii="Tahoma" w:hAnsi="Tahoma" w:cs="Tahoma"/>
          <w:sz w:val="18"/>
          <w:szCs w:val="18"/>
          <w:lang w:val="fr-FR"/>
        </w:rPr>
        <w:t xml:space="preserve"> Valeur en points désignée lorsqu</w:t>
      </w:r>
      <w:r w:rsidR="0008215F">
        <w:rPr>
          <w:rFonts w:ascii="Tahoma" w:hAnsi="Tahoma" w:cs="Tahoma"/>
          <w:sz w:val="18"/>
          <w:szCs w:val="18"/>
          <w:lang w:val="fr-FR"/>
        </w:rPr>
        <w:t>’</w:t>
      </w:r>
      <w:r w:rsidRPr="00B76651">
        <w:rPr>
          <w:rFonts w:ascii="Tahoma" w:hAnsi="Tahoma" w:cs="Tahoma"/>
          <w:sz w:val="18"/>
          <w:szCs w:val="18"/>
          <w:lang w:val="fr-FR"/>
        </w:rPr>
        <w:t>une mise à jour est offerte pour le logiciel</w:t>
      </w:r>
      <w:r w:rsidR="00E27CB7">
        <w:rPr>
          <w:rFonts w:ascii="Tahoma" w:hAnsi="Tahoma" w:cs="Tahoma"/>
          <w:sz w:val="18"/>
          <w:szCs w:val="18"/>
          <w:lang w:val="fr-FR"/>
        </w:rPr>
        <w:t> </w:t>
      </w:r>
      <w:r w:rsidRPr="00B76651">
        <w:rPr>
          <w:rFonts w:ascii="Tahoma" w:hAnsi="Tahoma" w:cs="Tahoma"/>
          <w:sz w:val="18"/>
          <w:szCs w:val="18"/>
          <w:lang w:val="fr-FR"/>
        </w:rPr>
        <w:t>indiqué.</w:t>
      </w:r>
    </w:p>
    <w:p w:rsidR="00F320CE" w:rsidRPr="00B76651" w:rsidRDefault="00F320CE" w:rsidP="00E27CB7">
      <w:pPr>
        <w:pStyle w:val="Bodywithspace"/>
        <w:spacing w:before="0" w:after="0" w:line="276" w:lineRule="auto"/>
        <w:ind w:right="-180"/>
        <w:rPr>
          <w:rFonts w:ascii="Tahoma" w:hAnsi="Tahoma" w:cs="Tahoma"/>
          <w:lang w:val="fr-FR"/>
        </w:rPr>
      </w:pPr>
      <w:r w:rsidRPr="00B76651">
        <w:rPr>
          <w:rStyle w:val="BodyChar"/>
          <w:rFonts w:ascii="Tahoma" w:hAnsi="Tahoma" w:cs="Tahoma"/>
          <w:b/>
          <w:sz w:val="18"/>
          <w:szCs w:val="18"/>
          <w:lang w:val="fr-FR"/>
        </w:rPr>
        <w:t>U</w:t>
      </w:r>
      <w:r w:rsidR="000570CB">
        <w:rPr>
          <w:rStyle w:val="BodyChar"/>
          <w:rFonts w:ascii="Tahoma" w:hAnsi="Tahoma" w:cs="Tahoma"/>
          <w:b/>
          <w:sz w:val="18"/>
          <w:szCs w:val="18"/>
          <w:lang w:val="fr-FR"/>
        </w:rPr>
        <w:t xml:space="preserve"> </w:t>
      </w:r>
      <w:r w:rsidRPr="00B76651">
        <w:rPr>
          <w:rStyle w:val="BodyChar"/>
          <w:rFonts w:ascii="Tahoma" w:hAnsi="Tahoma" w:cs="Tahoma"/>
          <w:b/>
          <w:sz w:val="18"/>
          <w:szCs w:val="18"/>
          <w:lang w:val="fr-FR"/>
        </w:rPr>
        <w:t>&amp;</w:t>
      </w:r>
      <w:r w:rsidR="000570CB">
        <w:rPr>
          <w:rStyle w:val="BodyChar"/>
          <w:rFonts w:ascii="Tahoma" w:hAnsi="Tahoma" w:cs="Tahoma"/>
          <w:b/>
          <w:sz w:val="18"/>
          <w:szCs w:val="18"/>
          <w:lang w:val="fr-FR"/>
        </w:rPr>
        <w:t xml:space="preserve"> </w:t>
      </w:r>
      <w:r w:rsidRPr="00B76651">
        <w:rPr>
          <w:rStyle w:val="BodyChar"/>
          <w:rFonts w:ascii="Tahoma" w:hAnsi="Tahoma" w:cs="Tahoma"/>
          <w:b/>
          <w:sz w:val="18"/>
          <w:szCs w:val="18"/>
          <w:lang w:val="fr-FR"/>
        </w:rPr>
        <w:t>SA (Mise à jour et Software Assurance)</w:t>
      </w:r>
      <w:r w:rsidRPr="00B76651">
        <w:rPr>
          <w:rFonts w:ascii="Tahoma" w:hAnsi="Tahoma" w:cs="Tahoma"/>
          <w:sz w:val="18"/>
          <w:szCs w:val="18"/>
          <w:lang w:val="fr-FR"/>
        </w:rPr>
        <w:t xml:space="preserve"> </w:t>
      </w:r>
      <w:r w:rsidRPr="00E0710C">
        <w:rPr>
          <w:rFonts w:ascii="Tahoma" w:hAnsi="Tahoma" w:cs="Tahoma"/>
          <w:b/>
          <w:sz w:val="18"/>
          <w:szCs w:val="18"/>
          <w:lang w:val="fr-FR"/>
        </w:rPr>
        <w:t>=</w:t>
      </w:r>
      <w:r w:rsidRPr="00B76651">
        <w:rPr>
          <w:rFonts w:ascii="Tahoma" w:hAnsi="Tahoma" w:cs="Tahoma"/>
          <w:sz w:val="18"/>
          <w:szCs w:val="18"/>
          <w:lang w:val="fr-FR"/>
        </w:rPr>
        <w:t xml:space="preserve"> Valeur en points désignée lorsqu</w:t>
      </w:r>
      <w:r w:rsidR="0008215F">
        <w:rPr>
          <w:rFonts w:ascii="Tahoma" w:hAnsi="Tahoma" w:cs="Tahoma"/>
          <w:sz w:val="18"/>
          <w:szCs w:val="18"/>
          <w:lang w:val="fr-FR"/>
        </w:rPr>
        <w:t>’</w:t>
      </w:r>
      <w:r w:rsidRPr="00B76651">
        <w:rPr>
          <w:rFonts w:ascii="Tahoma" w:hAnsi="Tahoma" w:cs="Tahoma"/>
          <w:sz w:val="18"/>
          <w:szCs w:val="18"/>
          <w:lang w:val="fr-FR"/>
        </w:rPr>
        <w:t>une mise à jour et une</w:t>
      </w:r>
      <w:r w:rsidR="00E27CB7">
        <w:rPr>
          <w:rFonts w:ascii="Tahoma" w:hAnsi="Tahoma" w:cs="Tahoma"/>
          <w:sz w:val="18"/>
          <w:szCs w:val="18"/>
          <w:lang w:val="fr-FR"/>
        </w:rPr>
        <w:t> </w:t>
      </w:r>
      <w:r w:rsidRPr="00B76651">
        <w:rPr>
          <w:rFonts w:ascii="Tahoma" w:hAnsi="Tahoma" w:cs="Tahoma"/>
          <w:sz w:val="18"/>
          <w:szCs w:val="18"/>
          <w:lang w:val="fr-FR"/>
        </w:rPr>
        <w:t>Software Assurance sont offertes pour le logiciel indiqué.</w:t>
      </w:r>
    </w:p>
    <w:p w:rsidR="00023FE7" w:rsidRPr="00B76651" w:rsidRDefault="00F320CE" w:rsidP="00F320CE">
      <w:pPr>
        <w:pStyle w:val="Heading1"/>
        <w:spacing w:before="0"/>
        <w:rPr>
          <w:rFonts w:cs="Tahoma"/>
          <w:lang w:val="fr-FR"/>
        </w:rPr>
      </w:pPr>
      <w:r w:rsidRPr="00B76651">
        <w:rPr>
          <w:rFonts w:cs="Tahoma"/>
          <w:lang w:val="fr-FR"/>
        </w:rPr>
        <w:br w:type="page"/>
      </w:r>
      <w:bookmarkStart w:id="15" w:name="_Toc370983512"/>
      <w:r w:rsidR="00023FE7" w:rsidRPr="00B76651">
        <w:rPr>
          <w:rFonts w:cs="Tahoma"/>
          <w:lang w:val="fr-FR"/>
        </w:rPr>
        <w:lastRenderedPageBreak/>
        <w:t>LISTE DES PRODUITS</w:t>
      </w:r>
      <w:bookmarkEnd w:id="7"/>
      <w:bookmarkEnd w:id="15"/>
    </w:p>
    <w:p w:rsidR="000E5145" w:rsidRPr="00B76651" w:rsidRDefault="000E5145" w:rsidP="004E292A">
      <w:pPr>
        <w:pStyle w:val="Heading3"/>
        <w:rPr>
          <w:rFonts w:ascii="Tahoma" w:hAnsi="Tahoma" w:cs="Tahoma"/>
          <w:lang w:val="fr-FR"/>
        </w:rPr>
      </w:pPr>
      <w:bookmarkStart w:id="16" w:name="_Toc300391149"/>
      <w:bookmarkStart w:id="17" w:name="_Toc312398873"/>
      <w:bookmarkStart w:id="18" w:name="_Toc336337842"/>
    </w:p>
    <w:p w:rsidR="00F70479" w:rsidRPr="00B76651" w:rsidRDefault="00F70479" w:rsidP="00F70479">
      <w:pPr>
        <w:rPr>
          <w:rFonts w:cs="Tahoma"/>
          <w:lang w:val="fr-FR"/>
        </w:rPr>
      </w:pPr>
    </w:p>
    <w:p w:rsidR="00023FE7" w:rsidRPr="00B76651" w:rsidRDefault="00023FE7" w:rsidP="004E292A">
      <w:pPr>
        <w:pStyle w:val="Heading3"/>
        <w:rPr>
          <w:rFonts w:ascii="Tahoma" w:hAnsi="Tahoma" w:cs="Tahoma"/>
          <w:lang w:val="fr-FR"/>
        </w:rPr>
      </w:pPr>
      <w:bookmarkStart w:id="19" w:name="_Toc370983513"/>
      <w:r w:rsidRPr="00B76651">
        <w:rPr>
          <w:rFonts w:ascii="Tahoma" w:hAnsi="Tahoma" w:cs="Tahoma"/>
          <w:sz w:val="22"/>
          <w:szCs w:val="22"/>
          <w:lang w:val="fr-FR"/>
        </w:rPr>
        <w:t>GROUPE DES PRODUITS APPLICATIONS</w:t>
      </w:r>
      <w:bookmarkEnd w:id="16"/>
      <w:bookmarkEnd w:id="17"/>
      <w:bookmarkEnd w:id="18"/>
      <w:bookmarkEnd w:id="19"/>
    </w:p>
    <w:p w:rsidR="006949F0" w:rsidRPr="00B76651" w:rsidRDefault="006949F0" w:rsidP="006949F0">
      <w:pPr>
        <w:rPr>
          <w:rFonts w:cs="Tahoma"/>
          <w:lang w:val="fr-FR"/>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9"/>
        <w:gridCol w:w="450"/>
        <w:gridCol w:w="410"/>
        <w:gridCol w:w="429"/>
        <w:gridCol w:w="429"/>
        <w:gridCol w:w="429"/>
        <w:gridCol w:w="429"/>
        <w:gridCol w:w="429"/>
        <w:gridCol w:w="429"/>
        <w:gridCol w:w="429"/>
        <w:gridCol w:w="429"/>
        <w:gridCol w:w="429"/>
        <w:gridCol w:w="429"/>
        <w:gridCol w:w="429"/>
        <w:gridCol w:w="429"/>
        <w:gridCol w:w="429"/>
        <w:gridCol w:w="313"/>
        <w:gridCol w:w="558"/>
        <w:gridCol w:w="612"/>
        <w:gridCol w:w="362"/>
      </w:tblGrid>
      <w:tr w:rsidR="00913A0A" w:rsidRPr="00B76651" w:rsidTr="001300BD">
        <w:trPr>
          <w:cantSplit/>
          <w:trHeight w:val="1223"/>
          <w:tblHeader/>
        </w:trPr>
        <w:tc>
          <w:tcPr>
            <w:tcW w:w="2369" w:type="dxa"/>
            <w:tcBorders>
              <w:top w:val="single" w:sz="4" w:space="0" w:color="FFFFFF"/>
              <w:left w:val="nil"/>
              <w:bottom w:val="nil"/>
            </w:tcBorders>
          </w:tcPr>
          <w:p w:rsidR="00913A0A" w:rsidRPr="00B76651" w:rsidRDefault="00913A0A">
            <w:pPr>
              <w:widowControl w:val="0"/>
              <w:ind w:left="-360"/>
              <w:rPr>
                <w:rFonts w:cs="Tahoma"/>
                <w:lang w:val="fr-FR"/>
              </w:rPr>
            </w:pPr>
          </w:p>
        </w:tc>
        <w:tc>
          <w:tcPr>
            <w:tcW w:w="450" w:type="dxa"/>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Notes relatives aux Produits</w:t>
            </w:r>
          </w:p>
        </w:tc>
        <w:tc>
          <w:tcPr>
            <w:tcW w:w="410" w:type="dxa"/>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Date de disponibilité</w:t>
            </w:r>
          </w:p>
        </w:tc>
        <w:tc>
          <w:tcPr>
            <w:tcW w:w="429" w:type="dxa"/>
            <w:tcBorders>
              <w:right w:val="single" w:sz="18" w:space="0" w:color="auto"/>
            </w:tcBorders>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SAB</w:t>
            </w:r>
          </w:p>
        </w:tc>
        <w:tc>
          <w:tcPr>
            <w:tcW w:w="3003" w:type="dxa"/>
            <w:gridSpan w:val="7"/>
            <w:tcBorders>
              <w:left w:val="single" w:sz="18" w:space="0" w:color="auto"/>
              <w:right w:val="single" w:sz="18" w:space="0" w:color="auto"/>
            </w:tcBorders>
            <w:vAlign w:val="center"/>
          </w:tcPr>
          <w:p w:rsidR="00913A0A" w:rsidRPr="00B76651" w:rsidRDefault="00913A0A" w:rsidP="00F92CCC">
            <w:pPr>
              <w:pStyle w:val="TableHeadingsBlack"/>
              <w:widowControl w:val="0"/>
              <w:spacing w:before="0"/>
              <w:rPr>
                <w:rFonts w:ascii="Tahoma" w:hAnsi="Tahoma" w:cs="Tahoma"/>
                <w:lang w:val="fr-FR"/>
              </w:rPr>
            </w:pPr>
            <w:r w:rsidRPr="00B76651">
              <w:rPr>
                <w:rFonts w:ascii="Tahoma" w:hAnsi="Tahoma" w:cs="Tahoma"/>
                <w:lang w:val="fr-FR"/>
              </w:rPr>
              <w:t>Select / Select Plus*</w:t>
            </w:r>
          </w:p>
        </w:tc>
        <w:tc>
          <w:tcPr>
            <w:tcW w:w="1287" w:type="dxa"/>
            <w:gridSpan w:val="3"/>
            <w:tcBorders>
              <w:left w:val="single" w:sz="18" w:space="0" w:color="auto"/>
              <w:right w:val="single" w:sz="18" w:space="0" w:color="auto"/>
            </w:tcBorders>
            <w:vAlign w:val="center"/>
          </w:tcPr>
          <w:p w:rsidR="00913A0A" w:rsidRPr="00B76651" w:rsidRDefault="00913A0A" w:rsidP="00F92CCC">
            <w:pPr>
              <w:pStyle w:val="TableHeadingsBlack"/>
              <w:widowControl w:val="0"/>
              <w:spacing w:before="0"/>
              <w:rPr>
                <w:rFonts w:ascii="Tahoma" w:hAnsi="Tahoma" w:cs="Tahoma"/>
                <w:lang w:val="fr-FR"/>
              </w:rPr>
            </w:pPr>
            <w:r w:rsidRPr="00B76651">
              <w:rPr>
                <w:rFonts w:ascii="Tahoma" w:hAnsi="Tahoma" w:cs="Tahoma"/>
                <w:lang w:val="fr-FR"/>
              </w:rPr>
              <w:t>Licence Open</w:t>
            </w:r>
          </w:p>
        </w:tc>
        <w:tc>
          <w:tcPr>
            <w:tcW w:w="429" w:type="dxa"/>
            <w:tcBorders>
              <w:left w:val="single" w:sz="18" w:space="0" w:color="auto"/>
            </w:tcBorders>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Unités Campus et School</w:t>
            </w:r>
          </w:p>
        </w:tc>
        <w:tc>
          <w:tcPr>
            <w:tcW w:w="429" w:type="dxa"/>
            <w:tcBorders>
              <w:right w:val="single" w:sz="18" w:space="0" w:color="auto"/>
            </w:tcBorders>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CE et CE Sub</w:t>
            </w:r>
          </w:p>
        </w:tc>
        <w:tc>
          <w:tcPr>
            <w:tcW w:w="313" w:type="dxa"/>
            <w:tcBorders>
              <w:left w:val="single" w:sz="18" w:space="0" w:color="auto"/>
              <w:right w:val="single" w:sz="18" w:space="0" w:color="auto"/>
            </w:tcBorders>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OV / OVS</w:t>
            </w:r>
          </w:p>
        </w:tc>
        <w:tc>
          <w:tcPr>
            <w:tcW w:w="558" w:type="dxa"/>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EES / OVS</w:t>
            </w:r>
            <w:r w:rsidR="00203976">
              <w:rPr>
                <w:rFonts w:ascii="Tahoma" w:hAnsi="Tahoma" w:cs="Tahoma"/>
                <w:lang w:val="fr-FR"/>
              </w:rPr>
              <w:t>-</w:t>
            </w:r>
            <w:r w:rsidRPr="00B76651">
              <w:rPr>
                <w:rFonts w:ascii="Tahoma" w:hAnsi="Tahoma" w:cs="Tahoma"/>
                <w:lang w:val="fr-FR"/>
              </w:rPr>
              <w:t>ES</w:t>
            </w:r>
          </w:p>
        </w:tc>
        <w:tc>
          <w:tcPr>
            <w:tcW w:w="612" w:type="dxa"/>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Minimum Licences Open</w:t>
            </w:r>
          </w:p>
        </w:tc>
        <w:tc>
          <w:tcPr>
            <w:tcW w:w="362" w:type="dxa"/>
            <w:textDirection w:val="btLr"/>
            <w:vAlign w:val="center"/>
          </w:tcPr>
          <w:p w:rsidR="00913A0A" w:rsidRPr="00B76651" w:rsidRDefault="00913A0A" w:rsidP="00F92CCC">
            <w:pPr>
              <w:pStyle w:val="TableVerticalText"/>
              <w:widowControl w:val="0"/>
              <w:rPr>
                <w:rFonts w:ascii="Tahoma" w:hAnsi="Tahoma" w:cs="Tahoma"/>
                <w:lang w:val="fr-FR"/>
              </w:rPr>
            </w:pPr>
            <w:r w:rsidRPr="00B76651">
              <w:rPr>
                <w:rFonts w:ascii="Tahoma" w:hAnsi="Tahoma" w:cs="Tahoma"/>
                <w:lang w:val="fr-FR"/>
              </w:rPr>
              <w:t>SCE</w:t>
            </w:r>
          </w:p>
        </w:tc>
      </w:tr>
      <w:tr w:rsidR="00913A0A" w:rsidRPr="00B76651" w:rsidTr="001300BD">
        <w:trPr>
          <w:cantSplit/>
          <w:trHeight w:val="271"/>
          <w:tblHeader/>
        </w:trPr>
        <w:tc>
          <w:tcPr>
            <w:tcW w:w="2369" w:type="dxa"/>
            <w:vMerge w:val="restart"/>
            <w:tcBorders>
              <w:top w:val="nil"/>
              <w:left w:val="nil"/>
            </w:tcBorders>
          </w:tcPr>
          <w:p w:rsidR="00913A0A" w:rsidRPr="00B76651" w:rsidRDefault="00913A0A">
            <w:pPr>
              <w:widowControl w:val="0"/>
              <w:rPr>
                <w:rFonts w:cs="Tahoma"/>
                <w:b/>
                <w:lang w:val="fr-FR"/>
              </w:rPr>
            </w:pPr>
          </w:p>
        </w:tc>
        <w:tc>
          <w:tcPr>
            <w:tcW w:w="450" w:type="dxa"/>
            <w:vMerge w:val="restart"/>
          </w:tcPr>
          <w:p w:rsidR="00913A0A" w:rsidRPr="00B76651" w:rsidRDefault="00913A0A">
            <w:pPr>
              <w:keepNext/>
              <w:widowControl w:val="0"/>
              <w:spacing w:before="200" w:after="120"/>
              <w:jc w:val="center"/>
              <w:outlineLvl w:val="0"/>
              <w:rPr>
                <w:rFonts w:cs="Tahoma"/>
                <w:b/>
                <w:color w:val="0000FF"/>
                <w:sz w:val="10"/>
                <w:lang w:val="fr-FR"/>
              </w:rPr>
            </w:pPr>
            <w:r w:rsidRPr="00B76651">
              <w:rPr>
                <w:rFonts w:cs="Tahoma"/>
                <w:b/>
                <w:color w:val="0000FF"/>
                <w:sz w:val="10"/>
                <w:lang w:val="fr-FR"/>
              </w:rPr>
              <w:t>(Ctrl + Clic)</w:t>
            </w:r>
          </w:p>
        </w:tc>
        <w:tc>
          <w:tcPr>
            <w:tcW w:w="410" w:type="dxa"/>
            <w:vMerge w:val="restart"/>
          </w:tcPr>
          <w:p w:rsidR="00913A0A" w:rsidRPr="00B76651" w:rsidRDefault="00913A0A">
            <w:pPr>
              <w:widowControl w:val="0"/>
              <w:rPr>
                <w:rFonts w:cs="Tahoma"/>
                <w:lang w:val="fr-FR"/>
              </w:rPr>
            </w:pPr>
          </w:p>
        </w:tc>
        <w:tc>
          <w:tcPr>
            <w:tcW w:w="429" w:type="dxa"/>
            <w:vMerge w:val="restart"/>
            <w:tcBorders>
              <w:right w:val="single" w:sz="18" w:space="0" w:color="auto"/>
            </w:tcBorders>
          </w:tcPr>
          <w:p w:rsidR="00913A0A" w:rsidRPr="00B76651" w:rsidRDefault="00913A0A">
            <w:pPr>
              <w:widowControl w:val="0"/>
              <w:rPr>
                <w:rFonts w:cs="Tahoma"/>
                <w:lang w:val="fr-FR"/>
              </w:rPr>
            </w:pPr>
          </w:p>
        </w:tc>
        <w:tc>
          <w:tcPr>
            <w:tcW w:w="429" w:type="dxa"/>
            <w:vMerge w:val="restart"/>
            <w:tcBorders>
              <w:left w:val="single" w:sz="18" w:space="0" w:color="auto"/>
            </w:tcBorders>
            <w:vAlign w:val="center"/>
          </w:tcPr>
          <w:p w:rsidR="00913A0A" w:rsidRPr="00B76651" w:rsidRDefault="00913A0A">
            <w:pPr>
              <w:pStyle w:val="TableHeadingsRed"/>
              <w:widowControl w:val="0"/>
              <w:rPr>
                <w:rFonts w:ascii="Tahoma" w:hAnsi="Tahoma" w:cs="Tahoma"/>
                <w:lang w:val="fr-FR"/>
              </w:rPr>
            </w:pPr>
            <w:r w:rsidRPr="00B76651">
              <w:rPr>
                <w:rFonts w:ascii="Tahoma" w:hAnsi="Tahoma" w:cs="Tahoma"/>
                <w:lang w:val="fr-FR"/>
              </w:rPr>
              <w:t>L</w:t>
            </w:r>
          </w:p>
        </w:tc>
        <w:tc>
          <w:tcPr>
            <w:tcW w:w="1287" w:type="dxa"/>
            <w:gridSpan w:val="3"/>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L&amp;SA</w:t>
            </w:r>
          </w:p>
        </w:tc>
        <w:tc>
          <w:tcPr>
            <w:tcW w:w="1287" w:type="dxa"/>
            <w:gridSpan w:val="3"/>
            <w:tcBorders>
              <w:right w:val="single" w:sz="18" w:space="0" w:color="auto"/>
            </w:tcBorders>
            <w:vAlign w:val="center"/>
          </w:tcPr>
          <w:p w:rsidR="00913A0A" w:rsidRPr="00B76651" w:rsidRDefault="00913A0A">
            <w:pPr>
              <w:pStyle w:val="TableHeadingsBlue"/>
              <w:widowControl w:val="0"/>
              <w:rPr>
                <w:rFonts w:ascii="Tahoma" w:hAnsi="Tahoma" w:cs="Tahoma"/>
                <w:lang w:val="fr-FR"/>
              </w:rPr>
            </w:pPr>
            <w:r w:rsidRPr="00B76651">
              <w:rPr>
                <w:rFonts w:ascii="Tahoma" w:hAnsi="Tahoma" w:cs="Tahoma"/>
                <w:lang w:val="fr-FR"/>
              </w:rPr>
              <w:t>SA</w:t>
            </w:r>
          </w:p>
        </w:tc>
        <w:tc>
          <w:tcPr>
            <w:tcW w:w="429" w:type="dxa"/>
            <w:vMerge w:val="restart"/>
            <w:tcBorders>
              <w:left w:val="single" w:sz="18" w:space="0" w:color="auto"/>
            </w:tcBorders>
            <w:vAlign w:val="center"/>
          </w:tcPr>
          <w:p w:rsidR="00913A0A" w:rsidRPr="00B76651" w:rsidRDefault="00913A0A">
            <w:pPr>
              <w:pStyle w:val="TableHeadingsRed"/>
              <w:widowControl w:val="0"/>
              <w:rPr>
                <w:rFonts w:ascii="Tahoma" w:hAnsi="Tahoma" w:cs="Tahoma"/>
                <w:lang w:val="fr-FR"/>
              </w:rPr>
            </w:pPr>
            <w:r w:rsidRPr="00B76651">
              <w:rPr>
                <w:rFonts w:ascii="Tahoma" w:hAnsi="Tahoma" w:cs="Tahoma"/>
                <w:lang w:val="fr-FR"/>
              </w:rPr>
              <w:t>L</w:t>
            </w:r>
          </w:p>
        </w:tc>
        <w:tc>
          <w:tcPr>
            <w:tcW w:w="429" w:type="dxa"/>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L&amp;SA</w:t>
            </w:r>
          </w:p>
        </w:tc>
        <w:tc>
          <w:tcPr>
            <w:tcW w:w="429" w:type="dxa"/>
            <w:vMerge w:val="restart"/>
            <w:tcBorders>
              <w:right w:val="single" w:sz="18" w:space="0" w:color="auto"/>
            </w:tcBorders>
            <w:vAlign w:val="center"/>
          </w:tcPr>
          <w:p w:rsidR="00913A0A" w:rsidRPr="00B76651" w:rsidRDefault="00913A0A">
            <w:pPr>
              <w:pStyle w:val="TableHeadingsBlue"/>
              <w:widowControl w:val="0"/>
              <w:rPr>
                <w:rFonts w:ascii="Tahoma" w:hAnsi="Tahoma" w:cs="Tahoma"/>
                <w:lang w:val="fr-FR"/>
              </w:rPr>
            </w:pPr>
            <w:r w:rsidRPr="00B76651">
              <w:rPr>
                <w:rFonts w:ascii="Tahoma" w:hAnsi="Tahoma" w:cs="Tahoma"/>
                <w:lang w:val="fr-FR"/>
              </w:rPr>
              <w:t>SA</w:t>
            </w:r>
          </w:p>
        </w:tc>
        <w:tc>
          <w:tcPr>
            <w:tcW w:w="429" w:type="dxa"/>
            <w:vMerge w:val="restart"/>
            <w:tcBorders>
              <w:left w:val="single" w:sz="18" w:space="0" w:color="auto"/>
            </w:tcBorders>
          </w:tcPr>
          <w:p w:rsidR="00913A0A" w:rsidRPr="00B76651" w:rsidRDefault="00913A0A" w:rsidP="00097B90">
            <w:pPr>
              <w:widowControl w:val="0"/>
              <w:rPr>
                <w:rFonts w:cs="Tahoma"/>
                <w:lang w:val="fr-FR"/>
              </w:rPr>
            </w:pPr>
          </w:p>
        </w:tc>
        <w:tc>
          <w:tcPr>
            <w:tcW w:w="429" w:type="dxa"/>
            <w:vMerge w:val="restart"/>
            <w:tcBorders>
              <w:right w:val="single" w:sz="18" w:space="0" w:color="auto"/>
            </w:tcBorders>
          </w:tcPr>
          <w:p w:rsidR="00913A0A" w:rsidRPr="00B76651" w:rsidRDefault="00913A0A">
            <w:pPr>
              <w:widowControl w:val="0"/>
              <w:rPr>
                <w:rFonts w:cs="Tahoma"/>
                <w:lang w:val="fr-FR"/>
              </w:rPr>
            </w:pPr>
          </w:p>
        </w:tc>
        <w:tc>
          <w:tcPr>
            <w:tcW w:w="313" w:type="dxa"/>
            <w:vMerge w:val="restart"/>
            <w:tcBorders>
              <w:left w:val="single" w:sz="18" w:space="0" w:color="auto"/>
              <w:right w:val="single" w:sz="18" w:space="0" w:color="auto"/>
            </w:tcBorders>
          </w:tcPr>
          <w:p w:rsidR="00913A0A" w:rsidRPr="00B76651" w:rsidRDefault="00913A0A">
            <w:pPr>
              <w:widowControl w:val="0"/>
              <w:rPr>
                <w:rFonts w:cs="Tahoma"/>
                <w:lang w:val="fr-FR"/>
              </w:rPr>
            </w:pPr>
          </w:p>
        </w:tc>
        <w:tc>
          <w:tcPr>
            <w:tcW w:w="558" w:type="dxa"/>
            <w:vMerge w:val="restart"/>
          </w:tcPr>
          <w:p w:rsidR="00913A0A" w:rsidRPr="00B76651" w:rsidRDefault="00913A0A">
            <w:pPr>
              <w:widowControl w:val="0"/>
              <w:rPr>
                <w:rFonts w:cs="Tahoma"/>
                <w:lang w:val="fr-FR"/>
              </w:rPr>
            </w:pPr>
          </w:p>
        </w:tc>
        <w:tc>
          <w:tcPr>
            <w:tcW w:w="612" w:type="dxa"/>
            <w:vMerge w:val="restart"/>
          </w:tcPr>
          <w:p w:rsidR="00913A0A" w:rsidRPr="00B76651" w:rsidRDefault="00913A0A">
            <w:pPr>
              <w:widowControl w:val="0"/>
              <w:rPr>
                <w:rFonts w:cs="Tahoma"/>
                <w:lang w:val="fr-FR"/>
              </w:rPr>
            </w:pPr>
          </w:p>
        </w:tc>
        <w:tc>
          <w:tcPr>
            <w:tcW w:w="362" w:type="dxa"/>
          </w:tcPr>
          <w:p w:rsidR="00913A0A" w:rsidRPr="00B76651" w:rsidRDefault="00913A0A">
            <w:pPr>
              <w:widowControl w:val="0"/>
              <w:rPr>
                <w:rFonts w:cs="Tahoma"/>
                <w:lang w:val="fr-FR"/>
              </w:rPr>
            </w:pPr>
          </w:p>
        </w:tc>
      </w:tr>
      <w:tr w:rsidR="00913A0A" w:rsidRPr="00B76651" w:rsidTr="001300BD">
        <w:trPr>
          <w:cantSplit/>
          <w:trHeight w:val="262"/>
          <w:tblHeader/>
        </w:trPr>
        <w:tc>
          <w:tcPr>
            <w:tcW w:w="2369" w:type="dxa"/>
            <w:vMerge/>
            <w:tcBorders>
              <w:top w:val="single" w:sz="4" w:space="0" w:color="auto"/>
              <w:left w:val="nil"/>
              <w:bottom w:val="single" w:sz="4" w:space="0" w:color="auto"/>
            </w:tcBorders>
          </w:tcPr>
          <w:p w:rsidR="00913A0A" w:rsidRPr="00B76651" w:rsidRDefault="00913A0A">
            <w:pPr>
              <w:widowControl w:val="0"/>
              <w:rPr>
                <w:rFonts w:cs="Tahoma"/>
                <w:lang w:val="fr-FR"/>
              </w:rPr>
            </w:pPr>
          </w:p>
        </w:tc>
        <w:tc>
          <w:tcPr>
            <w:tcW w:w="450" w:type="dxa"/>
            <w:vMerge/>
            <w:tcBorders>
              <w:bottom w:val="single" w:sz="4" w:space="0" w:color="auto"/>
            </w:tcBorders>
          </w:tcPr>
          <w:p w:rsidR="00913A0A" w:rsidRPr="00B76651" w:rsidRDefault="00913A0A">
            <w:pPr>
              <w:keepNext/>
              <w:widowControl w:val="0"/>
              <w:spacing w:before="200" w:after="120"/>
              <w:outlineLvl w:val="0"/>
              <w:rPr>
                <w:rFonts w:cs="Tahoma"/>
                <w:b/>
                <w:lang w:val="fr-FR"/>
              </w:rPr>
            </w:pPr>
          </w:p>
        </w:tc>
        <w:tc>
          <w:tcPr>
            <w:tcW w:w="410" w:type="dxa"/>
            <w:vMerge/>
            <w:tcBorders>
              <w:bottom w:val="single" w:sz="4" w:space="0" w:color="auto"/>
            </w:tcBorders>
          </w:tcPr>
          <w:p w:rsidR="00913A0A" w:rsidRPr="00B76651" w:rsidRDefault="00913A0A">
            <w:pPr>
              <w:widowControl w:val="0"/>
              <w:rPr>
                <w:rFonts w:cs="Tahoma"/>
                <w:lang w:val="fr-FR"/>
              </w:rPr>
            </w:pPr>
          </w:p>
        </w:tc>
        <w:tc>
          <w:tcPr>
            <w:tcW w:w="429" w:type="dxa"/>
            <w:vMerge/>
            <w:tcBorders>
              <w:bottom w:val="single" w:sz="4" w:space="0" w:color="auto"/>
              <w:right w:val="single" w:sz="18" w:space="0" w:color="auto"/>
            </w:tcBorders>
          </w:tcPr>
          <w:p w:rsidR="00913A0A" w:rsidRPr="00B76651" w:rsidRDefault="00913A0A">
            <w:pPr>
              <w:widowControl w:val="0"/>
              <w:rPr>
                <w:rFonts w:cs="Tahoma"/>
                <w:lang w:val="fr-FR"/>
              </w:rPr>
            </w:pPr>
          </w:p>
        </w:tc>
        <w:tc>
          <w:tcPr>
            <w:tcW w:w="429" w:type="dxa"/>
            <w:vMerge/>
            <w:tcBorders>
              <w:left w:val="single" w:sz="18" w:space="0" w:color="auto"/>
              <w:bottom w:val="single" w:sz="4" w:space="0" w:color="auto"/>
            </w:tcBorders>
            <w:vAlign w:val="center"/>
          </w:tcPr>
          <w:p w:rsidR="00913A0A" w:rsidRPr="00B76651" w:rsidRDefault="00913A0A">
            <w:pPr>
              <w:widowControl w:val="0"/>
              <w:jc w:val="center"/>
              <w:rPr>
                <w:rFonts w:cs="Tahoma"/>
                <w:lang w:val="fr-FR"/>
              </w:rPr>
            </w:pPr>
          </w:p>
        </w:tc>
        <w:tc>
          <w:tcPr>
            <w:tcW w:w="429" w:type="dxa"/>
            <w:tcBorders>
              <w:bottom w:val="single" w:sz="4" w:space="0" w:color="auto"/>
            </w:tcBorders>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3 ans</w:t>
            </w:r>
          </w:p>
        </w:tc>
        <w:tc>
          <w:tcPr>
            <w:tcW w:w="429" w:type="dxa"/>
            <w:tcBorders>
              <w:bottom w:val="single" w:sz="4" w:space="0" w:color="auto"/>
            </w:tcBorders>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2 ans</w:t>
            </w:r>
          </w:p>
        </w:tc>
        <w:tc>
          <w:tcPr>
            <w:tcW w:w="429" w:type="dxa"/>
            <w:tcBorders>
              <w:bottom w:val="single" w:sz="4" w:space="0" w:color="auto"/>
            </w:tcBorders>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1 an</w:t>
            </w:r>
          </w:p>
        </w:tc>
        <w:tc>
          <w:tcPr>
            <w:tcW w:w="429" w:type="dxa"/>
            <w:tcBorders>
              <w:bottom w:val="single" w:sz="4" w:space="0" w:color="auto"/>
            </w:tcBorders>
            <w:vAlign w:val="center"/>
          </w:tcPr>
          <w:p w:rsidR="00913A0A" w:rsidRPr="00B76651" w:rsidRDefault="00913A0A">
            <w:pPr>
              <w:pStyle w:val="TableHeadingsBlue"/>
              <w:widowControl w:val="0"/>
              <w:rPr>
                <w:rFonts w:ascii="Tahoma" w:hAnsi="Tahoma" w:cs="Tahoma"/>
                <w:lang w:val="fr-FR"/>
              </w:rPr>
            </w:pPr>
            <w:r w:rsidRPr="00B76651">
              <w:rPr>
                <w:rFonts w:ascii="Tahoma" w:hAnsi="Tahoma" w:cs="Tahoma"/>
                <w:lang w:val="fr-FR"/>
              </w:rPr>
              <w:t>3 ans</w:t>
            </w:r>
          </w:p>
        </w:tc>
        <w:tc>
          <w:tcPr>
            <w:tcW w:w="429" w:type="dxa"/>
            <w:tcBorders>
              <w:bottom w:val="single" w:sz="4" w:space="0" w:color="auto"/>
            </w:tcBorders>
            <w:vAlign w:val="center"/>
          </w:tcPr>
          <w:p w:rsidR="00913A0A" w:rsidRPr="00B76651" w:rsidRDefault="00913A0A">
            <w:pPr>
              <w:pStyle w:val="TableHeadingsBlue"/>
              <w:widowControl w:val="0"/>
              <w:rPr>
                <w:rFonts w:ascii="Tahoma" w:hAnsi="Tahoma" w:cs="Tahoma"/>
                <w:lang w:val="fr-FR"/>
              </w:rPr>
            </w:pPr>
            <w:r w:rsidRPr="00B76651">
              <w:rPr>
                <w:rFonts w:ascii="Tahoma" w:hAnsi="Tahoma" w:cs="Tahoma"/>
                <w:lang w:val="fr-FR"/>
              </w:rPr>
              <w:t>2 ans</w:t>
            </w:r>
          </w:p>
        </w:tc>
        <w:tc>
          <w:tcPr>
            <w:tcW w:w="429" w:type="dxa"/>
            <w:tcBorders>
              <w:bottom w:val="single" w:sz="4" w:space="0" w:color="auto"/>
              <w:right w:val="single" w:sz="18" w:space="0" w:color="auto"/>
            </w:tcBorders>
            <w:vAlign w:val="center"/>
          </w:tcPr>
          <w:p w:rsidR="00913A0A" w:rsidRPr="00B76651" w:rsidRDefault="00913A0A">
            <w:pPr>
              <w:pStyle w:val="TableHeadingsBlue"/>
              <w:widowControl w:val="0"/>
              <w:rPr>
                <w:rFonts w:ascii="Tahoma" w:hAnsi="Tahoma" w:cs="Tahoma"/>
                <w:lang w:val="fr-FR"/>
              </w:rPr>
            </w:pPr>
            <w:r w:rsidRPr="00B76651">
              <w:rPr>
                <w:rFonts w:ascii="Tahoma" w:hAnsi="Tahoma" w:cs="Tahoma"/>
                <w:lang w:val="fr-FR"/>
              </w:rPr>
              <w:t>1 an</w:t>
            </w:r>
          </w:p>
        </w:tc>
        <w:tc>
          <w:tcPr>
            <w:tcW w:w="429" w:type="dxa"/>
            <w:vMerge/>
            <w:tcBorders>
              <w:left w:val="single" w:sz="18" w:space="0" w:color="auto"/>
              <w:bottom w:val="single" w:sz="4" w:space="0" w:color="auto"/>
            </w:tcBorders>
            <w:vAlign w:val="center"/>
          </w:tcPr>
          <w:p w:rsidR="00913A0A" w:rsidRPr="00B76651" w:rsidRDefault="00913A0A">
            <w:pPr>
              <w:widowControl w:val="0"/>
              <w:jc w:val="center"/>
              <w:rPr>
                <w:rFonts w:cs="Tahoma"/>
                <w:lang w:val="fr-FR"/>
              </w:rPr>
            </w:pPr>
          </w:p>
        </w:tc>
        <w:tc>
          <w:tcPr>
            <w:tcW w:w="429" w:type="dxa"/>
            <w:tcBorders>
              <w:bottom w:val="single" w:sz="4" w:space="0" w:color="auto"/>
            </w:tcBorders>
            <w:vAlign w:val="center"/>
          </w:tcPr>
          <w:p w:rsidR="00913A0A" w:rsidRPr="00B76651" w:rsidRDefault="00913A0A">
            <w:pPr>
              <w:pStyle w:val="TableHeadingsGreen"/>
              <w:widowControl w:val="0"/>
              <w:rPr>
                <w:rFonts w:ascii="Tahoma" w:hAnsi="Tahoma" w:cs="Tahoma"/>
                <w:lang w:val="fr-FR"/>
              </w:rPr>
            </w:pPr>
            <w:r w:rsidRPr="00B76651">
              <w:rPr>
                <w:rFonts w:ascii="Tahoma" w:hAnsi="Tahoma" w:cs="Tahoma"/>
                <w:lang w:val="fr-FR"/>
              </w:rPr>
              <w:t xml:space="preserve">P </w:t>
            </w:r>
          </w:p>
        </w:tc>
        <w:tc>
          <w:tcPr>
            <w:tcW w:w="429" w:type="dxa"/>
            <w:vMerge/>
            <w:tcBorders>
              <w:bottom w:val="single" w:sz="4" w:space="0" w:color="auto"/>
              <w:right w:val="single" w:sz="18" w:space="0" w:color="auto"/>
            </w:tcBorders>
          </w:tcPr>
          <w:p w:rsidR="00913A0A" w:rsidRPr="00B76651" w:rsidRDefault="00913A0A">
            <w:pPr>
              <w:widowControl w:val="0"/>
              <w:rPr>
                <w:rFonts w:cs="Tahoma"/>
                <w:lang w:val="fr-FR"/>
              </w:rPr>
            </w:pPr>
          </w:p>
        </w:tc>
        <w:tc>
          <w:tcPr>
            <w:tcW w:w="429" w:type="dxa"/>
            <w:vMerge/>
            <w:tcBorders>
              <w:left w:val="single" w:sz="18" w:space="0" w:color="auto"/>
              <w:bottom w:val="single" w:sz="4" w:space="0" w:color="auto"/>
            </w:tcBorders>
          </w:tcPr>
          <w:p w:rsidR="00913A0A" w:rsidRPr="00B76651" w:rsidRDefault="00913A0A">
            <w:pPr>
              <w:widowControl w:val="0"/>
              <w:rPr>
                <w:rFonts w:cs="Tahoma"/>
                <w:lang w:val="fr-FR"/>
              </w:rPr>
            </w:pPr>
          </w:p>
        </w:tc>
        <w:tc>
          <w:tcPr>
            <w:tcW w:w="429" w:type="dxa"/>
            <w:vMerge/>
            <w:tcBorders>
              <w:bottom w:val="single" w:sz="4" w:space="0" w:color="auto"/>
              <w:right w:val="single" w:sz="18" w:space="0" w:color="auto"/>
            </w:tcBorders>
          </w:tcPr>
          <w:p w:rsidR="00913A0A" w:rsidRPr="00B76651" w:rsidRDefault="00913A0A">
            <w:pPr>
              <w:widowControl w:val="0"/>
              <w:rPr>
                <w:rFonts w:cs="Tahoma"/>
                <w:lang w:val="fr-FR"/>
              </w:rPr>
            </w:pPr>
          </w:p>
        </w:tc>
        <w:tc>
          <w:tcPr>
            <w:tcW w:w="313" w:type="dxa"/>
            <w:vMerge/>
            <w:tcBorders>
              <w:left w:val="single" w:sz="18" w:space="0" w:color="auto"/>
              <w:bottom w:val="single" w:sz="4" w:space="0" w:color="auto"/>
              <w:right w:val="single" w:sz="18" w:space="0" w:color="auto"/>
            </w:tcBorders>
          </w:tcPr>
          <w:p w:rsidR="00913A0A" w:rsidRPr="00B76651" w:rsidRDefault="00913A0A">
            <w:pPr>
              <w:widowControl w:val="0"/>
              <w:rPr>
                <w:rFonts w:cs="Tahoma"/>
                <w:lang w:val="fr-FR"/>
              </w:rPr>
            </w:pPr>
          </w:p>
        </w:tc>
        <w:tc>
          <w:tcPr>
            <w:tcW w:w="558" w:type="dxa"/>
            <w:vMerge/>
            <w:tcBorders>
              <w:bottom w:val="single" w:sz="4" w:space="0" w:color="auto"/>
            </w:tcBorders>
          </w:tcPr>
          <w:p w:rsidR="00913A0A" w:rsidRPr="00B76651" w:rsidRDefault="00913A0A">
            <w:pPr>
              <w:widowControl w:val="0"/>
              <w:rPr>
                <w:rFonts w:cs="Tahoma"/>
                <w:lang w:val="fr-FR"/>
              </w:rPr>
            </w:pPr>
          </w:p>
        </w:tc>
        <w:tc>
          <w:tcPr>
            <w:tcW w:w="612" w:type="dxa"/>
            <w:vMerge/>
            <w:tcBorders>
              <w:bottom w:val="single" w:sz="4" w:space="0" w:color="auto"/>
            </w:tcBorders>
          </w:tcPr>
          <w:p w:rsidR="00913A0A" w:rsidRPr="00B76651" w:rsidRDefault="00913A0A">
            <w:pPr>
              <w:widowControl w:val="0"/>
              <w:rPr>
                <w:rFonts w:cs="Tahoma"/>
                <w:lang w:val="fr-FR"/>
              </w:rPr>
            </w:pPr>
          </w:p>
        </w:tc>
        <w:tc>
          <w:tcPr>
            <w:tcW w:w="362" w:type="dxa"/>
            <w:tcBorders>
              <w:bottom w:val="single" w:sz="4" w:space="0" w:color="auto"/>
            </w:tcBorders>
          </w:tcPr>
          <w:p w:rsidR="00913A0A" w:rsidRPr="00B76651" w:rsidRDefault="00913A0A">
            <w:pPr>
              <w:widowControl w:val="0"/>
              <w:rPr>
                <w:rFonts w:cs="Tahoma"/>
                <w:lang w:val="fr-FR"/>
              </w:rPr>
            </w:pPr>
          </w:p>
        </w:tc>
      </w:tr>
      <w:tr w:rsidR="00F92CCC" w:rsidRPr="00B76651" w:rsidTr="001300B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69" w:type="dxa"/>
            <w:tcBorders>
              <w:bottom w:val="single" w:sz="3" w:space="0" w:color="auto"/>
            </w:tcBorders>
            <w:shd w:val="clear" w:color="auto" w:fill="FABF8F"/>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20" w:name="_Toc336337843"/>
            <w:bookmarkStart w:id="21" w:name="_Toc370983514"/>
            <w:r w:rsidRPr="00F92CCC">
              <w:rPr>
                <w:rFonts w:ascii="Tahoma" w:hAnsi="Tahoma" w:cs="Tahoma"/>
                <w:sz w:val="14"/>
                <w:szCs w:val="14"/>
                <w:lang w:val="fr-FR"/>
              </w:rPr>
              <w:t xml:space="preserve">Access </w:t>
            </w:r>
            <w:bookmarkEnd w:id="20"/>
            <w:r w:rsidRPr="00F92CCC">
              <w:rPr>
                <w:rFonts w:ascii="Tahoma" w:hAnsi="Tahoma" w:cs="Tahoma"/>
                <w:sz w:val="14"/>
                <w:szCs w:val="14"/>
                <w:lang w:val="fr-FR"/>
              </w:rPr>
              <w:t>2013</w:t>
            </w:r>
            <w:bookmarkEnd w:id="21"/>
          </w:p>
        </w:tc>
        <w:tc>
          <w:tcPr>
            <w:tcW w:w="450" w:type="dxa"/>
            <w:tcBorders>
              <w:bottom w:val="single" w:sz="3" w:space="0" w:color="auto"/>
            </w:tcBorders>
            <w:shd w:val="clear" w:color="auto" w:fill="FABF8F"/>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3"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4" w:space="0" w:color="auto"/>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3"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4" w:space="0" w:color="auto"/>
              <w:bottom w:val="single" w:sz="3"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left w:val="single" w:sz="4" w:space="0" w:color="auto"/>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3"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FFFFF"/>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22" w:name="_Toc336337844"/>
            <w:bookmarkStart w:id="23" w:name="_Toc370983515"/>
            <w:r w:rsidRPr="00F92CCC">
              <w:rPr>
                <w:rFonts w:ascii="Tahoma" w:hAnsi="Tahoma" w:cs="Tahoma"/>
                <w:sz w:val="14"/>
                <w:szCs w:val="14"/>
                <w:lang w:val="fr-FR"/>
              </w:rPr>
              <w:t>AutoRoute 2013</w:t>
            </w:r>
            <w:bookmarkEnd w:id="22"/>
            <w:bookmarkEnd w:id="23"/>
          </w:p>
        </w:tc>
        <w:tc>
          <w:tcPr>
            <w:tcW w:w="450" w:type="dxa"/>
            <w:tcBorders>
              <w:bottom w:val="single" w:sz="4" w:space="0" w:color="auto"/>
            </w:tcBorders>
            <w:shd w:val="clear" w:color="auto" w:fill="FFFFFF"/>
            <w:vAlign w:val="center"/>
          </w:tcPr>
          <w:p w:rsidR="00913A0A" w:rsidRPr="00F92CCC" w:rsidRDefault="00913A0A" w:rsidP="00F92CCC">
            <w:pPr>
              <w:pStyle w:val="TableText"/>
              <w:widowControl w:val="0"/>
              <w:rPr>
                <w:rFonts w:cs="Tahoma"/>
                <w:color w:val="0000FF"/>
                <w:sz w:val="13"/>
                <w:szCs w:val="13"/>
                <w:u w:val="single"/>
                <w:lang w:val="fr-FR"/>
              </w:rPr>
            </w:pPr>
          </w:p>
        </w:tc>
        <w:tc>
          <w:tcPr>
            <w:tcW w:w="410"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top w:val="single" w:sz="4" w:space="0" w:color="auto"/>
              <w:bottom w:val="single" w:sz="4" w:space="0" w:color="auto"/>
              <w:right w:val="single" w:sz="18"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top w:val="single" w:sz="4" w:space="0" w:color="auto"/>
              <w:left w:val="single" w:sz="18" w:space="0" w:color="auto"/>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bottom w:val="single" w:sz="4" w:space="0" w:color="auto"/>
              <w:right w:val="single" w:sz="18"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left w:val="single" w:sz="18" w:space="0" w:color="auto"/>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top w:val="single" w:sz="4" w:space="0" w:color="auto"/>
              <w:bottom w:val="single" w:sz="4" w:space="0" w:color="auto"/>
              <w:right w:val="single" w:sz="18"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left w:val="single" w:sz="18" w:space="0" w:color="auto"/>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top w:val="single" w:sz="4" w:space="0" w:color="auto"/>
              <w:bottom w:val="single" w:sz="4" w:space="0" w:color="auto"/>
              <w:right w:val="single" w:sz="18"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top w:val="single" w:sz="4" w:space="0" w:color="auto"/>
              <w:left w:val="single" w:sz="18" w:space="0" w:color="auto"/>
              <w:bottom w:val="single" w:sz="4" w:space="0" w:color="auto"/>
              <w:right w:val="single" w:sz="18"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top w:val="single" w:sz="4" w:space="0" w:color="auto"/>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FFFF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24" w:name="_Toc336337846"/>
            <w:bookmarkStart w:id="25" w:name="_Toc370983516"/>
            <w:r w:rsidRPr="00F92CCC">
              <w:rPr>
                <w:rFonts w:ascii="Tahoma" w:hAnsi="Tahoma" w:cs="Tahoma"/>
                <w:sz w:val="14"/>
                <w:szCs w:val="14"/>
                <w:lang w:val="fr-FR"/>
              </w:rPr>
              <w:t>Excel </w:t>
            </w:r>
            <w:bookmarkEnd w:id="24"/>
            <w:r w:rsidRPr="00F92CCC">
              <w:rPr>
                <w:rFonts w:ascii="Tahoma" w:hAnsi="Tahoma" w:cs="Tahoma"/>
                <w:sz w:val="14"/>
                <w:szCs w:val="14"/>
                <w:lang w:val="fr-FR"/>
              </w:rPr>
              <w:t>2013</w:t>
            </w:r>
            <w:bookmarkEnd w:id="25"/>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278"/>
        </w:trPr>
        <w:tc>
          <w:tcPr>
            <w:tcW w:w="2369" w:type="dxa"/>
            <w:tcBorders>
              <w:bottom w:val="single" w:sz="4" w:space="0" w:color="auto"/>
            </w:tcBorders>
            <w:shd w:val="clear" w:color="auto" w:fill="auto"/>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26" w:name="_Toc336337847"/>
            <w:bookmarkStart w:id="27" w:name="_Toc370983517"/>
            <w:r w:rsidRPr="00F92CCC">
              <w:rPr>
                <w:rFonts w:ascii="Tahoma" w:hAnsi="Tahoma" w:cs="Tahoma"/>
                <w:sz w:val="14"/>
                <w:szCs w:val="14"/>
                <w:lang w:val="fr-FR"/>
              </w:rPr>
              <w:t>Excel version 2011 pour Mac</w:t>
            </w:r>
            <w:bookmarkEnd w:id="26"/>
            <w:bookmarkEnd w:id="27"/>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09/10</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28" w:name="_Toc336337850"/>
            <w:bookmarkStart w:id="29" w:name="_Toc370983518"/>
            <w:r w:rsidRPr="00F92CCC">
              <w:rPr>
                <w:rFonts w:ascii="Tahoma" w:hAnsi="Tahoma" w:cs="Tahoma"/>
                <w:b w:val="0"/>
                <w:sz w:val="14"/>
                <w:szCs w:val="14"/>
                <w:lang w:val="fr-FR"/>
              </w:rPr>
              <w:t>Expression Encoder Pro 4</w:t>
            </w:r>
            <w:bookmarkEnd w:id="28"/>
            <w:bookmarkEnd w:id="29"/>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2_Expression_Encoder" w:history="1">
              <w:r w:rsidR="00CF5A3E" w:rsidRPr="00F92CCC">
                <w:rPr>
                  <w:rStyle w:val="Hyperlink"/>
                  <w:rFonts w:cs="Tahoma"/>
                  <w:b/>
                  <w:sz w:val="13"/>
                  <w:szCs w:val="13"/>
                  <w:lang w:val="fr-FR"/>
                </w:rPr>
                <w:t>1</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07/10</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30" w:name="_Toc336337853"/>
            <w:bookmarkStart w:id="31" w:name="_Toc370983519"/>
            <w:r w:rsidRPr="00F92CCC">
              <w:rPr>
                <w:rFonts w:ascii="Tahoma" w:hAnsi="Tahoma" w:cs="Tahoma"/>
                <w:b w:val="0"/>
                <w:sz w:val="14"/>
                <w:szCs w:val="14"/>
                <w:lang w:val="fr-FR"/>
              </w:rPr>
              <w:t>InfoPath</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xml:space="preserve"> </w:t>
            </w:r>
            <w:bookmarkEnd w:id="30"/>
            <w:r w:rsidRPr="00F92CCC">
              <w:rPr>
                <w:rFonts w:ascii="Tahoma" w:hAnsi="Tahoma" w:cs="Tahoma"/>
                <w:b w:val="0"/>
                <w:sz w:val="14"/>
                <w:szCs w:val="14"/>
                <w:lang w:val="fr-FR"/>
              </w:rPr>
              <w:t>2013</w:t>
            </w:r>
            <w:bookmarkEnd w:id="31"/>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04/10</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32" w:name="_Toc336337854"/>
            <w:bookmarkStart w:id="33" w:name="_Toc370983520"/>
            <w:r w:rsidRPr="00F92CCC">
              <w:rPr>
                <w:rFonts w:ascii="Tahoma" w:hAnsi="Tahoma" w:cs="Tahoma"/>
                <w:b w:val="0"/>
                <w:sz w:val="14"/>
                <w:szCs w:val="14"/>
                <w:lang w:val="fr-FR"/>
              </w:rPr>
              <w:t>Lync </w:t>
            </w:r>
            <w:bookmarkEnd w:id="32"/>
            <w:r w:rsidRPr="00F92CCC">
              <w:rPr>
                <w:rFonts w:ascii="Tahoma" w:hAnsi="Tahoma" w:cs="Tahoma"/>
                <w:b w:val="0"/>
                <w:sz w:val="14"/>
                <w:szCs w:val="14"/>
                <w:lang w:val="fr-FR"/>
              </w:rPr>
              <w:t>2013</w:t>
            </w:r>
            <w:bookmarkEnd w:id="33"/>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bookmarkStart w:id="34" w:name="_Hlt301882262"/>
            <w:bookmarkStart w:id="35" w:name="_Hlt336250688"/>
          </w:p>
        </w:tc>
        <w:bookmarkEnd w:id="34"/>
        <w:bookmarkEnd w:id="35"/>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 ST</w:t>
            </w: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36" w:name="_Toc336337855"/>
            <w:bookmarkStart w:id="37" w:name="_Toc370983521"/>
            <w:r w:rsidRPr="00F92CCC">
              <w:rPr>
                <w:rFonts w:ascii="Tahoma" w:hAnsi="Tahoma" w:cs="Tahoma"/>
                <w:b w:val="0"/>
                <w:sz w:val="14"/>
                <w:szCs w:val="14"/>
                <w:lang w:val="fr-FR"/>
              </w:rPr>
              <w:t>Lync 2011 pour Mac</w:t>
            </w:r>
            <w:bookmarkEnd w:id="36"/>
            <w:bookmarkEnd w:id="37"/>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23_Lync_for" w:history="1">
              <w:r w:rsidR="00CF5A3E" w:rsidRPr="00F92CCC">
                <w:rPr>
                  <w:rStyle w:val="Hyperlink"/>
                  <w:rFonts w:cs="Tahoma"/>
                  <w:b/>
                  <w:sz w:val="13"/>
                  <w:szCs w:val="13"/>
                  <w:lang w:val="fr-FR"/>
                </w:rPr>
                <w:t>2</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38" w:name="_Toc235859737"/>
            <w:bookmarkStart w:id="39" w:name="_Toc336337856"/>
            <w:bookmarkStart w:id="40" w:name="_Toc370983522"/>
            <w:r w:rsidRPr="00F92CCC">
              <w:rPr>
                <w:rFonts w:ascii="Tahoma" w:hAnsi="Tahoma" w:cs="Tahoma"/>
                <w:b w:val="0"/>
                <w:sz w:val="14"/>
                <w:szCs w:val="14"/>
                <w:lang w:val="fr-FR"/>
              </w:rPr>
              <w:t>MapPoint</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xml:space="preserve"> 2013 </w:t>
            </w:r>
            <w:bookmarkEnd w:id="38"/>
            <w:r w:rsidRPr="00F92CCC">
              <w:rPr>
                <w:rFonts w:ascii="Tahoma" w:hAnsi="Tahoma" w:cs="Tahoma"/>
                <w:b w:val="0"/>
                <w:sz w:val="14"/>
                <w:szCs w:val="14"/>
                <w:lang w:val="fr-FR"/>
              </w:rPr>
              <w:t>Fleet Edition</w:t>
            </w:r>
            <w:bookmarkEnd w:id="39"/>
            <w:bookmarkEnd w:id="40"/>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03/11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8</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6</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6</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8</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323"/>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41" w:name="_Toc235859738"/>
            <w:bookmarkStart w:id="42" w:name="_Toc336337857"/>
            <w:bookmarkStart w:id="43" w:name="_Toc370983523"/>
            <w:r w:rsidRPr="00F92CCC">
              <w:rPr>
                <w:rFonts w:ascii="Tahoma" w:hAnsi="Tahoma" w:cs="Tahoma"/>
                <w:b w:val="0"/>
                <w:sz w:val="14"/>
                <w:szCs w:val="14"/>
                <w:lang w:val="fr-FR"/>
              </w:rPr>
              <w:t>MapPoint</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xml:space="preserve"> 2013 pour Windows</w:t>
            </w:r>
            <w:bookmarkEnd w:id="41"/>
            <w:bookmarkEnd w:id="42"/>
            <w:bookmarkEnd w:id="43"/>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03/11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color w:val="000000"/>
                <w:sz w:val="13"/>
                <w:lang w:val="fr-FR"/>
              </w:rPr>
            </w:pPr>
            <w:r w:rsidRPr="00B76651">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 AO, ST</w:t>
            </w: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1300BD">
        <w:trPr>
          <w:cantSplit/>
          <w:trHeight w:val="269"/>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44" w:name="_Toc336337858"/>
            <w:bookmarkStart w:id="45" w:name="_Toc370983524"/>
            <w:r w:rsidRPr="00F92CCC">
              <w:rPr>
                <w:rFonts w:ascii="Tahoma" w:hAnsi="Tahoma" w:cs="Tahoma"/>
                <w:b w:val="0"/>
                <w:sz w:val="14"/>
                <w:szCs w:val="14"/>
                <w:lang w:val="fr-FR"/>
              </w:rPr>
              <w:t>Systèmes d</w:t>
            </w:r>
            <w:r w:rsidR="0008215F">
              <w:rPr>
                <w:rFonts w:ascii="Tahoma" w:hAnsi="Tahoma" w:cs="Tahoma"/>
                <w:b w:val="0"/>
                <w:sz w:val="14"/>
                <w:szCs w:val="14"/>
                <w:lang w:val="fr-FR"/>
              </w:rPr>
              <w:t>’</w:t>
            </w:r>
            <w:r w:rsidRPr="00F92CCC">
              <w:rPr>
                <w:rFonts w:ascii="Tahoma" w:hAnsi="Tahoma" w:cs="Tahoma"/>
                <w:b w:val="0"/>
                <w:sz w:val="14"/>
                <w:szCs w:val="14"/>
                <w:lang w:val="fr-FR"/>
              </w:rPr>
              <w:t>Exploitation MSDN</w:t>
            </w:r>
            <w:bookmarkEnd w:id="44"/>
            <w:bookmarkEnd w:id="45"/>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34_MSDN_Operating" w:history="1">
              <w:r w:rsidR="00CF5A3E" w:rsidRPr="00F92CCC">
                <w:rPr>
                  <w:rStyle w:val="Hyperlink"/>
                  <w:rFonts w:cs="Tahoma"/>
                  <w:b/>
                  <w:sz w:val="13"/>
                  <w:szCs w:val="13"/>
                  <w:lang w:val="fr-FR"/>
                </w:rPr>
                <w:t>3</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01/06</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FABF8F"/>
            <w:vAlign w:val="center"/>
          </w:tcPr>
          <w:p w:rsidR="00913A0A" w:rsidRPr="001300BD" w:rsidRDefault="00913A0A" w:rsidP="001300BD">
            <w:pPr>
              <w:pStyle w:val="TableText"/>
              <w:rPr>
                <w:rFonts w:ascii="Tahoma" w:hAnsi="Tahoma" w:cs="Tahoma"/>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OV</w:t>
            </w: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1300BD"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46" w:name="_Toc370983525"/>
            <w:r w:rsidRPr="00F92CCC">
              <w:rPr>
                <w:rFonts w:ascii="Tahoma" w:hAnsi="Tahoma" w:cs="Tahoma"/>
                <w:b w:val="0"/>
                <w:sz w:val="14"/>
                <w:szCs w:val="14"/>
                <w:lang w:val="fr-FR"/>
              </w:rPr>
              <w:t>Plateformes MSDN</w:t>
            </w:r>
            <w:bookmarkEnd w:id="46"/>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sz w:val="13"/>
                <w:szCs w:val="13"/>
                <w:lang w:val="fr-FR"/>
              </w:rPr>
            </w:pPr>
            <w:hyperlink w:anchor="_6_Office_365" w:history="1">
              <w:r w:rsidR="00CF5A3E" w:rsidRPr="00F92CCC">
                <w:rPr>
                  <w:rStyle w:val="Hyperlink"/>
                  <w:rFonts w:cs="Tahoma"/>
                  <w:b/>
                  <w:sz w:val="13"/>
                  <w:szCs w:val="13"/>
                  <w:lang w:val="fr-FR"/>
                </w:rPr>
                <w:t>4</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06/13</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15</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9</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9</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6</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6</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Del="000365B0" w:rsidRDefault="00913A0A" w:rsidP="00F92CCC">
            <w:pPr>
              <w:pStyle w:val="TableText"/>
              <w:widowControl w:val="0"/>
              <w:rPr>
                <w:rFonts w:ascii="Tahoma" w:hAnsi="Tahoma" w:cs="Tahoma"/>
                <w:sz w:val="13"/>
                <w:lang w:val="fr-FR"/>
              </w:rPr>
            </w:pPr>
            <w:r w:rsidRPr="00B76651">
              <w:rPr>
                <w:rFonts w:ascii="Tahoma" w:hAnsi="Tahoma" w:cs="Tahoma"/>
                <w:sz w:val="13"/>
                <w:lang w:val="fr-FR"/>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 (EES uniqu</w:t>
            </w:r>
            <w:r w:rsidR="000570CB">
              <w:rPr>
                <w:rFonts w:ascii="Tahoma" w:hAnsi="Tahoma" w:cs="Tahoma"/>
                <w:sz w:val="13"/>
                <w:lang w:val="fr-FR"/>
              </w:rPr>
              <w:t>-</w:t>
            </w:r>
            <w:r w:rsidRPr="00B76651">
              <w:rPr>
                <w:rFonts w:ascii="Tahoma" w:hAnsi="Tahoma" w:cs="Tahoma"/>
                <w:sz w:val="13"/>
                <w:lang w:val="fr-FR"/>
              </w:rPr>
              <w:t>ement)</w:t>
            </w: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001300BD">
              <w:rPr>
                <w:rFonts w:ascii="Tahoma" w:hAnsi="Tahoma" w:cs="Tahoma"/>
                <w:sz w:val="13"/>
                <w:lang w:val="fr-FR"/>
              </w:rPr>
              <w:br/>
            </w:r>
            <w:r w:rsidRPr="00B76651">
              <w:rPr>
                <w:rFonts w:ascii="Tahoma" w:hAnsi="Tahoma" w:cs="Tahoma"/>
                <w:sz w:val="13"/>
                <w:lang w:val="fr-FR"/>
              </w:rPr>
              <w:t>OV</w:t>
            </w: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47" w:name="_Toc336337860"/>
            <w:bookmarkStart w:id="48" w:name="_Toc370983526"/>
            <w:r w:rsidRPr="00F92CCC">
              <w:rPr>
                <w:rFonts w:ascii="Tahoma" w:hAnsi="Tahoma" w:cs="Tahoma"/>
                <w:b w:val="0"/>
                <w:sz w:val="14"/>
                <w:szCs w:val="14"/>
                <w:lang w:val="fr-FR"/>
              </w:rPr>
              <w:t>Office 365 Éducation A3 (SL</w:t>
            </w:r>
            <w:r w:rsidR="00F92CCC">
              <w:rPr>
                <w:rFonts w:ascii="Tahoma" w:hAnsi="Tahoma" w:cs="Tahoma"/>
                <w:b w:val="0"/>
                <w:sz w:val="14"/>
                <w:szCs w:val="14"/>
                <w:lang w:val="fr-FR"/>
              </w:rPr>
              <w:t> </w:t>
            </w:r>
            <w:r w:rsidRPr="00F92CCC">
              <w:rPr>
                <w:rFonts w:ascii="Tahoma" w:hAnsi="Tahoma" w:cs="Tahoma"/>
                <w:b w:val="0"/>
                <w:sz w:val="14"/>
                <w:szCs w:val="14"/>
                <w:lang w:val="fr-FR"/>
              </w:rPr>
              <w:t>Utilisateur)</w:t>
            </w:r>
            <w:bookmarkEnd w:id="47"/>
            <w:bookmarkEnd w:id="48"/>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Fonts w:cs="Tahoma"/>
                <w:b/>
                <w:color w:val="0000FF"/>
                <w:sz w:val="13"/>
                <w:szCs w:val="13"/>
                <w:u w:val="single"/>
                <w:lang w:val="fr-FR"/>
              </w:rPr>
            </w:pPr>
            <w:hyperlink w:anchor="_5_Office_365_1" w:history="1">
              <w:r w:rsidR="00CF5A3E" w:rsidRPr="00F92CCC">
                <w:rPr>
                  <w:rStyle w:val="Hyperlink"/>
                  <w:rFonts w:cs="Tahoma"/>
                  <w:b/>
                  <w:sz w:val="13"/>
                  <w:szCs w:val="13"/>
                  <w:lang w:val="fr-FR"/>
                </w:rPr>
                <w:t>5</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Del="000365B0"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EOLS (EES uniqu</w:t>
            </w:r>
            <w:r w:rsidR="000570CB">
              <w:rPr>
                <w:rFonts w:ascii="Tahoma" w:hAnsi="Tahoma" w:cs="Tahoma"/>
                <w:sz w:val="13"/>
                <w:lang w:val="fr-FR"/>
              </w:rPr>
              <w:t>-</w:t>
            </w:r>
            <w:r w:rsidRPr="00B76651">
              <w:rPr>
                <w:rFonts w:ascii="Tahoma" w:hAnsi="Tahoma" w:cs="Tahoma"/>
                <w:sz w:val="13"/>
                <w:lang w:val="fr-FR"/>
              </w:rPr>
              <w:t>ement), A (OVS-ES)</w:t>
            </w: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OL</w:t>
            </w: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49" w:name="_Toc370983527"/>
            <w:r w:rsidRPr="00F92CCC">
              <w:rPr>
                <w:rFonts w:ascii="Tahoma" w:hAnsi="Tahoma" w:cs="Tahoma"/>
                <w:b w:val="0"/>
                <w:sz w:val="14"/>
                <w:szCs w:val="14"/>
                <w:lang w:val="fr-FR"/>
              </w:rPr>
              <w:t>Office 365 Éducation A4 (SL</w:t>
            </w:r>
            <w:r w:rsidR="00F92CCC">
              <w:rPr>
                <w:rFonts w:ascii="Tahoma" w:hAnsi="Tahoma" w:cs="Tahoma"/>
                <w:b w:val="0"/>
                <w:sz w:val="14"/>
                <w:szCs w:val="14"/>
                <w:lang w:val="fr-FR"/>
              </w:rPr>
              <w:t> </w:t>
            </w:r>
            <w:r w:rsidRPr="00F92CCC">
              <w:rPr>
                <w:rFonts w:ascii="Tahoma" w:hAnsi="Tahoma" w:cs="Tahoma"/>
                <w:b w:val="0"/>
                <w:sz w:val="14"/>
                <w:szCs w:val="14"/>
                <w:lang w:val="fr-FR"/>
              </w:rPr>
              <w:t>Utilisateur)</w:t>
            </w:r>
            <w:bookmarkEnd w:id="49"/>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sz w:val="13"/>
                <w:szCs w:val="13"/>
                <w:lang w:val="fr-FR"/>
              </w:rPr>
            </w:pPr>
            <w:hyperlink w:anchor="_5_Office_365_1" w:history="1">
              <w:r w:rsidR="004D027A" w:rsidRPr="00F92CCC">
                <w:rPr>
                  <w:rStyle w:val="Hyperlink"/>
                  <w:rFonts w:cs="Tahoma"/>
                  <w:b/>
                  <w:sz w:val="13"/>
                  <w:szCs w:val="13"/>
                  <w:lang w:val="fr-FR"/>
                </w:rPr>
                <w:t>5</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EOLS (EES uniqu</w:t>
            </w:r>
            <w:r w:rsidR="000570CB">
              <w:rPr>
                <w:rFonts w:ascii="Tahoma" w:hAnsi="Tahoma" w:cs="Tahoma"/>
                <w:sz w:val="13"/>
                <w:lang w:val="fr-FR"/>
              </w:rPr>
              <w:t>-</w:t>
            </w:r>
            <w:r w:rsidRPr="00B76651">
              <w:rPr>
                <w:rFonts w:ascii="Tahoma" w:hAnsi="Tahoma" w:cs="Tahoma"/>
                <w:sz w:val="13"/>
                <w:lang w:val="fr-FR"/>
              </w:rPr>
              <w:t>ement)</w:t>
            </w: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50" w:name="_Toc370983528"/>
            <w:r w:rsidRPr="00F92CCC">
              <w:rPr>
                <w:rFonts w:ascii="Tahoma" w:hAnsi="Tahoma" w:cs="Tahoma"/>
                <w:b w:val="0"/>
                <w:sz w:val="14"/>
                <w:szCs w:val="14"/>
                <w:lang w:val="fr-FR"/>
              </w:rPr>
              <w:t>Office 365 Moyenne Entreprise (SL</w:t>
            </w:r>
            <w:r w:rsidR="00F92CCC">
              <w:rPr>
                <w:rFonts w:ascii="Tahoma" w:hAnsi="Tahoma" w:cs="Tahoma"/>
                <w:b w:val="0"/>
                <w:sz w:val="14"/>
                <w:szCs w:val="14"/>
                <w:lang w:val="fr-FR"/>
              </w:rPr>
              <w:t> </w:t>
            </w:r>
            <w:r w:rsidRPr="00F92CCC">
              <w:rPr>
                <w:rFonts w:ascii="Tahoma" w:hAnsi="Tahoma" w:cs="Tahoma"/>
                <w:b w:val="0"/>
                <w:sz w:val="14"/>
                <w:szCs w:val="14"/>
                <w:lang w:val="fr-FR"/>
              </w:rPr>
              <w:t>Utilisateur)</w:t>
            </w:r>
            <w:bookmarkEnd w:id="50"/>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Fonts w:cs="Tahoma"/>
                <w:b/>
                <w:sz w:val="13"/>
                <w:szCs w:val="13"/>
                <w:lang w:val="fr-FR"/>
              </w:rPr>
            </w:pPr>
            <w:hyperlink w:anchor="_7_Office_365" w:history="1">
              <w:r w:rsidR="00CF5A3E" w:rsidRPr="00F92CCC">
                <w:rPr>
                  <w:rStyle w:val="Hyperlink"/>
                  <w:rFonts w:cs="Tahoma"/>
                  <w:b/>
                  <w:sz w:val="13"/>
                  <w:szCs w:val="13"/>
                  <w:lang w:val="fr-FR"/>
                </w:rPr>
                <w:t>6</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OV</w:t>
            </w: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FFFFF" w:themeFill="background1"/>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51" w:name="_Toc370983529"/>
            <w:r w:rsidRPr="00F92CCC">
              <w:rPr>
                <w:rFonts w:ascii="Tahoma" w:hAnsi="Tahoma" w:cs="Tahoma"/>
                <w:b w:val="0"/>
                <w:sz w:val="14"/>
                <w:szCs w:val="14"/>
                <w:lang w:val="fr-FR"/>
              </w:rPr>
              <w:t>Module Complémentaire Office 365 Entreprise E3, E4 (SL Utilisateur)</w:t>
            </w:r>
            <w:bookmarkEnd w:id="51"/>
          </w:p>
        </w:tc>
        <w:tc>
          <w:tcPr>
            <w:tcW w:w="450" w:type="dxa"/>
            <w:tcBorders>
              <w:bottom w:val="single" w:sz="4" w:space="0" w:color="auto"/>
            </w:tcBorders>
            <w:shd w:val="clear" w:color="auto" w:fill="FFFFFF" w:themeFill="background1"/>
            <w:vAlign w:val="center"/>
          </w:tcPr>
          <w:p w:rsidR="00913A0A" w:rsidRPr="00F92CCC" w:rsidRDefault="00CE4DD0" w:rsidP="00F92CCC">
            <w:pPr>
              <w:pStyle w:val="TableText"/>
              <w:widowControl w:val="0"/>
              <w:rPr>
                <w:rFonts w:cs="Tahoma"/>
                <w:b/>
                <w:sz w:val="13"/>
                <w:szCs w:val="13"/>
                <w:lang w:val="fr-FR"/>
              </w:rPr>
            </w:pPr>
            <w:hyperlink w:anchor="_7_Add-on_User" w:history="1">
              <w:r w:rsidR="00CF5A3E" w:rsidRPr="00F92CCC">
                <w:rPr>
                  <w:rStyle w:val="Hyperlink"/>
                  <w:rFonts w:cs="Tahoma"/>
                  <w:b/>
                  <w:sz w:val="13"/>
                  <w:szCs w:val="13"/>
                  <w:lang w:val="fr-FR"/>
                </w:rPr>
                <w:t>7</w:t>
              </w:r>
            </w:hyperlink>
          </w:p>
        </w:tc>
        <w:tc>
          <w:tcPr>
            <w:tcW w:w="410"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08/13</w:t>
            </w: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r>
      <w:tr w:rsidR="000956ED" w:rsidRPr="00B76651" w:rsidTr="001300BD">
        <w:trPr>
          <w:cantSplit/>
          <w:trHeight w:val="287"/>
        </w:trPr>
        <w:tc>
          <w:tcPr>
            <w:tcW w:w="2369" w:type="dxa"/>
            <w:tcBorders>
              <w:bottom w:val="single" w:sz="4" w:space="0" w:color="auto"/>
            </w:tcBorders>
            <w:shd w:val="clear" w:color="auto" w:fill="FABF8F"/>
            <w:vAlign w:val="center"/>
          </w:tcPr>
          <w:p w:rsidR="000956ED" w:rsidRPr="00F92CCC" w:rsidRDefault="000956ED" w:rsidP="00F92CCC">
            <w:pPr>
              <w:pStyle w:val="Heading2"/>
              <w:spacing w:beforeLines="20" w:before="48" w:afterLines="20" w:after="48"/>
              <w:ind w:left="0"/>
              <w:rPr>
                <w:rFonts w:ascii="Tahoma" w:hAnsi="Tahoma" w:cs="Tahoma"/>
                <w:b w:val="0"/>
                <w:sz w:val="14"/>
                <w:szCs w:val="14"/>
                <w:lang w:val="fr-FR"/>
              </w:rPr>
            </w:pPr>
            <w:bookmarkStart w:id="52" w:name="_Toc291024473"/>
            <w:bookmarkStart w:id="53" w:name="_Toc336337862"/>
            <w:bookmarkStart w:id="54" w:name="_Toc370983530"/>
            <w:r w:rsidRPr="00F92CCC">
              <w:rPr>
                <w:rFonts w:ascii="Tahoma" w:hAnsi="Tahoma" w:cs="Tahoma"/>
                <w:b w:val="0"/>
                <w:sz w:val="14"/>
                <w:szCs w:val="14"/>
                <w:lang w:val="fr-FR"/>
              </w:rPr>
              <w:t>Office 365 Entreprise E3 (SL Utilisateur)</w:t>
            </w:r>
            <w:bookmarkEnd w:id="52"/>
            <w:bookmarkEnd w:id="53"/>
            <w:bookmarkEnd w:id="54"/>
          </w:p>
        </w:tc>
        <w:tc>
          <w:tcPr>
            <w:tcW w:w="450" w:type="dxa"/>
            <w:tcBorders>
              <w:bottom w:val="single" w:sz="4" w:space="0" w:color="auto"/>
            </w:tcBorders>
            <w:shd w:val="clear" w:color="auto" w:fill="FABF8F"/>
            <w:vAlign w:val="center"/>
          </w:tcPr>
          <w:p w:rsidR="000956ED" w:rsidRPr="00F92CCC" w:rsidRDefault="00CE4DD0" w:rsidP="00F92CCC">
            <w:pPr>
              <w:pStyle w:val="TableText"/>
              <w:widowControl w:val="0"/>
              <w:rPr>
                <w:rFonts w:cs="Tahoma"/>
                <w:b/>
                <w:color w:val="0000FF"/>
                <w:sz w:val="13"/>
                <w:szCs w:val="13"/>
                <w:u w:val="single"/>
                <w:lang w:val="fr-FR"/>
              </w:rPr>
            </w:pPr>
            <w:hyperlink w:anchor="_7_Office_365_1" w:history="1">
              <w:r w:rsidR="00CF5A3E" w:rsidRPr="00F92CCC">
                <w:rPr>
                  <w:rStyle w:val="Hyperlink"/>
                  <w:rFonts w:cs="Tahoma"/>
                  <w:b/>
                  <w:sz w:val="13"/>
                  <w:szCs w:val="13"/>
                  <w:lang w:val="fr-FR"/>
                </w:rPr>
                <w:t>8</w:t>
              </w:r>
            </w:hyperlink>
            <w:hyperlink w:anchor="_65_Office_365" w:history="1"/>
          </w:p>
        </w:tc>
        <w:tc>
          <w:tcPr>
            <w:tcW w:w="410"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EOLS</w:t>
            </w:r>
          </w:p>
        </w:tc>
        <w:tc>
          <w:tcPr>
            <w:tcW w:w="313" w:type="dxa"/>
            <w:tcBorders>
              <w:left w:val="single" w:sz="18" w:space="0" w:color="auto"/>
              <w:bottom w:val="single" w:sz="4" w:space="0" w:color="auto"/>
              <w:right w:val="single" w:sz="18"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OV</w:t>
            </w:r>
          </w:p>
        </w:tc>
        <w:tc>
          <w:tcPr>
            <w:tcW w:w="362" w:type="dxa"/>
            <w:tcBorders>
              <w:bottom w:val="single" w:sz="4" w:space="0" w:color="auto"/>
            </w:tcBorders>
            <w:shd w:val="clear" w:color="auto" w:fill="FABF8F"/>
            <w:vAlign w:val="center"/>
          </w:tcPr>
          <w:p w:rsidR="000956ED" w:rsidRPr="00B76651" w:rsidRDefault="000956ED"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FFFFF" w:themeFill="background1"/>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55" w:name="_Toc370983531"/>
            <w:r w:rsidRPr="00F92CCC">
              <w:rPr>
                <w:rFonts w:ascii="Tahoma" w:hAnsi="Tahoma" w:cs="Tahoma"/>
                <w:b w:val="0"/>
                <w:sz w:val="14"/>
                <w:szCs w:val="14"/>
                <w:lang w:val="fr-FR"/>
              </w:rPr>
              <w:t>Office 365 Entreprise E4 (SL Utilisateur)</w:t>
            </w:r>
            <w:bookmarkEnd w:id="55"/>
          </w:p>
        </w:tc>
        <w:tc>
          <w:tcPr>
            <w:tcW w:w="450" w:type="dxa"/>
            <w:tcBorders>
              <w:bottom w:val="single" w:sz="4" w:space="0" w:color="auto"/>
            </w:tcBorders>
            <w:shd w:val="clear" w:color="auto" w:fill="FFFFFF" w:themeFill="background1"/>
            <w:vAlign w:val="center"/>
          </w:tcPr>
          <w:p w:rsidR="00913A0A" w:rsidRPr="00F92CCC" w:rsidRDefault="00CE4DD0" w:rsidP="00F92CCC">
            <w:pPr>
              <w:pStyle w:val="TableText"/>
              <w:widowControl w:val="0"/>
              <w:rPr>
                <w:rFonts w:cs="Tahoma"/>
                <w:sz w:val="13"/>
                <w:szCs w:val="13"/>
                <w:lang w:val="fr-FR"/>
              </w:rPr>
            </w:pPr>
            <w:hyperlink w:anchor="_7_Office_365_1" w:history="1">
              <w:r w:rsidR="00196550" w:rsidRPr="00F92CCC">
                <w:rPr>
                  <w:rStyle w:val="Hyperlink"/>
                  <w:rFonts w:cs="Tahoma"/>
                  <w:b/>
                  <w:sz w:val="13"/>
                  <w:szCs w:val="13"/>
                  <w:lang w:val="fr-FR"/>
                </w:rPr>
                <w:t>8</w:t>
              </w:r>
            </w:hyperlink>
            <w:hyperlink w:anchor="_65_Office_365" w:history="1"/>
          </w:p>
        </w:tc>
        <w:tc>
          <w:tcPr>
            <w:tcW w:w="410"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06/11</w:t>
            </w: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OSB</w:t>
            </w: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EOLS</w:t>
            </w:r>
          </w:p>
        </w:tc>
        <w:tc>
          <w:tcPr>
            <w:tcW w:w="313"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FFFFF" w:themeFill="background1"/>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56" w:name="_Toc370983532"/>
            <w:r w:rsidRPr="00F92CCC">
              <w:rPr>
                <w:rFonts w:ascii="Tahoma" w:hAnsi="Tahoma" w:cs="Tahoma"/>
                <w:b w:val="0"/>
                <w:sz w:val="14"/>
                <w:szCs w:val="14"/>
                <w:lang w:val="fr-FR"/>
              </w:rPr>
              <w:t>Module Complémentaire Office 365 Secteur Public G3, G4 (SL Utilisateur)</w:t>
            </w:r>
            <w:bookmarkEnd w:id="56"/>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Fonts w:cs="Tahoma"/>
                <w:sz w:val="13"/>
                <w:szCs w:val="13"/>
                <w:lang w:val="fr-FR"/>
              </w:rPr>
            </w:pPr>
            <w:hyperlink w:anchor="_7_Add-on_User" w:history="1">
              <w:r w:rsidR="00CF5A3E" w:rsidRPr="00F92CCC">
                <w:rPr>
                  <w:rStyle w:val="Hyperlink"/>
                  <w:rFonts w:cs="Tahoma"/>
                  <w:b/>
                  <w:sz w:val="13"/>
                  <w:szCs w:val="13"/>
                  <w:lang w:val="fr-FR"/>
                </w:rPr>
                <w:t>7</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08/13</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57" w:name="_Toc291024474"/>
            <w:bookmarkStart w:id="58" w:name="_Toc336337863"/>
            <w:bookmarkStart w:id="59" w:name="_Toc370983533"/>
            <w:r w:rsidRPr="00F92CCC">
              <w:rPr>
                <w:rFonts w:ascii="Tahoma" w:hAnsi="Tahoma" w:cs="Tahoma"/>
                <w:b w:val="0"/>
                <w:sz w:val="14"/>
                <w:szCs w:val="14"/>
                <w:lang w:val="fr-FR"/>
              </w:rPr>
              <w:t xml:space="preserve">Office 365 </w:t>
            </w:r>
            <w:bookmarkEnd w:id="57"/>
            <w:bookmarkEnd w:id="58"/>
            <w:r w:rsidRPr="00F92CCC">
              <w:rPr>
                <w:rFonts w:ascii="Tahoma" w:hAnsi="Tahoma" w:cs="Tahoma"/>
                <w:b w:val="0"/>
                <w:sz w:val="14"/>
                <w:szCs w:val="14"/>
                <w:lang w:val="fr-FR"/>
              </w:rPr>
              <w:t>Secteur Public G3 – G4 (SL Utilisateur)</w:t>
            </w:r>
            <w:bookmarkEnd w:id="59"/>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b/>
                <w:color w:val="0000FF"/>
                <w:sz w:val="13"/>
                <w:szCs w:val="13"/>
                <w:u w:val="single"/>
                <w:lang w:val="fr-FR"/>
              </w:rPr>
            </w:pPr>
            <w:hyperlink w:anchor="_68_SharePoint_Online" w:history="1">
              <w:r w:rsidR="00CF5A3E" w:rsidRPr="00F92CCC">
                <w:rPr>
                  <w:rStyle w:val="Hyperlink"/>
                  <w:rFonts w:cs="Tahoma"/>
                  <w:b/>
                  <w:sz w:val="13"/>
                  <w:szCs w:val="13"/>
                  <w:lang w:val="fr-FR"/>
                </w:rPr>
                <w:t>77</w:t>
              </w:r>
            </w:hyperlink>
            <w:hyperlink w:anchor="_65_Office_365" w:history="1"/>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08/12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EOLS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60" w:name="_Toc370983534"/>
            <w:r w:rsidRPr="00F92CCC">
              <w:rPr>
                <w:rFonts w:ascii="Tahoma" w:hAnsi="Tahoma" w:cs="Tahoma"/>
                <w:b w:val="0"/>
                <w:sz w:val="14"/>
                <w:szCs w:val="14"/>
                <w:lang w:val="fr-FR"/>
              </w:rPr>
              <w:t>Droits d</w:t>
            </w:r>
            <w:r w:rsidR="0008215F">
              <w:rPr>
                <w:rFonts w:ascii="Tahoma" w:hAnsi="Tahoma" w:cs="Tahoma"/>
                <w:b w:val="0"/>
                <w:sz w:val="14"/>
                <w:szCs w:val="14"/>
                <w:lang w:val="fr-FR"/>
              </w:rPr>
              <w:t>’</w:t>
            </w:r>
            <w:r w:rsidRPr="00F92CCC">
              <w:rPr>
                <w:rFonts w:ascii="Tahoma" w:hAnsi="Tahoma" w:cs="Tahoma"/>
                <w:b w:val="0"/>
                <w:sz w:val="14"/>
                <w:szCs w:val="14"/>
                <w:lang w:val="fr-FR"/>
              </w:rPr>
              <w:t>utilisation commerciale d</w:t>
            </w:r>
            <w:r w:rsidR="0008215F">
              <w:rPr>
                <w:rFonts w:ascii="Tahoma" w:hAnsi="Tahoma" w:cs="Tahoma"/>
                <w:b w:val="0"/>
                <w:sz w:val="14"/>
                <w:szCs w:val="14"/>
                <w:lang w:val="fr-FR"/>
              </w:rPr>
              <w:t>’</w:t>
            </w:r>
            <w:r w:rsidRPr="00F92CCC">
              <w:rPr>
                <w:rFonts w:ascii="Tahoma" w:hAnsi="Tahoma" w:cs="Tahoma"/>
                <w:b w:val="0"/>
                <w:sz w:val="14"/>
                <w:szCs w:val="14"/>
                <w:lang w:val="fr-FR"/>
              </w:rPr>
              <w:t>Office Famille &amp; Étudiant 2013 RT</w:t>
            </w:r>
            <w:bookmarkEnd w:id="60"/>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Fonts w:cs="Tahoma"/>
                <w:b/>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12/12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287"/>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61" w:name="_Toc336337865"/>
            <w:bookmarkStart w:id="62" w:name="_Toc370983535"/>
            <w:r w:rsidRPr="00F92CCC">
              <w:rPr>
                <w:rFonts w:ascii="Tahoma" w:hAnsi="Tahoma" w:cs="Tahoma"/>
                <w:b w:val="0"/>
                <w:sz w:val="14"/>
                <w:szCs w:val="14"/>
                <w:lang w:val="fr-FR"/>
              </w:rPr>
              <w:t>Office 2011 Standard pour Mac</w:t>
            </w:r>
            <w:bookmarkEnd w:id="61"/>
            <w:bookmarkEnd w:id="62"/>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76_Office_for" w:history="1">
              <w:r w:rsidR="00CF5A3E" w:rsidRPr="00F92CCC">
                <w:rPr>
                  <w:rStyle w:val="Hyperlink"/>
                  <w:rFonts w:cs="Tahoma"/>
                  <w:b/>
                  <w:sz w:val="13"/>
                  <w:szCs w:val="13"/>
                  <w:lang w:val="fr-FR"/>
                </w:rPr>
                <w:t>9</w:t>
              </w:r>
            </w:hyperlink>
            <w:hyperlink w:anchor="_76_Office_for" w:history="1"/>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09/10</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w:t>
            </w: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87"/>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63" w:name="_Office_Multi-Language_Pack"/>
            <w:bookmarkStart w:id="64" w:name="_Toc336337866"/>
            <w:bookmarkStart w:id="65" w:name="_Toc370983536"/>
            <w:bookmarkEnd w:id="63"/>
            <w:r w:rsidRPr="00F92CCC">
              <w:rPr>
                <w:rFonts w:ascii="Tahoma" w:hAnsi="Tahoma" w:cs="Tahoma"/>
                <w:b w:val="0"/>
                <w:sz w:val="14"/>
                <w:szCs w:val="14"/>
                <w:lang w:val="fr-FR"/>
              </w:rPr>
              <w:t>Office Multi-Language Pack </w:t>
            </w:r>
            <w:bookmarkEnd w:id="64"/>
            <w:r w:rsidRPr="00F92CCC">
              <w:rPr>
                <w:rFonts w:ascii="Tahoma" w:hAnsi="Tahoma" w:cs="Tahoma"/>
                <w:b w:val="0"/>
                <w:sz w:val="14"/>
                <w:szCs w:val="14"/>
                <w:lang w:val="fr-FR"/>
              </w:rPr>
              <w:t>2013</w:t>
            </w:r>
            <w:bookmarkEnd w:id="65"/>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5_Office_Multi-Language" w:history="1">
              <w:r w:rsidR="00CF5A3E" w:rsidRPr="00F92CCC">
                <w:rPr>
                  <w:rStyle w:val="Hyperlink"/>
                  <w:rFonts w:cs="Tahoma"/>
                  <w:b/>
                  <w:sz w:val="13"/>
                  <w:szCs w:val="13"/>
                  <w:lang w:val="fr-FR"/>
                </w:rPr>
                <w:t>10</w:t>
              </w:r>
            </w:hyperlink>
            <w:hyperlink w:anchor="_87_Office_Multi-Language" w:history="1"/>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422"/>
        </w:trPr>
        <w:tc>
          <w:tcPr>
            <w:tcW w:w="2369" w:type="dxa"/>
            <w:tcBorders>
              <w:bottom w:val="single" w:sz="4" w:space="0" w:color="auto"/>
            </w:tcBorders>
            <w:shd w:val="clear" w:color="auto" w:fill="auto"/>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66" w:name="_Toc336337867"/>
            <w:bookmarkStart w:id="67" w:name="_Toc370983537"/>
            <w:r w:rsidRPr="00F92CCC">
              <w:rPr>
                <w:rFonts w:ascii="Tahoma" w:hAnsi="Tahoma" w:cs="Tahoma"/>
                <w:sz w:val="14"/>
                <w:szCs w:val="14"/>
                <w:lang w:val="fr-FR"/>
              </w:rPr>
              <w:t xml:space="preserve">Office Professionnel Plus </w:t>
            </w:r>
            <w:bookmarkEnd w:id="66"/>
            <w:r w:rsidRPr="00F92CCC">
              <w:rPr>
                <w:rFonts w:ascii="Tahoma" w:hAnsi="Tahoma" w:cs="Tahoma"/>
                <w:sz w:val="14"/>
                <w:szCs w:val="14"/>
                <w:lang w:val="fr-FR"/>
              </w:rPr>
              <w:t>2013</w:t>
            </w:r>
            <w:bookmarkEnd w:id="67"/>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98_Office_Professional" w:history="1">
              <w:r w:rsidR="00CF5A3E" w:rsidRPr="00F92CCC">
                <w:rPr>
                  <w:rStyle w:val="Hyperlink"/>
                  <w:rFonts w:cs="Tahoma"/>
                  <w:b/>
                  <w:sz w:val="13"/>
                  <w:szCs w:val="13"/>
                  <w:lang w:val="fr-FR"/>
                </w:rPr>
                <w:t>11</w:t>
              </w:r>
            </w:hyperlink>
            <w:hyperlink w:anchor="_98_Office_Professional" w:history="1"/>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 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E, ST</w:t>
            </w: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278"/>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68" w:name="_Toc336337868"/>
            <w:bookmarkStart w:id="69" w:name="_Toc370983538"/>
            <w:r w:rsidRPr="00F92CCC">
              <w:rPr>
                <w:rFonts w:ascii="Tahoma" w:hAnsi="Tahoma" w:cs="Tahoma"/>
                <w:b w:val="0"/>
                <w:sz w:val="14"/>
                <w:szCs w:val="14"/>
                <w:lang w:val="fr-FR"/>
              </w:rPr>
              <w:lastRenderedPageBreak/>
              <w:t>Office Standard </w:t>
            </w:r>
            <w:bookmarkEnd w:id="68"/>
            <w:r w:rsidRPr="00F92CCC">
              <w:rPr>
                <w:rFonts w:ascii="Tahoma" w:hAnsi="Tahoma" w:cs="Tahoma"/>
                <w:b w:val="0"/>
                <w:sz w:val="14"/>
                <w:szCs w:val="14"/>
                <w:lang w:val="fr-FR"/>
              </w:rPr>
              <w:t>2013</w:t>
            </w:r>
            <w:bookmarkEnd w:id="69"/>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09_Office_Standard" w:history="1">
              <w:r w:rsidR="00CF5A3E" w:rsidRPr="00F92CCC">
                <w:rPr>
                  <w:rStyle w:val="Hyperlink"/>
                  <w:rFonts w:cs="Tahoma"/>
                  <w:b/>
                  <w:sz w:val="13"/>
                  <w:szCs w:val="13"/>
                  <w:lang w:val="fr-FR"/>
                </w:rPr>
                <w:t>12</w:t>
              </w:r>
            </w:hyperlink>
            <w:hyperlink w:anchor="_109_Office_Standard" w:history="1"/>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b/>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0956ED" w:rsidRPr="00B76651" w:rsidTr="001300BD">
        <w:trPr>
          <w:cantSplit/>
          <w:trHeight w:val="305"/>
        </w:trPr>
        <w:tc>
          <w:tcPr>
            <w:tcW w:w="2369" w:type="dxa"/>
            <w:tcBorders>
              <w:bottom w:val="single" w:sz="4" w:space="0" w:color="auto"/>
            </w:tcBorders>
            <w:shd w:val="clear" w:color="auto" w:fill="auto"/>
            <w:vAlign w:val="center"/>
          </w:tcPr>
          <w:p w:rsidR="000956ED" w:rsidRPr="00F92CCC" w:rsidRDefault="000956ED" w:rsidP="00F92CCC">
            <w:pPr>
              <w:pStyle w:val="Heading2"/>
              <w:spacing w:beforeLines="20" w:before="48" w:afterLines="20" w:after="48"/>
              <w:ind w:left="0"/>
              <w:rPr>
                <w:rFonts w:ascii="Tahoma" w:hAnsi="Tahoma" w:cs="Tahoma"/>
                <w:b w:val="0"/>
                <w:sz w:val="14"/>
                <w:szCs w:val="14"/>
                <w:lang w:val="fr-FR"/>
              </w:rPr>
            </w:pPr>
            <w:bookmarkStart w:id="70" w:name="_Toc336337869"/>
            <w:bookmarkStart w:id="71" w:name="_Toc370983539"/>
            <w:r w:rsidRPr="00F92CCC">
              <w:rPr>
                <w:rFonts w:ascii="Tahoma" w:hAnsi="Tahoma" w:cs="Tahoma"/>
                <w:b w:val="0"/>
                <w:sz w:val="14"/>
                <w:szCs w:val="14"/>
                <w:lang w:val="fr-FR"/>
              </w:rPr>
              <w:t>Office 365 ProPlus (SL Utilisateur)</w:t>
            </w:r>
            <w:bookmarkEnd w:id="70"/>
            <w:bookmarkEnd w:id="71"/>
          </w:p>
        </w:tc>
        <w:tc>
          <w:tcPr>
            <w:tcW w:w="450" w:type="dxa"/>
            <w:tcBorders>
              <w:bottom w:val="single" w:sz="4" w:space="0" w:color="auto"/>
            </w:tcBorders>
            <w:shd w:val="clear" w:color="auto" w:fill="auto"/>
            <w:vAlign w:val="center"/>
          </w:tcPr>
          <w:p w:rsidR="000956ED" w:rsidRPr="00F92CCC" w:rsidRDefault="00CE4DD0" w:rsidP="00F92CCC">
            <w:pPr>
              <w:pStyle w:val="TableText"/>
              <w:widowControl w:val="0"/>
              <w:rPr>
                <w:rFonts w:cs="Tahoma"/>
                <w:b/>
                <w:color w:val="0000FF"/>
                <w:sz w:val="13"/>
                <w:szCs w:val="13"/>
                <w:u w:val="single"/>
                <w:lang w:val="fr-FR"/>
              </w:rPr>
            </w:pPr>
            <w:hyperlink w:anchor="_110_Office_365" w:history="1">
              <w:r w:rsidR="00CF5A3E" w:rsidRPr="00F92CCC">
                <w:rPr>
                  <w:rStyle w:val="Hyperlink"/>
                  <w:rFonts w:cs="Tahoma"/>
                  <w:b/>
                  <w:sz w:val="13"/>
                  <w:szCs w:val="13"/>
                  <w:lang w:val="fr-FR"/>
                </w:rPr>
                <w:t>13</w:t>
              </w:r>
            </w:hyperlink>
            <w:hyperlink w:anchor="Aps_9OfficeProPlusSubUserSL" w:history="1"/>
          </w:p>
        </w:tc>
        <w:tc>
          <w:tcPr>
            <w:tcW w:w="410"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r w:rsidRPr="00B76651">
              <w:rPr>
                <w:rFonts w:ascii="Tahoma" w:hAnsi="Tahoma" w:cs="Tahoma"/>
                <w:sz w:val="13"/>
                <w:lang w:val="fr-FR"/>
              </w:rPr>
              <w:t>06/11</w:t>
            </w:r>
          </w:p>
        </w:tc>
        <w:tc>
          <w:tcPr>
            <w:tcW w:w="429" w:type="dxa"/>
            <w:tcBorders>
              <w:bottom w:val="single" w:sz="4" w:space="0" w:color="auto"/>
              <w:right w:val="single" w:sz="18"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0956ED" w:rsidRPr="00B76651" w:rsidRDefault="000956ED"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0956ED" w:rsidRPr="00B76651" w:rsidRDefault="000956ED" w:rsidP="00F92CCC">
            <w:pPr>
              <w:pStyle w:val="TableText"/>
              <w:rPr>
                <w:rFonts w:ascii="Tahoma" w:hAnsi="Tahoma" w:cs="Tahoma"/>
                <w:sz w:val="13"/>
                <w:lang w:val="fr-FR"/>
              </w:rPr>
            </w:pPr>
            <w:r w:rsidRPr="00B76651">
              <w:rPr>
                <w:rFonts w:ascii="Tahoma" w:hAnsi="Tahoma" w:cs="Tahoma"/>
                <w:sz w:val="13"/>
                <w:lang w:val="fr-FR"/>
              </w:rPr>
              <w:t>E, S</w:t>
            </w:r>
          </w:p>
        </w:tc>
        <w:tc>
          <w:tcPr>
            <w:tcW w:w="313" w:type="dxa"/>
            <w:tcBorders>
              <w:left w:val="single" w:sz="18" w:space="0" w:color="auto"/>
              <w:bottom w:val="single" w:sz="4" w:space="0" w:color="auto"/>
              <w:right w:val="single" w:sz="18" w:space="0" w:color="auto"/>
            </w:tcBorders>
            <w:shd w:val="clear" w:color="auto" w:fill="auto"/>
            <w:vAlign w:val="center"/>
          </w:tcPr>
          <w:p w:rsidR="000956ED" w:rsidRPr="00B76651" w:rsidRDefault="000956ED"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0956ED" w:rsidRPr="00B76651" w:rsidRDefault="000956ED" w:rsidP="00F92CCC">
            <w:pPr>
              <w:pStyle w:val="TableText"/>
              <w:rPr>
                <w:rFonts w:ascii="Tahoma" w:hAnsi="Tahoma" w:cs="Tahoma"/>
                <w:sz w:val="13"/>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OV</w:t>
            </w:r>
          </w:p>
        </w:tc>
        <w:tc>
          <w:tcPr>
            <w:tcW w:w="362" w:type="dxa"/>
            <w:tcBorders>
              <w:bottom w:val="single" w:sz="4" w:space="0" w:color="auto"/>
            </w:tcBorders>
            <w:vAlign w:val="center"/>
          </w:tcPr>
          <w:p w:rsidR="000956ED" w:rsidRPr="00B76651" w:rsidRDefault="000956ED" w:rsidP="00F92CCC">
            <w:pPr>
              <w:pStyle w:val="TableText"/>
              <w:rPr>
                <w:rFonts w:ascii="Tahoma" w:hAnsi="Tahoma" w:cs="Tahoma"/>
                <w:sz w:val="13"/>
                <w:lang w:val="fr-FR"/>
              </w:rPr>
            </w:pPr>
          </w:p>
        </w:tc>
      </w:tr>
      <w:tr w:rsidR="008A0F85" w:rsidRPr="00B76651" w:rsidTr="001300BD">
        <w:trPr>
          <w:cantSplit/>
          <w:trHeight w:val="305"/>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72" w:name="_Toc370983540"/>
            <w:r w:rsidRPr="00F92CCC">
              <w:rPr>
                <w:rFonts w:ascii="Tahoma" w:hAnsi="Tahoma" w:cs="Tahoma"/>
                <w:b w:val="0"/>
                <w:sz w:val="14"/>
                <w:szCs w:val="14"/>
                <w:lang w:val="fr-FR"/>
              </w:rPr>
              <w:t>Transition de la SA Office 365 ProPlus (SL Utilisateur)</w:t>
            </w:r>
            <w:bookmarkEnd w:id="72"/>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Fonts w:cs="Tahoma"/>
                <w:b/>
                <w:color w:val="0000FF"/>
                <w:sz w:val="13"/>
                <w:szCs w:val="13"/>
                <w:u w:val="single"/>
                <w:lang w:val="fr-FR"/>
              </w:rPr>
            </w:pPr>
            <w:hyperlink w:anchor="_110_Office_365" w:history="1">
              <w:r w:rsidR="00884C34" w:rsidRPr="00F92CCC">
                <w:rPr>
                  <w:rStyle w:val="Hyperlink"/>
                  <w:rFonts w:cs="Tahoma"/>
                  <w:b/>
                  <w:sz w:val="13"/>
                  <w:szCs w:val="13"/>
                  <w:lang w:val="fr-FR"/>
                </w:rPr>
                <w:t>13</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04/13</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305"/>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73" w:name="_Toc336337870"/>
            <w:bookmarkStart w:id="74" w:name="_Toc370983541"/>
            <w:r w:rsidRPr="00F92CCC">
              <w:rPr>
                <w:rFonts w:ascii="Tahoma" w:hAnsi="Tahoma" w:cs="Tahoma"/>
                <w:b w:val="0"/>
                <w:sz w:val="14"/>
                <w:szCs w:val="14"/>
                <w:lang w:val="fr-FR"/>
              </w:rPr>
              <w:t>Abonnement Office Professionnel Plus A (SL Utilisateur)</w:t>
            </w:r>
            <w:bookmarkEnd w:id="73"/>
            <w:bookmarkEnd w:id="74"/>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Fonts w:cs="Tahoma"/>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(EES uniqu</w:t>
            </w:r>
            <w:r w:rsidR="000570CB">
              <w:rPr>
                <w:rFonts w:ascii="Tahoma" w:hAnsi="Tahoma" w:cs="Tahoma"/>
                <w:sz w:val="13"/>
                <w:lang w:val="fr-FR"/>
              </w:rPr>
              <w:t>-</w:t>
            </w:r>
            <w:r w:rsidRPr="00B76651">
              <w:rPr>
                <w:rFonts w:ascii="Tahoma" w:hAnsi="Tahoma" w:cs="Tahoma"/>
                <w:sz w:val="13"/>
                <w:lang w:val="fr-FR"/>
              </w:rPr>
              <w:t>ement), A (OVS-ES)</w:t>
            </w: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OL</w:t>
            </w: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305"/>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75" w:name="_Toc336337873"/>
            <w:bookmarkStart w:id="76" w:name="_Toc370983542"/>
            <w:r w:rsidRPr="00F92CCC">
              <w:rPr>
                <w:rFonts w:ascii="Tahoma" w:hAnsi="Tahoma" w:cs="Tahoma"/>
                <w:b w:val="0"/>
                <w:sz w:val="14"/>
                <w:szCs w:val="14"/>
                <w:lang w:val="fr-FR"/>
              </w:rPr>
              <w:t>OneNote</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xml:space="preserve"> </w:t>
            </w:r>
            <w:bookmarkEnd w:id="75"/>
            <w:r w:rsidRPr="00F92CCC">
              <w:rPr>
                <w:rFonts w:ascii="Tahoma" w:hAnsi="Tahoma" w:cs="Tahoma"/>
                <w:b w:val="0"/>
                <w:sz w:val="14"/>
                <w:szCs w:val="14"/>
                <w:lang w:val="fr-FR"/>
              </w:rPr>
              <w:t>2013</w:t>
            </w:r>
            <w:bookmarkEnd w:id="76"/>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350"/>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77" w:name="_Toc336337874"/>
            <w:bookmarkStart w:id="78" w:name="_Toc370983543"/>
            <w:r w:rsidRPr="00F92CCC">
              <w:rPr>
                <w:rFonts w:ascii="Tahoma" w:hAnsi="Tahoma" w:cs="Tahoma"/>
                <w:b w:val="0"/>
                <w:sz w:val="14"/>
                <w:szCs w:val="14"/>
                <w:lang w:val="fr-FR"/>
              </w:rPr>
              <w:t>Outlook</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xml:space="preserve"> </w:t>
            </w:r>
            <w:bookmarkEnd w:id="77"/>
            <w:r w:rsidRPr="00F92CCC">
              <w:rPr>
                <w:rFonts w:ascii="Tahoma" w:hAnsi="Tahoma" w:cs="Tahoma"/>
                <w:b w:val="0"/>
                <w:sz w:val="14"/>
                <w:szCs w:val="14"/>
                <w:lang w:val="fr-FR"/>
              </w:rPr>
              <w:t>2013</w:t>
            </w:r>
            <w:bookmarkEnd w:id="78"/>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b w:val="0"/>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305"/>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79" w:name="_Toc336337875"/>
            <w:bookmarkStart w:id="80" w:name="_Toc370983544"/>
            <w:r w:rsidRPr="00F92CCC">
              <w:rPr>
                <w:rFonts w:ascii="Tahoma" w:hAnsi="Tahoma" w:cs="Tahoma"/>
                <w:b w:val="0"/>
                <w:sz w:val="14"/>
                <w:szCs w:val="14"/>
                <w:lang w:val="fr-FR"/>
              </w:rPr>
              <w:t>Outlook </w:t>
            </w:r>
            <w:bookmarkEnd w:id="79"/>
            <w:r w:rsidRPr="00F92CCC">
              <w:rPr>
                <w:rFonts w:ascii="Tahoma" w:hAnsi="Tahoma" w:cs="Tahoma"/>
                <w:b w:val="0"/>
                <w:sz w:val="14"/>
                <w:szCs w:val="14"/>
                <w:lang w:val="fr-FR"/>
              </w:rPr>
              <w:t>2011 pour Mac</w:t>
            </w:r>
            <w:bookmarkEnd w:id="80"/>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21_Outlook_for" w:history="1">
              <w:r w:rsidR="00CF5A3E" w:rsidRPr="00F92CCC">
                <w:rPr>
                  <w:rStyle w:val="Hyperlink"/>
                  <w:rFonts w:cs="Tahoma"/>
                  <w:b/>
                  <w:sz w:val="13"/>
                  <w:szCs w:val="13"/>
                  <w:lang w:val="fr-FR"/>
                </w:rPr>
                <w:t>14</w:t>
              </w:r>
            </w:hyperlink>
            <w:hyperlink w:anchor="Srv_9OutlookMac2011" w:history="1"/>
          </w:p>
        </w:tc>
        <w:tc>
          <w:tcPr>
            <w:tcW w:w="410"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widowControl w:val="0"/>
              <w:rPr>
                <w:rFonts w:ascii="Tahoma" w:hAnsi="Tahoma" w:cs="Tahoma"/>
                <w:sz w:val="13"/>
                <w:lang w:val="fr-FR"/>
              </w:rPr>
            </w:pPr>
          </w:p>
        </w:tc>
      </w:tr>
      <w:tr w:rsidR="00913A0A" w:rsidRPr="00B76651" w:rsidTr="001300BD">
        <w:trPr>
          <w:cantSplit/>
          <w:trHeight w:val="30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81" w:name="_Toc370983545"/>
            <w:r w:rsidRPr="00F92CCC">
              <w:rPr>
                <w:rFonts w:ascii="Tahoma" w:hAnsi="Tahoma" w:cs="Tahoma"/>
                <w:b w:val="0"/>
                <w:sz w:val="14"/>
                <w:szCs w:val="14"/>
                <w:lang w:val="fr-FR"/>
              </w:rPr>
              <w:t>PowerPoint 2013</w:t>
            </w:r>
            <w:bookmarkEnd w:id="81"/>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widowControl w:val="0"/>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widowControl w:val="0"/>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82" w:name="_Toc336337878"/>
            <w:bookmarkStart w:id="83" w:name="_Toc370983546"/>
            <w:r w:rsidRPr="00F92CCC">
              <w:rPr>
                <w:rFonts w:ascii="Tahoma" w:hAnsi="Tahoma" w:cs="Tahoma"/>
                <w:b w:val="0"/>
                <w:sz w:val="14"/>
                <w:szCs w:val="14"/>
                <w:lang w:val="fr-FR"/>
              </w:rPr>
              <w:t>Powerpoint 2011 pour Mac</w:t>
            </w:r>
            <w:bookmarkEnd w:id="82"/>
            <w:bookmarkEnd w:id="83"/>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84" w:name="_Toc336337879"/>
            <w:bookmarkStart w:id="85" w:name="_Toc370983547"/>
            <w:r w:rsidRPr="00F92CCC">
              <w:rPr>
                <w:rFonts w:ascii="Tahoma" w:hAnsi="Tahoma" w:cs="Tahoma"/>
                <w:b w:val="0"/>
                <w:sz w:val="14"/>
                <w:szCs w:val="14"/>
                <w:lang w:val="fr-FR"/>
              </w:rPr>
              <w:t>Project Standard</w:t>
            </w:r>
            <w:bookmarkEnd w:id="84"/>
            <w:r w:rsidRPr="00F92CCC">
              <w:rPr>
                <w:rFonts w:ascii="Tahoma" w:hAnsi="Tahoma" w:cs="Tahoma"/>
                <w:b w:val="0"/>
                <w:sz w:val="14"/>
                <w:szCs w:val="14"/>
                <w:lang w:val="fr-FR"/>
              </w:rPr>
              <w:t> 2013</w:t>
            </w:r>
            <w:bookmarkEnd w:id="85"/>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86" w:name="_Toc336337880"/>
            <w:bookmarkStart w:id="87" w:name="_Toc370983548"/>
            <w:r w:rsidRPr="00F92CCC">
              <w:rPr>
                <w:rFonts w:ascii="Tahoma" w:hAnsi="Tahoma" w:cs="Tahoma"/>
                <w:b w:val="0"/>
                <w:sz w:val="14"/>
                <w:szCs w:val="14"/>
                <w:lang w:val="fr-FR"/>
              </w:rPr>
              <w:t>Project Professionnel 2013</w:t>
            </w:r>
            <w:bookmarkEnd w:id="86"/>
            <w:bookmarkEnd w:id="87"/>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32_Project_2013" w:history="1">
              <w:r w:rsidR="00CF5A3E" w:rsidRPr="00F92CCC">
                <w:rPr>
                  <w:rStyle w:val="Hyperlink"/>
                  <w:rFonts w:cs="Tahoma"/>
                  <w:b/>
                  <w:sz w:val="13"/>
                  <w:szCs w:val="13"/>
                  <w:lang w:val="fr-FR"/>
                </w:rPr>
                <w:t>15</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10</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8</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6</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6</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4</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2</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4</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8</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4</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szCs w:val="13"/>
                <w:lang w:val="fr-FR"/>
              </w:rPr>
            </w:pPr>
            <w:r w:rsidRPr="00B76651">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AO, ST</w:t>
            </w: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88" w:name="_Toc370983549"/>
            <w:r w:rsidRPr="00F92CCC">
              <w:rPr>
                <w:rFonts w:ascii="Tahoma" w:hAnsi="Tahoma" w:cs="Tahoma"/>
                <w:b w:val="0"/>
                <w:sz w:val="14"/>
                <w:szCs w:val="14"/>
                <w:lang w:val="fr-FR"/>
              </w:rPr>
              <w:t>Project Pro pour Office 365</w:t>
            </w:r>
            <w:bookmarkEnd w:id="88"/>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b/>
                <w:color w:val="0000FF"/>
                <w:sz w:val="13"/>
                <w:szCs w:val="13"/>
                <w:u w:val="single"/>
                <w:lang w:val="fr-FR"/>
              </w:rPr>
            </w:pPr>
            <w:hyperlink w:anchor="_16_Project_Pro" w:history="1">
              <w:r w:rsidR="00CF5A3E" w:rsidRPr="00F92CCC">
                <w:rPr>
                  <w:rStyle w:val="Hyperlink"/>
                  <w:rFonts w:cs="Tahoma"/>
                  <w:b/>
                  <w:sz w:val="13"/>
                  <w:szCs w:val="13"/>
                  <w:lang w:val="fr-FR"/>
                </w:rPr>
                <w:t>16</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8A0F85" w:rsidRPr="00B76651" w:rsidTr="00341171">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rPr>
            </w:pPr>
            <w:bookmarkStart w:id="89" w:name="_Toc370983550"/>
            <w:r w:rsidRPr="00F92CCC">
              <w:rPr>
                <w:rFonts w:ascii="Tahoma" w:hAnsi="Tahoma" w:cs="Tahoma"/>
                <w:b w:val="0"/>
                <w:sz w:val="14"/>
                <w:szCs w:val="14"/>
              </w:rPr>
              <w:t>Project Pro pour Office 365 A</w:t>
            </w:r>
            <w:bookmarkEnd w:id="89"/>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Fonts w:cs="Tahoma"/>
                <w:b/>
                <w:color w:val="0000FF"/>
                <w:sz w:val="13"/>
                <w:szCs w:val="13"/>
                <w:u w:val="single"/>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0570CB">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0570CB">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913A0A" w:rsidRPr="00B76651" w:rsidRDefault="00913A0A" w:rsidP="000570CB">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0570CB">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0570CB">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ABF8F"/>
          </w:tcPr>
          <w:p w:rsidR="00913A0A" w:rsidRPr="00B76651" w:rsidRDefault="00913A0A" w:rsidP="00341171">
            <w:pPr>
              <w:pStyle w:val="TableText"/>
              <w:spacing w:before="200"/>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FABF8F"/>
            <w:vAlign w:val="center"/>
          </w:tcPr>
          <w:p w:rsidR="00913A0A" w:rsidRPr="000570CB" w:rsidRDefault="00913A0A" w:rsidP="00F92CCC">
            <w:pPr>
              <w:pStyle w:val="TableText"/>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612" w:type="dxa"/>
            <w:tcBorders>
              <w:bottom w:val="single" w:sz="4" w:space="0" w:color="auto"/>
            </w:tcBorders>
            <w:shd w:val="clear" w:color="auto" w:fill="FABF8F"/>
            <w:vAlign w:val="center"/>
          </w:tcPr>
          <w:p w:rsidR="00913A0A" w:rsidRPr="000570CB" w:rsidRDefault="00913A0A" w:rsidP="00F92CCC">
            <w:pPr>
              <w:pStyle w:val="TableText"/>
              <w:rPr>
                <w:rFonts w:ascii="Tahoma" w:hAnsi="Tahoma" w:cs="Tahoma"/>
                <w:sz w:val="13"/>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0" w:name="_Toc370983551"/>
            <w:r w:rsidRPr="00F92CCC">
              <w:rPr>
                <w:rFonts w:ascii="Tahoma" w:hAnsi="Tahoma" w:cs="Tahoma"/>
                <w:b w:val="0"/>
                <w:sz w:val="14"/>
                <w:szCs w:val="14"/>
                <w:lang w:val="fr-FR"/>
              </w:rPr>
              <w:t>Publisher 2013</w:t>
            </w:r>
            <w:bookmarkEnd w:id="90"/>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Fonts w:cs="Tahoma"/>
                <w:b/>
                <w:color w:val="0000FF"/>
                <w:sz w:val="13"/>
                <w:szCs w:val="13"/>
                <w:u w:val="single"/>
                <w:lang w:val="fr-FR"/>
              </w:rPr>
            </w:pPr>
            <w:bookmarkStart w:id="91" w:name="_Hlt335908485"/>
          </w:p>
        </w:tc>
        <w:bookmarkEnd w:id="91"/>
        <w:tc>
          <w:tcPr>
            <w:tcW w:w="410" w:type="dxa"/>
            <w:tcBorders>
              <w:bottom w:val="single" w:sz="4" w:space="0" w:color="auto"/>
            </w:tcBorders>
            <w:shd w:val="clear" w:color="auto" w:fill="auto"/>
            <w:vAlign w:val="center"/>
          </w:tcPr>
          <w:p w:rsidR="00913A0A" w:rsidRPr="00B76651" w:rsidDel="00527D48"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r w:rsidRPr="00B76651">
              <w:rPr>
                <w:rFonts w:ascii="Tahoma" w:hAnsi="Tahoma" w:cs="Tahoma"/>
                <w:sz w:val="13"/>
                <w:szCs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2" w:name="_Toc336337882"/>
            <w:bookmarkStart w:id="93" w:name="_Toc370983552"/>
            <w:r w:rsidRPr="00F92CCC">
              <w:rPr>
                <w:rFonts w:ascii="Tahoma" w:hAnsi="Tahoma" w:cs="Tahoma"/>
                <w:b w:val="0"/>
                <w:sz w:val="14"/>
                <w:szCs w:val="14"/>
                <w:lang w:val="fr-FR"/>
              </w:rPr>
              <w:t xml:space="preserve">Rental Rights pour Office </w:t>
            </w:r>
            <w:bookmarkEnd w:id="92"/>
            <w:r w:rsidRPr="00F92CCC">
              <w:rPr>
                <w:rFonts w:ascii="Tahoma" w:hAnsi="Tahoma" w:cs="Tahoma"/>
                <w:b w:val="0"/>
                <w:sz w:val="14"/>
                <w:szCs w:val="14"/>
                <w:lang w:val="fr-FR"/>
              </w:rPr>
              <w:t>Standard</w:t>
            </w:r>
            <w:bookmarkEnd w:id="93"/>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45_Rental_Rights" w:history="1">
              <w:r w:rsidR="00CF5A3E" w:rsidRPr="00F92CCC">
                <w:rPr>
                  <w:rStyle w:val="Hyperlink"/>
                  <w:rFonts w:cs="Tahoma"/>
                  <w:b/>
                  <w:sz w:val="13"/>
                  <w:szCs w:val="13"/>
                  <w:lang w:val="fr-FR"/>
                </w:rPr>
                <w:t>17</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4/09</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4" w:name="_Toc370983553"/>
            <w:r w:rsidRPr="00F92CCC">
              <w:rPr>
                <w:rFonts w:ascii="Tahoma" w:hAnsi="Tahoma" w:cs="Tahoma"/>
                <w:b w:val="0"/>
                <w:sz w:val="14"/>
                <w:szCs w:val="14"/>
                <w:lang w:val="fr-FR"/>
              </w:rPr>
              <w:t>Rental Rights pour Office Professionnel Plus</w:t>
            </w:r>
            <w:bookmarkEnd w:id="94"/>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45_Rental_Rights" w:history="1">
              <w:r w:rsidR="00884C34" w:rsidRPr="00F92CCC">
                <w:rPr>
                  <w:rStyle w:val="Hyperlink"/>
                  <w:rFonts w:cs="Tahoma"/>
                  <w:b/>
                  <w:sz w:val="13"/>
                  <w:szCs w:val="13"/>
                  <w:lang w:val="fr-FR"/>
                </w:rPr>
                <w:t>17</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4/09</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5" w:name="_Toc336337884"/>
            <w:bookmarkStart w:id="96" w:name="_Toc370983554"/>
            <w:r w:rsidRPr="00F92CCC">
              <w:rPr>
                <w:rFonts w:ascii="Tahoma" w:hAnsi="Tahoma" w:cs="Tahoma"/>
                <w:b w:val="0"/>
                <w:sz w:val="14"/>
                <w:szCs w:val="14"/>
                <w:lang w:val="fr-FR"/>
              </w:rPr>
              <w:t>Streets and Trips 2013</w:t>
            </w:r>
            <w:bookmarkEnd w:id="95"/>
            <w:bookmarkEnd w:id="96"/>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03/11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ST</w:t>
            </w: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7" w:name="_Toc336337886"/>
            <w:bookmarkStart w:id="98" w:name="_Toc370983555"/>
            <w:r w:rsidRPr="00F92CCC">
              <w:rPr>
                <w:rFonts w:ascii="Tahoma" w:hAnsi="Tahoma" w:cs="Tahoma"/>
                <w:b w:val="0"/>
                <w:sz w:val="14"/>
                <w:szCs w:val="14"/>
                <w:lang w:val="fr-FR"/>
              </w:rPr>
              <w:t>Visio</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2013 Professionnel</w:t>
            </w:r>
            <w:bookmarkEnd w:id="97"/>
            <w:bookmarkEnd w:id="98"/>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5_Visio_Professional" w:history="1">
              <w:r w:rsidR="00CF5A3E" w:rsidRPr="00F92CCC">
                <w:rPr>
                  <w:rStyle w:val="Hyperlink"/>
                  <w:rFonts w:cs="Tahoma"/>
                  <w:b/>
                  <w:sz w:val="13"/>
                  <w:szCs w:val="13"/>
                  <w:lang w:val="fr-FR"/>
                </w:rPr>
                <w:t>18</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3"/>
              <w:spacing w:beforeLines="20" w:before="48" w:afterLines="20" w:after="48"/>
              <w:rPr>
                <w:rFonts w:ascii="Tahoma" w:hAnsi="Tahoma" w:cs="Tahoma"/>
                <w:b w:val="0"/>
                <w:sz w:val="14"/>
                <w:szCs w:val="14"/>
                <w:lang w:val="fr-FR"/>
              </w:rPr>
            </w:pPr>
            <w:bookmarkStart w:id="99" w:name="_Toc336337887"/>
            <w:bookmarkStart w:id="100" w:name="_Toc370983556"/>
            <w:r w:rsidRPr="00F92CCC">
              <w:rPr>
                <w:rFonts w:ascii="Tahoma" w:hAnsi="Tahoma" w:cs="Tahoma"/>
                <w:b w:val="0"/>
                <w:sz w:val="14"/>
                <w:szCs w:val="14"/>
                <w:lang w:val="fr-FR"/>
              </w:rPr>
              <w:t>Visio</w:t>
            </w:r>
            <w:r w:rsidR="00C42679" w:rsidRPr="00C42679">
              <w:rPr>
                <w:rFonts w:ascii="Tahoma" w:hAnsi="Tahoma" w:cs="Tahoma"/>
                <w:b w:val="0"/>
                <w:sz w:val="14"/>
                <w:szCs w:val="14"/>
                <w:vertAlign w:val="superscript"/>
                <w:lang w:val="fr-FR"/>
              </w:rPr>
              <w:t>®</w:t>
            </w:r>
            <w:r w:rsidRPr="00F92CCC">
              <w:rPr>
                <w:rFonts w:ascii="Tahoma" w:hAnsi="Tahoma" w:cs="Tahoma"/>
                <w:b w:val="0"/>
                <w:sz w:val="14"/>
                <w:szCs w:val="14"/>
                <w:lang w:val="fr-FR"/>
              </w:rPr>
              <w:t> 2013 Standard</w:t>
            </w:r>
            <w:bookmarkEnd w:id="99"/>
            <w:bookmarkEnd w:id="100"/>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101" w:name="_Toc370983557"/>
            <w:r w:rsidRPr="00F92CCC">
              <w:rPr>
                <w:rFonts w:ascii="Tahoma" w:hAnsi="Tahoma" w:cs="Tahoma"/>
                <w:sz w:val="14"/>
                <w:szCs w:val="14"/>
                <w:lang w:val="fr-FR"/>
              </w:rPr>
              <w:t>Visio Pro pour Office 365</w:t>
            </w:r>
            <w:bookmarkEnd w:id="101"/>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18_Visio_Pro" w:history="1">
              <w:r w:rsidR="00CF5A3E" w:rsidRPr="00F92CCC">
                <w:rPr>
                  <w:rStyle w:val="Hyperlink"/>
                  <w:rFonts w:cs="Tahoma"/>
                  <w:b/>
                  <w:sz w:val="13"/>
                  <w:szCs w:val="13"/>
                  <w:lang w:val="fr-FR"/>
                </w:rPr>
                <w:t>19</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ProductNames"/>
              <w:spacing w:beforeLines="20" w:before="48" w:afterLines="20" w:after="48"/>
              <w:rPr>
                <w:rFonts w:ascii="Tahoma" w:hAnsi="Tahoma" w:cs="Tahoma"/>
                <w:sz w:val="14"/>
                <w:szCs w:val="14"/>
                <w:lang w:val="it-IT"/>
              </w:rPr>
            </w:pPr>
            <w:bookmarkStart w:id="102" w:name="_Toc370983558"/>
            <w:r w:rsidRPr="00F92CCC">
              <w:rPr>
                <w:rFonts w:ascii="Tahoma" w:hAnsi="Tahoma" w:cs="Tahoma"/>
                <w:sz w:val="14"/>
                <w:szCs w:val="14"/>
                <w:lang w:val="it-IT"/>
              </w:rPr>
              <w:t>Visio Pro pour Office 365 A</w:t>
            </w:r>
            <w:bookmarkEnd w:id="102"/>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color w:val="0000FF"/>
                <w:sz w:val="13"/>
                <w:szCs w:val="13"/>
                <w:u w:val="single"/>
                <w:lang w:val="it-IT"/>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FABF8F"/>
            <w:vAlign w:val="center"/>
          </w:tcPr>
          <w:p w:rsidR="00913A0A" w:rsidRPr="000570CB" w:rsidRDefault="00913A0A" w:rsidP="00F92CCC">
            <w:pPr>
              <w:pStyle w:val="TableText"/>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612" w:type="dxa"/>
            <w:tcBorders>
              <w:bottom w:val="single" w:sz="4" w:space="0" w:color="auto"/>
            </w:tcBorders>
            <w:shd w:val="clear" w:color="auto" w:fill="FABF8F"/>
            <w:vAlign w:val="center"/>
          </w:tcPr>
          <w:p w:rsidR="00913A0A" w:rsidRPr="000570CB" w:rsidRDefault="00913A0A" w:rsidP="00F92CCC">
            <w:pPr>
              <w:pStyle w:val="TableText"/>
              <w:rPr>
                <w:rFonts w:ascii="Tahoma" w:hAnsi="Tahoma" w:cs="Tahoma"/>
                <w:sz w:val="13"/>
              </w:rPr>
            </w:pPr>
          </w:p>
        </w:tc>
        <w:tc>
          <w:tcPr>
            <w:tcW w:w="362" w:type="dxa"/>
            <w:tcBorders>
              <w:bottom w:val="single" w:sz="4" w:space="0" w:color="auto"/>
            </w:tcBorders>
            <w:shd w:val="clear" w:color="auto" w:fill="FABF8F"/>
            <w:vAlign w:val="center"/>
          </w:tcPr>
          <w:p w:rsidR="00913A0A" w:rsidRPr="000570CB" w:rsidRDefault="00913A0A" w:rsidP="00F92CCC">
            <w:pPr>
              <w:pStyle w:val="TableText"/>
              <w:rPr>
                <w:rFonts w:ascii="Tahoma" w:hAnsi="Tahoma" w:cs="Tahoma"/>
                <w:sz w:val="13"/>
              </w:rPr>
            </w:pP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103" w:name="_Toc336337889"/>
            <w:bookmarkStart w:id="104" w:name="_Toc370983559"/>
            <w:r w:rsidRPr="00F92CCC">
              <w:rPr>
                <w:rFonts w:ascii="Tahoma" w:hAnsi="Tahoma" w:cs="Tahoma"/>
                <w:sz w:val="14"/>
                <w:szCs w:val="14"/>
                <w:lang w:val="fr-FR"/>
              </w:rPr>
              <w:t>Visual Studio</w:t>
            </w:r>
            <w:r w:rsidR="00C42679" w:rsidRPr="00C42679">
              <w:rPr>
                <w:rFonts w:ascii="Tahoma" w:hAnsi="Tahoma" w:cs="Tahoma"/>
                <w:sz w:val="14"/>
                <w:szCs w:val="14"/>
                <w:vertAlign w:val="superscript"/>
                <w:lang w:val="fr-FR"/>
              </w:rPr>
              <w:t>®</w:t>
            </w:r>
            <w:r w:rsidRPr="00F92CCC">
              <w:rPr>
                <w:rFonts w:ascii="Tahoma" w:hAnsi="Tahoma" w:cs="Tahoma"/>
                <w:sz w:val="14"/>
                <w:szCs w:val="14"/>
                <w:lang w:val="fr-FR"/>
              </w:rPr>
              <w:t xml:space="preserve"> Professional </w:t>
            </w:r>
            <w:bookmarkEnd w:id="103"/>
            <w:r w:rsidRPr="00F92CCC">
              <w:rPr>
                <w:rFonts w:ascii="Tahoma" w:hAnsi="Tahoma" w:cs="Tahoma"/>
                <w:sz w:val="14"/>
                <w:szCs w:val="14"/>
                <w:lang w:val="fr-FR"/>
              </w:rPr>
              <w:t>2013</w:t>
            </w:r>
            <w:bookmarkEnd w:id="104"/>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b/>
                <w:color w:val="0000FF"/>
                <w:sz w:val="13"/>
                <w:szCs w:val="13"/>
                <w:u w:val="single"/>
                <w:lang w:val="fr-FR"/>
              </w:rPr>
            </w:pPr>
            <w:hyperlink w:anchor="_19_Visual_Studio" w:history="1">
              <w:r w:rsidR="00CF5A3E" w:rsidRPr="00F92CCC">
                <w:rPr>
                  <w:rStyle w:val="Hyperlink"/>
                  <w:rFonts w:cs="Tahoma"/>
                  <w:b/>
                  <w:sz w:val="13"/>
                  <w:szCs w:val="13"/>
                  <w:lang w:val="fr-FR"/>
                </w:rPr>
                <w:t>20</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08/12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before="120" w:after="12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ProductNames"/>
              <w:spacing w:beforeLines="20" w:before="48" w:afterLines="20" w:after="48"/>
              <w:rPr>
                <w:rFonts w:ascii="Tahoma" w:hAnsi="Tahoma" w:cs="Tahoma"/>
                <w:sz w:val="14"/>
                <w:szCs w:val="14"/>
                <w:lang w:val="fr-FR"/>
              </w:rPr>
            </w:pPr>
            <w:bookmarkStart w:id="105" w:name="_Toc336337890"/>
            <w:bookmarkStart w:id="106" w:name="_Toc370983560"/>
            <w:r w:rsidRPr="00F92CCC">
              <w:rPr>
                <w:rFonts w:ascii="Tahoma" w:hAnsi="Tahoma" w:cs="Tahoma"/>
                <w:sz w:val="14"/>
                <w:szCs w:val="14"/>
                <w:lang w:val="fr-FR"/>
              </w:rPr>
              <w:t>Visual Studio</w:t>
            </w:r>
            <w:r w:rsidR="00C42679" w:rsidRPr="00C42679">
              <w:rPr>
                <w:rFonts w:ascii="Tahoma" w:hAnsi="Tahoma" w:cs="Tahoma"/>
                <w:sz w:val="14"/>
                <w:szCs w:val="14"/>
                <w:vertAlign w:val="superscript"/>
                <w:lang w:val="fr-FR"/>
              </w:rPr>
              <w:t>®</w:t>
            </w:r>
            <w:r w:rsidRPr="00F92CCC">
              <w:rPr>
                <w:rFonts w:ascii="Tahoma" w:hAnsi="Tahoma" w:cs="Tahoma"/>
                <w:sz w:val="14"/>
                <w:szCs w:val="14"/>
                <w:lang w:val="fr-FR"/>
              </w:rPr>
              <w:t xml:space="preserve"> Professional 2013 avec MSDN</w:t>
            </w:r>
            <w:bookmarkEnd w:id="105"/>
            <w:bookmarkEnd w:id="106"/>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Style w:val="EndnoteReference"/>
                <w:rFonts w:cs="Tahoma"/>
                <w:b w:val="0"/>
                <w:color w:val="0000FF"/>
                <w:sz w:val="13"/>
                <w:szCs w:val="13"/>
                <w:u w:val="single"/>
                <w:lang w:val="fr-FR"/>
              </w:rPr>
            </w:pPr>
            <w:hyperlink w:anchor="_20_Visual_Studio" w:history="1">
              <w:r w:rsidR="00CF5A3E" w:rsidRPr="00F92CCC">
                <w:rPr>
                  <w:rStyle w:val="Hyperlink"/>
                  <w:rFonts w:cs="Tahoma"/>
                  <w:b/>
                  <w:sz w:val="13"/>
                  <w:szCs w:val="13"/>
                  <w:lang w:val="fr-FR"/>
                </w:rPr>
                <w:t>21</w:t>
              </w:r>
            </w:hyperlink>
            <w:hyperlink w:anchor="Aps_13VS2010ProfessionalMSDN" w:history="1"/>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p>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OV</w:t>
            </w: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802125" w:rsidRDefault="00913A0A" w:rsidP="00F92CCC">
            <w:pPr>
              <w:pStyle w:val="Heading2"/>
              <w:spacing w:beforeLines="20" w:before="48" w:afterLines="20" w:after="48"/>
              <w:ind w:left="0"/>
              <w:rPr>
                <w:rFonts w:ascii="Tahoma" w:hAnsi="Tahoma" w:cs="Tahoma"/>
                <w:b w:val="0"/>
                <w:sz w:val="14"/>
                <w:szCs w:val="14"/>
                <w:lang w:val="pt-BR"/>
              </w:rPr>
            </w:pPr>
            <w:bookmarkStart w:id="107" w:name="_Toc336337891"/>
            <w:bookmarkStart w:id="108" w:name="_Toc370983561"/>
            <w:r w:rsidRPr="00802125">
              <w:rPr>
                <w:rFonts w:ascii="Tahoma" w:hAnsi="Tahoma" w:cs="Tahoma"/>
                <w:b w:val="0"/>
                <w:sz w:val="14"/>
                <w:szCs w:val="14"/>
                <w:lang w:val="pt-BR"/>
              </w:rPr>
              <w:t>Visual Studio</w:t>
            </w:r>
            <w:r w:rsidR="00C42679" w:rsidRPr="00802125">
              <w:rPr>
                <w:rFonts w:ascii="Tahoma" w:hAnsi="Tahoma" w:cs="Tahoma"/>
                <w:sz w:val="14"/>
                <w:szCs w:val="14"/>
                <w:vertAlign w:val="superscript"/>
                <w:lang w:val="pt-BR"/>
              </w:rPr>
              <w:t>®</w:t>
            </w:r>
            <w:r w:rsidRPr="00802125">
              <w:rPr>
                <w:rFonts w:ascii="Tahoma" w:hAnsi="Tahoma" w:cs="Tahoma"/>
                <w:b w:val="0"/>
                <w:sz w:val="14"/>
                <w:szCs w:val="14"/>
                <w:lang w:val="pt-BR"/>
              </w:rPr>
              <w:t xml:space="preserve"> Premium 2013 avec</w:t>
            </w:r>
            <w:r w:rsidR="00F92CCC" w:rsidRPr="00802125">
              <w:rPr>
                <w:rFonts w:ascii="Tahoma" w:hAnsi="Tahoma" w:cs="Tahoma"/>
                <w:b w:val="0"/>
                <w:sz w:val="14"/>
                <w:szCs w:val="14"/>
                <w:lang w:val="pt-BR"/>
              </w:rPr>
              <w:t> </w:t>
            </w:r>
            <w:r w:rsidRPr="00802125">
              <w:rPr>
                <w:rFonts w:ascii="Tahoma" w:hAnsi="Tahoma" w:cs="Tahoma"/>
                <w:b w:val="0"/>
                <w:sz w:val="14"/>
                <w:szCs w:val="14"/>
                <w:lang w:val="pt-BR"/>
              </w:rPr>
              <w:t>MSDN</w:t>
            </w:r>
            <w:bookmarkEnd w:id="107"/>
            <w:bookmarkEnd w:id="108"/>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b/>
                <w:sz w:val="13"/>
                <w:szCs w:val="13"/>
                <w:u w:val="single"/>
                <w:lang w:val="fr-FR"/>
              </w:rPr>
            </w:pPr>
            <w:hyperlink w:anchor="_21_Visual_Studio" w:history="1">
              <w:r w:rsidR="00CF5A3E" w:rsidRPr="00F92CCC">
                <w:rPr>
                  <w:rStyle w:val="Hyperlink"/>
                  <w:rFonts w:cs="Tahoma"/>
                  <w:b/>
                  <w:sz w:val="13"/>
                  <w:szCs w:val="13"/>
                  <w:lang w:val="fr-FR"/>
                </w:rPr>
                <w:t>22</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40</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32</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24</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24</w:t>
            </w: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16</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8</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32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16</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p>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OV</w:t>
            </w: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STP</w:t>
            </w:r>
          </w:p>
        </w:tc>
      </w:tr>
      <w:tr w:rsidR="008A0F85" w:rsidRPr="00B76651" w:rsidTr="001300BD">
        <w:trPr>
          <w:cantSplit/>
          <w:trHeight w:val="145"/>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109" w:name="_Toc336337892"/>
            <w:bookmarkStart w:id="110" w:name="_Toc370983562"/>
            <w:r w:rsidRPr="00F92CCC">
              <w:rPr>
                <w:rFonts w:ascii="Tahoma" w:hAnsi="Tahoma" w:cs="Tahoma"/>
                <w:b w:val="0"/>
                <w:sz w:val="14"/>
                <w:szCs w:val="14"/>
                <w:lang w:val="fr-FR"/>
              </w:rPr>
              <w:t>Visual Studio</w:t>
            </w:r>
            <w:r w:rsidR="00C42679" w:rsidRPr="00C42679">
              <w:rPr>
                <w:rFonts w:ascii="Tahoma" w:hAnsi="Tahoma" w:cs="Tahoma"/>
                <w:sz w:val="14"/>
                <w:szCs w:val="14"/>
                <w:vertAlign w:val="superscript"/>
                <w:lang w:val="fr-FR"/>
              </w:rPr>
              <w:t>®</w:t>
            </w:r>
            <w:r w:rsidRPr="00F92CCC">
              <w:rPr>
                <w:rFonts w:ascii="Tahoma" w:hAnsi="Tahoma" w:cs="Tahoma"/>
                <w:b w:val="0"/>
                <w:sz w:val="14"/>
                <w:szCs w:val="14"/>
                <w:lang w:val="fr-FR"/>
              </w:rPr>
              <w:t xml:space="preserve"> Ultimate 2013 avec</w:t>
            </w:r>
            <w:r w:rsidR="00F92CCC">
              <w:rPr>
                <w:rFonts w:ascii="Tahoma" w:hAnsi="Tahoma" w:cs="Tahoma"/>
                <w:b w:val="0"/>
                <w:sz w:val="14"/>
                <w:szCs w:val="14"/>
                <w:lang w:val="fr-FR"/>
              </w:rPr>
              <w:t> </w:t>
            </w:r>
            <w:r w:rsidRPr="00F92CCC">
              <w:rPr>
                <w:rFonts w:ascii="Tahoma" w:hAnsi="Tahoma" w:cs="Tahoma"/>
                <w:b w:val="0"/>
                <w:sz w:val="14"/>
                <w:szCs w:val="14"/>
                <w:lang w:val="fr-FR"/>
              </w:rPr>
              <w:t>MSDN</w:t>
            </w:r>
            <w:bookmarkEnd w:id="109"/>
            <w:bookmarkEnd w:id="110"/>
          </w:p>
        </w:tc>
        <w:tc>
          <w:tcPr>
            <w:tcW w:w="450" w:type="dxa"/>
            <w:tcBorders>
              <w:bottom w:val="single" w:sz="4" w:space="0" w:color="auto"/>
            </w:tcBorders>
            <w:shd w:val="clear" w:color="auto" w:fill="FABF8F"/>
            <w:vAlign w:val="center"/>
          </w:tcPr>
          <w:p w:rsidR="00913A0A" w:rsidRPr="00F92CCC" w:rsidRDefault="00CE4DD0" w:rsidP="00F92CCC">
            <w:pPr>
              <w:pStyle w:val="TableText"/>
              <w:widowControl w:val="0"/>
              <w:rPr>
                <w:rFonts w:cs="Tahoma"/>
                <w:b/>
                <w:sz w:val="13"/>
                <w:szCs w:val="13"/>
                <w:u w:val="single"/>
                <w:lang w:val="fr-FR"/>
              </w:rPr>
            </w:pPr>
            <w:hyperlink w:anchor="_22_Visual_Studio" w:history="1">
              <w:r w:rsidR="00CF5A3E" w:rsidRPr="00F92CCC">
                <w:rPr>
                  <w:rStyle w:val="Hyperlink"/>
                  <w:rFonts w:cs="Tahoma"/>
                  <w:b/>
                  <w:sz w:val="13"/>
                  <w:szCs w:val="13"/>
                  <w:lang w:val="fr-FR"/>
                </w:rPr>
                <w:t>23</w:t>
              </w:r>
            </w:hyperlink>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85</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68</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34</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17</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68</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34</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p>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OV</w:t>
            </w: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STP</w:t>
            </w:r>
          </w:p>
        </w:tc>
      </w:tr>
      <w:tr w:rsidR="00913A0A" w:rsidRPr="00B76651" w:rsidTr="001300BD">
        <w:trPr>
          <w:cantSplit/>
          <w:trHeight w:val="145"/>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111" w:name="_Toc336337893"/>
            <w:bookmarkStart w:id="112" w:name="_Toc370983563"/>
            <w:r w:rsidRPr="00F92CCC">
              <w:rPr>
                <w:rFonts w:ascii="Tahoma" w:hAnsi="Tahoma" w:cs="Tahoma"/>
                <w:b w:val="0"/>
                <w:sz w:val="14"/>
                <w:szCs w:val="14"/>
                <w:lang w:val="fr-FR"/>
              </w:rPr>
              <w:t>Visual Studio</w:t>
            </w:r>
            <w:r w:rsidR="00C42679" w:rsidRPr="00C42679">
              <w:rPr>
                <w:rFonts w:ascii="Tahoma" w:hAnsi="Tahoma" w:cs="Tahoma"/>
                <w:sz w:val="14"/>
                <w:szCs w:val="14"/>
                <w:vertAlign w:val="superscript"/>
                <w:lang w:val="fr-FR"/>
              </w:rPr>
              <w:t>®</w:t>
            </w:r>
            <w:r w:rsidRPr="00F92CCC">
              <w:rPr>
                <w:rFonts w:ascii="Tahoma" w:hAnsi="Tahoma" w:cs="Tahoma"/>
                <w:b w:val="0"/>
                <w:sz w:val="14"/>
                <w:szCs w:val="14"/>
                <w:lang w:val="fr-FR"/>
              </w:rPr>
              <w:t xml:space="preserve"> Test Professional 2013 avec MSDN</w:t>
            </w:r>
            <w:bookmarkEnd w:id="111"/>
            <w:bookmarkEnd w:id="112"/>
          </w:p>
        </w:tc>
        <w:tc>
          <w:tcPr>
            <w:tcW w:w="450" w:type="dxa"/>
            <w:tcBorders>
              <w:bottom w:val="single" w:sz="4" w:space="0" w:color="auto"/>
            </w:tcBorders>
            <w:shd w:val="clear" w:color="auto" w:fill="auto"/>
            <w:vAlign w:val="center"/>
          </w:tcPr>
          <w:p w:rsidR="00913A0A" w:rsidRPr="00F92CCC" w:rsidRDefault="00CE4DD0" w:rsidP="00F92CCC">
            <w:pPr>
              <w:pStyle w:val="TableText"/>
              <w:widowControl w:val="0"/>
              <w:rPr>
                <w:rFonts w:cs="Tahoma"/>
                <w:b/>
                <w:sz w:val="13"/>
                <w:szCs w:val="13"/>
                <w:u w:val="single"/>
                <w:lang w:val="fr-FR"/>
              </w:rPr>
            </w:pPr>
            <w:hyperlink w:anchor="_23_Visual_Studio" w:history="1">
              <w:r w:rsidR="00CF5A3E" w:rsidRPr="00F92CCC">
                <w:rPr>
                  <w:rStyle w:val="Hyperlink"/>
                  <w:rFonts w:cs="Tahoma"/>
                  <w:b/>
                  <w:sz w:val="13"/>
                  <w:szCs w:val="13"/>
                  <w:lang w:val="fr-FR"/>
                </w:rPr>
                <w:t>24</w:t>
              </w:r>
            </w:hyperlink>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15</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9</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9</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6</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6</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lang w:val="fr-FR"/>
              </w:rPr>
            </w:pPr>
            <w:r w:rsidRPr="00B76651">
              <w:rPr>
                <w:rFonts w:ascii="Tahoma" w:hAnsi="Tahoma" w:cs="Tahoma"/>
                <w:sz w:val="13"/>
                <w:lang w:val="fr-FR"/>
              </w:rPr>
              <w:t>OL</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r w:rsidRPr="00B76651">
              <w:rPr>
                <w:rFonts w:ascii="Tahoma" w:hAnsi="Tahoma" w:cs="Tahoma"/>
                <w:sz w:val="13"/>
                <w:lang w:val="fr-FR"/>
              </w:rPr>
              <w:t>SA</w:t>
            </w:r>
            <w:r w:rsidR="001300BD">
              <w:rPr>
                <w:rFonts w:ascii="Tahoma" w:hAnsi="Tahoma" w:cs="Tahoma"/>
                <w:sz w:val="13"/>
                <w:lang w:val="fr-FR"/>
              </w:rPr>
              <w:t xml:space="preserve"> </w:t>
            </w:r>
            <w:r w:rsidRPr="00B76651">
              <w:rPr>
                <w:rFonts w:ascii="Tahoma" w:hAnsi="Tahoma" w:cs="Tahoma"/>
                <w:sz w:val="13"/>
                <w:lang w:val="fr-FR"/>
              </w:rPr>
              <w:t>/</w:t>
            </w:r>
            <w:r w:rsidR="001300BD">
              <w:rPr>
                <w:rFonts w:ascii="Tahoma" w:hAnsi="Tahoma" w:cs="Tahoma"/>
                <w:sz w:val="13"/>
                <w:lang w:val="fr-FR"/>
              </w:rPr>
              <w:t xml:space="preserve"> </w:t>
            </w:r>
          </w:p>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OV</w:t>
            </w: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STP</w:t>
            </w:r>
          </w:p>
        </w:tc>
      </w:tr>
      <w:tr w:rsidR="008A0F85" w:rsidRPr="00B76651" w:rsidTr="001300BD">
        <w:trPr>
          <w:cantSplit/>
          <w:trHeight w:val="70"/>
        </w:trPr>
        <w:tc>
          <w:tcPr>
            <w:tcW w:w="2369" w:type="dxa"/>
            <w:tcBorders>
              <w:bottom w:val="single" w:sz="4" w:space="0" w:color="auto"/>
            </w:tcBorders>
            <w:shd w:val="clear" w:color="auto" w:fill="FABF8F"/>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113" w:name="_Toc336337894"/>
            <w:bookmarkStart w:id="114" w:name="_Toc370983564"/>
            <w:r w:rsidRPr="00F92CCC">
              <w:rPr>
                <w:rFonts w:ascii="Tahoma" w:hAnsi="Tahoma" w:cs="Tahoma"/>
                <w:b w:val="0"/>
                <w:sz w:val="14"/>
                <w:szCs w:val="14"/>
                <w:lang w:val="fr-FR"/>
              </w:rPr>
              <w:t xml:space="preserve">Word </w:t>
            </w:r>
            <w:bookmarkEnd w:id="113"/>
            <w:r w:rsidRPr="00F92CCC">
              <w:rPr>
                <w:rFonts w:ascii="Tahoma" w:hAnsi="Tahoma" w:cs="Tahoma"/>
                <w:b w:val="0"/>
                <w:sz w:val="14"/>
                <w:szCs w:val="14"/>
                <w:lang w:val="fr-FR"/>
              </w:rPr>
              <w:t>2013</w:t>
            </w:r>
            <w:bookmarkEnd w:id="114"/>
          </w:p>
        </w:tc>
        <w:tc>
          <w:tcPr>
            <w:tcW w:w="450" w:type="dxa"/>
            <w:tcBorders>
              <w:bottom w:val="single" w:sz="4" w:space="0" w:color="auto"/>
            </w:tcBorders>
            <w:shd w:val="clear" w:color="auto" w:fill="FABF8F"/>
            <w:vAlign w:val="center"/>
          </w:tcPr>
          <w:p w:rsidR="00913A0A" w:rsidRPr="00F92CCC" w:rsidRDefault="00913A0A" w:rsidP="00F92CCC">
            <w:pPr>
              <w:pStyle w:val="TableText"/>
              <w:widowControl w:val="0"/>
              <w:rPr>
                <w:rStyle w:val="EndnoteReference"/>
                <w:rFonts w:cs="Tahoma"/>
                <w:color w:val="0000FF"/>
                <w:sz w:val="13"/>
                <w:szCs w:val="13"/>
                <w:u w:val="single"/>
                <w:lang w:val="fr-FR"/>
              </w:rPr>
            </w:pPr>
          </w:p>
        </w:tc>
        <w:tc>
          <w:tcPr>
            <w:tcW w:w="410" w:type="dxa"/>
            <w:tcBorders>
              <w:bottom w:val="single" w:sz="4" w:space="0" w:color="auto"/>
            </w:tcBorders>
            <w:shd w:val="clear" w:color="auto" w:fill="FABF8F"/>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913A0A" w:rsidRPr="00B76651" w:rsidTr="001300BD">
        <w:trPr>
          <w:cantSplit/>
          <w:trHeight w:val="323"/>
        </w:trPr>
        <w:tc>
          <w:tcPr>
            <w:tcW w:w="2369" w:type="dxa"/>
            <w:tcBorders>
              <w:bottom w:val="single" w:sz="4" w:space="0" w:color="auto"/>
            </w:tcBorders>
            <w:shd w:val="clear" w:color="auto" w:fill="auto"/>
            <w:vAlign w:val="center"/>
          </w:tcPr>
          <w:p w:rsidR="00913A0A" w:rsidRPr="00F92CCC" w:rsidRDefault="00913A0A" w:rsidP="00F92CCC">
            <w:pPr>
              <w:pStyle w:val="Heading2"/>
              <w:spacing w:beforeLines="20" w:before="48" w:afterLines="20" w:after="48"/>
              <w:ind w:left="0"/>
              <w:rPr>
                <w:rFonts w:ascii="Tahoma" w:hAnsi="Tahoma" w:cs="Tahoma"/>
                <w:b w:val="0"/>
                <w:sz w:val="14"/>
                <w:szCs w:val="14"/>
                <w:lang w:val="fr-FR"/>
              </w:rPr>
            </w:pPr>
            <w:bookmarkStart w:id="115" w:name="_Toc336337895"/>
            <w:bookmarkStart w:id="116" w:name="_Toc370983565"/>
            <w:r w:rsidRPr="00F92CCC">
              <w:rPr>
                <w:rFonts w:ascii="Tahoma" w:hAnsi="Tahoma" w:cs="Tahoma"/>
                <w:b w:val="0"/>
                <w:sz w:val="14"/>
                <w:szCs w:val="14"/>
                <w:lang w:val="fr-FR"/>
              </w:rPr>
              <w:t>Word 2011 pour Mac</w:t>
            </w:r>
            <w:bookmarkEnd w:id="115"/>
            <w:bookmarkEnd w:id="116"/>
          </w:p>
        </w:tc>
        <w:tc>
          <w:tcPr>
            <w:tcW w:w="450" w:type="dxa"/>
            <w:tcBorders>
              <w:bottom w:val="single" w:sz="4" w:space="0" w:color="auto"/>
            </w:tcBorders>
            <w:shd w:val="clear" w:color="auto" w:fill="auto"/>
            <w:vAlign w:val="center"/>
          </w:tcPr>
          <w:p w:rsidR="00913A0A" w:rsidRPr="00F92CCC" w:rsidRDefault="00913A0A" w:rsidP="00F92CCC">
            <w:pPr>
              <w:pStyle w:val="TableText"/>
              <w:widowControl w:val="0"/>
              <w:rPr>
                <w:rStyle w:val="EndnoteReference"/>
                <w:rFonts w:cs="Tahoma"/>
                <w:color w:val="0000FF"/>
                <w:sz w:val="13"/>
                <w:szCs w:val="13"/>
                <w:lang w:val="fr-FR"/>
              </w:rPr>
            </w:pPr>
          </w:p>
        </w:tc>
        <w:tc>
          <w:tcPr>
            <w:tcW w:w="410" w:type="dxa"/>
            <w:tcBorders>
              <w:bottom w:val="single" w:sz="4" w:space="0" w:color="auto"/>
            </w:tcBorders>
            <w:shd w:val="clear" w:color="auto" w:fill="auto"/>
            <w:vAlign w:val="center"/>
          </w:tcPr>
          <w:p w:rsidR="00913A0A" w:rsidRPr="00B76651" w:rsidRDefault="00913A0A" w:rsidP="00F92CCC">
            <w:pPr>
              <w:pStyle w:val="TableText"/>
              <w:spacing w:before="60" w:after="60"/>
              <w:rPr>
                <w:rFonts w:ascii="Tahoma" w:hAnsi="Tahoma" w:cs="Tahoma"/>
                <w:sz w:val="13"/>
                <w:lang w:val="fr-FR"/>
              </w:rPr>
            </w:pPr>
            <w:r w:rsidRPr="00B76651">
              <w:rPr>
                <w:rFonts w:ascii="Tahoma" w:hAnsi="Tahoma" w:cs="Tahoma"/>
                <w:sz w:val="13"/>
                <w:lang w:val="fr-FR"/>
              </w:rPr>
              <w:t>09/10</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spacing w:after="120"/>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58"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612"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2"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bl>
    <w:p w:rsidR="00023FE7" w:rsidRPr="00B76651" w:rsidRDefault="00B32691">
      <w:pPr>
        <w:pStyle w:val="Bodywithspace"/>
        <w:ind w:left="0"/>
        <w:rPr>
          <w:rFonts w:ascii="Tahoma" w:hAnsi="Tahoma" w:cs="Tahoma"/>
          <w:lang w:val="fr-FR"/>
        </w:rPr>
      </w:pPr>
      <w:r>
        <w:rPr>
          <w:rFonts w:ascii="Tahoma" w:hAnsi="Tahoma" w:cs="Tahoma"/>
          <w:noProof/>
          <w:sz w:val="14"/>
        </w:rPr>
        <mc:AlternateContent>
          <mc:Choice Requires="wps">
            <w:drawing>
              <wp:anchor distT="0" distB="0" distL="114300" distR="114300" simplePos="0" relativeHeight="251653632" behindDoc="0" locked="0" layoutInCell="1" allowOverlap="1" wp14:anchorId="6240BBDA" wp14:editId="68737DB3">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81C" w:rsidRPr="002F599D" w:rsidRDefault="00E2081C">
                            <w:pPr>
                              <w:rPr>
                                <w:rFonts w:cs="Tahoma"/>
                                <w:i/>
                                <w:color w:val="000000"/>
                                <w:sz w:val="14"/>
                                <w:szCs w:val="14"/>
                                <w:lang w:val="fr-FR"/>
                              </w:rPr>
                            </w:pPr>
                            <w:r w:rsidRPr="002F599D">
                              <w:rPr>
                                <w:rFonts w:cs="Tahoma"/>
                                <w:i/>
                                <w:color w:val="000000"/>
                                <w:sz w:val="14"/>
                                <w:szCs w:val="14"/>
                                <w:lang w:val="fr-FR"/>
                              </w:rPr>
                              <w:t>Remarque : si la cellule du produit est vide, le produit n</w:t>
                            </w:r>
                            <w:r>
                              <w:rPr>
                                <w:rFonts w:cs="Tahoma"/>
                                <w:i/>
                                <w:color w:val="000000"/>
                                <w:sz w:val="14"/>
                                <w:szCs w:val="14"/>
                                <w:lang w:val="fr-FR"/>
                              </w:rPr>
                              <w:t>’</w:t>
                            </w:r>
                            <w:r w:rsidRPr="002F599D">
                              <w:rPr>
                                <w:rFonts w:cs="Tahoma"/>
                                <w:i/>
                                <w:color w:val="000000"/>
                                <w:sz w:val="14"/>
                                <w:szCs w:val="14"/>
                                <w:lang w:val="fr-FR"/>
                              </w:rPr>
                              <w:t>est pas proposé actuellement dans le programme.</w:t>
                            </w:r>
                          </w:p>
                          <w:p w:rsidR="00E2081C" w:rsidRPr="002F599D" w:rsidRDefault="00E2081C" w:rsidP="00F92CCC">
                            <w:pPr>
                              <w:ind w:hanging="45"/>
                              <w:rPr>
                                <w:rFonts w:cs="Tahoma"/>
                                <w:i/>
                                <w:color w:val="000000"/>
                                <w:sz w:val="14"/>
                                <w:szCs w:val="14"/>
                                <w:lang w:val="fr-FR"/>
                              </w:rPr>
                            </w:pPr>
                            <w:r w:rsidRPr="002F599D">
                              <w:rPr>
                                <w:rFonts w:cs="Tahoma"/>
                                <w:i/>
                                <w:color w:val="000000"/>
                                <w:sz w:val="14"/>
                                <w:szCs w:val="14"/>
                                <w:lang w:val="fr-FR"/>
                              </w:rPr>
                              <w:t xml:space="preserve">*Pour Select Plus seules les valeurs </w:t>
                            </w:r>
                            <w:r>
                              <w:rPr>
                                <w:rFonts w:cs="Tahoma"/>
                                <w:i/>
                                <w:color w:val="000000"/>
                                <w:sz w:val="14"/>
                                <w:szCs w:val="14"/>
                                <w:lang w:val="fr-FR"/>
                              </w:rPr>
                              <w:t>‘</w:t>
                            </w:r>
                            <w:r w:rsidRPr="002F599D">
                              <w:rPr>
                                <w:rFonts w:cs="Tahoma"/>
                                <w:i/>
                                <w:color w:val="000000"/>
                                <w:sz w:val="14"/>
                                <w:szCs w:val="14"/>
                                <w:lang w:val="fr-FR"/>
                              </w:rPr>
                              <w:t>L</w:t>
                            </w:r>
                            <w:r>
                              <w:rPr>
                                <w:rFonts w:cs="Tahoma"/>
                                <w:i/>
                                <w:color w:val="000000"/>
                                <w:sz w:val="14"/>
                                <w:szCs w:val="14"/>
                                <w:lang w:val="fr-FR"/>
                              </w:rPr>
                              <w:t>’</w:t>
                            </w:r>
                            <w:r w:rsidRPr="002F599D">
                              <w:rPr>
                                <w:rFonts w:cs="Tahoma"/>
                                <w:i/>
                                <w:color w:val="000000"/>
                                <w:sz w:val="14"/>
                                <w:szCs w:val="14"/>
                                <w:lang w:val="fr-FR"/>
                              </w:rPr>
                              <w:t xml:space="preserve"> et trois (3) ans pour « L&amp;SA » / « SA » seront utilisées</w:t>
                            </w:r>
                          </w:p>
                          <w:p w:rsidR="00E2081C" w:rsidRPr="002F599D" w:rsidRDefault="00E2081C">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40BBDA"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rsidR="00E2081C" w:rsidRPr="002F599D" w:rsidRDefault="00E2081C">
                      <w:pPr>
                        <w:rPr>
                          <w:rFonts w:cs="Tahoma"/>
                          <w:i/>
                          <w:color w:val="000000"/>
                          <w:sz w:val="14"/>
                          <w:szCs w:val="14"/>
                          <w:lang w:val="fr-FR"/>
                        </w:rPr>
                      </w:pPr>
                      <w:r w:rsidRPr="002F599D">
                        <w:rPr>
                          <w:rFonts w:cs="Tahoma"/>
                          <w:i/>
                          <w:color w:val="000000"/>
                          <w:sz w:val="14"/>
                          <w:szCs w:val="14"/>
                          <w:lang w:val="fr-FR"/>
                        </w:rPr>
                        <w:t>Remarque : si la cellule du produit est vide, le produit n</w:t>
                      </w:r>
                      <w:r>
                        <w:rPr>
                          <w:rFonts w:cs="Tahoma"/>
                          <w:i/>
                          <w:color w:val="000000"/>
                          <w:sz w:val="14"/>
                          <w:szCs w:val="14"/>
                          <w:lang w:val="fr-FR"/>
                        </w:rPr>
                        <w:t>’</w:t>
                      </w:r>
                      <w:r w:rsidRPr="002F599D">
                        <w:rPr>
                          <w:rFonts w:cs="Tahoma"/>
                          <w:i/>
                          <w:color w:val="000000"/>
                          <w:sz w:val="14"/>
                          <w:szCs w:val="14"/>
                          <w:lang w:val="fr-FR"/>
                        </w:rPr>
                        <w:t>est pas proposé actuellement dans le programme.</w:t>
                      </w:r>
                    </w:p>
                    <w:p w:rsidR="00E2081C" w:rsidRPr="002F599D" w:rsidRDefault="00E2081C" w:rsidP="00F92CCC">
                      <w:pPr>
                        <w:ind w:hanging="45"/>
                        <w:rPr>
                          <w:rFonts w:cs="Tahoma"/>
                          <w:i/>
                          <w:color w:val="000000"/>
                          <w:sz w:val="14"/>
                          <w:szCs w:val="14"/>
                          <w:lang w:val="fr-FR"/>
                        </w:rPr>
                      </w:pPr>
                      <w:r w:rsidRPr="002F599D">
                        <w:rPr>
                          <w:rFonts w:cs="Tahoma"/>
                          <w:i/>
                          <w:color w:val="000000"/>
                          <w:sz w:val="14"/>
                          <w:szCs w:val="14"/>
                          <w:lang w:val="fr-FR"/>
                        </w:rPr>
                        <w:t xml:space="preserve">*Pour Select Plus seules les valeurs </w:t>
                      </w:r>
                      <w:r>
                        <w:rPr>
                          <w:rFonts w:cs="Tahoma"/>
                          <w:i/>
                          <w:color w:val="000000"/>
                          <w:sz w:val="14"/>
                          <w:szCs w:val="14"/>
                          <w:lang w:val="fr-FR"/>
                        </w:rPr>
                        <w:t>‘</w:t>
                      </w:r>
                      <w:r w:rsidRPr="002F599D">
                        <w:rPr>
                          <w:rFonts w:cs="Tahoma"/>
                          <w:i/>
                          <w:color w:val="000000"/>
                          <w:sz w:val="14"/>
                          <w:szCs w:val="14"/>
                          <w:lang w:val="fr-FR"/>
                        </w:rPr>
                        <w:t>L</w:t>
                      </w:r>
                      <w:r>
                        <w:rPr>
                          <w:rFonts w:cs="Tahoma"/>
                          <w:i/>
                          <w:color w:val="000000"/>
                          <w:sz w:val="14"/>
                          <w:szCs w:val="14"/>
                          <w:lang w:val="fr-FR"/>
                        </w:rPr>
                        <w:t>’</w:t>
                      </w:r>
                      <w:r w:rsidRPr="002F599D">
                        <w:rPr>
                          <w:rFonts w:cs="Tahoma"/>
                          <w:i/>
                          <w:color w:val="000000"/>
                          <w:sz w:val="14"/>
                          <w:szCs w:val="14"/>
                          <w:lang w:val="fr-FR"/>
                        </w:rPr>
                        <w:t xml:space="preserve"> et trois (3) ans pour « L&amp;SA » / « SA » seront utilisées</w:t>
                      </w:r>
                    </w:p>
                    <w:p w:rsidR="00E2081C" w:rsidRPr="002F599D" w:rsidRDefault="00E2081C">
                      <w:pPr>
                        <w:rPr>
                          <w:lang w:val="fr-FR"/>
                        </w:rPr>
                      </w:pPr>
                    </w:p>
                  </w:txbxContent>
                </v:textbox>
              </v:shape>
            </w:pict>
          </mc:Fallback>
        </mc:AlternateContent>
      </w:r>
    </w:p>
    <w:p w:rsidR="00023FE7" w:rsidRPr="00B76651" w:rsidRDefault="00023FE7">
      <w:pPr>
        <w:pStyle w:val="ProductPool"/>
        <w:rPr>
          <w:rFonts w:ascii="Tahoma" w:hAnsi="Tahoma" w:cs="Tahoma"/>
          <w:lang w:val="fr-FR"/>
        </w:rPr>
      </w:pPr>
    </w:p>
    <w:p w:rsidR="00E5334D" w:rsidRPr="00B76651" w:rsidRDefault="00E5334D">
      <w:pPr>
        <w:rPr>
          <w:rFonts w:cs="Tahoma"/>
          <w:lang w:val="fr-FR"/>
        </w:rPr>
      </w:pPr>
    </w:p>
    <w:p w:rsidR="00023FE7" w:rsidRPr="00B76651" w:rsidRDefault="00023FE7" w:rsidP="00F92CCC">
      <w:pPr>
        <w:pStyle w:val="Heading3"/>
        <w:pageBreakBefore/>
        <w:rPr>
          <w:rFonts w:ascii="Tahoma" w:hAnsi="Tahoma" w:cs="Tahoma"/>
          <w:lang w:val="fr-FR"/>
        </w:rPr>
      </w:pPr>
      <w:bookmarkStart w:id="117" w:name="_Toc336337896"/>
      <w:bookmarkStart w:id="118" w:name="_Toc370983566"/>
      <w:r w:rsidRPr="00B76651">
        <w:rPr>
          <w:rFonts w:ascii="Tahoma" w:hAnsi="Tahoma" w:cs="Tahoma"/>
          <w:sz w:val="22"/>
          <w:lang w:val="fr-FR"/>
        </w:rPr>
        <w:lastRenderedPageBreak/>
        <w:t>GROUPE DES PRODUITS SYSTÈMES</w:t>
      </w:r>
      <w:bookmarkEnd w:id="117"/>
      <w:bookmarkEnd w:id="118"/>
    </w:p>
    <w:p w:rsidR="00023FE7" w:rsidRPr="00B76651" w:rsidRDefault="00023FE7">
      <w:pPr>
        <w:rPr>
          <w:rFonts w:cs="Tahoma"/>
          <w:lang w:val="fr-FR"/>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6"/>
        <w:gridCol w:w="450"/>
        <w:gridCol w:w="360"/>
        <w:gridCol w:w="416"/>
        <w:gridCol w:w="450"/>
        <w:gridCol w:w="450"/>
        <w:gridCol w:w="450"/>
        <w:gridCol w:w="450"/>
        <w:gridCol w:w="450"/>
        <w:gridCol w:w="394"/>
        <w:gridCol w:w="450"/>
        <w:gridCol w:w="450"/>
        <w:gridCol w:w="450"/>
        <w:gridCol w:w="450"/>
        <w:gridCol w:w="450"/>
        <w:gridCol w:w="450"/>
        <w:gridCol w:w="574"/>
        <w:gridCol w:w="416"/>
        <w:gridCol w:w="360"/>
      </w:tblGrid>
      <w:tr w:rsidR="00913A0A" w:rsidRPr="00B76651" w:rsidTr="004926AF">
        <w:trPr>
          <w:cantSplit/>
          <w:trHeight w:val="389"/>
          <w:tblHeader/>
        </w:trPr>
        <w:tc>
          <w:tcPr>
            <w:tcW w:w="2430" w:type="dxa"/>
            <w:vMerge w:val="restart"/>
            <w:tcBorders>
              <w:top w:val="single" w:sz="4" w:space="0" w:color="FFFFFF"/>
              <w:left w:val="single" w:sz="4" w:space="0" w:color="FFFFFF"/>
            </w:tcBorders>
          </w:tcPr>
          <w:p w:rsidR="00913A0A" w:rsidRPr="00B76651" w:rsidRDefault="00B32691">
            <w:pPr>
              <w:rPr>
                <w:rFonts w:cs="Tahoma"/>
                <w:sz w:val="20"/>
                <w:lang w:val="fr-FR"/>
              </w:rPr>
            </w:pPr>
            <w:r>
              <w:rPr>
                <w:rFonts w:cs="Tahoma"/>
                <w:noProof/>
                <w:sz w:val="9"/>
              </w:rPr>
              <mc:AlternateContent>
                <mc:Choice Requires="wps">
                  <w:drawing>
                    <wp:anchor distT="0" distB="0" distL="114300" distR="114300" simplePos="0" relativeHeight="251656704" behindDoc="0" locked="0" layoutInCell="1" allowOverlap="1" wp14:anchorId="31AA1E42" wp14:editId="6657A8D5">
                      <wp:simplePos x="0" y="0"/>
                      <wp:positionH relativeFrom="column">
                        <wp:posOffset>1464945</wp:posOffset>
                      </wp:positionH>
                      <wp:positionV relativeFrom="paragraph">
                        <wp:posOffset>923290</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81C" w:rsidRDefault="00E2081C">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1AA1E42" id="Text Box 61" o:spid="_x0000_s1027" type="#_x0000_t202" style="position:absolute;margin-left:115.35pt;margin-top:72.7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ZwOEeAAAAALAQAADwAAAGRycy9kb3ducmV2LnhtbEyPwU7DMAyG70i8Q2QkbixZ2WhXmk4T2sZx&#10;MKqdsya0FY0TNVlX3h5zgqP9f/r9uVhPtmejGULnUMJ8JoAZrJ3usJFQfeweMmAhKtSqd2gkfJsA&#10;6/L2plC5dld8N+MxNoxKMORKQhujzzkPdWusCjPnDVL26QarIo1Dw/WgrlRue54I8cSt6pAutMqb&#10;l9bUX8eLleCj36evw+Fts92Nojrtq6RrtlLe302bZ2DRTPEPhl99UoeSnM7ugjqwXkLyKFJCKVgs&#10;F8CISLJsCexMm3Q1B14W/P8P5Q8AAAD//wMAUEsBAi0AFAAGAAgAAAAhALaDOJL+AAAA4QEAABMA&#10;AAAAAAAAAAAAAAAAAAAAAFtDb250ZW50X1R5cGVzXS54bWxQSwECLQAUAAYACAAAACEAOP0h/9YA&#10;AACUAQAACwAAAAAAAAAAAAAAAAAvAQAAX3JlbHMvLnJlbHNQSwECLQAUAAYACAAAACEApQg19LcC&#10;AADBBQAADgAAAAAAAAAAAAAAAAAuAgAAZHJzL2Uyb0RvYy54bWxQSwECLQAUAAYACAAAACEA/ZwO&#10;EeAAAAALAQAADwAAAAAAAAAAAAAAAAARBQAAZHJzL2Rvd25yZXYueG1sUEsFBgAAAAAEAAQA8wAA&#10;AB4GAAAAAA==&#10;" filled="f" stroked="f">
                      <v:textbox style="mso-fit-shape-to-text:t">
                        <w:txbxContent>
                          <w:p w:rsidR="00E2081C" w:rsidRDefault="00E2081C">
                            <w:pPr>
                              <w:rPr>
                                <w:color w:val="0000FF"/>
                                <w:sz w:val="20"/>
                              </w:rPr>
                            </w:pPr>
                            <w:r>
                              <w:rPr>
                                <w:rFonts w:cs="Tahoma"/>
                                <w:b/>
                                <w:color w:val="0000FF"/>
                                <w:sz w:val="8"/>
                              </w:rPr>
                              <w:t>(Ctrl + Clic)</w:t>
                            </w:r>
                          </w:p>
                        </w:txbxContent>
                      </v:textbox>
                    </v:shape>
                  </w:pict>
                </mc:Fallback>
              </mc:AlternateContent>
            </w:r>
          </w:p>
        </w:tc>
        <w:tc>
          <w:tcPr>
            <w:tcW w:w="416" w:type="dxa"/>
            <w:vMerge w:val="restart"/>
            <w:tcBorders>
              <w:top w:val="single" w:sz="12" w:space="0" w:color="auto"/>
            </w:tcBorders>
            <w:textDirection w:val="btLr"/>
            <w:vAlign w:val="center"/>
          </w:tcPr>
          <w:p w:rsidR="00913A0A" w:rsidRPr="00B76651" w:rsidRDefault="00CF5A3E" w:rsidP="00F92CCC">
            <w:pPr>
              <w:pStyle w:val="TableVerticalText"/>
              <w:rPr>
                <w:rFonts w:ascii="Tahoma" w:hAnsi="Tahoma" w:cs="Tahoma"/>
                <w:sz w:val="9"/>
                <w:lang w:val="fr-FR"/>
              </w:rPr>
            </w:pPr>
            <w:r w:rsidRPr="00B76651">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SAB</w:t>
            </w:r>
          </w:p>
        </w:tc>
        <w:tc>
          <w:tcPr>
            <w:tcW w:w="3060" w:type="dxa"/>
            <w:gridSpan w:val="7"/>
            <w:tcBorders>
              <w:top w:val="single" w:sz="12" w:space="0" w:color="auto"/>
              <w:left w:val="single" w:sz="18" w:space="0" w:color="auto"/>
              <w:right w:val="single" w:sz="18" w:space="0" w:color="auto"/>
            </w:tcBorders>
            <w:vAlign w:val="center"/>
          </w:tcPr>
          <w:p w:rsidR="00913A0A" w:rsidRPr="00B76651" w:rsidRDefault="00913A0A" w:rsidP="00F92CCC">
            <w:pPr>
              <w:pStyle w:val="TableHeadingsBlack"/>
              <w:spacing w:before="0"/>
              <w:rPr>
                <w:rFonts w:ascii="Tahoma" w:hAnsi="Tahoma" w:cs="Tahoma"/>
                <w:sz w:val="9"/>
                <w:lang w:val="fr-FR"/>
              </w:rPr>
            </w:pPr>
            <w:r w:rsidRPr="00B76651">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rsidR="00913A0A" w:rsidRPr="00B76651" w:rsidRDefault="00913A0A" w:rsidP="00F92CCC">
            <w:pPr>
              <w:pStyle w:val="TableHeadingsBlack"/>
              <w:spacing w:before="0"/>
              <w:rPr>
                <w:rFonts w:ascii="Tahoma" w:hAnsi="Tahoma" w:cs="Tahoma"/>
                <w:sz w:val="9"/>
                <w:lang w:val="fr-FR"/>
              </w:rPr>
            </w:pPr>
            <w:r w:rsidRPr="00B76651">
              <w:rPr>
                <w:rFonts w:ascii="Tahoma" w:hAnsi="Tahoma" w:cs="Tahoma"/>
                <w:sz w:val="9"/>
                <w:lang w:val="fr-FR"/>
              </w:rPr>
              <w:t>Licence Open</w:t>
            </w:r>
          </w:p>
        </w:tc>
        <w:tc>
          <w:tcPr>
            <w:tcW w:w="450" w:type="dxa"/>
            <w:vMerge w:val="restart"/>
            <w:tcBorders>
              <w:top w:val="single" w:sz="12" w:space="0" w:color="auto"/>
              <w:left w:val="single" w:sz="18"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OV / OVS</w:t>
            </w:r>
          </w:p>
        </w:tc>
        <w:tc>
          <w:tcPr>
            <w:tcW w:w="574" w:type="dxa"/>
            <w:vMerge w:val="restart"/>
            <w:tcBorders>
              <w:top w:val="single" w:sz="12" w:space="0" w:color="auto"/>
            </w:tcBorders>
            <w:textDirection w:val="btLr"/>
            <w:vAlign w:val="center"/>
          </w:tcPr>
          <w:p w:rsidR="00913A0A" w:rsidRPr="00B76651" w:rsidRDefault="00F92CCC" w:rsidP="00F92CCC">
            <w:pPr>
              <w:pStyle w:val="TableVerticalText"/>
              <w:rPr>
                <w:rFonts w:ascii="Tahoma" w:hAnsi="Tahoma" w:cs="Tahoma"/>
                <w:sz w:val="9"/>
                <w:lang w:val="fr-FR"/>
              </w:rPr>
            </w:pPr>
            <w:r>
              <w:rPr>
                <w:rFonts w:ascii="Tahoma" w:hAnsi="Tahoma" w:cs="Tahoma"/>
                <w:sz w:val="9"/>
                <w:lang w:val="fr-FR"/>
              </w:rPr>
              <w:t>EES / OVS</w:t>
            </w:r>
            <w:r w:rsidR="00203976">
              <w:rPr>
                <w:rFonts w:ascii="Tahoma" w:hAnsi="Tahoma" w:cs="Tahoma"/>
                <w:sz w:val="9"/>
                <w:lang w:val="fr-FR"/>
              </w:rPr>
              <w:t>-</w:t>
            </w:r>
            <w:r w:rsidR="00913A0A" w:rsidRPr="00B76651">
              <w:rPr>
                <w:rFonts w:ascii="Tahoma" w:hAnsi="Tahoma" w:cs="Tahoma"/>
                <w:sz w:val="9"/>
                <w:lang w:val="fr-FR"/>
              </w:rPr>
              <w:t>S</w:t>
            </w:r>
          </w:p>
        </w:tc>
        <w:tc>
          <w:tcPr>
            <w:tcW w:w="416" w:type="dxa"/>
            <w:vMerge w:val="restart"/>
            <w:tcBorders>
              <w:top w:val="single" w:sz="12"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Minimum Licences Open</w:t>
            </w:r>
          </w:p>
        </w:tc>
        <w:tc>
          <w:tcPr>
            <w:tcW w:w="360" w:type="dxa"/>
            <w:vMerge w:val="restart"/>
            <w:tcBorders>
              <w:top w:val="single" w:sz="12" w:space="0" w:color="auto"/>
            </w:tcBorders>
            <w:textDirection w:val="btLr"/>
            <w:vAlign w:val="center"/>
          </w:tcPr>
          <w:p w:rsidR="00913A0A" w:rsidRPr="00B76651" w:rsidRDefault="00913A0A" w:rsidP="00F92CCC">
            <w:pPr>
              <w:pStyle w:val="TableVerticalText"/>
              <w:rPr>
                <w:rFonts w:ascii="Tahoma" w:hAnsi="Tahoma" w:cs="Tahoma"/>
                <w:sz w:val="9"/>
                <w:lang w:val="fr-FR"/>
              </w:rPr>
            </w:pPr>
            <w:r w:rsidRPr="00B76651">
              <w:rPr>
                <w:rFonts w:ascii="Tahoma" w:hAnsi="Tahoma" w:cs="Tahoma"/>
                <w:sz w:val="9"/>
                <w:lang w:val="fr-FR"/>
              </w:rPr>
              <w:t>SCE</w:t>
            </w:r>
          </w:p>
        </w:tc>
      </w:tr>
      <w:tr w:rsidR="00913A0A" w:rsidRPr="00B76651" w:rsidTr="004926AF">
        <w:trPr>
          <w:cantSplit/>
          <w:trHeight w:val="262"/>
          <w:tblHeader/>
        </w:trPr>
        <w:tc>
          <w:tcPr>
            <w:tcW w:w="2430" w:type="dxa"/>
            <w:vMerge/>
            <w:tcBorders>
              <w:left w:val="single" w:sz="4" w:space="0" w:color="FFFFFF"/>
            </w:tcBorders>
          </w:tcPr>
          <w:p w:rsidR="00913A0A" w:rsidRPr="00B76651" w:rsidRDefault="00913A0A">
            <w:pPr>
              <w:rPr>
                <w:rFonts w:cs="Tahoma"/>
                <w:sz w:val="20"/>
                <w:lang w:val="fr-FR"/>
              </w:rPr>
            </w:pPr>
          </w:p>
        </w:tc>
        <w:tc>
          <w:tcPr>
            <w:tcW w:w="416" w:type="dxa"/>
            <w:vMerge/>
          </w:tcPr>
          <w:p w:rsidR="00913A0A" w:rsidRPr="00B76651" w:rsidRDefault="00913A0A">
            <w:pPr>
              <w:rPr>
                <w:rFonts w:cs="Tahoma"/>
                <w:b/>
                <w:sz w:val="20"/>
                <w:lang w:val="fr-FR"/>
              </w:rPr>
            </w:pPr>
          </w:p>
        </w:tc>
        <w:tc>
          <w:tcPr>
            <w:tcW w:w="450" w:type="dxa"/>
            <w:vMerge/>
          </w:tcPr>
          <w:p w:rsidR="00913A0A" w:rsidRPr="00B76651" w:rsidRDefault="00913A0A">
            <w:pPr>
              <w:rPr>
                <w:rFonts w:cs="Tahoma"/>
                <w:sz w:val="20"/>
                <w:lang w:val="fr-FR"/>
              </w:rPr>
            </w:pPr>
          </w:p>
        </w:tc>
        <w:tc>
          <w:tcPr>
            <w:tcW w:w="360" w:type="dxa"/>
            <w:vMerge/>
            <w:tcBorders>
              <w:right w:val="single" w:sz="18" w:space="0" w:color="auto"/>
            </w:tcBorders>
          </w:tcPr>
          <w:p w:rsidR="00913A0A" w:rsidRPr="00B76651" w:rsidRDefault="00913A0A">
            <w:pPr>
              <w:rPr>
                <w:rFonts w:cs="Tahoma"/>
                <w:sz w:val="20"/>
                <w:lang w:val="fr-FR"/>
              </w:rPr>
            </w:pPr>
          </w:p>
        </w:tc>
        <w:tc>
          <w:tcPr>
            <w:tcW w:w="416" w:type="dxa"/>
            <w:vMerge w:val="restart"/>
            <w:tcBorders>
              <w:left w:val="single" w:sz="18" w:space="0" w:color="auto"/>
            </w:tcBorders>
            <w:vAlign w:val="center"/>
          </w:tcPr>
          <w:p w:rsidR="00913A0A" w:rsidRPr="00B76651" w:rsidRDefault="00913A0A" w:rsidP="00E43C09">
            <w:pPr>
              <w:pStyle w:val="TableHeadingsRed"/>
              <w:spacing w:before="300"/>
              <w:rPr>
                <w:rFonts w:ascii="Tahoma" w:hAnsi="Tahoma" w:cs="Tahoma"/>
                <w:sz w:val="9"/>
                <w:lang w:val="fr-FR"/>
              </w:rPr>
            </w:pPr>
            <w:r w:rsidRPr="00B76651">
              <w:rPr>
                <w:rFonts w:ascii="Tahoma" w:hAnsi="Tahoma" w:cs="Tahoma"/>
                <w:sz w:val="9"/>
                <w:lang w:val="fr-FR"/>
              </w:rPr>
              <w:t>L</w:t>
            </w:r>
          </w:p>
        </w:tc>
        <w:tc>
          <w:tcPr>
            <w:tcW w:w="1350" w:type="dxa"/>
            <w:gridSpan w:val="3"/>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L&amp;SA</w:t>
            </w:r>
          </w:p>
        </w:tc>
        <w:tc>
          <w:tcPr>
            <w:tcW w:w="1294" w:type="dxa"/>
            <w:gridSpan w:val="3"/>
            <w:tcBorders>
              <w:right w:val="single" w:sz="18"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SA</w:t>
            </w:r>
          </w:p>
        </w:tc>
        <w:tc>
          <w:tcPr>
            <w:tcW w:w="450" w:type="dxa"/>
            <w:vMerge w:val="restart"/>
            <w:tcBorders>
              <w:left w:val="single" w:sz="18" w:space="0" w:color="auto"/>
            </w:tcBorders>
            <w:vAlign w:val="center"/>
          </w:tcPr>
          <w:p w:rsidR="00913A0A" w:rsidRPr="00B76651" w:rsidRDefault="00913A0A" w:rsidP="00E43C09">
            <w:pPr>
              <w:pStyle w:val="TableHeadingsRed"/>
              <w:spacing w:before="380"/>
              <w:rPr>
                <w:rFonts w:ascii="Tahoma" w:hAnsi="Tahoma" w:cs="Tahoma"/>
                <w:sz w:val="9"/>
                <w:lang w:val="fr-FR"/>
              </w:rPr>
            </w:pPr>
            <w:r w:rsidRPr="00B76651">
              <w:rPr>
                <w:rFonts w:ascii="Tahoma" w:hAnsi="Tahoma" w:cs="Tahoma"/>
                <w:sz w:val="9"/>
                <w:lang w:val="fr-FR"/>
              </w:rPr>
              <w:t>L</w:t>
            </w:r>
          </w:p>
        </w:tc>
        <w:tc>
          <w:tcPr>
            <w:tcW w:w="450" w:type="dxa"/>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L&amp;SA</w:t>
            </w:r>
          </w:p>
        </w:tc>
        <w:tc>
          <w:tcPr>
            <w:tcW w:w="450" w:type="dxa"/>
            <w:vMerge w:val="restart"/>
            <w:tcBorders>
              <w:right w:val="single" w:sz="18"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SA</w:t>
            </w:r>
          </w:p>
        </w:tc>
        <w:tc>
          <w:tcPr>
            <w:tcW w:w="450" w:type="dxa"/>
            <w:vMerge/>
            <w:tcBorders>
              <w:left w:val="single" w:sz="18" w:space="0" w:color="auto"/>
            </w:tcBorders>
          </w:tcPr>
          <w:p w:rsidR="00913A0A" w:rsidRPr="00B76651" w:rsidRDefault="00913A0A">
            <w:pPr>
              <w:rPr>
                <w:rFonts w:cs="Tahoma"/>
                <w:sz w:val="20"/>
                <w:lang w:val="fr-FR"/>
              </w:rPr>
            </w:pPr>
          </w:p>
        </w:tc>
        <w:tc>
          <w:tcPr>
            <w:tcW w:w="450" w:type="dxa"/>
            <w:vMerge/>
            <w:tcBorders>
              <w:right w:val="single" w:sz="18" w:space="0" w:color="auto"/>
            </w:tcBorders>
          </w:tcPr>
          <w:p w:rsidR="00913A0A" w:rsidRPr="00B76651" w:rsidRDefault="00913A0A">
            <w:pPr>
              <w:rPr>
                <w:rFonts w:cs="Tahoma"/>
                <w:sz w:val="20"/>
                <w:lang w:val="fr-FR"/>
              </w:rPr>
            </w:pPr>
          </w:p>
        </w:tc>
        <w:tc>
          <w:tcPr>
            <w:tcW w:w="450" w:type="dxa"/>
            <w:vMerge/>
            <w:tcBorders>
              <w:left w:val="single" w:sz="18" w:space="0" w:color="auto"/>
              <w:right w:val="single" w:sz="18" w:space="0" w:color="auto"/>
            </w:tcBorders>
          </w:tcPr>
          <w:p w:rsidR="00913A0A" w:rsidRPr="00B76651" w:rsidRDefault="00913A0A">
            <w:pPr>
              <w:rPr>
                <w:rFonts w:cs="Tahoma"/>
                <w:sz w:val="20"/>
                <w:lang w:val="fr-FR"/>
              </w:rPr>
            </w:pPr>
          </w:p>
        </w:tc>
        <w:tc>
          <w:tcPr>
            <w:tcW w:w="574" w:type="dxa"/>
            <w:vMerge/>
          </w:tcPr>
          <w:p w:rsidR="00913A0A" w:rsidRPr="00B76651" w:rsidRDefault="00913A0A">
            <w:pPr>
              <w:rPr>
                <w:rFonts w:cs="Tahoma"/>
                <w:sz w:val="20"/>
                <w:lang w:val="fr-FR"/>
              </w:rPr>
            </w:pPr>
          </w:p>
        </w:tc>
        <w:tc>
          <w:tcPr>
            <w:tcW w:w="416" w:type="dxa"/>
            <w:vMerge/>
          </w:tcPr>
          <w:p w:rsidR="00913A0A" w:rsidRPr="00B76651" w:rsidRDefault="00913A0A">
            <w:pPr>
              <w:rPr>
                <w:rFonts w:cs="Tahoma"/>
                <w:sz w:val="20"/>
                <w:lang w:val="fr-FR"/>
              </w:rPr>
            </w:pPr>
          </w:p>
        </w:tc>
        <w:tc>
          <w:tcPr>
            <w:tcW w:w="360" w:type="dxa"/>
            <w:vMerge/>
          </w:tcPr>
          <w:p w:rsidR="00913A0A" w:rsidRPr="00B76651" w:rsidRDefault="00913A0A">
            <w:pPr>
              <w:rPr>
                <w:rFonts w:cs="Tahoma"/>
                <w:sz w:val="20"/>
                <w:lang w:val="fr-FR"/>
              </w:rPr>
            </w:pPr>
          </w:p>
        </w:tc>
      </w:tr>
      <w:tr w:rsidR="00913A0A" w:rsidRPr="00B76651" w:rsidTr="004926AF">
        <w:trPr>
          <w:cantSplit/>
          <w:trHeight w:val="1079"/>
          <w:tblHeader/>
        </w:trPr>
        <w:tc>
          <w:tcPr>
            <w:tcW w:w="2430" w:type="dxa"/>
            <w:vMerge/>
            <w:tcBorders>
              <w:left w:val="single" w:sz="4" w:space="0" w:color="FFFFFF"/>
              <w:bottom w:val="single" w:sz="4" w:space="0" w:color="auto"/>
            </w:tcBorders>
          </w:tcPr>
          <w:p w:rsidR="00913A0A" w:rsidRPr="00B76651" w:rsidRDefault="00913A0A">
            <w:pPr>
              <w:rPr>
                <w:rFonts w:cs="Tahoma"/>
                <w:sz w:val="20"/>
                <w:lang w:val="fr-FR"/>
              </w:rPr>
            </w:pPr>
          </w:p>
        </w:tc>
        <w:tc>
          <w:tcPr>
            <w:tcW w:w="416" w:type="dxa"/>
            <w:vMerge/>
            <w:tcBorders>
              <w:bottom w:val="single" w:sz="4" w:space="0" w:color="auto"/>
            </w:tcBorders>
          </w:tcPr>
          <w:p w:rsidR="00913A0A" w:rsidRPr="00B76651" w:rsidRDefault="00913A0A">
            <w:pPr>
              <w:rPr>
                <w:rFonts w:cs="Tahoma"/>
                <w:b/>
                <w:sz w:val="20"/>
                <w:lang w:val="fr-FR"/>
              </w:rPr>
            </w:pPr>
          </w:p>
        </w:tc>
        <w:tc>
          <w:tcPr>
            <w:tcW w:w="450" w:type="dxa"/>
            <w:vMerge/>
            <w:tcBorders>
              <w:bottom w:val="single" w:sz="4" w:space="0" w:color="auto"/>
            </w:tcBorders>
          </w:tcPr>
          <w:p w:rsidR="00913A0A" w:rsidRPr="00B76651" w:rsidRDefault="00913A0A">
            <w:pPr>
              <w:rPr>
                <w:rFonts w:cs="Tahoma"/>
                <w:sz w:val="20"/>
                <w:lang w:val="fr-FR"/>
              </w:rPr>
            </w:pPr>
          </w:p>
        </w:tc>
        <w:tc>
          <w:tcPr>
            <w:tcW w:w="360" w:type="dxa"/>
            <w:vMerge/>
            <w:tcBorders>
              <w:bottom w:val="single" w:sz="4" w:space="0" w:color="auto"/>
              <w:right w:val="single" w:sz="18" w:space="0" w:color="auto"/>
            </w:tcBorders>
          </w:tcPr>
          <w:p w:rsidR="00913A0A" w:rsidRPr="00B76651" w:rsidRDefault="00913A0A">
            <w:pPr>
              <w:rPr>
                <w:rFonts w:cs="Tahoma"/>
                <w:sz w:val="20"/>
                <w:lang w:val="fr-FR"/>
              </w:rPr>
            </w:pPr>
          </w:p>
        </w:tc>
        <w:tc>
          <w:tcPr>
            <w:tcW w:w="416" w:type="dxa"/>
            <w:vMerge/>
            <w:tcBorders>
              <w:left w:val="single" w:sz="18" w:space="0" w:color="auto"/>
              <w:bottom w:val="single" w:sz="4" w:space="0" w:color="auto"/>
            </w:tcBorders>
            <w:vAlign w:val="center"/>
          </w:tcPr>
          <w:p w:rsidR="00913A0A" w:rsidRPr="00B76651" w:rsidRDefault="00913A0A">
            <w:pPr>
              <w:jc w:val="center"/>
              <w:rPr>
                <w:rFonts w:cs="Tahoma"/>
                <w:sz w:val="20"/>
                <w:lang w:val="fr-FR"/>
              </w:rPr>
            </w:pPr>
          </w:p>
        </w:tc>
        <w:tc>
          <w:tcPr>
            <w:tcW w:w="450" w:type="dxa"/>
            <w:tcBorders>
              <w:bottom w:val="single" w:sz="4" w:space="0" w:color="auto"/>
            </w:tcBorders>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3 ans</w:t>
            </w:r>
          </w:p>
        </w:tc>
        <w:tc>
          <w:tcPr>
            <w:tcW w:w="450" w:type="dxa"/>
            <w:tcBorders>
              <w:bottom w:val="single" w:sz="4" w:space="0" w:color="auto"/>
            </w:tcBorders>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2 ans</w:t>
            </w:r>
          </w:p>
        </w:tc>
        <w:tc>
          <w:tcPr>
            <w:tcW w:w="450" w:type="dxa"/>
            <w:tcBorders>
              <w:bottom w:val="single" w:sz="4" w:space="0" w:color="auto"/>
            </w:tcBorders>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1 an</w:t>
            </w:r>
          </w:p>
        </w:tc>
        <w:tc>
          <w:tcPr>
            <w:tcW w:w="450" w:type="dxa"/>
            <w:tcBorders>
              <w:bottom w:val="single" w:sz="4"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3 ans</w:t>
            </w:r>
          </w:p>
        </w:tc>
        <w:tc>
          <w:tcPr>
            <w:tcW w:w="450" w:type="dxa"/>
            <w:tcBorders>
              <w:bottom w:val="single" w:sz="4"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2 ans</w:t>
            </w:r>
          </w:p>
        </w:tc>
        <w:tc>
          <w:tcPr>
            <w:tcW w:w="394" w:type="dxa"/>
            <w:tcBorders>
              <w:bottom w:val="single" w:sz="4" w:space="0" w:color="auto"/>
              <w:right w:val="single" w:sz="18"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913A0A" w:rsidRPr="00B76651" w:rsidRDefault="00913A0A">
            <w:pPr>
              <w:jc w:val="center"/>
              <w:rPr>
                <w:rFonts w:cs="Tahoma"/>
                <w:sz w:val="20"/>
                <w:lang w:val="fr-FR"/>
              </w:rPr>
            </w:pPr>
          </w:p>
        </w:tc>
        <w:tc>
          <w:tcPr>
            <w:tcW w:w="450" w:type="dxa"/>
            <w:tcBorders>
              <w:bottom w:val="single" w:sz="4" w:space="0" w:color="auto"/>
            </w:tcBorders>
            <w:vAlign w:val="center"/>
          </w:tcPr>
          <w:p w:rsidR="00913A0A" w:rsidRPr="00B76651" w:rsidRDefault="00913A0A">
            <w:pPr>
              <w:pStyle w:val="TableHeadingsGreen"/>
              <w:rPr>
                <w:rFonts w:ascii="Tahoma" w:hAnsi="Tahoma" w:cs="Tahoma"/>
                <w:sz w:val="9"/>
                <w:lang w:val="fr-FR"/>
              </w:rPr>
            </w:pPr>
            <w:r w:rsidRPr="00B76651">
              <w:rPr>
                <w:rFonts w:ascii="Tahoma" w:hAnsi="Tahoma" w:cs="Tahoma"/>
                <w:sz w:val="9"/>
                <w:lang w:val="fr-FR"/>
              </w:rPr>
              <w:t xml:space="preserve">P </w:t>
            </w:r>
          </w:p>
        </w:tc>
        <w:tc>
          <w:tcPr>
            <w:tcW w:w="450" w:type="dxa"/>
            <w:vMerge/>
            <w:tcBorders>
              <w:bottom w:val="single" w:sz="4" w:space="0" w:color="auto"/>
              <w:right w:val="single" w:sz="18" w:space="0" w:color="auto"/>
            </w:tcBorders>
            <w:vAlign w:val="center"/>
          </w:tcPr>
          <w:p w:rsidR="00913A0A" w:rsidRPr="00B76651" w:rsidRDefault="00913A0A">
            <w:pPr>
              <w:jc w:val="center"/>
              <w:rPr>
                <w:rFonts w:cs="Tahoma"/>
                <w:sz w:val="20"/>
                <w:lang w:val="fr-FR"/>
              </w:rPr>
            </w:pPr>
          </w:p>
        </w:tc>
        <w:tc>
          <w:tcPr>
            <w:tcW w:w="450" w:type="dxa"/>
            <w:vMerge/>
            <w:tcBorders>
              <w:left w:val="single" w:sz="18" w:space="0" w:color="auto"/>
              <w:bottom w:val="single" w:sz="4" w:space="0" w:color="auto"/>
            </w:tcBorders>
          </w:tcPr>
          <w:p w:rsidR="00913A0A" w:rsidRPr="00B76651" w:rsidRDefault="00913A0A">
            <w:pPr>
              <w:rPr>
                <w:rFonts w:cs="Tahoma"/>
                <w:sz w:val="20"/>
                <w:lang w:val="fr-FR"/>
              </w:rPr>
            </w:pPr>
          </w:p>
        </w:tc>
        <w:tc>
          <w:tcPr>
            <w:tcW w:w="450" w:type="dxa"/>
            <w:vMerge/>
            <w:tcBorders>
              <w:bottom w:val="single" w:sz="4" w:space="0" w:color="auto"/>
              <w:right w:val="single" w:sz="18" w:space="0" w:color="auto"/>
            </w:tcBorders>
          </w:tcPr>
          <w:p w:rsidR="00913A0A" w:rsidRPr="00B76651" w:rsidRDefault="00913A0A">
            <w:pPr>
              <w:rPr>
                <w:rFonts w:cs="Tahoma"/>
                <w:sz w:val="20"/>
                <w:lang w:val="fr-FR"/>
              </w:rPr>
            </w:pPr>
          </w:p>
        </w:tc>
        <w:tc>
          <w:tcPr>
            <w:tcW w:w="450" w:type="dxa"/>
            <w:vMerge/>
            <w:tcBorders>
              <w:left w:val="single" w:sz="18" w:space="0" w:color="auto"/>
              <w:bottom w:val="single" w:sz="4" w:space="0" w:color="auto"/>
              <w:right w:val="single" w:sz="18" w:space="0" w:color="auto"/>
            </w:tcBorders>
          </w:tcPr>
          <w:p w:rsidR="00913A0A" w:rsidRPr="00B76651" w:rsidRDefault="00913A0A">
            <w:pPr>
              <w:rPr>
                <w:rFonts w:cs="Tahoma"/>
                <w:sz w:val="20"/>
                <w:lang w:val="fr-FR"/>
              </w:rPr>
            </w:pPr>
          </w:p>
        </w:tc>
        <w:tc>
          <w:tcPr>
            <w:tcW w:w="574" w:type="dxa"/>
            <w:vMerge/>
            <w:tcBorders>
              <w:bottom w:val="single" w:sz="4" w:space="0" w:color="auto"/>
            </w:tcBorders>
          </w:tcPr>
          <w:p w:rsidR="00913A0A" w:rsidRPr="00B76651" w:rsidRDefault="00913A0A">
            <w:pPr>
              <w:rPr>
                <w:rFonts w:cs="Tahoma"/>
                <w:sz w:val="20"/>
                <w:lang w:val="fr-FR"/>
              </w:rPr>
            </w:pPr>
          </w:p>
        </w:tc>
        <w:tc>
          <w:tcPr>
            <w:tcW w:w="416" w:type="dxa"/>
            <w:vMerge/>
            <w:tcBorders>
              <w:bottom w:val="single" w:sz="4" w:space="0" w:color="auto"/>
            </w:tcBorders>
          </w:tcPr>
          <w:p w:rsidR="00913A0A" w:rsidRPr="00B76651" w:rsidRDefault="00913A0A">
            <w:pPr>
              <w:rPr>
                <w:rFonts w:cs="Tahoma"/>
                <w:sz w:val="20"/>
                <w:lang w:val="fr-FR"/>
              </w:rPr>
            </w:pPr>
          </w:p>
        </w:tc>
        <w:tc>
          <w:tcPr>
            <w:tcW w:w="360" w:type="dxa"/>
            <w:vMerge/>
            <w:tcBorders>
              <w:bottom w:val="single" w:sz="4" w:space="0" w:color="auto"/>
            </w:tcBorders>
          </w:tcPr>
          <w:p w:rsidR="00913A0A" w:rsidRPr="00B76651" w:rsidRDefault="00913A0A">
            <w:pPr>
              <w:rPr>
                <w:rFonts w:cs="Tahoma"/>
                <w:sz w:val="20"/>
                <w:lang w:val="fr-FR"/>
              </w:rPr>
            </w:pPr>
          </w:p>
        </w:tc>
      </w:tr>
      <w:tr w:rsidR="00F92CCC" w:rsidRPr="00B76651" w:rsidTr="004926A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rsidR="00913A0A" w:rsidRPr="00B76651" w:rsidRDefault="00913A0A" w:rsidP="00F70479">
            <w:pPr>
              <w:pStyle w:val="ProductNames"/>
              <w:rPr>
                <w:rFonts w:ascii="Tahoma" w:hAnsi="Tahoma" w:cs="Tahoma"/>
                <w:sz w:val="14"/>
                <w:lang w:val="fr-FR"/>
              </w:rPr>
            </w:pPr>
            <w:bookmarkStart w:id="119" w:name="_Toc370983567"/>
            <w:r w:rsidRPr="00B76651">
              <w:rPr>
                <w:rFonts w:ascii="Tahoma" w:hAnsi="Tahoma" w:cs="Tahoma"/>
                <w:sz w:val="14"/>
                <w:lang w:val="fr-FR"/>
              </w:rPr>
              <w:t>Microsoft Desktop Optimization Pack pour la Software Assurance</w:t>
            </w:r>
            <w:bookmarkEnd w:id="119"/>
          </w:p>
        </w:tc>
        <w:tc>
          <w:tcPr>
            <w:tcW w:w="416" w:type="dxa"/>
            <w:tcBorders>
              <w:bottom w:val="single" w:sz="3" w:space="0" w:color="auto"/>
            </w:tcBorders>
            <w:shd w:val="clear" w:color="auto" w:fill="FABF8F"/>
            <w:vAlign w:val="center"/>
          </w:tcPr>
          <w:p w:rsidR="00913A0A" w:rsidRPr="00F92CCC" w:rsidRDefault="00CE4DD0" w:rsidP="009D43FB">
            <w:pPr>
              <w:pStyle w:val="TableText"/>
              <w:widowControl w:val="0"/>
              <w:rPr>
                <w:rFonts w:cs="Tahoma"/>
                <w:b/>
                <w:color w:val="0000FF"/>
                <w:sz w:val="13"/>
                <w:szCs w:val="13"/>
                <w:u w:val="single"/>
                <w:lang w:val="fr-FR"/>
              </w:rPr>
            </w:pPr>
            <w:hyperlink w:anchor="_24_Microsoft_Desktop" w:history="1">
              <w:r w:rsidR="00CF5A3E" w:rsidRPr="00F92CCC">
                <w:rPr>
                  <w:rStyle w:val="Hyperlink"/>
                  <w:rFonts w:cs="Tahoma"/>
                  <w:b/>
                  <w:sz w:val="13"/>
                  <w:szCs w:val="13"/>
                  <w:lang w:val="fr-FR"/>
                </w:rPr>
                <w:t>25</w:t>
              </w:r>
            </w:hyperlink>
          </w:p>
        </w:tc>
        <w:tc>
          <w:tcPr>
            <w:tcW w:w="450" w:type="dxa"/>
            <w:tcBorders>
              <w:bottom w:val="single" w:sz="3"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11/12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060" w:type="dxa"/>
            <w:gridSpan w:val="7"/>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1,E</w:t>
            </w: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74"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 ST</w:t>
            </w:r>
          </w:p>
        </w:tc>
        <w:tc>
          <w:tcPr>
            <w:tcW w:w="416" w:type="dxa"/>
            <w:tcBorders>
              <w:left w:val="single" w:sz="4" w:space="0" w:color="auto"/>
              <w:bottom w:val="single" w:sz="3"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3"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913A0A" w:rsidRPr="00B76651" w:rsidTr="004926AF">
        <w:trPr>
          <w:trHeight w:val="145"/>
        </w:trPr>
        <w:tc>
          <w:tcPr>
            <w:tcW w:w="2430" w:type="dxa"/>
            <w:tcBorders>
              <w:bottom w:val="single" w:sz="4" w:space="0" w:color="auto"/>
            </w:tcBorders>
            <w:shd w:val="clear" w:color="auto" w:fill="auto"/>
          </w:tcPr>
          <w:p w:rsidR="00913A0A" w:rsidRPr="00B76651" w:rsidRDefault="00913A0A" w:rsidP="00F70479">
            <w:pPr>
              <w:pStyle w:val="ProductNames"/>
              <w:rPr>
                <w:rFonts w:ascii="Tahoma" w:hAnsi="Tahoma" w:cs="Tahoma"/>
                <w:sz w:val="14"/>
                <w:lang w:val="fr-FR"/>
              </w:rPr>
            </w:pPr>
            <w:bookmarkStart w:id="120" w:name="_Toc336337897"/>
            <w:bookmarkStart w:id="121" w:name="_Toc370983568"/>
            <w:r w:rsidRPr="00B76651">
              <w:rPr>
                <w:rFonts w:ascii="Tahoma" w:hAnsi="Tahoma" w:cs="Tahoma"/>
                <w:sz w:val="14"/>
                <w:lang w:val="fr-FR"/>
              </w:rPr>
              <w:t>Licence d</w:t>
            </w:r>
            <w:r w:rsidR="0008215F">
              <w:rPr>
                <w:rFonts w:ascii="Tahoma" w:hAnsi="Tahoma" w:cs="Tahoma"/>
                <w:sz w:val="14"/>
                <w:lang w:val="fr-FR"/>
              </w:rPr>
              <w:t>’</w:t>
            </w:r>
            <w:r w:rsidRPr="00B76651">
              <w:rPr>
                <w:rFonts w:ascii="Tahoma" w:hAnsi="Tahoma" w:cs="Tahoma"/>
                <w:sz w:val="14"/>
                <w:lang w:val="fr-FR"/>
              </w:rPr>
              <w:t>abonnement à l</w:t>
            </w:r>
            <w:r w:rsidR="0008215F">
              <w:rPr>
                <w:rFonts w:ascii="Tahoma" w:hAnsi="Tahoma" w:cs="Tahoma"/>
                <w:sz w:val="14"/>
                <w:lang w:val="fr-FR"/>
              </w:rPr>
              <w:t>’</w:t>
            </w:r>
            <w:r w:rsidRPr="00B76651">
              <w:rPr>
                <w:rFonts w:ascii="Tahoma" w:hAnsi="Tahoma" w:cs="Tahoma"/>
                <w:sz w:val="14"/>
                <w:lang w:val="fr-FR"/>
              </w:rPr>
              <w:t>Assistant Windows</w:t>
            </w:r>
            <w:bookmarkEnd w:id="120"/>
            <w:bookmarkEnd w:id="121"/>
          </w:p>
        </w:tc>
        <w:tc>
          <w:tcPr>
            <w:tcW w:w="416" w:type="dxa"/>
            <w:tcBorders>
              <w:bottom w:val="single" w:sz="4" w:space="0" w:color="auto"/>
            </w:tcBorders>
            <w:shd w:val="clear" w:color="auto" w:fill="auto"/>
            <w:vAlign w:val="center"/>
          </w:tcPr>
          <w:p w:rsidR="00913A0A" w:rsidRPr="00F92CCC" w:rsidRDefault="00CE4DD0" w:rsidP="006D5161">
            <w:pPr>
              <w:pStyle w:val="TableText"/>
              <w:widowControl w:val="0"/>
              <w:rPr>
                <w:rFonts w:cs="Tahoma"/>
                <w:b/>
                <w:color w:val="0000FF"/>
                <w:sz w:val="13"/>
                <w:szCs w:val="13"/>
                <w:u w:val="single"/>
                <w:lang w:val="fr-FR"/>
              </w:rPr>
            </w:pPr>
            <w:hyperlink w:anchor="_25_Windows®_Companion" w:history="1">
              <w:r w:rsidR="00CF5A3E" w:rsidRPr="00F92CCC">
                <w:rPr>
                  <w:rStyle w:val="Hyperlink"/>
                  <w:rFonts w:cs="Tahoma"/>
                  <w:b/>
                  <w:sz w:val="13"/>
                  <w:szCs w:val="13"/>
                  <w:lang w:val="fr-FR"/>
                </w:rPr>
                <w:t>29</w:t>
              </w:r>
            </w:hyperlink>
            <w:hyperlink w:anchor="_25_Windows®_Companion" w:history="1"/>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10/12</w:t>
            </w:r>
          </w:p>
        </w:tc>
        <w:tc>
          <w:tcPr>
            <w:tcW w:w="360" w:type="dxa"/>
            <w:tcBorders>
              <w:top w:val="single" w:sz="4"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060" w:type="dxa"/>
            <w:gridSpan w:val="7"/>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926AF">
            <w:pPr>
              <w:pStyle w:val="TableText"/>
              <w:spacing w:before="20" w:after="20"/>
              <w:rPr>
                <w:rFonts w:ascii="Tahoma" w:hAnsi="Tahoma" w:cs="Tahoma"/>
                <w:sz w:val="13"/>
                <w:lang w:val="fr-FR"/>
              </w:rPr>
            </w:pPr>
            <w:r w:rsidRPr="00B76651">
              <w:rPr>
                <w:rFonts w:ascii="Tahoma" w:hAnsi="Tahoma" w:cs="Tahoma"/>
                <w:sz w:val="13"/>
                <w:lang w:val="fr-FR"/>
              </w:rPr>
              <w:t>A, (EES uniqu</w:t>
            </w:r>
            <w:r w:rsidR="000570CB">
              <w:rPr>
                <w:rFonts w:ascii="Tahoma" w:hAnsi="Tahoma" w:cs="Tahoma"/>
                <w:sz w:val="13"/>
                <w:lang w:val="fr-FR"/>
              </w:rPr>
              <w:t>-</w:t>
            </w:r>
            <w:r w:rsidRPr="00B76651">
              <w:rPr>
                <w:rFonts w:ascii="Tahoma" w:hAnsi="Tahoma" w:cs="Tahoma"/>
                <w:sz w:val="13"/>
                <w:lang w:val="fr-FR"/>
              </w:rPr>
              <w:t>ement)</w:t>
            </w:r>
          </w:p>
        </w:tc>
        <w:tc>
          <w:tcPr>
            <w:tcW w:w="416"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vAlign w:val="center"/>
          </w:tcPr>
          <w:p w:rsidR="00913A0A" w:rsidRPr="00B76651" w:rsidRDefault="00913A0A" w:rsidP="00F92CCC">
            <w:pPr>
              <w:pStyle w:val="TableText"/>
              <w:rPr>
                <w:rFonts w:ascii="Tahoma" w:hAnsi="Tahoma" w:cs="Tahoma"/>
                <w:sz w:val="13"/>
                <w:lang w:val="fr-FR"/>
              </w:rPr>
            </w:pPr>
          </w:p>
        </w:tc>
      </w:tr>
      <w:tr w:rsidR="008A0F85" w:rsidRPr="00B76651" w:rsidTr="004926AF">
        <w:trPr>
          <w:trHeight w:val="145"/>
        </w:trPr>
        <w:tc>
          <w:tcPr>
            <w:tcW w:w="2430" w:type="dxa"/>
            <w:tcBorders>
              <w:bottom w:val="single" w:sz="4" w:space="0" w:color="auto"/>
            </w:tcBorders>
            <w:shd w:val="clear" w:color="auto" w:fill="FABF8F"/>
          </w:tcPr>
          <w:p w:rsidR="00913A0A" w:rsidRPr="00B76651" w:rsidRDefault="00913A0A" w:rsidP="00F70479">
            <w:pPr>
              <w:pStyle w:val="ProductNames"/>
              <w:rPr>
                <w:rFonts w:ascii="Tahoma" w:hAnsi="Tahoma" w:cs="Tahoma"/>
                <w:sz w:val="14"/>
                <w:lang w:val="fr-FR"/>
              </w:rPr>
            </w:pPr>
            <w:bookmarkStart w:id="122" w:name="_Toc370983569"/>
            <w:r w:rsidRPr="00B76651">
              <w:rPr>
                <w:rFonts w:ascii="Tahoma" w:hAnsi="Tahoma" w:cs="Tahoma"/>
                <w:sz w:val="14"/>
                <w:lang w:val="fr-FR"/>
              </w:rPr>
              <w:t>Windows</w:t>
            </w:r>
            <w:r w:rsidR="00C42679" w:rsidRPr="00C42679">
              <w:rPr>
                <w:rFonts w:ascii="Tahoma" w:hAnsi="Tahoma" w:cs="Tahoma"/>
                <w:sz w:val="14"/>
                <w:vertAlign w:val="superscript"/>
                <w:lang w:val="fr-FR"/>
              </w:rPr>
              <w:t>®</w:t>
            </w:r>
            <w:r w:rsidRPr="00B76651">
              <w:rPr>
                <w:rFonts w:ascii="Tahoma" w:hAnsi="Tahoma" w:cs="Tahoma"/>
                <w:sz w:val="14"/>
                <w:lang w:val="fr-FR"/>
              </w:rPr>
              <w:t xml:space="preserve"> Embedded 8.1 Industry Pro</w:t>
            </w:r>
            <w:bookmarkEnd w:id="122"/>
          </w:p>
        </w:tc>
        <w:tc>
          <w:tcPr>
            <w:tcW w:w="416" w:type="dxa"/>
            <w:tcBorders>
              <w:bottom w:val="single" w:sz="4" w:space="0" w:color="auto"/>
            </w:tcBorders>
            <w:shd w:val="clear" w:color="auto" w:fill="FABF8F"/>
            <w:vAlign w:val="center"/>
          </w:tcPr>
          <w:p w:rsidR="00913A0A" w:rsidRPr="00F92CCC" w:rsidRDefault="00CE4DD0" w:rsidP="003D5C46">
            <w:pPr>
              <w:pStyle w:val="TableText"/>
              <w:widowControl w:val="0"/>
              <w:rPr>
                <w:rFonts w:cs="Tahoma"/>
                <w:b/>
                <w:sz w:val="13"/>
                <w:szCs w:val="13"/>
                <w:lang w:val="fr-FR"/>
              </w:rPr>
            </w:pPr>
            <w:hyperlink w:anchor="_27_Windows®_Embedded" w:history="1">
              <w:r w:rsidR="00CF5A3E" w:rsidRPr="00F92CCC">
                <w:rPr>
                  <w:rStyle w:val="Hyperlink"/>
                  <w:rFonts w:cs="Tahoma"/>
                  <w:b/>
                  <w:sz w:val="13"/>
                  <w:szCs w:val="13"/>
                  <w:lang w:val="fr-FR"/>
                </w:rPr>
                <w:t>28</w:t>
              </w:r>
            </w:hyperlink>
          </w:p>
        </w:tc>
        <w:tc>
          <w:tcPr>
            <w:tcW w:w="450" w:type="dxa"/>
            <w:tcBorders>
              <w:bottom w:val="single" w:sz="4" w:space="0" w:color="auto"/>
            </w:tcBorders>
            <w:shd w:val="clear" w:color="auto" w:fill="FABF8F"/>
            <w:vAlign w:val="center"/>
          </w:tcPr>
          <w:p w:rsidR="00913A0A" w:rsidRPr="00B76651" w:rsidRDefault="00ED3095" w:rsidP="00F92CCC">
            <w:pPr>
              <w:pStyle w:val="TableText"/>
              <w:rPr>
                <w:rFonts w:ascii="Tahoma" w:hAnsi="Tahoma" w:cs="Tahoma"/>
                <w:sz w:val="13"/>
                <w:lang w:val="fr-FR"/>
              </w:rPr>
            </w:pPr>
            <w:r w:rsidRPr="00B76651">
              <w:rPr>
                <w:rFonts w:ascii="Tahoma" w:hAnsi="Tahoma" w:cs="Tahoma"/>
                <w:sz w:val="13"/>
                <w:lang w:val="fr-FR"/>
              </w:rPr>
              <w:t>11/13</w:t>
            </w:r>
          </w:p>
        </w:tc>
        <w:tc>
          <w:tcPr>
            <w:tcW w:w="36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r>
      <w:tr w:rsidR="00ED3095" w:rsidRPr="00B76651" w:rsidTr="004926AF">
        <w:trPr>
          <w:trHeight w:val="145"/>
        </w:trPr>
        <w:tc>
          <w:tcPr>
            <w:tcW w:w="2430" w:type="dxa"/>
            <w:tcBorders>
              <w:bottom w:val="single" w:sz="4" w:space="0" w:color="auto"/>
            </w:tcBorders>
            <w:shd w:val="clear" w:color="auto" w:fill="auto"/>
          </w:tcPr>
          <w:p w:rsidR="00ED3095" w:rsidRPr="00F92CCC" w:rsidRDefault="00ED3095" w:rsidP="00F70479">
            <w:pPr>
              <w:pStyle w:val="ProductNames"/>
              <w:rPr>
                <w:rFonts w:ascii="Tahoma" w:hAnsi="Tahoma" w:cs="Tahoma"/>
                <w:sz w:val="14"/>
              </w:rPr>
            </w:pPr>
            <w:bookmarkStart w:id="123" w:name="_Toc370983570"/>
            <w:r w:rsidRPr="00F92CCC">
              <w:rPr>
                <w:rFonts w:ascii="Tahoma" w:hAnsi="Tahoma" w:cs="Tahoma"/>
                <w:sz w:val="14"/>
              </w:rPr>
              <w:t>Chargement de version test pour Windows</w:t>
            </w:r>
            <w:r w:rsidR="00C42679" w:rsidRPr="00C42679">
              <w:rPr>
                <w:rFonts w:ascii="Tahoma" w:hAnsi="Tahoma" w:cs="Tahoma"/>
                <w:sz w:val="14"/>
                <w:vertAlign w:val="superscript"/>
              </w:rPr>
              <w:t>®</w:t>
            </w:r>
            <w:r w:rsidRPr="00F92CCC">
              <w:rPr>
                <w:rFonts w:ascii="Tahoma" w:hAnsi="Tahoma" w:cs="Tahoma"/>
                <w:sz w:val="14"/>
              </w:rPr>
              <w:t xml:space="preserve"> Embedded 8.1 Industry</w:t>
            </w:r>
            <w:r w:rsidR="00F92CCC">
              <w:rPr>
                <w:rFonts w:ascii="Tahoma" w:hAnsi="Tahoma" w:cs="Tahoma"/>
                <w:sz w:val="14"/>
              </w:rPr>
              <w:t> </w:t>
            </w:r>
            <w:r w:rsidRPr="00F92CCC">
              <w:rPr>
                <w:rFonts w:ascii="Tahoma" w:hAnsi="Tahoma" w:cs="Tahoma"/>
                <w:sz w:val="14"/>
              </w:rPr>
              <w:t>Pro</w:t>
            </w:r>
            <w:bookmarkEnd w:id="123"/>
          </w:p>
        </w:tc>
        <w:tc>
          <w:tcPr>
            <w:tcW w:w="416" w:type="dxa"/>
            <w:tcBorders>
              <w:bottom w:val="single" w:sz="4" w:space="0" w:color="auto"/>
            </w:tcBorders>
            <w:shd w:val="clear" w:color="auto" w:fill="auto"/>
            <w:vAlign w:val="center"/>
          </w:tcPr>
          <w:p w:rsidR="00ED3095" w:rsidRPr="00F92CCC" w:rsidRDefault="00CE4DD0" w:rsidP="003D5C46">
            <w:pPr>
              <w:pStyle w:val="TableText"/>
              <w:widowControl w:val="0"/>
              <w:rPr>
                <w:rFonts w:cs="Tahoma"/>
                <w:b/>
                <w:sz w:val="13"/>
                <w:szCs w:val="13"/>
                <w:lang w:val="fr-FR"/>
              </w:rPr>
            </w:pPr>
            <w:hyperlink w:anchor="_26_Windows_Embedded" w:history="1">
              <w:r w:rsidR="00CF5A3E" w:rsidRPr="00F92CCC">
                <w:rPr>
                  <w:rStyle w:val="Hyperlink"/>
                  <w:rFonts w:cs="Tahoma"/>
                  <w:b/>
                  <w:sz w:val="13"/>
                  <w:szCs w:val="13"/>
                  <w:lang w:val="fr-FR"/>
                </w:rPr>
                <w:t>27</w:t>
              </w:r>
            </w:hyperlink>
          </w:p>
        </w:tc>
        <w:tc>
          <w:tcPr>
            <w:tcW w:w="450" w:type="dxa"/>
            <w:tcBorders>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r w:rsidRPr="00B76651">
              <w:rPr>
                <w:rFonts w:ascii="Tahoma" w:hAnsi="Tahoma" w:cs="Tahoma"/>
                <w:sz w:val="13"/>
                <w:lang w:val="fr-FR"/>
              </w:rPr>
              <w:t>11/13</w:t>
            </w:r>
          </w:p>
        </w:tc>
        <w:tc>
          <w:tcPr>
            <w:tcW w:w="360" w:type="dxa"/>
            <w:tcBorders>
              <w:bottom w:val="single" w:sz="4" w:space="0" w:color="auto"/>
              <w:right w:val="single" w:sz="18"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B76651" w:rsidRDefault="00ED3095"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574" w:type="dxa"/>
            <w:tcBorders>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416" w:type="dxa"/>
            <w:tcBorders>
              <w:bottom w:val="single" w:sz="4" w:space="0" w:color="auto"/>
            </w:tcBorders>
            <w:shd w:val="clear" w:color="auto" w:fill="auto"/>
            <w:vAlign w:val="center"/>
          </w:tcPr>
          <w:p w:rsidR="00ED3095" w:rsidRPr="00B76651" w:rsidRDefault="00ED3095" w:rsidP="00F92CCC">
            <w:pPr>
              <w:pStyle w:val="TableText"/>
              <w:rPr>
                <w:rFonts w:ascii="Tahoma" w:hAnsi="Tahoma" w:cs="Tahoma"/>
                <w:sz w:val="13"/>
                <w:lang w:val="fr-FR"/>
              </w:rPr>
            </w:pPr>
          </w:p>
        </w:tc>
        <w:tc>
          <w:tcPr>
            <w:tcW w:w="360" w:type="dxa"/>
            <w:tcBorders>
              <w:bottom w:val="single" w:sz="4" w:space="0" w:color="auto"/>
            </w:tcBorders>
            <w:vAlign w:val="center"/>
          </w:tcPr>
          <w:p w:rsidR="00ED3095" w:rsidRPr="00B76651" w:rsidRDefault="00ED3095" w:rsidP="00F92CCC">
            <w:pPr>
              <w:pStyle w:val="TableText"/>
              <w:rPr>
                <w:rFonts w:ascii="Tahoma" w:hAnsi="Tahoma" w:cs="Tahoma"/>
                <w:sz w:val="13"/>
                <w:lang w:val="fr-FR"/>
              </w:rPr>
            </w:pPr>
          </w:p>
        </w:tc>
      </w:tr>
      <w:tr w:rsidR="008A0F85" w:rsidRPr="00B76651" w:rsidTr="004926AF">
        <w:trPr>
          <w:trHeight w:val="145"/>
        </w:trPr>
        <w:tc>
          <w:tcPr>
            <w:tcW w:w="2430" w:type="dxa"/>
            <w:tcBorders>
              <w:bottom w:val="single" w:sz="4" w:space="0" w:color="auto"/>
            </w:tcBorders>
            <w:shd w:val="clear" w:color="auto" w:fill="FABF8F"/>
          </w:tcPr>
          <w:p w:rsidR="00913A0A" w:rsidRPr="00F92CCC" w:rsidRDefault="00913A0A" w:rsidP="003234A7">
            <w:pPr>
              <w:pStyle w:val="ProductNames"/>
              <w:rPr>
                <w:rFonts w:ascii="Tahoma" w:hAnsi="Tahoma" w:cs="Tahoma"/>
                <w:sz w:val="14"/>
              </w:rPr>
            </w:pPr>
            <w:bookmarkStart w:id="124" w:name="_Toc370983571"/>
            <w:r w:rsidRPr="00F92CCC">
              <w:rPr>
                <w:rFonts w:ascii="Tahoma" w:hAnsi="Tahoma" w:cs="Tahoma"/>
                <w:sz w:val="14"/>
              </w:rPr>
              <w:t>Kit Entreprise Windows</w:t>
            </w:r>
            <w:r w:rsidR="00C42679" w:rsidRPr="00C42679">
              <w:rPr>
                <w:rFonts w:ascii="Tahoma" w:hAnsi="Tahoma" w:cs="Tahoma"/>
                <w:sz w:val="14"/>
                <w:vertAlign w:val="superscript"/>
              </w:rPr>
              <w:t>®</w:t>
            </w:r>
            <w:r w:rsidRPr="00F92CCC">
              <w:rPr>
                <w:rFonts w:ascii="Tahoma" w:hAnsi="Tahoma" w:cs="Tahoma"/>
                <w:sz w:val="14"/>
              </w:rPr>
              <w:t xml:space="preserve"> Embedded 8 Standard</w:t>
            </w:r>
            <w:bookmarkEnd w:id="124"/>
          </w:p>
        </w:tc>
        <w:tc>
          <w:tcPr>
            <w:tcW w:w="416" w:type="dxa"/>
            <w:tcBorders>
              <w:bottom w:val="single" w:sz="4" w:space="0" w:color="auto"/>
            </w:tcBorders>
            <w:shd w:val="clear" w:color="auto" w:fill="FABF8F"/>
            <w:vAlign w:val="center"/>
          </w:tcPr>
          <w:p w:rsidR="00913A0A" w:rsidRPr="00F92CCC" w:rsidRDefault="00CE4DD0" w:rsidP="003D5C46">
            <w:pPr>
              <w:pStyle w:val="TableText"/>
              <w:widowControl w:val="0"/>
              <w:rPr>
                <w:rFonts w:cs="Tahoma"/>
                <w:b/>
                <w:sz w:val="13"/>
                <w:szCs w:val="13"/>
                <w:lang w:val="fr-FR"/>
              </w:rPr>
            </w:pPr>
            <w:hyperlink w:anchor="_25_Windows_Embedded" w:history="1">
              <w:r w:rsidR="00CF5A3E" w:rsidRPr="00F92CCC">
                <w:rPr>
                  <w:rStyle w:val="Hyperlink"/>
                  <w:rFonts w:cs="Tahoma"/>
                  <w:b/>
                  <w:sz w:val="13"/>
                  <w:szCs w:val="13"/>
                  <w:lang w:val="fr-FR"/>
                </w:rPr>
                <w:t>26</w:t>
              </w:r>
            </w:hyperlink>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07/13</w:t>
            </w:r>
          </w:p>
        </w:tc>
        <w:tc>
          <w:tcPr>
            <w:tcW w:w="36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45693C" w:rsidRPr="00B76651" w:rsidTr="004926AF">
        <w:trPr>
          <w:trHeight w:val="145"/>
        </w:trPr>
        <w:tc>
          <w:tcPr>
            <w:tcW w:w="2430" w:type="dxa"/>
            <w:tcBorders>
              <w:bottom w:val="single" w:sz="4" w:space="0" w:color="auto"/>
            </w:tcBorders>
            <w:shd w:val="clear" w:color="auto" w:fill="auto"/>
          </w:tcPr>
          <w:p w:rsidR="00913A0A" w:rsidRPr="00B76651" w:rsidRDefault="00913A0A" w:rsidP="00F70479">
            <w:pPr>
              <w:pStyle w:val="ProductNames"/>
              <w:rPr>
                <w:rFonts w:ascii="Tahoma" w:hAnsi="Tahoma" w:cs="Tahoma"/>
                <w:sz w:val="14"/>
                <w:lang w:val="fr-FR"/>
              </w:rPr>
            </w:pPr>
            <w:bookmarkStart w:id="125" w:name="_Toc336337901"/>
            <w:bookmarkStart w:id="126" w:name="_Toc370983572"/>
            <w:r w:rsidRPr="00B76651">
              <w:rPr>
                <w:rFonts w:ascii="Tahoma" w:hAnsi="Tahoma" w:cs="Tahoma"/>
                <w:sz w:val="14"/>
                <w:lang w:val="fr-FR"/>
              </w:rPr>
              <w:t>Rental Rights pour Windows</w:t>
            </w:r>
            <w:bookmarkEnd w:id="125"/>
            <w:bookmarkEnd w:id="126"/>
          </w:p>
        </w:tc>
        <w:tc>
          <w:tcPr>
            <w:tcW w:w="416" w:type="dxa"/>
            <w:tcBorders>
              <w:bottom w:val="single" w:sz="4" w:space="0" w:color="auto"/>
            </w:tcBorders>
            <w:shd w:val="clear" w:color="auto" w:fill="auto"/>
            <w:vAlign w:val="center"/>
          </w:tcPr>
          <w:p w:rsidR="00913A0A" w:rsidRPr="00F92CCC" w:rsidRDefault="00913A0A" w:rsidP="008A7B14">
            <w:pPr>
              <w:pStyle w:val="TableText"/>
              <w:widowControl w:val="0"/>
              <w:rPr>
                <w:rFonts w:cs="Tahoma"/>
                <w:b/>
                <w:sz w:val="13"/>
                <w:szCs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04/09</w:t>
            </w:r>
          </w:p>
        </w:tc>
        <w:tc>
          <w:tcPr>
            <w:tcW w:w="36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16"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94"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F92CCC">
            <w:pPr>
              <w:pStyle w:val="TableText"/>
              <w:spacing w:before="12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r>
      <w:tr w:rsidR="00913A0A" w:rsidRPr="00B76651" w:rsidTr="004926AF">
        <w:trPr>
          <w:trHeight w:val="145"/>
        </w:trPr>
        <w:tc>
          <w:tcPr>
            <w:tcW w:w="2430" w:type="dxa"/>
            <w:tcBorders>
              <w:bottom w:val="single" w:sz="4" w:space="0" w:color="auto"/>
            </w:tcBorders>
            <w:shd w:val="clear" w:color="auto" w:fill="FABF8F"/>
          </w:tcPr>
          <w:p w:rsidR="00913A0A" w:rsidRPr="00B76651" w:rsidRDefault="00913A0A" w:rsidP="00D513A8">
            <w:pPr>
              <w:pStyle w:val="ProductNames"/>
              <w:rPr>
                <w:rFonts w:ascii="Tahoma" w:hAnsi="Tahoma" w:cs="Tahoma"/>
                <w:sz w:val="14"/>
                <w:lang w:val="fr-FR"/>
              </w:rPr>
            </w:pPr>
            <w:bookmarkStart w:id="127" w:name="_Toc336337903"/>
            <w:bookmarkStart w:id="128" w:name="_Toc336337902"/>
            <w:bookmarkStart w:id="129" w:name="_Toc370983573"/>
            <w:r w:rsidRPr="00B76651">
              <w:rPr>
                <w:rFonts w:ascii="Tahoma" w:hAnsi="Tahoma" w:cs="Tahoma"/>
                <w:sz w:val="14"/>
                <w:lang w:val="fr-FR"/>
              </w:rPr>
              <w:t>Windows</w:t>
            </w:r>
            <w:r w:rsidR="00C42679" w:rsidRPr="00C42679">
              <w:rPr>
                <w:rFonts w:ascii="Tahoma" w:hAnsi="Tahoma" w:cs="Tahoma"/>
                <w:sz w:val="14"/>
                <w:vertAlign w:val="superscript"/>
                <w:lang w:val="fr-FR"/>
              </w:rPr>
              <w:t>®</w:t>
            </w:r>
            <w:r w:rsidRPr="00B76651">
              <w:rPr>
                <w:rFonts w:ascii="Tahoma" w:hAnsi="Tahoma" w:cs="Tahoma"/>
                <w:sz w:val="14"/>
                <w:lang w:val="fr-FR"/>
              </w:rPr>
              <w:t> 7 Partners in Learning</w:t>
            </w:r>
            <w:bookmarkEnd w:id="127"/>
            <w:bookmarkEnd w:id="128"/>
            <w:bookmarkEnd w:id="129"/>
          </w:p>
        </w:tc>
        <w:tc>
          <w:tcPr>
            <w:tcW w:w="416" w:type="dxa"/>
            <w:tcBorders>
              <w:bottom w:val="single" w:sz="4" w:space="0" w:color="auto"/>
            </w:tcBorders>
            <w:shd w:val="clear" w:color="auto" w:fill="FABF8F"/>
            <w:vAlign w:val="center"/>
          </w:tcPr>
          <w:p w:rsidR="00913A0A" w:rsidRPr="00F92CCC" w:rsidRDefault="00CE4DD0" w:rsidP="003D4F46">
            <w:pPr>
              <w:pStyle w:val="TableText"/>
              <w:widowControl w:val="0"/>
              <w:rPr>
                <w:rFonts w:cs="Tahoma"/>
                <w:b/>
                <w:sz w:val="13"/>
                <w:szCs w:val="13"/>
                <w:u w:val="single"/>
                <w:lang w:val="fr-FR"/>
              </w:rPr>
            </w:pPr>
            <w:hyperlink w:anchor="_26_Windows_Vista" w:history="1">
              <w:r w:rsidR="00CF5A3E" w:rsidRPr="00F92CCC">
                <w:rPr>
                  <w:rStyle w:val="Hyperlink"/>
                  <w:rFonts w:cs="Tahoma"/>
                  <w:b/>
                  <w:sz w:val="13"/>
                  <w:szCs w:val="13"/>
                  <w:lang w:val="fr-FR"/>
                </w:rPr>
                <w:t>30</w:t>
              </w:r>
            </w:hyperlink>
          </w:p>
        </w:tc>
        <w:tc>
          <w:tcPr>
            <w:tcW w:w="450" w:type="dxa"/>
            <w:tcBorders>
              <w:bottom w:val="single" w:sz="4" w:space="0" w:color="auto"/>
            </w:tcBorders>
            <w:shd w:val="clear" w:color="auto" w:fill="FABF8F"/>
            <w:vAlign w:val="center"/>
          </w:tcPr>
          <w:p w:rsidR="00913A0A" w:rsidRPr="00B76651" w:rsidRDefault="00913A0A" w:rsidP="00F92CCC">
            <w:pPr>
              <w:pStyle w:val="TableText"/>
              <w:spacing w:before="120"/>
              <w:rPr>
                <w:rFonts w:ascii="Tahoma" w:hAnsi="Tahoma" w:cs="Tahoma"/>
                <w:sz w:val="13"/>
                <w:lang w:val="fr-FR"/>
              </w:rPr>
            </w:pPr>
            <w:r w:rsidRPr="00B76651">
              <w:rPr>
                <w:rFonts w:ascii="Tahoma" w:hAnsi="Tahoma" w:cs="Tahoma"/>
                <w:sz w:val="13"/>
                <w:lang w:val="fr-FR"/>
              </w:rPr>
              <w:t>11/09</w:t>
            </w:r>
          </w:p>
        </w:tc>
        <w:tc>
          <w:tcPr>
            <w:tcW w:w="36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 xml:space="preserve">2 </w:t>
            </w:r>
            <w:r w:rsidRPr="00B76651">
              <w:rPr>
                <w:rFonts w:ascii="Tahoma" w:hAnsi="Tahoma" w:cs="Tahoma"/>
                <w:sz w:val="10"/>
                <w:szCs w:val="12"/>
                <w:lang w:val="fr-FR"/>
              </w:rPr>
              <w:t>(School uniquement)</w:t>
            </w: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F92CCC">
            <w:pPr>
              <w:pStyle w:val="TableText"/>
              <w:spacing w:before="12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45693C" w:rsidRPr="00B76651" w:rsidTr="004926AF">
        <w:trPr>
          <w:trHeight w:val="145"/>
        </w:trPr>
        <w:tc>
          <w:tcPr>
            <w:tcW w:w="2430" w:type="dxa"/>
            <w:tcBorders>
              <w:bottom w:val="single" w:sz="4" w:space="0" w:color="auto"/>
            </w:tcBorders>
            <w:shd w:val="clear" w:color="auto" w:fill="auto"/>
          </w:tcPr>
          <w:p w:rsidR="00913A0A" w:rsidRPr="00B76651" w:rsidRDefault="00913A0A" w:rsidP="00F70479">
            <w:pPr>
              <w:pStyle w:val="ProductNames"/>
              <w:rPr>
                <w:rFonts w:ascii="Tahoma" w:hAnsi="Tahoma" w:cs="Tahoma"/>
                <w:sz w:val="14"/>
                <w:lang w:val="fr-FR"/>
              </w:rPr>
            </w:pPr>
            <w:bookmarkStart w:id="130" w:name="_Toc370983574"/>
            <w:r w:rsidRPr="00B76651">
              <w:rPr>
                <w:rFonts w:ascii="Tahoma" w:hAnsi="Tahoma" w:cs="Tahoma"/>
                <w:sz w:val="14"/>
                <w:lang w:val="fr-FR"/>
              </w:rPr>
              <w:t>Chargement de version test pour Windows 8.1 Enterprise (100 packs)</w:t>
            </w:r>
            <w:bookmarkEnd w:id="130"/>
          </w:p>
        </w:tc>
        <w:tc>
          <w:tcPr>
            <w:tcW w:w="416" w:type="dxa"/>
            <w:tcBorders>
              <w:bottom w:val="single" w:sz="4" w:space="0" w:color="auto"/>
            </w:tcBorders>
            <w:shd w:val="clear" w:color="auto" w:fill="auto"/>
            <w:vAlign w:val="center"/>
          </w:tcPr>
          <w:p w:rsidR="00913A0A" w:rsidRPr="00F92CCC" w:rsidRDefault="00CE4DD0" w:rsidP="003D4F46">
            <w:pPr>
              <w:pStyle w:val="TableText"/>
              <w:widowControl w:val="0"/>
              <w:rPr>
                <w:rFonts w:cs="Tahoma"/>
                <w:sz w:val="13"/>
                <w:szCs w:val="13"/>
                <w:lang w:val="fr-FR"/>
              </w:rPr>
            </w:pPr>
            <w:hyperlink w:anchor="_28_Windows®_8" w:history="1">
              <w:r w:rsidR="00CF5A3E" w:rsidRPr="00F92CCC">
                <w:rPr>
                  <w:rStyle w:val="Hyperlink"/>
                  <w:rFonts w:cs="Tahoma"/>
                  <w:b/>
                  <w:sz w:val="13"/>
                  <w:szCs w:val="13"/>
                  <w:lang w:val="fr-FR"/>
                </w:rPr>
                <w:t>31</w:t>
              </w:r>
            </w:hyperlink>
          </w:p>
        </w:tc>
        <w:tc>
          <w:tcPr>
            <w:tcW w:w="450" w:type="dxa"/>
            <w:tcBorders>
              <w:bottom w:val="single" w:sz="4" w:space="0" w:color="auto"/>
            </w:tcBorders>
            <w:shd w:val="clear" w:color="auto" w:fill="auto"/>
            <w:vAlign w:val="center"/>
          </w:tcPr>
          <w:p w:rsidR="00913A0A" w:rsidRPr="00B76651" w:rsidRDefault="00913A0A" w:rsidP="00F92CCC">
            <w:pPr>
              <w:pStyle w:val="TableText"/>
              <w:spacing w:before="120"/>
              <w:rPr>
                <w:rFonts w:ascii="Tahoma" w:hAnsi="Tahoma" w:cs="Tahoma"/>
                <w:sz w:val="13"/>
                <w:lang w:val="fr-FR"/>
              </w:rPr>
            </w:pPr>
            <w:r w:rsidRPr="00B76651">
              <w:rPr>
                <w:rFonts w:ascii="Tahoma" w:hAnsi="Tahoma" w:cs="Tahoma"/>
                <w:sz w:val="13"/>
                <w:lang w:val="fr-FR"/>
              </w:rPr>
              <w:t>09/12</w:t>
            </w:r>
          </w:p>
        </w:tc>
        <w:tc>
          <w:tcPr>
            <w:tcW w:w="36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16"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12</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94"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12</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OL</w:t>
            </w:r>
          </w:p>
        </w:tc>
        <w:tc>
          <w:tcPr>
            <w:tcW w:w="36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r>
      <w:tr w:rsidR="00913A0A" w:rsidRPr="00B76651" w:rsidTr="004926AF">
        <w:trPr>
          <w:trHeight w:val="145"/>
        </w:trPr>
        <w:tc>
          <w:tcPr>
            <w:tcW w:w="2430" w:type="dxa"/>
            <w:tcBorders>
              <w:bottom w:val="single" w:sz="4" w:space="0" w:color="auto"/>
            </w:tcBorders>
            <w:shd w:val="clear" w:color="auto" w:fill="FABF8F"/>
          </w:tcPr>
          <w:p w:rsidR="00913A0A" w:rsidRPr="00B76651" w:rsidRDefault="00913A0A" w:rsidP="00F70479">
            <w:pPr>
              <w:pStyle w:val="ProductNames"/>
              <w:rPr>
                <w:rFonts w:ascii="Tahoma" w:hAnsi="Tahoma" w:cs="Tahoma"/>
                <w:sz w:val="14"/>
                <w:lang w:val="fr-FR"/>
              </w:rPr>
            </w:pPr>
            <w:bookmarkStart w:id="131" w:name="_Toc336337904"/>
            <w:bookmarkStart w:id="132" w:name="_Toc370983575"/>
            <w:r w:rsidRPr="00B76651">
              <w:rPr>
                <w:rFonts w:ascii="Tahoma" w:hAnsi="Tahoma" w:cs="Tahoma"/>
                <w:sz w:val="14"/>
                <w:lang w:val="fr-FR"/>
              </w:rPr>
              <w:t>Windows</w:t>
            </w:r>
            <w:r w:rsidR="00C42679" w:rsidRPr="00C42679">
              <w:rPr>
                <w:rFonts w:ascii="Tahoma" w:hAnsi="Tahoma" w:cs="Tahoma"/>
                <w:sz w:val="14"/>
                <w:vertAlign w:val="superscript"/>
                <w:lang w:val="fr-FR"/>
              </w:rPr>
              <w:t>®</w:t>
            </w:r>
            <w:r w:rsidRPr="00B76651">
              <w:rPr>
                <w:rFonts w:ascii="Tahoma" w:hAnsi="Tahoma" w:cs="Tahoma"/>
                <w:sz w:val="14"/>
                <w:lang w:val="fr-FR"/>
              </w:rPr>
              <w:t> 8.1 Pro</w:t>
            </w:r>
            <w:bookmarkEnd w:id="131"/>
            <w:bookmarkEnd w:id="132"/>
          </w:p>
        </w:tc>
        <w:tc>
          <w:tcPr>
            <w:tcW w:w="416" w:type="dxa"/>
            <w:tcBorders>
              <w:bottom w:val="single" w:sz="4" w:space="0" w:color="auto"/>
            </w:tcBorders>
            <w:shd w:val="clear" w:color="auto" w:fill="FABF8F"/>
            <w:vAlign w:val="center"/>
          </w:tcPr>
          <w:p w:rsidR="00913A0A" w:rsidRPr="00F92CCC" w:rsidRDefault="00CE4DD0" w:rsidP="003D4F46">
            <w:pPr>
              <w:pStyle w:val="TableText"/>
              <w:widowControl w:val="0"/>
              <w:rPr>
                <w:rStyle w:val="EndnoteReference"/>
                <w:rFonts w:cs="Tahoma"/>
                <w:b w:val="0"/>
                <w:color w:val="0000FF"/>
                <w:sz w:val="13"/>
                <w:szCs w:val="13"/>
                <w:u w:val="single"/>
                <w:lang w:val="fr-FR"/>
              </w:rPr>
            </w:pPr>
            <w:hyperlink w:anchor="_29_Windows®_8" w:history="1">
              <w:r w:rsidR="00CF5A3E" w:rsidRPr="00F92CCC">
                <w:rPr>
                  <w:rStyle w:val="Hyperlink"/>
                  <w:rFonts w:cs="Tahoma"/>
                  <w:b/>
                  <w:sz w:val="13"/>
                  <w:szCs w:val="13"/>
                  <w:lang w:val="fr-FR"/>
                </w:rPr>
                <w:t>32</w:t>
              </w:r>
            </w:hyperlink>
            <w:hyperlink w:anchor="_29_Windows®_8" w:history="1"/>
          </w:p>
        </w:tc>
        <w:tc>
          <w:tcPr>
            <w:tcW w:w="450" w:type="dxa"/>
            <w:tcBorders>
              <w:bottom w:val="single" w:sz="4" w:space="0" w:color="auto"/>
            </w:tcBorders>
            <w:shd w:val="clear" w:color="auto" w:fill="FABF8F"/>
            <w:vAlign w:val="center"/>
          </w:tcPr>
          <w:p w:rsidR="00913A0A" w:rsidRPr="00B76651" w:rsidRDefault="00ED3095" w:rsidP="00F92CCC">
            <w:pPr>
              <w:pStyle w:val="TableText"/>
              <w:spacing w:before="120"/>
              <w:rPr>
                <w:rFonts w:ascii="Tahoma" w:hAnsi="Tahoma" w:cs="Tahoma"/>
                <w:sz w:val="13"/>
                <w:lang w:val="fr-FR"/>
              </w:rPr>
            </w:pPr>
            <w:r w:rsidRPr="00B76651">
              <w:rPr>
                <w:rFonts w:ascii="Tahoma" w:hAnsi="Tahoma" w:cs="Tahoma"/>
                <w:sz w:val="13"/>
                <w:lang w:val="fr-FR"/>
              </w:rPr>
              <w:t>11/13</w:t>
            </w:r>
          </w:p>
        </w:tc>
        <w:tc>
          <w:tcPr>
            <w:tcW w:w="36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16"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394"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ST</w:t>
            </w:r>
          </w:p>
        </w:tc>
        <w:tc>
          <w:tcPr>
            <w:tcW w:w="416"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r w:rsidR="0045693C" w:rsidRPr="00B76651" w:rsidTr="004926AF">
        <w:trPr>
          <w:trHeight w:val="145"/>
        </w:trPr>
        <w:tc>
          <w:tcPr>
            <w:tcW w:w="2430" w:type="dxa"/>
            <w:tcBorders>
              <w:bottom w:val="single" w:sz="4" w:space="0" w:color="auto"/>
            </w:tcBorders>
            <w:shd w:val="clear" w:color="auto" w:fill="auto"/>
          </w:tcPr>
          <w:p w:rsidR="00913A0A" w:rsidRPr="00B76651" w:rsidRDefault="00913A0A" w:rsidP="00F70479">
            <w:pPr>
              <w:pStyle w:val="ProductNames"/>
              <w:rPr>
                <w:rFonts w:ascii="Tahoma" w:hAnsi="Tahoma" w:cs="Tahoma"/>
                <w:sz w:val="14"/>
                <w:lang w:val="fr-FR"/>
              </w:rPr>
            </w:pPr>
            <w:bookmarkStart w:id="133" w:name="_Toc336337905"/>
            <w:bookmarkStart w:id="134" w:name="_Toc370983576"/>
            <w:r w:rsidRPr="00B76651">
              <w:rPr>
                <w:rFonts w:ascii="Tahoma" w:hAnsi="Tahoma" w:cs="Tahoma"/>
                <w:sz w:val="14"/>
                <w:lang w:val="fr-FR"/>
              </w:rPr>
              <w:t>Windows</w:t>
            </w:r>
            <w:r w:rsidR="00C42679" w:rsidRPr="00C42679">
              <w:rPr>
                <w:rFonts w:ascii="Tahoma" w:hAnsi="Tahoma" w:cs="Tahoma"/>
                <w:sz w:val="14"/>
                <w:vertAlign w:val="superscript"/>
                <w:lang w:val="fr-FR"/>
              </w:rPr>
              <w:t>®</w:t>
            </w:r>
            <w:r w:rsidRPr="00B76651">
              <w:rPr>
                <w:rFonts w:ascii="Tahoma" w:hAnsi="Tahoma" w:cs="Tahoma"/>
                <w:sz w:val="14"/>
                <w:lang w:val="fr-FR"/>
              </w:rPr>
              <w:t> 8.1 Pro avec MDOP</w:t>
            </w:r>
            <w:bookmarkEnd w:id="133"/>
            <w:bookmarkEnd w:id="134"/>
          </w:p>
        </w:tc>
        <w:tc>
          <w:tcPr>
            <w:tcW w:w="416" w:type="dxa"/>
            <w:tcBorders>
              <w:bottom w:val="single" w:sz="4" w:space="0" w:color="auto"/>
            </w:tcBorders>
            <w:shd w:val="clear" w:color="auto" w:fill="auto"/>
            <w:vAlign w:val="center"/>
          </w:tcPr>
          <w:p w:rsidR="00913A0A" w:rsidRPr="00F92CCC" w:rsidRDefault="00913A0A" w:rsidP="005D1AD1">
            <w:pPr>
              <w:pStyle w:val="TableText"/>
              <w:widowControl w:val="0"/>
              <w:rPr>
                <w:rStyle w:val="EndnoteReference"/>
                <w:rFonts w:cs="Tahoma"/>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RDefault="00ED3095" w:rsidP="00F92CCC">
            <w:pPr>
              <w:pStyle w:val="TableText"/>
              <w:spacing w:before="120"/>
              <w:rPr>
                <w:rFonts w:ascii="Tahoma" w:hAnsi="Tahoma" w:cs="Tahoma"/>
                <w:sz w:val="13"/>
                <w:lang w:val="fr-FR"/>
              </w:rPr>
            </w:pPr>
            <w:r w:rsidRPr="00B76651">
              <w:rPr>
                <w:rFonts w:ascii="Tahoma" w:hAnsi="Tahoma" w:cs="Tahoma"/>
                <w:sz w:val="13"/>
                <w:lang w:val="fr-FR"/>
              </w:rPr>
              <w:t>11/13</w:t>
            </w:r>
          </w:p>
        </w:tc>
        <w:tc>
          <w:tcPr>
            <w:tcW w:w="36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416"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6</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4</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394"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ST</w:t>
            </w:r>
          </w:p>
        </w:tc>
        <w:tc>
          <w:tcPr>
            <w:tcW w:w="416"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r>
      <w:tr w:rsidR="00913A0A" w:rsidRPr="00B76651" w:rsidTr="004926AF">
        <w:trPr>
          <w:trHeight w:val="123"/>
        </w:trPr>
        <w:tc>
          <w:tcPr>
            <w:tcW w:w="2430" w:type="dxa"/>
            <w:shd w:val="clear" w:color="auto" w:fill="FABF8F"/>
          </w:tcPr>
          <w:p w:rsidR="00913A0A" w:rsidRPr="00F92CCC" w:rsidRDefault="00913A0A" w:rsidP="00F92CCC">
            <w:pPr>
              <w:pStyle w:val="ProductNames"/>
              <w:spacing w:before="40" w:after="40"/>
              <w:rPr>
                <w:rFonts w:ascii="Tahoma" w:hAnsi="Tahoma" w:cs="Tahoma"/>
                <w:sz w:val="14"/>
              </w:rPr>
            </w:pPr>
            <w:bookmarkStart w:id="135" w:name="_Toc336337906"/>
            <w:bookmarkStart w:id="136" w:name="_Toc370983577"/>
            <w:r w:rsidRPr="00F92CCC">
              <w:rPr>
                <w:rFonts w:ascii="Tahoma" w:hAnsi="Tahoma" w:cs="Tahoma"/>
                <w:sz w:val="14"/>
              </w:rPr>
              <w:t>Windows Virtual Desktop Access</w:t>
            </w:r>
            <w:r w:rsidR="00F92CCC">
              <w:rPr>
                <w:rFonts w:ascii="Tahoma" w:hAnsi="Tahoma" w:cs="Tahoma"/>
                <w:sz w:val="14"/>
              </w:rPr>
              <w:t> </w:t>
            </w:r>
            <w:r w:rsidRPr="00F92CCC">
              <w:rPr>
                <w:rFonts w:ascii="Tahoma" w:hAnsi="Tahoma" w:cs="Tahoma"/>
                <w:sz w:val="14"/>
              </w:rPr>
              <w:t>(VDA)</w:t>
            </w:r>
            <w:bookmarkEnd w:id="135"/>
            <w:bookmarkEnd w:id="136"/>
          </w:p>
        </w:tc>
        <w:tc>
          <w:tcPr>
            <w:tcW w:w="416" w:type="dxa"/>
            <w:shd w:val="clear" w:color="auto" w:fill="FABF8F"/>
            <w:vAlign w:val="center"/>
          </w:tcPr>
          <w:p w:rsidR="00913A0A" w:rsidRPr="00F92CCC" w:rsidRDefault="00913A0A">
            <w:pPr>
              <w:pStyle w:val="TableText"/>
              <w:widowControl w:val="0"/>
              <w:rPr>
                <w:rStyle w:val="EndnoteReference"/>
                <w:rFonts w:cs="Tahoma"/>
                <w:color w:val="0000FF"/>
                <w:sz w:val="13"/>
                <w:szCs w:val="13"/>
              </w:rPr>
            </w:pPr>
          </w:p>
        </w:tc>
        <w:tc>
          <w:tcPr>
            <w:tcW w:w="450" w:type="dxa"/>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07/10</w:t>
            </w:r>
          </w:p>
        </w:tc>
        <w:tc>
          <w:tcPr>
            <w:tcW w:w="360" w:type="dxa"/>
            <w:tcBorders>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1)</w:t>
            </w:r>
          </w:p>
        </w:tc>
        <w:tc>
          <w:tcPr>
            <w:tcW w:w="450" w:type="dxa"/>
            <w:tcBorders>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P</w:t>
            </w:r>
          </w:p>
        </w:tc>
        <w:tc>
          <w:tcPr>
            <w:tcW w:w="574" w:type="dxa"/>
            <w:shd w:val="clear" w:color="auto" w:fill="FABF8F"/>
            <w:vAlign w:val="center"/>
          </w:tcPr>
          <w:p w:rsidR="00913A0A" w:rsidRPr="00B76651" w:rsidRDefault="00913A0A" w:rsidP="00F92CCC">
            <w:pPr>
              <w:pStyle w:val="TableText"/>
              <w:rPr>
                <w:rFonts w:ascii="Tahoma" w:hAnsi="Tahoma" w:cs="Tahoma"/>
                <w:sz w:val="13"/>
                <w:lang w:val="fr-FR"/>
              </w:rPr>
            </w:pPr>
            <w:r w:rsidRPr="00B76651">
              <w:rPr>
                <w:rFonts w:ascii="Tahoma" w:hAnsi="Tahoma" w:cs="Tahoma"/>
                <w:sz w:val="13"/>
                <w:lang w:val="fr-FR"/>
              </w:rPr>
              <w:t>A</w:t>
            </w:r>
          </w:p>
        </w:tc>
        <w:tc>
          <w:tcPr>
            <w:tcW w:w="416" w:type="dxa"/>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shd w:val="clear" w:color="auto" w:fill="FABF8F"/>
            <w:vAlign w:val="center"/>
          </w:tcPr>
          <w:p w:rsidR="00913A0A" w:rsidRPr="00B76651" w:rsidRDefault="00913A0A" w:rsidP="00F92CCC">
            <w:pPr>
              <w:pStyle w:val="TableText"/>
              <w:rPr>
                <w:rFonts w:ascii="Tahoma" w:hAnsi="Tahoma" w:cs="Tahoma"/>
                <w:sz w:val="13"/>
                <w:lang w:val="fr-FR"/>
              </w:rPr>
            </w:pPr>
          </w:p>
        </w:tc>
      </w:tr>
      <w:tr w:rsidR="008A0F85" w:rsidRPr="00B76651" w:rsidTr="004926AF">
        <w:trPr>
          <w:trHeight w:val="123"/>
        </w:trPr>
        <w:tc>
          <w:tcPr>
            <w:tcW w:w="2430" w:type="dxa"/>
            <w:shd w:val="clear" w:color="auto" w:fill="auto"/>
          </w:tcPr>
          <w:p w:rsidR="00913A0A" w:rsidRPr="00B76651" w:rsidRDefault="00913A0A" w:rsidP="00F70479">
            <w:pPr>
              <w:pStyle w:val="ProductNames"/>
              <w:rPr>
                <w:rFonts w:ascii="Tahoma" w:hAnsi="Tahoma" w:cs="Tahoma"/>
                <w:sz w:val="14"/>
                <w:lang w:val="fr-FR"/>
              </w:rPr>
            </w:pPr>
            <w:bookmarkStart w:id="137" w:name="_Toc370983578"/>
            <w:r w:rsidRPr="00B76651">
              <w:rPr>
                <w:rFonts w:ascii="Tahoma" w:hAnsi="Tahoma" w:cs="Tahoma"/>
                <w:sz w:val="14"/>
                <w:lang w:val="fr-FR"/>
              </w:rPr>
              <w:t>Windows Intune (par Dispositif)</w:t>
            </w:r>
            <w:bookmarkEnd w:id="137"/>
          </w:p>
        </w:tc>
        <w:tc>
          <w:tcPr>
            <w:tcW w:w="416" w:type="dxa"/>
            <w:shd w:val="clear" w:color="auto" w:fill="auto"/>
            <w:vAlign w:val="center"/>
          </w:tcPr>
          <w:p w:rsidR="00913A0A" w:rsidRPr="00F92CCC" w:rsidRDefault="00CE4DD0" w:rsidP="003D4F46">
            <w:pPr>
              <w:pStyle w:val="TableText"/>
              <w:widowControl w:val="0"/>
              <w:rPr>
                <w:rStyle w:val="EndnoteReference"/>
                <w:rFonts w:cs="Tahoma"/>
                <w:b w:val="0"/>
                <w:color w:val="0000FF"/>
                <w:sz w:val="13"/>
                <w:szCs w:val="13"/>
                <w:lang w:val="fr-FR"/>
              </w:rPr>
            </w:pPr>
            <w:hyperlink w:anchor="_29_Windows®_8" w:history="1">
              <w:r w:rsidR="00EE2EB8" w:rsidRPr="00F92CCC">
                <w:rPr>
                  <w:rStyle w:val="Hyperlink"/>
                  <w:rFonts w:cs="Tahoma"/>
                  <w:b/>
                  <w:sz w:val="13"/>
                  <w:szCs w:val="13"/>
                  <w:lang w:val="fr-FR"/>
                </w:rPr>
                <w:t>32</w:t>
              </w:r>
            </w:hyperlink>
          </w:p>
        </w:tc>
        <w:tc>
          <w:tcPr>
            <w:tcW w:w="450" w:type="dxa"/>
            <w:shd w:val="clear" w:color="auto" w:fill="auto"/>
            <w:vAlign w:val="center"/>
          </w:tcPr>
          <w:p w:rsidR="00913A0A" w:rsidRPr="00B76651" w:rsidRDefault="00913A0A" w:rsidP="00F92CCC">
            <w:pPr>
              <w:pStyle w:val="TableText"/>
              <w:spacing w:before="120"/>
              <w:rPr>
                <w:rFonts w:ascii="Tahoma" w:hAnsi="Tahoma" w:cs="Tahoma"/>
                <w:sz w:val="13"/>
                <w:lang w:val="fr-FR"/>
              </w:rPr>
            </w:pPr>
            <w:r w:rsidRPr="00B76651">
              <w:rPr>
                <w:rFonts w:ascii="Tahoma" w:hAnsi="Tahoma" w:cs="Tahoma"/>
                <w:sz w:val="13"/>
                <w:lang w:val="fr-FR"/>
              </w:rPr>
              <w:t>04/11</w:t>
            </w:r>
          </w:p>
        </w:tc>
        <w:tc>
          <w:tcPr>
            <w:tcW w:w="360" w:type="dxa"/>
            <w:tcBorders>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3060" w:type="dxa"/>
            <w:gridSpan w:val="7"/>
            <w:tcBorders>
              <w:left w:val="single" w:sz="18"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right w:val="single" w:sz="18" w:space="0" w:color="auto"/>
            </w:tcBorders>
            <w:shd w:val="clear" w:color="auto" w:fill="auto"/>
            <w:vAlign w:val="center"/>
          </w:tcPr>
          <w:p w:rsidR="00913A0A" w:rsidRPr="00B76651" w:rsidRDefault="00913A0A" w:rsidP="00F92CCC">
            <w:pPr>
              <w:pStyle w:val="TableText"/>
              <w:rPr>
                <w:rFonts w:ascii="Tahoma" w:hAnsi="Tahoma" w:cs="Tahoma"/>
                <w:sz w:val="13"/>
                <w:lang w:val="fr-FR"/>
              </w:rPr>
            </w:pPr>
          </w:p>
        </w:tc>
        <w:tc>
          <w:tcPr>
            <w:tcW w:w="574" w:type="dxa"/>
            <w:shd w:val="clear" w:color="auto" w:fill="auto"/>
            <w:vAlign w:val="center"/>
          </w:tcPr>
          <w:p w:rsidR="00913A0A" w:rsidRPr="00B76651" w:rsidRDefault="00913A0A" w:rsidP="00F92CCC">
            <w:pPr>
              <w:pStyle w:val="TableText"/>
              <w:rPr>
                <w:rFonts w:ascii="Tahoma" w:hAnsi="Tahoma" w:cs="Tahoma"/>
                <w:sz w:val="13"/>
                <w:lang w:val="fr-FR"/>
              </w:rPr>
            </w:pPr>
          </w:p>
        </w:tc>
        <w:tc>
          <w:tcPr>
            <w:tcW w:w="416" w:type="dxa"/>
            <w:shd w:val="clear" w:color="auto" w:fill="auto"/>
            <w:vAlign w:val="center"/>
          </w:tcPr>
          <w:p w:rsidR="00913A0A" w:rsidRPr="00B76651" w:rsidRDefault="00913A0A" w:rsidP="00F92CCC">
            <w:pPr>
              <w:pStyle w:val="TableText"/>
              <w:rPr>
                <w:rFonts w:ascii="Tahoma" w:hAnsi="Tahoma" w:cs="Tahoma"/>
                <w:sz w:val="13"/>
                <w:lang w:val="fr-FR"/>
              </w:rPr>
            </w:pPr>
          </w:p>
        </w:tc>
        <w:tc>
          <w:tcPr>
            <w:tcW w:w="360" w:type="dxa"/>
            <w:shd w:val="clear" w:color="auto" w:fill="auto"/>
            <w:vAlign w:val="center"/>
          </w:tcPr>
          <w:p w:rsidR="00913A0A" w:rsidRPr="00B76651" w:rsidRDefault="00913A0A" w:rsidP="00F92CCC">
            <w:pPr>
              <w:pStyle w:val="TableText"/>
              <w:rPr>
                <w:rFonts w:ascii="Tahoma" w:hAnsi="Tahoma" w:cs="Tahoma"/>
                <w:sz w:val="13"/>
                <w:lang w:val="fr-FR"/>
              </w:rPr>
            </w:pPr>
          </w:p>
        </w:tc>
      </w:tr>
      <w:tr w:rsidR="00913A0A" w:rsidRPr="00B76651" w:rsidTr="004926AF">
        <w:trPr>
          <w:trHeight w:val="123"/>
        </w:trPr>
        <w:tc>
          <w:tcPr>
            <w:tcW w:w="2430" w:type="dxa"/>
            <w:tcBorders>
              <w:bottom w:val="single" w:sz="4" w:space="0" w:color="auto"/>
            </w:tcBorders>
            <w:shd w:val="clear" w:color="auto" w:fill="FABF8F"/>
          </w:tcPr>
          <w:p w:rsidR="00913A0A" w:rsidRPr="00B76651" w:rsidRDefault="00913A0A" w:rsidP="00163658">
            <w:pPr>
              <w:pStyle w:val="ProductNames"/>
              <w:rPr>
                <w:rFonts w:ascii="Tahoma" w:hAnsi="Tahoma" w:cs="Tahoma"/>
                <w:sz w:val="14"/>
                <w:lang w:val="fr-FR"/>
              </w:rPr>
            </w:pPr>
            <w:bookmarkStart w:id="138" w:name="_Toc370983579"/>
            <w:r w:rsidRPr="00B76651">
              <w:rPr>
                <w:rFonts w:ascii="Tahoma" w:hAnsi="Tahoma" w:cs="Tahoma"/>
                <w:sz w:val="14"/>
                <w:lang w:val="fr-FR"/>
              </w:rPr>
              <w:t>Module Complémentaire Windows Intune (par Dispositif)</w:t>
            </w:r>
            <w:bookmarkEnd w:id="138"/>
          </w:p>
        </w:tc>
        <w:tc>
          <w:tcPr>
            <w:tcW w:w="416" w:type="dxa"/>
            <w:tcBorders>
              <w:bottom w:val="single" w:sz="4" w:space="0" w:color="auto"/>
            </w:tcBorders>
            <w:shd w:val="clear" w:color="auto" w:fill="FABF8F"/>
            <w:vAlign w:val="center"/>
          </w:tcPr>
          <w:p w:rsidR="00913A0A" w:rsidRPr="00F92CCC" w:rsidRDefault="00CE4DD0" w:rsidP="003D4F46">
            <w:pPr>
              <w:pStyle w:val="TableText"/>
              <w:widowControl w:val="0"/>
              <w:rPr>
                <w:rStyle w:val="EndnoteReference"/>
                <w:rFonts w:cs="Tahoma"/>
                <w:b w:val="0"/>
                <w:color w:val="0000FF"/>
                <w:sz w:val="13"/>
                <w:szCs w:val="13"/>
                <w:lang w:val="fr-FR"/>
              </w:rPr>
            </w:pPr>
            <w:hyperlink w:anchor="_98_Windows_Multipoint" w:history="1">
              <w:r w:rsidR="00CF5A3E" w:rsidRPr="00F92CCC">
                <w:rPr>
                  <w:rStyle w:val="Hyperlink"/>
                  <w:rFonts w:cs="Tahoma"/>
                  <w:b/>
                  <w:sz w:val="13"/>
                  <w:szCs w:val="13"/>
                  <w:lang w:val="fr-FR"/>
                </w:rPr>
                <w:t>33</w:t>
              </w:r>
            </w:hyperlink>
            <w:hyperlink w:anchor="Sys_27WindowsVistaProUpgrade" w:history="1"/>
          </w:p>
        </w:tc>
        <w:tc>
          <w:tcPr>
            <w:tcW w:w="450" w:type="dxa"/>
            <w:tcBorders>
              <w:bottom w:val="single" w:sz="4" w:space="0" w:color="auto"/>
            </w:tcBorders>
            <w:shd w:val="clear" w:color="auto" w:fill="FABF8F"/>
            <w:vAlign w:val="center"/>
          </w:tcPr>
          <w:p w:rsidR="00913A0A" w:rsidRPr="00B76651" w:rsidRDefault="00913A0A" w:rsidP="00F92CCC">
            <w:pPr>
              <w:pStyle w:val="TableText"/>
              <w:spacing w:before="120"/>
              <w:rPr>
                <w:rFonts w:ascii="Tahoma" w:hAnsi="Tahoma" w:cs="Tahoma"/>
                <w:sz w:val="13"/>
                <w:lang w:val="fr-FR"/>
              </w:rPr>
            </w:pPr>
            <w:r w:rsidRPr="00B76651">
              <w:rPr>
                <w:rFonts w:ascii="Tahoma" w:hAnsi="Tahoma" w:cs="Tahoma"/>
                <w:sz w:val="13"/>
                <w:lang w:val="fr-FR"/>
              </w:rPr>
              <w:t>04/11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c>
          <w:tcPr>
            <w:tcW w:w="360" w:type="dxa"/>
            <w:tcBorders>
              <w:bottom w:val="single" w:sz="4" w:space="0" w:color="auto"/>
            </w:tcBorders>
            <w:shd w:val="clear" w:color="auto" w:fill="FABF8F"/>
            <w:vAlign w:val="center"/>
          </w:tcPr>
          <w:p w:rsidR="00913A0A" w:rsidRPr="00B76651" w:rsidRDefault="00913A0A" w:rsidP="00F92CCC">
            <w:pPr>
              <w:pStyle w:val="TableText"/>
              <w:rPr>
                <w:rFonts w:ascii="Tahoma" w:hAnsi="Tahoma" w:cs="Tahoma"/>
                <w:sz w:val="13"/>
                <w:lang w:val="fr-FR"/>
              </w:rPr>
            </w:pPr>
          </w:p>
        </w:tc>
      </w:tr>
    </w:tbl>
    <w:p w:rsidR="00091558" w:rsidRPr="00B76651" w:rsidRDefault="00091558">
      <w:pPr>
        <w:pStyle w:val="ProductPool"/>
        <w:rPr>
          <w:rFonts w:ascii="Tahoma" w:hAnsi="Tahoma" w:cs="Tahoma"/>
          <w:lang w:val="fr-FR"/>
        </w:rPr>
      </w:pPr>
    </w:p>
    <w:p w:rsidR="0021637C" w:rsidRPr="00B76651" w:rsidRDefault="0021637C" w:rsidP="004E292A">
      <w:pPr>
        <w:pStyle w:val="Heading3"/>
        <w:rPr>
          <w:rFonts w:ascii="Tahoma" w:hAnsi="Tahoma" w:cs="Tahoma"/>
          <w:lang w:val="fr-FR"/>
        </w:rPr>
      </w:pPr>
    </w:p>
    <w:p w:rsidR="00023FE7" w:rsidRPr="00B76651" w:rsidRDefault="00023FE7" w:rsidP="004E292A">
      <w:pPr>
        <w:pStyle w:val="Heading3"/>
        <w:rPr>
          <w:rFonts w:ascii="Tahoma" w:hAnsi="Tahoma" w:cs="Tahoma"/>
          <w:lang w:val="fr-FR"/>
        </w:rPr>
      </w:pPr>
      <w:bookmarkStart w:id="139" w:name="_Toc336337908"/>
      <w:bookmarkStart w:id="140" w:name="_Toc370983580"/>
      <w:r w:rsidRPr="00B76651">
        <w:rPr>
          <w:rFonts w:ascii="Tahoma" w:hAnsi="Tahoma" w:cs="Tahoma"/>
          <w:sz w:val="22"/>
          <w:szCs w:val="22"/>
          <w:lang w:val="fr-FR"/>
        </w:rPr>
        <w:t>GROUPE DES PRODUITS SERVEURS</w:t>
      </w:r>
      <w:bookmarkEnd w:id="139"/>
      <w:bookmarkEnd w:id="140"/>
    </w:p>
    <w:p w:rsidR="00023FE7" w:rsidRPr="00B76651" w:rsidRDefault="00023FE7">
      <w:pPr>
        <w:rPr>
          <w:rFonts w:cs="Tahoma"/>
          <w:lang w:val="fr-FR"/>
        </w:rPr>
      </w:pPr>
    </w:p>
    <w:tbl>
      <w:tblPr>
        <w:tblW w:w="11046"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534"/>
        <w:gridCol w:w="416"/>
        <w:gridCol w:w="450"/>
        <w:gridCol w:w="438"/>
        <w:gridCol w:w="361"/>
        <w:gridCol w:w="450"/>
        <w:gridCol w:w="450"/>
        <w:gridCol w:w="450"/>
        <w:gridCol w:w="450"/>
        <w:gridCol w:w="450"/>
        <w:gridCol w:w="360"/>
        <w:gridCol w:w="450"/>
        <w:gridCol w:w="450"/>
        <w:gridCol w:w="450"/>
        <w:gridCol w:w="450"/>
        <w:gridCol w:w="450"/>
        <w:gridCol w:w="450"/>
        <w:gridCol w:w="574"/>
        <w:gridCol w:w="528"/>
        <w:gridCol w:w="416"/>
      </w:tblGrid>
      <w:tr w:rsidR="00913A0A" w:rsidRPr="00B76651" w:rsidTr="00800634">
        <w:trPr>
          <w:cantSplit/>
          <w:trHeight w:val="389"/>
          <w:tblHeader/>
        </w:trPr>
        <w:tc>
          <w:tcPr>
            <w:tcW w:w="2553" w:type="dxa"/>
            <w:gridSpan w:val="2"/>
            <w:vMerge w:val="restart"/>
            <w:tcBorders>
              <w:top w:val="single" w:sz="4" w:space="0" w:color="FFFFFF"/>
              <w:left w:val="single" w:sz="4" w:space="0" w:color="FFFFFF"/>
            </w:tcBorders>
          </w:tcPr>
          <w:p w:rsidR="00913A0A" w:rsidRPr="00B76651" w:rsidRDefault="00B32691">
            <w:pPr>
              <w:rPr>
                <w:rFonts w:cs="Tahoma"/>
                <w:sz w:val="20"/>
                <w:lang w:val="fr-FR"/>
              </w:rPr>
            </w:pPr>
            <w:r>
              <w:rPr>
                <w:rFonts w:cs="Tahoma"/>
                <w:noProof/>
              </w:rPr>
              <mc:AlternateContent>
                <mc:Choice Requires="wps">
                  <w:drawing>
                    <wp:anchor distT="0" distB="0" distL="114300" distR="114300" simplePos="0" relativeHeight="251657728" behindDoc="0" locked="0" layoutInCell="1" allowOverlap="1" wp14:anchorId="2C7F4F05" wp14:editId="2B073701">
                      <wp:simplePos x="0" y="0"/>
                      <wp:positionH relativeFrom="column">
                        <wp:posOffset>1542415</wp:posOffset>
                      </wp:positionH>
                      <wp:positionV relativeFrom="paragraph">
                        <wp:posOffset>905510</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81C" w:rsidRDefault="00E2081C">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C7F4F05" id="Text Box 64" o:spid="_x0000_s1028" type="#_x0000_t202" style="position:absolute;margin-left:121.45pt;margin-top:71.3pt;width:31.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BA&#10;OSYu3wAAAAsBAAAPAAAAZHJzL2Rvd25yZXYueG1sTI/BTsMwDIbvSLxDZCRuLCGbWihNpwlt48gY&#10;FeesMW1Fk1RJ1pW3x5zgaP+ffn8u17Md2IQh9t4puF8IYOgab3rXKqjfd3cPwGLSzujBO1TwjRHW&#10;1fVVqQvjL+4Np2NqGZW4WGgFXUpjwXlsOrQ6LvyIjrJPH6xONIaWm6AvVG4HLoXIuNW9owudHvG5&#10;w+breLYKxjTu85fwethsd5OoP/a17NutUrc38+YJWMI5/cHwq0/qUJHTyZ+diWxQIFfykVAKVjID&#10;RsRSZDmwE23ybAm8Kvn/H6ofAAAA//8DAFBLAQItABQABgAIAAAAIQC2gziS/gAAAOEBAAATAAAA&#10;AAAAAAAAAAAAAAAAAABbQ29udGVudF9UeXBlc10ueG1sUEsBAi0AFAAGAAgAAAAhADj9If/WAAAA&#10;lAEAAAsAAAAAAAAAAAAAAAAALwEAAF9yZWxzLy5yZWxzUEsBAi0AFAAGAAgAAAAhACT159+2AgAA&#10;wQUAAA4AAAAAAAAAAAAAAAAALgIAAGRycy9lMm9Eb2MueG1sUEsBAi0AFAAGAAgAAAAhAEA5Ji7f&#10;AAAACwEAAA8AAAAAAAAAAAAAAAAAEAUAAGRycy9kb3ducmV2LnhtbFBLBQYAAAAABAAEAPMAAAAc&#10;BgAAAAA=&#10;" filled="f" stroked="f">
                      <v:textbox style="mso-fit-shape-to-text:t">
                        <w:txbxContent>
                          <w:p w:rsidR="00E2081C" w:rsidRDefault="00E2081C">
                            <w:pPr>
                              <w:rPr>
                                <w:color w:val="0000FF"/>
                                <w:sz w:val="20"/>
                              </w:rPr>
                            </w:pPr>
                            <w:r>
                              <w:rPr>
                                <w:rFonts w:cs="Tahoma"/>
                                <w:b/>
                                <w:color w:val="0000FF"/>
                                <w:sz w:val="8"/>
                              </w:rPr>
                              <w:t>(Ctrl + Clic)</w:t>
                            </w:r>
                          </w:p>
                        </w:txbxContent>
                      </v:textbox>
                    </v:shape>
                  </w:pict>
                </mc:Fallback>
              </mc:AlternateContent>
            </w:r>
          </w:p>
        </w:tc>
        <w:tc>
          <w:tcPr>
            <w:tcW w:w="416" w:type="dxa"/>
            <w:vMerge w:val="restart"/>
            <w:tcBorders>
              <w:top w:val="single" w:sz="12" w:space="0" w:color="auto"/>
            </w:tcBorders>
            <w:textDirection w:val="btLr"/>
            <w:vAlign w:val="center"/>
          </w:tcPr>
          <w:p w:rsidR="00913A0A" w:rsidRPr="009555DD" w:rsidRDefault="009555DD" w:rsidP="009555DD">
            <w:pPr>
              <w:pStyle w:val="TableVerticalText"/>
              <w:rPr>
                <w:rFonts w:ascii="Tahoma" w:hAnsi="Tahoma" w:cs="Tahoma"/>
                <w:sz w:val="9"/>
                <w:szCs w:val="9"/>
                <w:lang w:val="fr-FR"/>
              </w:rPr>
            </w:pPr>
            <w:r>
              <w:rPr>
                <w:rFonts w:ascii="Tahoma" w:hAnsi="Tahoma" w:cs="Tahoma"/>
                <w:sz w:val="9"/>
                <w:szCs w:val="9"/>
                <w:lang w:val="fr-FR"/>
              </w:rPr>
              <w:t xml:space="preserve">Notes relatives aux </w:t>
            </w:r>
            <w:r w:rsidR="00CF5A3E" w:rsidRPr="009555DD">
              <w:rPr>
                <w:rStyle w:val="Emphasis"/>
                <w:rFonts w:ascii="Tahoma" w:hAnsi="Tahoma" w:cs="Tahoma"/>
                <w:i w:val="0"/>
                <w:iCs w:val="0"/>
                <w:sz w:val="9"/>
                <w:szCs w:val="9"/>
                <w:lang w:val="fr-FR"/>
              </w:rPr>
              <w:t>Produits</w:t>
            </w:r>
          </w:p>
        </w:tc>
        <w:tc>
          <w:tcPr>
            <w:tcW w:w="450" w:type="dxa"/>
            <w:vMerge w:val="restart"/>
            <w:tcBorders>
              <w:top w:val="single" w:sz="12" w:space="0" w:color="auto"/>
            </w:tcBorders>
            <w:textDirection w:val="btLr"/>
            <w:vAlign w:val="center"/>
          </w:tcPr>
          <w:p w:rsidR="00913A0A" w:rsidRPr="00B76651" w:rsidRDefault="00913A0A" w:rsidP="009555DD">
            <w:pPr>
              <w:pStyle w:val="TableVerticalText"/>
              <w:rPr>
                <w:rFonts w:ascii="Tahoma" w:hAnsi="Tahoma" w:cs="Tahoma"/>
                <w:sz w:val="9"/>
                <w:lang w:val="fr-FR"/>
              </w:rPr>
            </w:pPr>
            <w:r w:rsidRPr="00B76651">
              <w:rPr>
                <w:rFonts w:ascii="Tahoma" w:hAnsi="Tahoma" w:cs="Tahoma"/>
                <w:sz w:val="9"/>
                <w:lang w:val="fr-FR"/>
              </w:rPr>
              <w:t>Date de disponibilité</w:t>
            </w:r>
          </w:p>
        </w:tc>
        <w:tc>
          <w:tcPr>
            <w:tcW w:w="438" w:type="dxa"/>
            <w:vMerge w:val="restart"/>
            <w:tcBorders>
              <w:top w:val="single" w:sz="12" w:space="0" w:color="auto"/>
              <w:right w:val="single" w:sz="18"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SAB / OSB</w:t>
            </w:r>
          </w:p>
        </w:tc>
        <w:tc>
          <w:tcPr>
            <w:tcW w:w="2971" w:type="dxa"/>
            <w:gridSpan w:val="7"/>
            <w:tcBorders>
              <w:top w:val="single" w:sz="12" w:space="0" w:color="auto"/>
              <w:left w:val="single" w:sz="18" w:space="0" w:color="auto"/>
              <w:right w:val="single" w:sz="18" w:space="0" w:color="auto"/>
            </w:tcBorders>
            <w:vAlign w:val="center"/>
          </w:tcPr>
          <w:p w:rsidR="00913A0A" w:rsidRPr="00B76651" w:rsidRDefault="00913A0A" w:rsidP="004D3A32">
            <w:pPr>
              <w:pStyle w:val="TableHeadingsBlack"/>
              <w:spacing w:before="0"/>
              <w:rPr>
                <w:rFonts w:ascii="Tahoma" w:hAnsi="Tahoma" w:cs="Tahoma"/>
                <w:lang w:val="fr-FR"/>
              </w:rPr>
            </w:pPr>
            <w:r w:rsidRPr="00B76651">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rsidR="00913A0A" w:rsidRPr="00B76651" w:rsidRDefault="00913A0A" w:rsidP="004D3A32">
            <w:pPr>
              <w:pStyle w:val="TableHeadingsBlack"/>
              <w:spacing w:before="0"/>
              <w:rPr>
                <w:rFonts w:ascii="Tahoma" w:hAnsi="Tahoma" w:cs="Tahoma"/>
                <w:szCs w:val="11"/>
                <w:lang w:val="fr-FR"/>
              </w:rPr>
            </w:pPr>
            <w:r w:rsidRPr="00B76651">
              <w:rPr>
                <w:rFonts w:ascii="Tahoma" w:hAnsi="Tahoma" w:cs="Tahoma"/>
                <w:szCs w:val="11"/>
                <w:lang w:val="fr-FR"/>
              </w:rPr>
              <w:t>Licence Open</w:t>
            </w:r>
          </w:p>
        </w:tc>
        <w:tc>
          <w:tcPr>
            <w:tcW w:w="450" w:type="dxa"/>
            <w:vMerge w:val="restart"/>
            <w:tcBorders>
              <w:top w:val="single" w:sz="12" w:space="0" w:color="auto"/>
              <w:left w:val="single" w:sz="18"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OV / OVS</w:t>
            </w:r>
          </w:p>
        </w:tc>
        <w:tc>
          <w:tcPr>
            <w:tcW w:w="574" w:type="dxa"/>
            <w:vMerge w:val="restart"/>
            <w:tcBorders>
              <w:top w:val="single" w:sz="12" w:space="0" w:color="auto"/>
            </w:tcBorders>
            <w:textDirection w:val="btLr"/>
            <w:vAlign w:val="center"/>
          </w:tcPr>
          <w:p w:rsidR="00913A0A" w:rsidRPr="00B76651" w:rsidRDefault="004D3A32" w:rsidP="004D3A32">
            <w:pPr>
              <w:pStyle w:val="TableVerticalText"/>
              <w:rPr>
                <w:rFonts w:ascii="Tahoma" w:hAnsi="Tahoma" w:cs="Tahoma"/>
                <w:sz w:val="9"/>
                <w:lang w:val="fr-FR"/>
              </w:rPr>
            </w:pPr>
            <w:r>
              <w:rPr>
                <w:rFonts w:ascii="Tahoma" w:hAnsi="Tahoma" w:cs="Tahoma"/>
                <w:sz w:val="9"/>
                <w:lang w:val="fr-FR"/>
              </w:rPr>
              <w:t>EES / OVS</w:t>
            </w:r>
            <w:r w:rsidR="00203976">
              <w:rPr>
                <w:rFonts w:ascii="Tahoma" w:hAnsi="Tahoma" w:cs="Tahoma"/>
                <w:sz w:val="9"/>
                <w:lang w:val="fr-FR"/>
              </w:rPr>
              <w:t>-</w:t>
            </w:r>
            <w:r w:rsidR="00913A0A" w:rsidRPr="00B76651">
              <w:rPr>
                <w:rFonts w:ascii="Tahoma" w:hAnsi="Tahoma" w:cs="Tahoma"/>
                <w:sz w:val="9"/>
                <w:lang w:val="fr-FR"/>
              </w:rPr>
              <w:t>ES</w:t>
            </w:r>
          </w:p>
        </w:tc>
        <w:tc>
          <w:tcPr>
            <w:tcW w:w="528" w:type="dxa"/>
            <w:vMerge w:val="restart"/>
            <w:tcBorders>
              <w:top w:val="single" w:sz="12"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Minimum Licences Open</w:t>
            </w:r>
          </w:p>
        </w:tc>
        <w:tc>
          <w:tcPr>
            <w:tcW w:w="416" w:type="dxa"/>
            <w:vMerge w:val="restart"/>
            <w:tcBorders>
              <w:top w:val="single" w:sz="12" w:space="0" w:color="auto"/>
            </w:tcBorders>
            <w:textDirection w:val="btLr"/>
            <w:vAlign w:val="center"/>
          </w:tcPr>
          <w:p w:rsidR="00913A0A" w:rsidRPr="00B76651" w:rsidRDefault="00913A0A" w:rsidP="004D3A32">
            <w:pPr>
              <w:pStyle w:val="TableVerticalText"/>
              <w:rPr>
                <w:rFonts w:ascii="Tahoma" w:hAnsi="Tahoma" w:cs="Tahoma"/>
                <w:sz w:val="9"/>
                <w:lang w:val="fr-FR"/>
              </w:rPr>
            </w:pPr>
            <w:r w:rsidRPr="00B76651">
              <w:rPr>
                <w:rFonts w:ascii="Tahoma" w:hAnsi="Tahoma" w:cs="Tahoma"/>
                <w:sz w:val="9"/>
                <w:lang w:val="fr-FR"/>
              </w:rPr>
              <w:t>SCE</w:t>
            </w:r>
          </w:p>
        </w:tc>
      </w:tr>
      <w:tr w:rsidR="00913A0A" w:rsidRPr="00B76651" w:rsidTr="00800634">
        <w:trPr>
          <w:cantSplit/>
          <w:trHeight w:val="262"/>
          <w:tblHeader/>
        </w:trPr>
        <w:tc>
          <w:tcPr>
            <w:tcW w:w="2553" w:type="dxa"/>
            <w:gridSpan w:val="2"/>
            <w:vMerge/>
            <w:tcBorders>
              <w:left w:val="single" w:sz="4" w:space="0" w:color="FFFFFF"/>
            </w:tcBorders>
          </w:tcPr>
          <w:p w:rsidR="00913A0A" w:rsidRPr="00B76651" w:rsidRDefault="00913A0A">
            <w:pPr>
              <w:rPr>
                <w:rFonts w:cs="Tahoma"/>
                <w:sz w:val="20"/>
                <w:lang w:val="fr-FR"/>
              </w:rPr>
            </w:pPr>
          </w:p>
        </w:tc>
        <w:tc>
          <w:tcPr>
            <w:tcW w:w="416" w:type="dxa"/>
            <w:vMerge/>
          </w:tcPr>
          <w:p w:rsidR="00913A0A" w:rsidRPr="00B76651" w:rsidRDefault="00913A0A">
            <w:pPr>
              <w:rPr>
                <w:rFonts w:cs="Tahoma"/>
                <w:b/>
                <w:sz w:val="20"/>
                <w:lang w:val="fr-FR"/>
              </w:rPr>
            </w:pPr>
          </w:p>
        </w:tc>
        <w:tc>
          <w:tcPr>
            <w:tcW w:w="450" w:type="dxa"/>
            <w:vMerge/>
          </w:tcPr>
          <w:p w:rsidR="00913A0A" w:rsidRPr="00B76651" w:rsidRDefault="00913A0A">
            <w:pPr>
              <w:rPr>
                <w:rFonts w:cs="Tahoma"/>
                <w:sz w:val="20"/>
                <w:lang w:val="fr-FR"/>
              </w:rPr>
            </w:pPr>
          </w:p>
        </w:tc>
        <w:tc>
          <w:tcPr>
            <w:tcW w:w="438" w:type="dxa"/>
            <w:vMerge/>
            <w:tcBorders>
              <w:right w:val="single" w:sz="18" w:space="0" w:color="auto"/>
            </w:tcBorders>
          </w:tcPr>
          <w:p w:rsidR="00913A0A" w:rsidRPr="00B76651" w:rsidRDefault="00913A0A">
            <w:pPr>
              <w:rPr>
                <w:rFonts w:cs="Tahoma"/>
                <w:sz w:val="20"/>
                <w:lang w:val="fr-FR"/>
              </w:rPr>
            </w:pPr>
          </w:p>
        </w:tc>
        <w:tc>
          <w:tcPr>
            <w:tcW w:w="361" w:type="dxa"/>
            <w:vMerge w:val="restart"/>
            <w:tcBorders>
              <w:left w:val="single" w:sz="18" w:space="0" w:color="auto"/>
            </w:tcBorders>
            <w:vAlign w:val="center"/>
          </w:tcPr>
          <w:p w:rsidR="00644CA6" w:rsidRDefault="00644CA6" w:rsidP="00644CA6">
            <w:pPr>
              <w:pStyle w:val="TableHeadingsRed"/>
              <w:rPr>
                <w:rFonts w:ascii="Tahoma" w:hAnsi="Tahoma" w:cs="Tahoma"/>
                <w:sz w:val="9"/>
                <w:lang w:val="fr-FR"/>
              </w:rPr>
            </w:pPr>
          </w:p>
          <w:p w:rsidR="00644CA6" w:rsidRDefault="00644CA6" w:rsidP="00644CA6">
            <w:pPr>
              <w:pStyle w:val="TableHeadingsRed"/>
              <w:rPr>
                <w:rFonts w:ascii="Tahoma" w:hAnsi="Tahoma" w:cs="Tahoma"/>
                <w:sz w:val="9"/>
                <w:lang w:val="fr-FR"/>
              </w:rPr>
            </w:pPr>
          </w:p>
          <w:p w:rsidR="00913A0A" w:rsidRPr="00B76651" w:rsidRDefault="00913A0A" w:rsidP="00644CA6">
            <w:pPr>
              <w:pStyle w:val="TableHeadingsRed"/>
              <w:rPr>
                <w:rFonts w:ascii="Tahoma" w:hAnsi="Tahoma" w:cs="Tahoma"/>
                <w:sz w:val="9"/>
                <w:lang w:val="fr-FR"/>
              </w:rPr>
            </w:pPr>
            <w:r w:rsidRPr="00B76651">
              <w:rPr>
                <w:rFonts w:ascii="Tahoma" w:hAnsi="Tahoma" w:cs="Tahoma"/>
                <w:sz w:val="9"/>
                <w:lang w:val="fr-FR"/>
              </w:rPr>
              <w:t>L</w:t>
            </w:r>
          </w:p>
        </w:tc>
        <w:tc>
          <w:tcPr>
            <w:tcW w:w="1350" w:type="dxa"/>
            <w:gridSpan w:val="3"/>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L&amp;SA</w:t>
            </w:r>
          </w:p>
        </w:tc>
        <w:tc>
          <w:tcPr>
            <w:tcW w:w="1260" w:type="dxa"/>
            <w:gridSpan w:val="3"/>
            <w:tcBorders>
              <w:right w:val="single" w:sz="18" w:space="0" w:color="auto"/>
            </w:tcBorders>
            <w:vAlign w:val="center"/>
          </w:tcPr>
          <w:p w:rsidR="00913A0A" w:rsidRPr="00B76651" w:rsidRDefault="00913A0A" w:rsidP="00644CA6">
            <w:pPr>
              <w:pStyle w:val="TableHeadingsBlue"/>
              <w:rPr>
                <w:rFonts w:ascii="Tahoma" w:hAnsi="Tahoma" w:cs="Tahoma"/>
                <w:sz w:val="9"/>
                <w:lang w:val="fr-FR"/>
              </w:rPr>
            </w:pPr>
            <w:r w:rsidRPr="00B76651">
              <w:rPr>
                <w:rFonts w:ascii="Tahoma" w:hAnsi="Tahoma" w:cs="Tahoma"/>
                <w:sz w:val="9"/>
                <w:lang w:val="fr-FR"/>
              </w:rPr>
              <w:t>SA</w:t>
            </w:r>
          </w:p>
        </w:tc>
        <w:tc>
          <w:tcPr>
            <w:tcW w:w="450" w:type="dxa"/>
            <w:vMerge w:val="restart"/>
            <w:tcBorders>
              <w:left w:val="single" w:sz="18" w:space="0" w:color="auto"/>
            </w:tcBorders>
            <w:vAlign w:val="center"/>
          </w:tcPr>
          <w:p w:rsidR="00644CA6" w:rsidRDefault="00644CA6" w:rsidP="00644CA6">
            <w:pPr>
              <w:pStyle w:val="TableHeadingsRed"/>
              <w:rPr>
                <w:rFonts w:ascii="Tahoma" w:hAnsi="Tahoma" w:cs="Tahoma"/>
                <w:sz w:val="9"/>
                <w:lang w:val="fr-FR"/>
              </w:rPr>
            </w:pPr>
          </w:p>
          <w:p w:rsidR="00644CA6" w:rsidRDefault="00644CA6" w:rsidP="00644CA6">
            <w:pPr>
              <w:pStyle w:val="TableHeadingsRed"/>
              <w:rPr>
                <w:rFonts w:ascii="Tahoma" w:hAnsi="Tahoma" w:cs="Tahoma"/>
                <w:sz w:val="9"/>
                <w:lang w:val="fr-FR"/>
              </w:rPr>
            </w:pPr>
          </w:p>
          <w:p w:rsidR="00913A0A" w:rsidRPr="00B76651" w:rsidRDefault="00913A0A" w:rsidP="00644CA6">
            <w:pPr>
              <w:pStyle w:val="TableHeadingsRed"/>
              <w:rPr>
                <w:rFonts w:ascii="Tahoma" w:hAnsi="Tahoma" w:cs="Tahoma"/>
                <w:sz w:val="9"/>
                <w:lang w:val="fr-FR"/>
              </w:rPr>
            </w:pPr>
            <w:r w:rsidRPr="00B76651">
              <w:rPr>
                <w:rFonts w:ascii="Tahoma" w:hAnsi="Tahoma" w:cs="Tahoma"/>
                <w:sz w:val="9"/>
                <w:lang w:val="fr-FR"/>
              </w:rPr>
              <w:t>L</w:t>
            </w:r>
          </w:p>
        </w:tc>
        <w:tc>
          <w:tcPr>
            <w:tcW w:w="450" w:type="dxa"/>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L&amp;SA</w:t>
            </w:r>
          </w:p>
        </w:tc>
        <w:tc>
          <w:tcPr>
            <w:tcW w:w="450" w:type="dxa"/>
            <w:vMerge w:val="restart"/>
            <w:tcBorders>
              <w:right w:val="single" w:sz="18" w:space="0" w:color="auto"/>
            </w:tcBorders>
            <w:vAlign w:val="center"/>
          </w:tcPr>
          <w:p w:rsidR="00913A0A" w:rsidRPr="00B76651" w:rsidRDefault="00913A0A">
            <w:pPr>
              <w:pStyle w:val="TableHeadingsBlue"/>
              <w:rPr>
                <w:rFonts w:ascii="Tahoma" w:hAnsi="Tahoma" w:cs="Tahoma"/>
                <w:sz w:val="9"/>
                <w:lang w:val="fr-FR"/>
              </w:rPr>
            </w:pPr>
            <w:r w:rsidRPr="00B76651">
              <w:rPr>
                <w:rFonts w:ascii="Tahoma" w:hAnsi="Tahoma" w:cs="Tahoma"/>
                <w:sz w:val="9"/>
                <w:lang w:val="fr-FR"/>
              </w:rPr>
              <w:t>SA</w:t>
            </w:r>
          </w:p>
        </w:tc>
        <w:tc>
          <w:tcPr>
            <w:tcW w:w="450" w:type="dxa"/>
            <w:vMerge/>
            <w:tcBorders>
              <w:left w:val="single" w:sz="18" w:space="0" w:color="auto"/>
            </w:tcBorders>
          </w:tcPr>
          <w:p w:rsidR="00913A0A" w:rsidRPr="00B76651" w:rsidRDefault="00913A0A">
            <w:pPr>
              <w:rPr>
                <w:rFonts w:cs="Tahoma"/>
                <w:sz w:val="20"/>
                <w:lang w:val="fr-FR"/>
              </w:rPr>
            </w:pPr>
          </w:p>
        </w:tc>
        <w:tc>
          <w:tcPr>
            <w:tcW w:w="450" w:type="dxa"/>
            <w:vMerge/>
            <w:tcBorders>
              <w:right w:val="single" w:sz="18" w:space="0" w:color="auto"/>
            </w:tcBorders>
          </w:tcPr>
          <w:p w:rsidR="00913A0A" w:rsidRPr="00B76651" w:rsidRDefault="00913A0A">
            <w:pPr>
              <w:rPr>
                <w:rFonts w:cs="Tahoma"/>
                <w:sz w:val="20"/>
                <w:lang w:val="fr-FR"/>
              </w:rPr>
            </w:pPr>
          </w:p>
        </w:tc>
        <w:tc>
          <w:tcPr>
            <w:tcW w:w="450" w:type="dxa"/>
            <w:vMerge/>
            <w:tcBorders>
              <w:left w:val="single" w:sz="18" w:space="0" w:color="auto"/>
              <w:right w:val="single" w:sz="18" w:space="0" w:color="auto"/>
            </w:tcBorders>
          </w:tcPr>
          <w:p w:rsidR="00913A0A" w:rsidRPr="00B76651" w:rsidRDefault="00913A0A">
            <w:pPr>
              <w:rPr>
                <w:rFonts w:cs="Tahoma"/>
                <w:sz w:val="20"/>
                <w:lang w:val="fr-FR"/>
              </w:rPr>
            </w:pPr>
          </w:p>
        </w:tc>
        <w:tc>
          <w:tcPr>
            <w:tcW w:w="574" w:type="dxa"/>
            <w:vMerge/>
          </w:tcPr>
          <w:p w:rsidR="00913A0A" w:rsidRPr="00B76651" w:rsidRDefault="00913A0A">
            <w:pPr>
              <w:rPr>
                <w:rFonts w:cs="Tahoma"/>
                <w:sz w:val="20"/>
                <w:lang w:val="fr-FR"/>
              </w:rPr>
            </w:pPr>
          </w:p>
        </w:tc>
        <w:tc>
          <w:tcPr>
            <w:tcW w:w="528" w:type="dxa"/>
            <w:vMerge/>
          </w:tcPr>
          <w:p w:rsidR="00913A0A" w:rsidRPr="00B76651" w:rsidRDefault="00913A0A">
            <w:pPr>
              <w:rPr>
                <w:rFonts w:cs="Tahoma"/>
                <w:sz w:val="20"/>
                <w:lang w:val="fr-FR"/>
              </w:rPr>
            </w:pPr>
          </w:p>
        </w:tc>
        <w:tc>
          <w:tcPr>
            <w:tcW w:w="416" w:type="dxa"/>
            <w:vMerge/>
          </w:tcPr>
          <w:p w:rsidR="00913A0A" w:rsidRPr="00B76651" w:rsidRDefault="00913A0A">
            <w:pPr>
              <w:rPr>
                <w:rFonts w:cs="Tahoma"/>
                <w:sz w:val="20"/>
                <w:lang w:val="fr-FR"/>
              </w:rPr>
            </w:pPr>
          </w:p>
        </w:tc>
      </w:tr>
      <w:tr w:rsidR="00913A0A" w:rsidRPr="00B76651" w:rsidTr="00800634">
        <w:trPr>
          <w:cantSplit/>
          <w:trHeight w:val="1097"/>
          <w:tblHeader/>
        </w:trPr>
        <w:tc>
          <w:tcPr>
            <w:tcW w:w="2553" w:type="dxa"/>
            <w:gridSpan w:val="2"/>
            <w:vMerge/>
            <w:tcBorders>
              <w:left w:val="single" w:sz="4" w:space="0" w:color="FFFFFF"/>
              <w:bottom w:val="single" w:sz="4" w:space="0" w:color="auto"/>
            </w:tcBorders>
          </w:tcPr>
          <w:p w:rsidR="00913A0A" w:rsidRPr="00B76651" w:rsidRDefault="00913A0A">
            <w:pPr>
              <w:rPr>
                <w:rFonts w:cs="Tahoma"/>
                <w:sz w:val="20"/>
                <w:lang w:val="fr-FR"/>
              </w:rPr>
            </w:pPr>
          </w:p>
        </w:tc>
        <w:tc>
          <w:tcPr>
            <w:tcW w:w="416" w:type="dxa"/>
            <w:vMerge/>
            <w:tcBorders>
              <w:bottom w:val="single" w:sz="4" w:space="0" w:color="auto"/>
            </w:tcBorders>
          </w:tcPr>
          <w:p w:rsidR="00913A0A" w:rsidRPr="00B76651" w:rsidRDefault="00913A0A">
            <w:pPr>
              <w:rPr>
                <w:rFonts w:cs="Tahoma"/>
                <w:b/>
                <w:sz w:val="20"/>
                <w:lang w:val="fr-FR"/>
              </w:rPr>
            </w:pPr>
          </w:p>
        </w:tc>
        <w:tc>
          <w:tcPr>
            <w:tcW w:w="450" w:type="dxa"/>
            <w:vMerge/>
            <w:tcBorders>
              <w:bottom w:val="single" w:sz="4" w:space="0" w:color="auto"/>
            </w:tcBorders>
          </w:tcPr>
          <w:p w:rsidR="00913A0A" w:rsidRPr="00B76651" w:rsidRDefault="00913A0A">
            <w:pPr>
              <w:rPr>
                <w:rFonts w:cs="Tahoma"/>
                <w:sz w:val="20"/>
                <w:lang w:val="fr-FR"/>
              </w:rPr>
            </w:pPr>
          </w:p>
        </w:tc>
        <w:tc>
          <w:tcPr>
            <w:tcW w:w="438" w:type="dxa"/>
            <w:vMerge/>
            <w:tcBorders>
              <w:bottom w:val="single" w:sz="4" w:space="0" w:color="auto"/>
              <w:right w:val="single" w:sz="18" w:space="0" w:color="auto"/>
            </w:tcBorders>
          </w:tcPr>
          <w:p w:rsidR="00913A0A" w:rsidRPr="00B76651" w:rsidRDefault="00913A0A">
            <w:pPr>
              <w:rPr>
                <w:rFonts w:cs="Tahoma"/>
                <w:sz w:val="20"/>
                <w:lang w:val="fr-FR"/>
              </w:rPr>
            </w:pPr>
          </w:p>
        </w:tc>
        <w:tc>
          <w:tcPr>
            <w:tcW w:w="361" w:type="dxa"/>
            <w:vMerge/>
            <w:tcBorders>
              <w:left w:val="single" w:sz="18" w:space="0" w:color="auto"/>
              <w:bottom w:val="single" w:sz="4" w:space="0" w:color="auto"/>
            </w:tcBorders>
            <w:vAlign w:val="center"/>
          </w:tcPr>
          <w:p w:rsidR="00913A0A" w:rsidRPr="00B76651" w:rsidRDefault="00913A0A" w:rsidP="00644CA6">
            <w:pPr>
              <w:jc w:val="center"/>
              <w:rPr>
                <w:rFonts w:cs="Tahoma"/>
                <w:sz w:val="20"/>
                <w:lang w:val="fr-FR"/>
              </w:rPr>
            </w:pPr>
          </w:p>
        </w:tc>
        <w:tc>
          <w:tcPr>
            <w:tcW w:w="450" w:type="dxa"/>
            <w:tcBorders>
              <w:bottom w:val="single" w:sz="4" w:space="0" w:color="auto"/>
            </w:tcBorders>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3 ans</w:t>
            </w:r>
          </w:p>
        </w:tc>
        <w:tc>
          <w:tcPr>
            <w:tcW w:w="450" w:type="dxa"/>
            <w:tcBorders>
              <w:bottom w:val="single" w:sz="4" w:space="0" w:color="auto"/>
            </w:tcBorders>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2 ans</w:t>
            </w:r>
          </w:p>
        </w:tc>
        <w:tc>
          <w:tcPr>
            <w:tcW w:w="450" w:type="dxa"/>
            <w:tcBorders>
              <w:bottom w:val="single" w:sz="4" w:space="0" w:color="auto"/>
            </w:tcBorders>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1 an</w:t>
            </w:r>
          </w:p>
        </w:tc>
        <w:tc>
          <w:tcPr>
            <w:tcW w:w="450" w:type="dxa"/>
            <w:tcBorders>
              <w:bottom w:val="single" w:sz="4" w:space="0" w:color="auto"/>
            </w:tcBorders>
            <w:vAlign w:val="center"/>
          </w:tcPr>
          <w:p w:rsidR="00913A0A" w:rsidRPr="00B76651" w:rsidRDefault="00913A0A" w:rsidP="00644CA6">
            <w:pPr>
              <w:pStyle w:val="TableHeadingsBlue"/>
              <w:rPr>
                <w:rFonts w:ascii="Tahoma" w:hAnsi="Tahoma" w:cs="Tahoma"/>
                <w:sz w:val="9"/>
                <w:lang w:val="fr-FR"/>
              </w:rPr>
            </w:pPr>
            <w:r w:rsidRPr="00B76651">
              <w:rPr>
                <w:rFonts w:ascii="Tahoma" w:hAnsi="Tahoma" w:cs="Tahoma"/>
                <w:sz w:val="9"/>
                <w:lang w:val="fr-FR"/>
              </w:rPr>
              <w:t>3 ans</w:t>
            </w:r>
          </w:p>
        </w:tc>
        <w:tc>
          <w:tcPr>
            <w:tcW w:w="450" w:type="dxa"/>
            <w:tcBorders>
              <w:bottom w:val="single" w:sz="4" w:space="0" w:color="auto"/>
            </w:tcBorders>
            <w:vAlign w:val="center"/>
          </w:tcPr>
          <w:p w:rsidR="00913A0A" w:rsidRPr="00B76651" w:rsidRDefault="00913A0A" w:rsidP="00644CA6">
            <w:pPr>
              <w:pStyle w:val="TableHeadingsBlue"/>
              <w:rPr>
                <w:rFonts w:ascii="Tahoma" w:hAnsi="Tahoma" w:cs="Tahoma"/>
                <w:sz w:val="9"/>
                <w:lang w:val="fr-FR"/>
              </w:rPr>
            </w:pPr>
            <w:r w:rsidRPr="00B76651">
              <w:rPr>
                <w:rFonts w:ascii="Tahoma" w:hAnsi="Tahoma" w:cs="Tahoma"/>
                <w:sz w:val="9"/>
                <w:lang w:val="fr-FR"/>
              </w:rPr>
              <w:t>2 ans</w:t>
            </w:r>
          </w:p>
        </w:tc>
        <w:tc>
          <w:tcPr>
            <w:tcW w:w="360" w:type="dxa"/>
            <w:tcBorders>
              <w:bottom w:val="single" w:sz="4" w:space="0" w:color="auto"/>
              <w:right w:val="single" w:sz="18" w:space="0" w:color="auto"/>
            </w:tcBorders>
            <w:vAlign w:val="center"/>
          </w:tcPr>
          <w:p w:rsidR="00913A0A" w:rsidRPr="00B76651" w:rsidRDefault="00913A0A" w:rsidP="00644CA6">
            <w:pPr>
              <w:pStyle w:val="TableHeadingsBlue"/>
              <w:rPr>
                <w:rFonts w:ascii="Tahoma" w:hAnsi="Tahoma" w:cs="Tahoma"/>
                <w:sz w:val="9"/>
                <w:lang w:val="fr-FR"/>
              </w:rPr>
            </w:pPr>
            <w:r w:rsidRPr="00B76651">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913A0A" w:rsidRPr="00B76651" w:rsidRDefault="00913A0A" w:rsidP="00644CA6">
            <w:pPr>
              <w:jc w:val="center"/>
              <w:rPr>
                <w:rFonts w:cs="Tahoma"/>
                <w:sz w:val="20"/>
                <w:lang w:val="fr-FR"/>
              </w:rPr>
            </w:pPr>
          </w:p>
        </w:tc>
        <w:tc>
          <w:tcPr>
            <w:tcW w:w="450" w:type="dxa"/>
            <w:tcBorders>
              <w:bottom w:val="single" w:sz="4" w:space="0" w:color="auto"/>
            </w:tcBorders>
            <w:vAlign w:val="center"/>
          </w:tcPr>
          <w:p w:rsidR="00913A0A" w:rsidRPr="00B76651" w:rsidRDefault="00913A0A" w:rsidP="00644CA6">
            <w:pPr>
              <w:pStyle w:val="TableHeadingsGreen"/>
              <w:rPr>
                <w:rFonts w:ascii="Tahoma" w:hAnsi="Tahoma" w:cs="Tahoma"/>
                <w:sz w:val="9"/>
                <w:lang w:val="fr-FR"/>
              </w:rPr>
            </w:pPr>
            <w:r w:rsidRPr="00B76651">
              <w:rPr>
                <w:rFonts w:ascii="Tahoma" w:hAnsi="Tahoma" w:cs="Tahoma"/>
                <w:sz w:val="9"/>
                <w:lang w:val="fr-FR"/>
              </w:rPr>
              <w:t>P</w:t>
            </w:r>
          </w:p>
        </w:tc>
        <w:tc>
          <w:tcPr>
            <w:tcW w:w="450" w:type="dxa"/>
            <w:vMerge/>
            <w:tcBorders>
              <w:bottom w:val="single" w:sz="4" w:space="0" w:color="auto"/>
              <w:right w:val="single" w:sz="18" w:space="0" w:color="auto"/>
            </w:tcBorders>
            <w:vAlign w:val="center"/>
          </w:tcPr>
          <w:p w:rsidR="00913A0A" w:rsidRPr="00B76651" w:rsidRDefault="00913A0A">
            <w:pPr>
              <w:jc w:val="center"/>
              <w:rPr>
                <w:rFonts w:cs="Tahoma"/>
                <w:sz w:val="20"/>
                <w:lang w:val="fr-FR"/>
              </w:rPr>
            </w:pPr>
          </w:p>
        </w:tc>
        <w:tc>
          <w:tcPr>
            <w:tcW w:w="450" w:type="dxa"/>
            <w:vMerge/>
            <w:tcBorders>
              <w:left w:val="single" w:sz="18" w:space="0" w:color="auto"/>
              <w:bottom w:val="single" w:sz="4" w:space="0" w:color="auto"/>
            </w:tcBorders>
          </w:tcPr>
          <w:p w:rsidR="00913A0A" w:rsidRPr="00B76651" w:rsidRDefault="00913A0A">
            <w:pPr>
              <w:rPr>
                <w:rFonts w:cs="Tahoma"/>
                <w:sz w:val="20"/>
                <w:lang w:val="fr-FR"/>
              </w:rPr>
            </w:pPr>
          </w:p>
        </w:tc>
        <w:tc>
          <w:tcPr>
            <w:tcW w:w="450" w:type="dxa"/>
            <w:vMerge/>
            <w:tcBorders>
              <w:bottom w:val="single" w:sz="4" w:space="0" w:color="auto"/>
              <w:right w:val="single" w:sz="18" w:space="0" w:color="auto"/>
            </w:tcBorders>
          </w:tcPr>
          <w:p w:rsidR="00913A0A" w:rsidRPr="00B76651" w:rsidRDefault="00913A0A">
            <w:pPr>
              <w:rPr>
                <w:rFonts w:cs="Tahoma"/>
                <w:sz w:val="20"/>
                <w:lang w:val="fr-FR"/>
              </w:rPr>
            </w:pPr>
          </w:p>
        </w:tc>
        <w:tc>
          <w:tcPr>
            <w:tcW w:w="450" w:type="dxa"/>
            <w:vMerge/>
            <w:tcBorders>
              <w:left w:val="single" w:sz="18" w:space="0" w:color="auto"/>
              <w:bottom w:val="single" w:sz="4" w:space="0" w:color="auto"/>
              <w:right w:val="single" w:sz="18" w:space="0" w:color="auto"/>
            </w:tcBorders>
          </w:tcPr>
          <w:p w:rsidR="00913A0A" w:rsidRPr="00B76651" w:rsidRDefault="00913A0A">
            <w:pPr>
              <w:rPr>
                <w:rFonts w:cs="Tahoma"/>
                <w:sz w:val="20"/>
                <w:lang w:val="fr-FR"/>
              </w:rPr>
            </w:pPr>
          </w:p>
        </w:tc>
        <w:tc>
          <w:tcPr>
            <w:tcW w:w="574" w:type="dxa"/>
            <w:vMerge/>
            <w:tcBorders>
              <w:bottom w:val="single" w:sz="4" w:space="0" w:color="auto"/>
            </w:tcBorders>
          </w:tcPr>
          <w:p w:rsidR="00913A0A" w:rsidRPr="00B76651" w:rsidRDefault="00913A0A">
            <w:pPr>
              <w:rPr>
                <w:rFonts w:cs="Tahoma"/>
                <w:sz w:val="20"/>
                <w:lang w:val="fr-FR"/>
              </w:rPr>
            </w:pPr>
          </w:p>
        </w:tc>
        <w:tc>
          <w:tcPr>
            <w:tcW w:w="528" w:type="dxa"/>
            <w:vMerge/>
            <w:tcBorders>
              <w:bottom w:val="single" w:sz="4" w:space="0" w:color="auto"/>
            </w:tcBorders>
          </w:tcPr>
          <w:p w:rsidR="00913A0A" w:rsidRPr="00B76651" w:rsidRDefault="00913A0A">
            <w:pPr>
              <w:rPr>
                <w:rFonts w:cs="Tahoma"/>
                <w:sz w:val="20"/>
                <w:lang w:val="fr-FR"/>
              </w:rPr>
            </w:pPr>
          </w:p>
        </w:tc>
        <w:tc>
          <w:tcPr>
            <w:tcW w:w="416" w:type="dxa"/>
            <w:vMerge/>
            <w:tcBorders>
              <w:bottom w:val="single" w:sz="4" w:space="0" w:color="auto"/>
            </w:tcBorders>
          </w:tcPr>
          <w:p w:rsidR="00913A0A" w:rsidRPr="00B76651" w:rsidRDefault="00913A0A">
            <w:pPr>
              <w:rPr>
                <w:rFonts w:cs="Tahoma"/>
                <w:sz w:val="20"/>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1" w:name="_Toc370983581"/>
            <w:r w:rsidRPr="004D3A32">
              <w:rPr>
                <w:rFonts w:ascii="Tahoma" w:hAnsi="Tahoma" w:cs="Tahoma"/>
                <w:sz w:val="14"/>
                <w:szCs w:val="14"/>
                <w:lang w:val="fr-FR"/>
              </w:rPr>
              <w:t>Abonnement mensuel avec suivi des</w:t>
            </w:r>
            <w:r w:rsidR="009555DD">
              <w:rPr>
                <w:rFonts w:ascii="Tahoma" w:hAnsi="Tahoma" w:cs="Tahoma"/>
                <w:sz w:val="14"/>
                <w:szCs w:val="14"/>
                <w:lang w:val="fr-FR"/>
              </w:rPr>
              <w:t> </w:t>
            </w:r>
            <w:r w:rsidRPr="004D3A32">
              <w:rPr>
                <w:rFonts w:ascii="Tahoma" w:hAnsi="Tahoma" w:cs="Tahoma"/>
                <w:sz w:val="14"/>
                <w:szCs w:val="14"/>
                <w:lang w:val="fr-FR"/>
              </w:rPr>
              <w:t>ressources par consommateur Bing</w:t>
            </w:r>
            <w:r w:rsidR="009555DD">
              <w:rPr>
                <w:rFonts w:ascii="Tahoma" w:hAnsi="Tahoma" w:cs="Tahoma"/>
                <w:sz w:val="14"/>
                <w:szCs w:val="14"/>
                <w:lang w:val="fr-FR"/>
              </w:rPr>
              <w:t> </w:t>
            </w:r>
            <w:r w:rsidRPr="004D3A32">
              <w:rPr>
                <w:rFonts w:ascii="Tahoma" w:hAnsi="Tahoma" w:cs="Tahoma"/>
                <w:sz w:val="14"/>
                <w:szCs w:val="14"/>
                <w:lang w:val="fr-FR"/>
              </w:rPr>
              <w:t>Maps</w:t>
            </w:r>
            <w:bookmarkEnd w:id="141"/>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CF5A3E"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r w:rsidRPr="00B76651">
              <w:rPr>
                <w:rFonts w:cs="Tahoma"/>
                <w:sz w:val="13"/>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3"/>
                <w:lang w:val="fr-FR"/>
              </w:rPr>
            </w:pPr>
            <w:r w:rsidRPr="00B76651">
              <w:rPr>
                <w:rFonts w:cs="Tahoma"/>
                <w:sz w:val="13"/>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3"/>
                <w:lang w:val="fr-FR"/>
              </w:rPr>
            </w:pPr>
            <w:r w:rsidRPr="00B76651">
              <w:rPr>
                <w:rFonts w:cs="Tahoma"/>
                <w:sz w:val="13"/>
                <w:lang w:val="fr-FR"/>
              </w:rPr>
              <w:t>1</w:t>
            </w:r>
          </w:p>
        </w:tc>
        <w:tc>
          <w:tcPr>
            <w:tcW w:w="450" w:type="dxa"/>
            <w:tcBorders>
              <w:bottom w:val="single" w:sz="4" w:space="0" w:color="auto"/>
            </w:tcBorders>
            <w:shd w:val="clear" w:color="auto" w:fill="auto"/>
            <w:vAlign w:val="center"/>
          </w:tcPr>
          <w:p w:rsidR="00913A0A" w:rsidRPr="00B76651" w:rsidRDefault="00913A0A"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3"/>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3"/>
                <w:lang w:val="fr-FR"/>
              </w:rPr>
            </w:pPr>
            <w:r w:rsidRPr="00B76651">
              <w:rPr>
                <w:rFonts w:cs="Tahoma"/>
                <w:sz w:val="13"/>
                <w:lang w:val="fr-FR"/>
              </w:rPr>
              <w:t xml:space="preserve">P </w:t>
            </w:r>
          </w:p>
        </w:tc>
        <w:tc>
          <w:tcPr>
            <w:tcW w:w="574" w:type="dxa"/>
            <w:tcBorders>
              <w:bottom w:val="single" w:sz="4" w:space="0" w:color="auto"/>
            </w:tcBorders>
            <w:shd w:val="clear" w:color="auto" w:fill="auto"/>
            <w:vAlign w:val="center"/>
          </w:tcPr>
          <w:p w:rsidR="00913A0A" w:rsidRPr="00B76651" w:rsidRDefault="00913A0A" w:rsidP="002253A3">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2253A3">
            <w:pPr>
              <w:jc w:val="center"/>
              <w:rPr>
                <w:rFonts w:cs="Tahoma"/>
                <w:sz w:val="13"/>
                <w:lang w:val="fr-FR"/>
              </w:rPr>
            </w:pPr>
            <w:r w:rsidRPr="00B76651">
              <w:rPr>
                <w:rFonts w:cs="Tahoma"/>
                <w:sz w:val="13"/>
                <w:lang w:val="fr-FR"/>
              </w:rPr>
              <w:t>OL</w:t>
            </w:r>
            <w:r w:rsidR="001300BD">
              <w:rPr>
                <w:rFonts w:cs="Tahoma"/>
                <w:sz w:val="13"/>
                <w:lang w:val="fr-FR"/>
              </w:rPr>
              <w:t xml:space="preserve"> </w:t>
            </w:r>
            <w:r w:rsidRPr="00B76651">
              <w:rPr>
                <w:rFonts w:cs="Tahoma"/>
                <w:sz w:val="13"/>
                <w:lang w:val="fr-FR"/>
              </w:rPr>
              <w:t>/</w:t>
            </w:r>
            <w:r w:rsidR="001300BD">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E43C09">
            <w:pPr>
              <w:jc w:val="center"/>
              <w:rPr>
                <w:rFonts w:cs="Tahoma"/>
                <w:sz w:val="13"/>
                <w:lang w:val="fr-FR"/>
              </w:rPr>
            </w:pPr>
            <w:r w:rsidRPr="00B76651">
              <w:rPr>
                <w:rFonts w:cs="Tahoma"/>
                <w:sz w:val="13"/>
                <w:lang w:val="fr-FR"/>
              </w:rPr>
              <w:t>A</w:t>
            </w:r>
          </w:p>
        </w:tc>
      </w:tr>
      <w:tr w:rsidR="008A0F85" w:rsidRPr="00B76651" w:rsidTr="0080063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3" w:type="dxa"/>
            <w:gridSpan w:val="2"/>
            <w:tcBorders>
              <w:bottom w:val="single" w:sz="3"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2" w:name="_Toc370983582"/>
            <w:r w:rsidRPr="004D3A32">
              <w:rPr>
                <w:rFonts w:ascii="Tahoma" w:hAnsi="Tahoma" w:cs="Tahoma"/>
                <w:sz w:val="14"/>
                <w:szCs w:val="14"/>
                <w:lang w:val="fr-FR"/>
              </w:rPr>
              <w:t>Abonnement mensuel avec redevance Entreprise pour Bing Maps</w:t>
            </w:r>
            <w:bookmarkEnd w:id="142"/>
          </w:p>
        </w:tc>
        <w:tc>
          <w:tcPr>
            <w:tcW w:w="416" w:type="dxa"/>
            <w:tcBorders>
              <w:bottom w:val="single" w:sz="3"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852D7A" w:rsidRPr="004D3A32">
                <w:rPr>
                  <w:rStyle w:val="Hyperlink"/>
                  <w:rFonts w:ascii="Trebuchet MS" w:hAnsi="Trebuchet MS" w:cs="Tahoma"/>
                  <w:b/>
                  <w:bCs/>
                  <w:sz w:val="13"/>
                  <w:szCs w:val="13"/>
                  <w:lang w:val="fr-FR"/>
                </w:rPr>
                <w:t>34</w:t>
              </w:r>
            </w:hyperlink>
          </w:p>
        </w:tc>
        <w:tc>
          <w:tcPr>
            <w:tcW w:w="450" w:type="dxa"/>
            <w:tcBorders>
              <w:bottom w:val="single" w:sz="3" w:space="0" w:color="auto"/>
              <w:right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p>
        </w:tc>
        <w:tc>
          <w:tcPr>
            <w:tcW w:w="2971" w:type="dxa"/>
            <w:gridSpan w:val="7"/>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4"/>
                <w:lang w:val="fr-FR"/>
              </w:rPr>
              <w:t>25 points</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4"/>
                <w:lang w:val="fr-FR"/>
              </w:rPr>
              <w:t>25</w:t>
            </w: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 xml:space="preserve">P </w:t>
            </w:r>
          </w:p>
        </w:tc>
        <w:tc>
          <w:tcPr>
            <w:tcW w:w="574"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528" w:type="dxa"/>
            <w:tcBorders>
              <w:left w:val="single" w:sz="4" w:space="0" w:color="auto"/>
              <w:bottom w:val="single" w:sz="3"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OL</w:t>
            </w:r>
            <w:r w:rsidR="001300BD">
              <w:rPr>
                <w:rFonts w:cs="Tahoma"/>
                <w:sz w:val="13"/>
                <w:lang w:val="fr-FR"/>
              </w:rPr>
              <w:t xml:space="preserve"> </w:t>
            </w:r>
            <w:r w:rsidRPr="00B76651">
              <w:rPr>
                <w:rFonts w:cs="Tahoma"/>
                <w:sz w:val="13"/>
                <w:lang w:val="fr-FR"/>
              </w:rPr>
              <w:t>/</w:t>
            </w:r>
            <w:r w:rsidR="001300BD">
              <w:rPr>
                <w:rFonts w:cs="Tahoma"/>
                <w:sz w:val="13"/>
                <w:lang w:val="fr-FR"/>
              </w:rPr>
              <w:t xml:space="preserve"> </w:t>
            </w:r>
            <w:r w:rsidRPr="00B76651">
              <w:rPr>
                <w:rFonts w:cs="Tahoma"/>
                <w:sz w:val="13"/>
                <w:lang w:val="fr-FR"/>
              </w:rPr>
              <w:t>OV</w:t>
            </w:r>
          </w:p>
        </w:tc>
        <w:tc>
          <w:tcPr>
            <w:tcW w:w="416" w:type="dxa"/>
            <w:tcBorders>
              <w:bottom w:val="single" w:sz="3" w:space="0" w:color="auto"/>
            </w:tcBorders>
            <w:shd w:val="clear" w:color="auto" w:fill="FABF8F"/>
            <w:vAlign w:val="center"/>
          </w:tcPr>
          <w:p w:rsidR="00913A0A" w:rsidRPr="00B76651" w:rsidRDefault="00913A0A" w:rsidP="00E43C09">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3" w:name="_Toc370983583"/>
            <w:r w:rsidRPr="004D3A32">
              <w:rPr>
                <w:rFonts w:ascii="Tahoma" w:hAnsi="Tahoma" w:cs="Tahoma"/>
                <w:sz w:val="14"/>
                <w:szCs w:val="14"/>
                <w:lang w:val="fr-FR"/>
              </w:rPr>
              <w:t>Abonnement mensuel pour utilisation de 100 000 transactions sur le site Web public Bing Maps</w:t>
            </w:r>
            <w:bookmarkEnd w:id="143"/>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852D7A"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top w:val="single" w:sz="4"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p>
        </w:tc>
        <w:tc>
          <w:tcPr>
            <w:tcW w:w="2971" w:type="dxa"/>
            <w:gridSpan w:val="7"/>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4"/>
                <w:lang w:val="fr-FR"/>
              </w:rPr>
              <w:t>50 points</w:t>
            </w:r>
          </w:p>
        </w:tc>
        <w:tc>
          <w:tcPr>
            <w:tcW w:w="450" w:type="dxa"/>
            <w:tcBorders>
              <w:top w:val="single" w:sz="4" w:space="0" w:color="auto"/>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4"/>
                <w:lang w:val="fr-FR"/>
              </w:rPr>
              <w:t>50</w:t>
            </w:r>
          </w:p>
        </w:tc>
        <w:tc>
          <w:tcPr>
            <w:tcW w:w="450" w:type="dxa"/>
            <w:tcBorders>
              <w:top w:val="single" w:sz="4"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top w:val="single" w:sz="4"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top w:val="single" w:sz="4" w:space="0" w:color="auto"/>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top w:val="single" w:sz="4"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 xml:space="preserve">P </w:t>
            </w:r>
          </w:p>
        </w:tc>
        <w:tc>
          <w:tcPr>
            <w:tcW w:w="574" w:type="dxa"/>
            <w:tcBorders>
              <w:top w:val="single" w:sz="4"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528" w:type="dxa"/>
            <w:tcBorders>
              <w:bottom w:val="single" w:sz="4"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OL</w:t>
            </w:r>
            <w:r w:rsidR="001300BD">
              <w:rPr>
                <w:rFonts w:cs="Tahoma"/>
                <w:sz w:val="13"/>
                <w:lang w:val="fr-FR"/>
              </w:rPr>
              <w:t xml:space="preserve"> </w:t>
            </w:r>
            <w:r w:rsidRPr="00B76651">
              <w:rPr>
                <w:rFonts w:cs="Tahoma"/>
                <w:sz w:val="13"/>
                <w:lang w:val="fr-FR"/>
              </w:rPr>
              <w:t>/</w:t>
            </w:r>
            <w:r w:rsidR="001300BD">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E43C09">
            <w:pPr>
              <w:jc w:val="center"/>
              <w:rPr>
                <w:rFonts w:cs="Tahoma"/>
                <w:sz w:val="13"/>
                <w:lang w:val="fr-FR"/>
              </w:rPr>
            </w:pPr>
            <w:r w:rsidRPr="00B76651">
              <w:rPr>
                <w:rFonts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4" w:name="_Toc370983584"/>
            <w:r w:rsidRPr="004D3A32">
              <w:rPr>
                <w:rFonts w:ascii="Tahoma" w:hAnsi="Tahoma" w:cs="Tahoma"/>
                <w:sz w:val="14"/>
                <w:szCs w:val="14"/>
                <w:lang w:val="fr-FR"/>
              </w:rPr>
              <w:t>Abonnement mensuel pour utilisation de 420 000 transactions (et plus) sur le site Web public Bing Maps</w:t>
            </w:r>
            <w:bookmarkEnd w:id="144"/>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852D7A"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4"/>
                <w:lang w:val="fr-FR"/>
              </w:rPr>
              <w:t>200</w:t>
            </w:r>
          </w:p>
        </w:tc>
        <w:tc>
          <w:tcPr>
            <w:tcW w:w="450" w:type="dxa"/>
            <w:tcBorders>
              <w:bottom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 xml:space="preserve">P </w:t>
            </w:r>
          </w:p>
        </w:tc>
        <w:tc>
          <w:tcPr>
            <w:tcW w:w="574" w:type="dxa"/>
            <w:tcBorders>
              <w:bottom w:val="single" w:sz="4" w:space="0" w:color="auto"/>
            </w:tcBorders>
            <w:shd w:val="clear" w:color="auto" w:fill="FABF8F"/>
            <w:vAlign w:val="center"/>
          </w:tcPr>
          <w:p w:rsidR="00913A0A" w:rsidRPr="00B76651" w:rsidRDefault="00913A0A" w:rsidP="002253A3">
            <w:pPr>
              <w:jc w:val="center"/>
              <w:rPr>
                <w:rFonts w:cs="Tahoma"/>
                <w:sz w:val="14"/>
                <w:lang w:val="fr-FR"/>
              </w:rPr>
            </w:pPr>
          </w:p>
        </w:tc>
        <w:tc>
          <w:tcPr>
            <w:tcW w:w="528" w:type="dxa"/>
            <w:tcBorders>
              <w:bottom w:val="single" w:sz="4" w:space="0" w:color="auto"/>
            </w:tcBorders>
            <w:shd w:val="clear" w:color="auto" w:fill="FABF8F"/>
            <w:vAlign w:val="center"/>
          </w:tcPr>
          <w:p w:rsidR="00913A0A" w:rsidRPr="00B76651" w:rsidRDefault="00913A0A" w:rsidP="002253A3">
            <w:pPr>
              <w:jc w:val="center"/>
              <w:rPr>
                <w:rFonts w:cs="Tahoma"/>
                <w:sz w:val="14"/>
                <w:lang w:val="fr-FR"/>
              </w:rPr>
            </w:pPr>
            <w:r w:rsidRPr="00B76651">
              <w:rPr>
                <w:rFonts w:cs="Tahoma"/>
                <w:sz w:val="13"/>
                <w:lang w:val="fr-FR"/>
              </w:rPr>
              <w:t>OL</w:t>
            </w:r>
            <w:r w:rsidR="001300BD">
              <w:rPr>
                <w:rFonts w:cs="Tahoma"/>
                <w:sz w:val="13"/>
                <w:lang w:val="fr-FR"/>
              </w:rPr>
              <w:t xml:space="preserve"> </w:t>
            </w:r>
            <w:r w:rsidRPr="00B76651">
              <w:rPr>
                <w:rFonts w:cs="Tahoma"/>
                <w:sz w:val="13"/>
                <w:lang w:val="fr-FR"/>
              </w:rPr>
              <w:t>/</w:t>
            </w:r>
            <w:r w:rsidR="001300BD">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E43C09">
            <w:pPr>
              <w:jc w:val="center"/>
              <w:rPr>
                <w:rFonts w:cs="Tahoma"/>
                <w:sz w:val="13"/>
                <w:lang w:val="fr-FR"/>
              </w:rPr>
            </w:pPr>
            <w:r w:rsidRPr="00B76651">
              <w:rPr>
                <w:rFonts w:cs="Tahoma"/>
                <w:sz w:val="13"/>
                <w:lang w:val="fr-FR"/>
              </w:rPr>
              <w:t>A</w:t>
            </w:r>
          </w:p>
        </w:tc>
      </w:tr>
      <w:tr w:rsidR="00913A0A" w:rsidRPr="00B76651" w:rsidTr="00800634">
        <w:trPr>
          <w:cantSplit/>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5" w:name="_Toc370983585"/>
            <w:r w:rsidRPr="004D3A32">
              <w:rPr>
                <w:rFonts w:ascii="Tahoma" w:hAnsi="Tahoma" w:cs="Tahoma"/>
                <w:sz w:val="14"/>
                <w:szCs w:val="14"/>
                <w:lang w:val="fr-FR"/>
              </w:rPr>
              <w:lastRenderedPageBreak/>
              <w:t>Abonnement mensuel pour utilisation de 100 000 transactions sur le site Web interne Bing Maps</w:t>
            </w:r>
            <w:bookmarkEnd w:id="145"/>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4D027A"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4"/>
                <w:lang w:val="fr-FR"/>
              </w:rPr>
              <w:t>125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4"/>
                <w:lang w:val="fr-FR"/>
              </w:rPr>
              <w:t>125</w:t>
            </w:r>
          </w:p>
        </w:tc>
        <w:tc>
          <w:tcPr>
            <w:tcW w:w="450" w:type="dxa"/>
            <w:tcBorders>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 xml:space="preserve">P </w:t>
            </w:r>
          </w:p>
        </w:tc>
        <w:tc>
          <w:tcPr>
            <w:tcW w:w="574" w:type="dxa"/>
            <w:tcBorders>
              <w:bottom w:val="single" w:sz="4" w:space="0" w:color="auto"/>
            </w:tcBorders>
            <w:shd w:val="clear" w:color="auto" w:fill="auto"/>
            <w:vAlign w:val="center"/>
          </w:tcPr>
          <w:p w:rsidR="00913A0A" w:rsidRPr="00B76651" w:rsidRDefault="00913A0A" w:rsidP="002253A3">
            <w:pPr>
              <w:jc w:val="center"/>
              <w:rPr>
                <w:rFonts w:cs="Tahoma"/>
                <w:sz w:val="14"/>
                <w:lang w:val="fr-FR"/>
              </w:rPr>
            </w:pPr>
          </w:p>
        </w:tc>
        <w:tc>
          <w:tcPr>
            <w:tcW w:w="528" w:type="dxa"/>
            <w:tcBorders>
              <w:bottom w:val="single" w:sz="4" w:space="0" w:color="auto"/>
            </w:tcBorders>
            <w:shd w:val="clear" w:color="auto" w:fill="auto"/>
            <w:vAlign w:val="center"/>
          </w:tcPr>
          <w:p w:rsidR="00913A0A" w:rsidRPr="00B76651" w:rsidRDefault="00913A0A" w:rsidP="002253A3">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9E0B0B">
            <w:pPr>
              <w:jc w:val="center"/>
              <w:rPr>
                <w:rFonts w:cs="Tahoma"/>
                <w:sz w:val="13"/>
                <w:lang w:val="fr-FR"/>
              </w:rPr>
            </w:pPr>
            <w:r w:rsidRPr="00B76651">
              <w:rPr>
                <w:rFonts w:cs="Tahoma"/>
                <w:sz w:val="13"/>
                <w:lang w:val="fr-FR"/>
              </w:rPr>
              <w:t>A</w:t>
            </w:r>
          </w:p>
        </w:tc>
      </w:tr>
      <w:tr w:rsidR="008A0F85" w:rsidRPr="00B76651" w:rsidTr="00800634">
        <w:trPr>
          <w:cantSplit/>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6" w:name="_Toc370983586"/>
            <w:r w:rsidRPr="004D3A32">
              <w:rPr>
                <w:rFonts w:ascii="Tahoma" w:hAnsi="Tahoma" w:cs="Tahoma"/>
                <w:sz w:val="14"/>
                <w:szCs w:val="14"/>
                <w:lang w:val="fr-FR"/>
              </w:rPr>
              <w:t>Abonnement mensuel pour utilisation de 250 000 transactions (et plus) sur le</w:t>
            </w:r>
            <w:r w:rsidR="004D3A32">
              <w:rPr>
                <w:rFonts w:ascii="Tahoma" w:hAnsi="Tahoma" w:cs="Tahoma"/>
                <w:sz w:val="14"/>
                <w:szCs w:val="14"/>
                <w:lang w:val="fr-FR"/>
              </w:rPr>
              <w:t> </w:t>
            </w:r>
            <w:r w:rsidRPr="004D3A32">
              <w:rPr>
                <w:rFonts w:ascii="Tahoma" w:hAnsi="Tahoma" w:cs="Tahoma"/>
                <w:sz w:val="14"/>
                <w:szCs w:val="14"/>
                <w:lang w:val="fr-FR"/>
              </w:rPr>
              <w:t>site Web interne Bing Maps</w:t>
            </w:r>
            <w:bookmarkEnd w:id="146"/>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200</w:t>
            </w:r>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p>
        </w:tc>
        <w:tc>
          <w:tcPr>
            <w:tcW w:w="528"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9E0B0B">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7" w:name="_Toc370983587"/>
            <w:r w:rsidRPr="004D3A32">
              <w:rPr>
                <w:rFonts w:ascii="Tahoma" w:hAnsi="Tahoma" w:cs="Tahoma"/>
                <w:sz w:val="14"/>
                <w:szCs w:val="14"/>
                <w:lang w:val="fr-FR"/>
              </w:rPr>
              <w:t>Abonnement mensuel par utilisateur connu Bing Maps</w:t>
            </w:r>
            <w:bookmarkEnd w:id="147"/>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8" w:name="_Toc370983588"/>
            <w:r w:rsidRPr="004D3A32">
              <w:rPr>
                <w:rFonts w:ascii="Tahoma" w:hAnsi="Tahoma" w:cs="Tahoma"/>
                <w:sz w:val="14"/>
                <w:szCs w:val="14"/>
                <w:lang w:val="fr-FR"/>
              </w:rPr>
              <w:t>Abonnement mensuel avec offre groupée pour 5 000 utilisateurs connus Bing Maps</w:t>
            </w:r>
            <w:bookmarkEnd w:id="148"/>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200</w:t>
            </w:r>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49" w:name="_Toc370983589"/>
            <w:r w:rsidRPr="004D3A32">
              <w:rPr>
                <w:rFonts w:ascii="Tahoma" w:hAnsi="Tahoma" w:cs="Tahoma"/>
                <w:sz w:val="14"/>
                <w:szCs w:val="14"/>
                <w:lang w:val="fr-FR"/>
              </w:rPr>
              <w:t>Abonnement mensuel par utilisateur connu Bing Maps Light</w:t>
            </w:r>
            <w:bookmarkEnd w:id="149"/>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0" w:name="_Toc370983590"/>
            <w:r w:rsidRPr="004D3A32">
              <w:rPr>
                <w:rFonts w:ascii="Tahoma" w:hAnsi="Tahoma" w:cs="Tahoma"/>
                <w:sz w:val="14"/>
                <w:szCs w:val="14"/>
                <w:lang w:val="fr-FR"/>
              </w:rPr>
              <w:t>Abonnement mensuel avec offre groupée pour 5 000 utilisateurs connus Bing Maps Light</w:t>
            </w:r>
            <w:bookmarkEnd w:id="150"/>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125 points</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125</w:t>
            </w:r>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1" w:name="_Toc370983591"/>
            <w:r w:rsidRPr="004D3A32">
              <w:rPr>
                <w:rFonts w:ascii="Tahoma" w:hAnsi="Tahoma" w:cs="Tahoma"/>
                <w:sz w:val="14"/>
                <w:szCs w:val="14"/>
                <w:lang w:val="fr-FR"/>
              </w:rPr>
              <w:t>Abonnement mensuel avec redevance pour la plateforme de gestion des ressources mobiles Bing Maps</w:t>
            </w:r>
            <w:bookmarkEnd w:id="151"/>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25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25</w:t>
            </w:r>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2" w:name="_Toc370983592"/>
            <w:r w:rsidRPr="004D3A32">
              <w:rPr>
                <w:rFonts w:ascii="Tahoma" w:hAnsi="Tahoma" w:cs="Tahoma"/>
                <w:sz w:val="14"/>
                <w:szCs w:val="14"/>
                <w:lang w:val="fr-FR"/>
              </w:rPr>
              <w:t>Abonnement mensuel de gestion des ressources mobiles avec acheminement par ressource Bing Maps en NA</w:t>
            </w:r>
            <w:bookmarkEnd w:id="152"/>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3" w:name="_Toc370983593"/>
            <w:r w:rsidRPr="004D3A32">
              <w:rPr>
                <w:rFonts w:ascii="Tahoma" w:hAnsi="Tahoma" w:cs="Tahoma"/>
                <w:sz w:val="14"/>
                <w:szCs w:val="14"/>
                <w:lang w:val="fr-FR"/>
              </w:rPr>
              <w:t>Abonnement mensuel de gestion des ressources mobiles sans acheminement par ressource Bing Maps en NA</w:t>
            </w:r>
            <w:bookmarkEnd w:id="153"/>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4" w:name="_Toc370983594"/>
            <w:r w:rsidRPr="004D3A32">
              <w:rPr>
                <w:rFonts w:ascii="Tahoma" w:hAnsi="Tahoma" w:cs="Tahoma"/>
                <w:sz w:val="14"/>
                <w:szCs w:val="14"/>
                <w:lang w:val="fr-FR"/>
              </w:rPr>
              <w:t>Abonnement mensuel de gestion des ressources mobiles avec acheminement par ressource Bing Maps en Europe</w:t>
            </w:r>
            <w:bookmarkEnd w:id="154"/>
          </w:p>
        </w:tc>
        <w:tc>
          <w:tcPr>
            <w:tcW w:w="416" w:type="dxa"/>
            <w:tcBorders>
              <w:bottom w:val="single" w:sz="4" w:space="0" w:color="auto"/>
            </w:tcBorders>
            <w:shd w:val="clear" w:color="auto" w:fill="FABF8F"/>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5" w:name="_Toc370983595"/>
            <w:r w:rsidRPr="004D3A32">
              <w:rPr>
                <w:rFonts w:ascii="Tahoma" w:hAnsi="Tahoma" w:cs="Tahoma"/>
                <w:sz w:val="14"/>
                <w:szCs w:val="14"/>
                <w:lang w:val="fr-FR"/>
              </w:rPr>
              <w:t>Abonnement mensuel de gestion des ressources mobiles sans acheminement par ressource Bing Maps en Europe</w:t>
            </w:r>
            <w:bookmarkEnd w:id="155"/>
          </w:p>
        </w:tc>
        <w:tc>
          <w:tcPr>
            <w:tcW w:w="416" w:type="dxa"/>
            <w:tcBorders>
              <w:bottom w:val="single" w:sz="4" w:space="0" w:color="auto"/>
            </w:tcBorders>
            <w:shd w:val="clear" w:color="auto" w:fill="auto"/>
            <w:vAlign w:val="center"/>
          </w:tcPr>
          <w:p w:rsidR="00913A0A" w:rsidRPr="004D3A32" w:rsidRDefault="00CE4DD0" w:rsidP="003D4F46">
            <w:pPr>
              <w:jc w:val="center"/>
              <w:rPr>
                <w:rFonts w:ascii="Trebuchet MS" w:hAnsi="Trebuchet MS" w:cs="Tahoma"/>
                <w:b/>
                <w:bCs/>
                <w:sz w:val="13"/>
                <w:szCs w:val="13"/>
                <w:lang w:val="fr-FR"/>
              </w:rPr>
            </w:pPr>
            <w:hyperlink w:anchor="_34_Bing_Maps" w:history="1">
              <w:r w:rsidR="00633EA7" w:rsidRPr="004D3A32">
                <w:rPr>
                  <w:rStyle w:val="Hyperlink"/>
                  <w:rFonts w:ascii="Trebuchet MS" w:hAnsi="Trebuchet MS" w:cs="Tahoma"/>
                  <w:b/>
                  <w:bCs/>
                  <w:sz w:val="13"/>
                  <w:szCs w:val="13"/>
                  <w:lang w:val="fr-FR"/>
                </w:rPr>
                <w:t>34</w:t>
              </w:r>
            </w:hyperlink>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04/13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4"/>
                <w:lang w:val="fr-FR"/>
              </w:rPr>
              <w:t>1</w:t>
            </w:r>
          </w:p>
        </w:tc>
        <w:tc>
          <w:tcPr>
            <w:tcW w:w="450"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jc w:val="center"/>
              <w:rPr>
                <w:rFonts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jc w:val="center"/>
              <w:rPr>
                <w:rFonts w:cs="Tahoma"/>
                <w:sz w:val="14"/>
                <w:lang w:val="fr-FR"/>
              </w:rPr>
            </w:pPr>
            <w:r w:rsidRPr="00B76651">
              <w:rPr>
                <w:rFonts w:cs="Tahoma"/>
                <w:sz w:val="13"/>
                <w:lang w:val="fr-FR"/>
              </w:rPr>
              <w:t>OL</w:t>
            </w:r>
            <w:r w:rsidR="007D797A">
              <w:rPr>
                <w:rFonts w:cs="Tahoma"/>
                <w:sz w:val="13"/>
                <w:lang w:val="fr-FR"/>
              </w:rPr>
              <w:t xml:space="preserve"> </w:t>
            </w:r>
            <w:r w:rsidRPr="00B76651">
              <w:rPr>
                <w:rFonts w:cs="Tahoma"/>
                <w:sz w:val="13"/>
                <w:lang w:val="fr-FR"/>
              </w:rPr>
              <w:t>/</w:t>
            </w:r>
            <w:r w:rsidR="007D797A">
              <w:rPr>
                <w:rFonts w:cs="Tahoma"/>
                <w:sz w:val="13"/>
                <w:lang w:val="fr-FR"/>
              </w:rPr>
              <w:t xml:space="preserve"> </w:t>
            </w:r>
            <w:r w:rsidRPr="00B76651">
              <w:rPr>
                <w:rFonts w:cs="Tahoma"/>
                <w:sz w:val="13"/>
                <w:lang w:val="fr-FR"/>
              </w:rPr>
              <w:t>OV</w:t>
            </w:r>
          </w:p>
        </w:tc>
        <w:tc>
          <w:tcPr>
            <w:tcW w:w="416" w:type="dxa"/>
            <w:tcBorders>
              <w:bottom w:val="single" w:sz="4" w:space="0" w:color="auto"/>
            </w:tcBorders>
            <w:vAlign w:val="center"/>
          </w:tcPr>
          <w:p w:rsidR="00913A0A" w:rsidRPr="00B76651" w:rsidRDefault="00913A0A" w:rsidP="004D3A32">
            <w:pPr>
              <w:jc w:val="center"/>
              <w:rPr>
                <w:rFonts w:cs="Tahoma"/>
                <w:sz w:val="13"/>
                <w:lang w:val="fr-FR"/>
              </w:rPr>
            </w:pPr>
            <w:r w:rsidRPr="00B76651">
              <w:rPr>
                <w:rFonts w:cs="Tahoma"/>
                <w:sz w:val="13"/>
                <w:lang w:val="fr-FR"/>
              </w:rPr>
              <w:t>A</w:t>
            </w:r>
          </w:p>
        </w:tc>
      </w:tr>
      <w:tr w:rsidR="008A0F85" w:rsidRPr="00B76651" w:rsidTr="00800634">
        <w:trPr>
          <w:trHeight w:val="64"/>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6" w:name="_Toc336337919"/>
            <w:bookmarkStart w:id="157" w:name="_Toc370983596"/>
            <w:r w:rsidRPr="004D3A32">
              <w:rPr>
                <w:rFonts w:ascii="Tahoma" w:hAnsi="Tahoma" w:cs="Tahoma"/>
                <w:sz w:val="14"/>
                <w:szCs w:val="14"/>
                <w:lang w:val="fr-FR"/>
              </w:rPr>
              <w:t>BizTalk</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Server 2013 Édition Agence</w:t>
            </w:r>
            <w:bookmarkEnd w:id="156"/>
            <w:bookmarkEnd w:id="157"/>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29_BizTalk®_Server" w:history="1">
              <w:r w:rsidR="00CF5A3E" w:rsidRPr="004D3A32">
                <w:rPr>
                  <w:rStyle w:val="Hyperlink"/>
                  <w:rFonts w:cs="Tahoma"/>
                  <w:b/>
                  <w:bCs/>
                  <w:sz w:val="13"/>
                  <w:szCs w:val="13"/>
                  <w:lang w:val="fr-FR"/>
                </w:rPr>
                <w:t>35</w:t>
              </w:r>
            </w:hyperlink>
            <w:hyperlink w:anchor="Srv_26_BizTalkServerBranch"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63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D93CA3"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STP</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58" w:name="_Toc336337920"/>
            <w:bookmarkStart w:id="159" w:name="_Toc370983597"/>
            <w:r w:rsidRPr="004D3A32">
              <w:rPr>
                <w:rFonts w:ascii="Tahoma" w:hAnsi="Tahoma" w:cs="Tahoma"/>
                <w:sz w:val="14"/>
                <w:szCs w:val="14"/>
                <w:lang w:val="fr-FR"/>
              </w:rPr>
              <w:t>BizTalk</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Server 2013 Édition Entreprise</w:t>
            </w:r>
            <w:bookmarkEnd w:id="158"/>
            <w:bookmarkEnd w:id="159"/>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36_BizTalk_Server®" w:history="1">
              <w:r w:rsidR="00CF5A3E" w:rsidRPr="004D3A32">
                <w:rPr>
                  <w:rStyle w:val="Hyperlink"/>
                  <w:rFonts w:cs="Tahoma"/>
                  <w:b/>
                  <w:bCs/>
                  <w:sz w:val="13"/>
                  <w:szCs w:val="13"/>
                  <w:lang w:val="fr-FR"/>
                </w:rPr>
                <w:t>36</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ED3095"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ED3095"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D93CA3"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60" w:name="_Toc370983598"/>
            <w:r w:rsidRPr="004D3A32">
              <w:rPr>
                <w:rFonts w:ascii="Tahoma" w:hAnsi="Tahoma" w:cs="Tahoma"/>
                <w:sz w:val="14"/>
                <w:szCs w:val="14"/>
                <w:lang w:val="fr-FR"/>
              </w:rPr>
              <w:t>BizTalk</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Server 2013 Édition Agence</w:t>
            </w:r>
            <w:r w:rsidR="004D3A32">
              <w:rPr>
                <w:rFonts w:ascii="Tahoma" w:hAnsi="Tahoma" w:cs="Tahoma"/>
                <w:sz w:val="14"/>
                <w:szCs w:val="14"/>
                <w:lang w:val="fr-FR"/>
              </w:rPr>
              <w:t> </w:t>
            </w:r>
            <w:r w:rsidRPr="004D3A32">
              <w:rPr>
                <w:rFonts w:ascii="Tahoma" w:hAnsi="Tahoma" w:cs="Tahoma"/>
                <w:sz w:val="14"/>
                <w:szCs w:val="14"/>
                <w:lang w:val="fr-FR"/>
              </w:rPr>
              <w:t>IDC</w:t>
            </w:r>
            <w:bookmarkEnd w:id="160"/>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Del="004D199A"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61" w:name="_Toc336337922"/>
            <w:bookmarkStart w:id="162" w:name="_Toc370983599"/>
            <w:r w:rsidRPr="004D3A32">
              <w:rPr>
                <w:rFonts w:ascii="Tahoma" w:hAnsi="Tahoma" w:cs="Tahoma"/>
                <w:sz w:val="14"/>
                <w:szCs w:val="14"/>
                <w:lang w:val="fr-FR"/>
              </w:rPr>
              <w:t>BizTalk</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Server 2013 Édition Standard</w:t>
            </w:r>
            <w:bookmarkEnd w:id="161"/>
            <w:bookmarkEnd w:id="162"/>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37_BizTalk_Server®" w:history="1">
              <w:r w:rsidR="00CF5A3E" w:rsidRPr="004D3A32">
                <w:rPr>
                  <w:rStyle w:val="Hyperlink"/>
                  <w:rFonts w:cs="Tahoma"/>
                  <w:b/>
                  <w:bCs/>
                  <w:sz w:val="13"/>
                  <w:szCs w:val="13"/>
                  <w:lang w:val="fr-FR"/>
                </w:rPr>
                <w:t>37</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vAlign w:val="center"/>
          </w:tcPr>
          <w:p w:rsidR="00913A0A" w:rsidRPr="00B76651" w:rsidRDefault="00D93CA3"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STP</w:t>
            </w:r>
          </w:p>
        </w:tc>
      </w:tr>
      <w:tr w:rsidR="008A0F85" w:rsidRPr="00B76651" w:rsidDel="00E7100E" w:rsidTr="00800634">
        <w:trPr>
          <w:trHeight w:val="145"/>
        </w:trPr>
        <w:tc>
          <w:tcPr>
            <w:tcW w:w="2553" w:type="dxa"/>
            <w:gridSpan w:val="2"/>
            <w:tcBorders>
              <w:bottom w:val="single" w:sz="4" w:space="0" w:color="auto"/>
            </w:tcBorders>
            <w:shd w:val="clear" w:color="auto" w:fill="FABF8F"/>
            <w:vAlign w:val="center"/>
          </w:tcPr>
          <w:p w:rsidR="00913A0A" w:rsidRPr="004D3A32" w:rsidDel="002B327C" w:rsidRDefault="00913A0A" w:rsidP="004D3A32">
            <w:pPr>
              <w:pStyle w:val="Heading2"/>
              <w:spacing w:beforeLines="20" w:before="48" w:afterLines="20" w:after="48"/>
              <w:ind w:left="0"/>
              <w:rPr>
                <w:rFonts w:ascii="Tahoma" w:hAnsi="Tahoma" w:cs="Tahoma"/>
                <w:b w:val="0"/>
                <w:sz w:val="14"/>
                <w:szCs w:val="14"/>
                <w:lang w:val="fr-FR"/>
              </w:rPr>
            </w:pPr>
            <w:bookmarkStart w:id="163" w:name="_Toc370983600"/>
            <w:r w:rsidRPr="004D3A32">
              <w:rPr>
                <w:rFonts w:ascii="Tahoma" w:hAnsi="Tahoma" w:cs="Tahoma"/>
                <w:b w:val="0"/>
                <w:sz w:val="14"/>
                <w:szCs w:val="14"/>
                <w:lang w:val="fr-FR"/>
              </w:rPr>
              <w:t>BizTalk</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xml:space="preserve"> Server 2013 Édition Standard</w:t>
            </w:r>
            <w:r w:rsidR="004D3A32">
              <w:rPr>
                <w:rFonts w:ascii="Tahoma" w:hAnsi="Tahoma" w:cs="Tahoma"/>
                <w:b w:val="0"/>
                <w:sz w:val="14"/>
                <w:szCs w:val="14"/>
                <w:lang w:val="fr-FR"/>
              </w:rPr>
              <w:t> </w:t>
            </w:r>
            <w:r w:rsidRPr="004D3A32">
              <w:rPr>
                <w:rFonts w:ascii="Tahoma" w:hAnsi="Tahoma" w:cs="Tahoma"/>
                <w:b w:val="0"/>
                <w:sz w:val="14"/>
                <w:szCs w:val="14"/>
                <w:lang w:val="fr-FR"/>
              </w:rPr>
              <w:t>IDC</w:t>
            </w:r>
            <w:bookmarkEnd w:id="163"/>
          </w:p>
        </w:tc>
        <w:tc>
          <w:tcPr>
            <w:tcW w:w="416" w:type="dxa"/>
            <w:tcBorders>
              <w:bottom w:val="single" w:sz="4" w:space="0" w:color="auto"/>
            </w:tcBorders>
            <w:shd w:val="clear" w:color="auto" w:fill="FABF8F"/>
            <w:vAlign w:val="center"/>
          </w:tcPr>
          <w:p w:rsidR="00913A0A" w:rsidRPr="004D3A32" w:rsidDel="00E7100E" w:rsidRDefault="00913A0A" w:rsidP="002253A3">
            <w:pPr>
              <w:jc w:val="center"/>
              <w:rPr>
                <w:rFonts w:ascii="Trebuchet MS" w:hAnsi="Trebuchet MS" w:cs="Tahoma"/>
                <w:b/>
                <w:bCs/>
                <w:sz w:val="13"/>
                <w:szCs w:val="13"/>
                <w:lang w:val="fr-FR"/>
              </w:rPr>
            </w:pPr>
          </w:p>
        </w:tc>
        <w:tc>
          <w:tcPr>
            <w:tcW w:w="450" w:type="dxa"/>
            <w:tcBorders>
              <w:bottom w:val="single" w:sz="4" w:space="0" w:color="auto"/>
            </w:tcBorders>
            <w:shd w:val="clear" w:color="auto" w:fill="FABF8F"/>
            <w:vAlign w:val="center"/>
          </w:tcPr>
          <w:p w:rsidR="00913A0A" w:rsidRPr="00B76651" w:rsidDel="00A53269" w:rsidRDefault="00913A0A" w:rsidP="004D3A32">
            <w:pPr>
              <w:jc w:val="center"/>
              <w:rPr>
                <w:rFonts w:cs="Tahoma"/>
                <w:color w:val="000000"/>
                <w:sz w:val="13"/>
                <w:szCs w:val="13"/>
                <w:lang w:val="fr-FR"/>
              </w:rPr>
            </w:pPr>
            <w:r w:rsidRPr="00B76651">
              <w:rPr>
                <w:rFonts w:cs="Tahoma"/>
                <w:color w:val="000000"/>
                <w:sz w:val="13"/>
                <w:szCs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Del="00E7100E" w:rsidRDefault="00913A0A" w:rsidP="004D3A32">
            <w:pPr>
              <w:jc w:val="center"/>
              <w:rPr>
                <w:rFonts w:cs="Tahoma"/>
                <w:color w:val="000000"/>
                <w:sz w:val="13"/>
                <w:szCs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Del="00A53269" w:rsidRDefault="00913A0A" w:rsidP="004D3A32">
            <w:pPr>
              <w:jc w:val="center"/>
              <w:rPr>
                <w:rFonts w:cs="Tahoma"/>
                <w:sz w:val="13"/>
                <w:szCs w:val="13"/>
                <w:lang w:val="fr-FR"/>
              </w:rPr>
            </w:pPr>
            <w:r w:rsidRPr="00B76651">
              <w:rPr>
                <w:rFonts w:cs="Tahoma"/>
                <w:sz w:val="13"/>
                <w:szCs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574" w:type="dxa"/>
            <w:tcBorders>
              <w:bottom w:val="single" w:sz="4" w:space="0" w:color="auto"/>
            </w:tcBorders>
            <w:shd w:val="clear" w:color="auto" w:fill="FABF8F"/>
            <w:vAlign w:val="center"/>
          </w:tcPr>
          <w:p w:rsidR="00913A0A" w:rsidRPr="00B76651" w:rsidDel="00E7100E" w:rsidRDefault="00913A0A" w:rsidP="004D3A32">
            <w:pPr>
              <w:jc w:val="center"/>
              <w:rPr>
                <w:rFonts w:cs="Tahoma"/>
                <w:sz w:val="13"/>
                <w:szCs w:val="13"/>
                <w:lang w:val="fr-FR"/>
              </w:rPr>
            </w:pPr>
          </w:p>
        </w:tc>
        <w:tc>
          <w:tcPr>
            <w:tcW w:w="528" w:type="dxa"/>
            <w:tcBorders>
              <w:bottom w:val="single" w:sz="4" w:space="0" w:color="auto"/>
            </w:tcBorders>
            <w:shd w:val="clear" w:color="auto" w:fill="FABF8F"/>
            <w:vAlign w:val="center"/>
          </w:tcPr>
          <w:p w:rsidR="00913A0A" w:rsidRPr="00B76651" w:rsidDel="00E7100E" w:rsidRDefault="00913A0A" w:rsidP="004D3A32">
            <w:pPr>
              <w:jc w:val="center"/>
              <w:rPr>
                <w:rFonts w:cs="Tahoma"/>
                <w:color w:val="000000"/>
                <w:sz w:val="13"/>
                <w:szCs w:val="13"/>
                <w:lang w:val="fr-FR"/>
              </w:rPr>
            </w:pPr>
          </w:p>
        </w:tc>
        <w:tc>
          <w:tcPr>
            <w:tcW w:w="416" w:type="dxa"/>
            <w:tcBorders>
              <w:bottom w:val="single" w:sz="4" w:space="0" w:color="auto"/>
            </w:tcBorders>
            <w:shd w:val="clear" w:color="auto" w:fill="FABF8F"/>
            <w:vAlign w:val="center"/>
          </w:tcPr>
          <w:p w:rsidR="00913A0A" w:rsidRPr="00B76651" w:rsidDel="00E7100E" w:rsidRDefault="00913A0A" w:rsidP="004D3A32">
            <w:pPr>
              <w:jc w:val="center"/>
              <w:rPr>
                <w:rFonts w:cs="Tahoma"/>
                <w:color w:val="000000"/>
                <w:sz w:val="13"/>
                <w:szCs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164" w:name="_Toc336337925"/>
            <w:bookmarkStart w:id="165" w:name="_Toc370983601"/>
            <w:r w:rsidRPr="004D3A32">
              <w:rPr>
                <w:rFonts w:ascii="Tahoma" w:hAnsi="Tahoma" w:cs="Tahoma"/>
                <w:b w:val="0"/>
                <w:sz w:val="14"/>
                <w:szCs w:val="14"/>
                <w:lang w:val="fr-FR"/>
              </w:rPr>
              <w:t>Business Intelligence Appliance 2012</w:t>
            </w:r>
            <w:bookmarkEnd w:id="164"/>
            <w:bookmarkEnd w:id="165"/>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38_Business_Intelligence" w:history="1">
              <w:r w:rsidR="00CF5A3E" w:rsidRPr="004D3A32">
                <w:rPr>
                  <w:rStyle w:val="Hyperlink"/>
                  <w:rFonts w:cs="Tahoma"/>
                  <w:b/>
                  <w:bCs/>
                  <w:sz w:val="13"/>
                  <w:szCs w:val="13"/>
                  <w:lang w:val="fr-FR"/>
                </w:rPr>
                <w:t>38</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313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63</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D93CA3"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66" w:name="_Toc336337926"/>
            <w:bookmarkStart w:id="167" w:name="_Toc370983602"/>
            <w:r w:rsidRPr="004D3A32">
              <w:rPr>
                <w:rFonts w:ascii="Tahoma" w:hAnsi="Tahoma" w:cs="Tahoma"/>
                <w:sz w:val="14"/>
                <w:szCs w:val="14"/>
                <w:lang w:val="fr-FR"/>
              </w:rPr>
              <w:t>CAL Core Suite Bridge pour Office 365 (Utilisateur et Dispositif)</w:t>
            </w:r>
            <w:bookmarkEnd w:id="166"/>
            <w:bookmarkEnd w:id="167"/>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39_Core_CAL" w:history="1">
              <w:r w:rsidR="00CF5A3E" w:rsidRPr="004D3A32">
                <w:rPr>
                  <w:rStyle w:val="Hyperlink"/>
                  <w:rFonts w:cs="Tahoma"/>
                  <w:b/>
                  <w:bCs/>
                  <w:sz w:val="13"/>
                  <w:szCs w:val="13"/>
                  <w:lang w:val="fr-FR"/>
                </w:rPr>
                <w:t>39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68" w:name="_Toc336337927"/>
            <w:bookmarkStart w:id="169" w:name="_Toc370983603"/>
            <w:r w:rsidRPr="004D3A32">
              <w:rPr>
                <w:rFonts w:ascii="Tahoma" w:hAnsi="Tahoma" w:cs="Tahoma"/>
                <w:sz w:val="14"/>
                <w:szCs w:val="14"/>
                <w:lang w:val="fr-FR"/>
              </w:rPr>
              <w:t>CAL Core Suite Bridge pour Office 365 et Windows</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Intune (Utilisateur et Dispositif)</w:t>
            </w:r>
            <w:bookmarkEnd w:id="168"/>
            <w:bookmarkEnd w:id="169"/>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FF"/>
                <w:sz w:val="13"/>
                <w:szCs w:val="13"/>
                <w:u w:val="single"/>
                <w:lang w:val="fr-FR"/>
              </w:rPr>
            </w:pPr>
            <w:hyperlink w:anchor="_39_Core_CAL" w:history="1">
              <w:r w:rsidR="00CF5A3E" w:rsidRPr="004D3A32">
                <w:rPr>
                  <w:rStyle w:val="Hyperlink"/>
                  <w:rFonts w:cs="Tahoma"/>
                  <w:b/>
                  <w:bCs/>
                  <w:sz w:val="13"/>
                  <w:szCs w:val="13"/>
                  <w:lang w:val="fr-FR"/>
                </w:rPr>
                <w:t>39</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70" w:name="_Toc336337928"/>
            <w:bookmarkStart w:id="171" w:name="_Toc370983604"/>
            <w:r w:rsidRPr="004D3A32">
              <w:rPr>
                <w:rFonts w:ascii="Tahoma" w:hAnsi="Tahoma" w:cs="Tahoma"/>
                <w:sz w:val="14"/>
                <w:szCs w:val="14"/>
                <w:lang w:val="fr-FR"/>
              </w:rPr>
              <w:t>CAL Core Suite Bridge pour Windows</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Intune (Utilisateur et Dispositif)</w:t>
            </w:r>
            <w:bookmarkEnd w:id="170"/>
            <w:bookmarkEnd w:id="171"/>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39_Core_CAL" w:history="1">
              <w:r w:rsidR="00633EA7" w:rsidRPr="004D3A32">
                <w:rPr>
                  <w:rStyle w:val="Hyperlink"/>
                  <w:rFonts w:cs="Tahoma"/>
                  <w:b/>
                  <w:bCs/>
                  <w:sz w:val="13"/>
                  <w:szCs w:val="13"/>
                  <w:lang w:val="fr-FR"/>
                </w:rPr>
                <w:t>39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72" w:name="_Toc336337929"/>
            <w:bookmarkStart w:id="173" w:name="_Toc370983605"/>
            <w:r w:rsidRPr="004D3A32">
              <w:rPr>
                <w:rFonts w:ascii="Tahoma" w:hAnsi="Tahoma" w:cs="Tahoma"/>
                <w:sz w:val="14"/>
                <w:szCs w:val="14"/>
                <w:lang w:val="fr-FR"/>
              </w:rPr>
              <w:t>Core CAL Suite (Utilisateur et Dispositif)</w:t>
            </w:r>
            <w:bookmarkEnd w:id="172"/>
            <w:bookmarkEnd w:id="173"/>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40_Core_CAL" w:history="1">
              <w:r w:rsidR="00CF5A3E" w:rsidRPr="004D3A32">
                <w:rPr>
                  <w:rStyle w:val="Hyperlink"/>
                  <w:rFonts w:cs="Tahoma"/>
                  <w:b/>
                  <w:bCs/>
                  <w:sz w:val="13"/>
                  <w:szCs w:val="13"/>
                  <w:lang w:val="fr-FR"/>
                </w:rPr>
                <w:t>40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10/06</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E</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74" w:name="_Toc336337930"/>
            <w:bookmarkStart w:id="175" w:name="_Toc370983606"/>
            <w:r w:rsidRPr="004D3A32">
              <w:rPr>
                <w:rFonts w:ascii="Tahoma" w:hAnsi="Tahoma" w:cs="Tahoma"/>
                <w:sz w:val="14"/>
                <w:szCs w:val="14"/>
                <w:lang w:val="fr-FR"/>
              </w:rPr>
              <w:t>Core Infrastructure Server Suite Standard</w:t>
            </w:r>
            <w:bookmarkEnd w:id="174"/>
            <w:bookmarkEnd w:id="175"/>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41_Core_Infrastructure" w:history="1">
              <w:r w:rsidR="00CF5A3E" w:rsidRPr="004D3A32">
                <w:rPr>
                  <w:rStyle w:val="Hyperlink"/>
                  <w:rFonts w:cs="Tahoma"/>
                  <w:b/>
                  <w:bCs/>
                  <w:sz w:val="13"/>
                  <w:szCs w:val="13"/>
                  <w:lang w:val="fr-FR"/>
                </w:rPr>
                <w:t>41</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63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76" w:name="_Toc336337931"/>
            <w:bookmarkStart w:id="177" w:name="_Toc370983607"/>
            <w:r w:rsidRPr="004D3A32">
              <w:rPr>
                <w:rFonts w:ascii="Tahoma" w:hAnsi="Tahoma" w:cs="Tahoma"/>
                <w:sz w:val="14"/>
                <w:szCs w:val="14"/>
                <w:lang w:val="fr-FR"/>
              </w:rPr>
              <w:t>Core Infrastructure Server Suite Enterprise</w:t>
            </w:r>
            <w:bookmarkEnd w:id="176"/>
            <w:bookmarkEnd w:id="177"/>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38_Core_Infrastructure" w:history="1">
              <w:r w:rsidR="00CF5A3E" w:rsidRPr="004D3A32">
                <w:rPr>
                  <w:rStyle w:val="Hyperlink"/>
                  <w:rFonts w:cs="Tahoma"/>
                  <w:b/>
                  <w:bCs/>
                  <w:sz w:val="13"/>
                  <w:szCs w:val="13"/>
                  <w:lang w:val="fr-FR"/>
                </w:rPr>
                <w:t>42</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cantSplit/>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78" w:name="_Toc336337932"/>
            <w:bookmarkStart w:id="179" w:name="_Toc370983608"/>
            <w:r w:rsidRPr="004D3A32">
              <w:rPr>
                <w:rFonts w:ascii="Tahoma" w:hAnsi="Tahoma" w:cs="Tahoma"/>
                <w:sz w:val="14"/>
                <w:szCs w:val="14"/>
                <w:lang w:val="fr-FR"/>
              </w:rPr>
              <w:lastRenderedPageBreak/>
              <w:t>Core Infrastructure Server Suite Datacenter</w:t>
            </w:r>
            <w:bookmarkEnd w:id="178"/>
            <w:bookmarkEnd w:id="179"/>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39_Core_Infrastructure" w:history="1">
              <w:r w:rsidR="00CF5A3E" w:rsidRPr="004D3A32">
                <w:rPr>
                  <w:rStyle w:val="Hyperlink"/>
                  <w:rFonts w:cs="Tahoma"/>
                  <w:b/>
                  <w:bCs/>
                  <w:sz w:val="13"/>
                  <w:szCs w:val="13"/>
                  <w:lang w:val="fr-FR"/>
                </w:rPr>
                <w:t>43</w:t>
              </w:r>
            </w:hyperlink>
            <w:hyperlink w:anchor="_39_Core_Infrastructure"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38</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75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eastAsia="ja-JP"/>
              </w:rPr>
            </w:pPr>
            <w:r w:rsidRPr="00B76651">
              <w:rPr>
                <w:rFonts w:ascii="Tahoma" w:hAnsi="Tahoma" w:cs="Tahoma"/>
                <w:sz w:val="13"/>
                <w:szCs w:val="13"/>
                <w:lang w:val="fr-FR"/>
              </w:rPr>
              <w:t>75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color w:val="000000"/>
                <w:sz w:val="14"/>
                <w:szCs w:val="14"/>
                <w:lang w:val="fr-FR"/>
              </w:rPr>
            </w:pPr>
            <w:bookmarkStart w:id="180" w:name="_Toc370983609"/>
            <w:r w:rsidRPr="004D3A32">
              <w:rPr>
                <w:rFonts w:ascii="Tahoma" w:hAnsi="Tahoma" w:cs="Tahoma"/>
                <w:color w:val="000000"/>
                <w:sz w:val="14"/>
                <w:szCs w:val="14"/>
                <w:lang w:val="fr-FR"/>
              </w:rPr>
              <w:t>Duet Enterprise 2.0</w:t>
            </w:r>
            <w:bookmarkEnd w:id="180"/>
          </w:p>
        </w:tc>
        <w:tc>
          <w:tcPr>
            <w:tcW w:w="416" w:type="dxa"/>
            <w:tcBorders>
              <w:bottom w:val="single" w:sz="4" w:space="0" w:color="auto"/>
            </w:tcBorders>
            <w:shd w:val="clear" w:color="auto" w:fill="auto"/>
            <w:vAlign w:val="center"/>
          </w:tcPr>
          <w:p w:rsidR="00913A0A" w:rsidRPr="004D3A32" w:rsidDel="00132E08" w:rsidRDefault="00CE4DD0" w:rsidP="003D4F46">
            <w:pPr>
              <w:pStyle w:val="TableText"/>
              <w:widowControl w:val="0"/>
              <w:rPr>
                <w:rFonts w:cs="Tahoma"/>
                <w:b/>
                <w:bCs/>
                <w:sz w:val="13"/>
                <w:szCs w:val="13"/>
                <w:lang w:val="fr-FR"/>
              </w:rPr>
            </w:pPr>
            <w:hyperlink w:anchor="_44_Duet_Enterprise" w:history="1">
              <w:r w:rsidR="00CF5A3E" w:rsidRPr="004D3A32">
                <w:rPr>
                  <w:rStyle w:val="Hyperlink"/>
                  <w:rFonts w:cs="Tahoma"/>
                  <w:b/>
                  <w:bCs/>
                  <w:sz w:val="13"/>
                  <w:szCs w:val="13"/>
                  <w:lang w:val="fr-FR"/>
                </w:rPr>
                <w:t>44</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81" w:name="_Toc336337942"/>
            <w:bookmarkStart w:id="182" w:name="_Toc370983610"/>
            <w:r w:rsidRPr="004D3A32">
              <w:rPr>
                <w:rFonts w:ascii="Tahoma" w:hAnsi="Tahoma" w:cs="Tahoma"/>
                <w:sz w:val="14"/>
                <w:szCs w:val="14"/>
                <w:lang w:val="fr-FR"/>
              </w:rPr>
              <w:t>CAL Entreprise Suite Bridge pour Office 365 (Utilisateur et Dispositif)</w:t>
            </w:r>
            <w:bookmarkEnd w:id="181"/>
            <w:bookmarkEnd w:id="182"/>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41_Enterprise_CAL" w:history="1">
              <w:r w:rsidR="00CF5A3E" w:rsidRPr="004D3A32">
                <w:rPr>
                  <w:rStyle w:val="Hyperlink"/>
                  <w:rFonts w:cs="Tahoma"/>
                  <w:b/>
                  <w:bCs/>
                  <w:sz w:val="13"/>
                  <w:szCs w:val="13"/>
                  <w:lang w:val="fr-FR"/>
                </w:rPr>
                <w:t>45</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83" w:name="_Toc336337943"/>
            <w:bookmarkStart w:id="184" w:name="_Toc370983611"/>
            <w:r w:rsidRPr="004D3A32">
              <w:rPr>
                <w:rFonts w:ascii="Tahoma" w:hAnsi="Tahoma" w:cs="Tahoma"/>
                <w:sz w:val="14"/>
                <w:szCs w:val="14"/>
                <w:lang w:val="fr-FR"/>
              </w:rPr>
              <w:t>CAL Entreprise Suite Bridge pour Office 365 et Windows</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Intune (Utilisateur et Dispositif)</w:t>
            </w:r>
            <w:bookmarkEnd w:id="183"/>
            <w:bookmarkEnd w:id="184"/>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FF"/>
                <w:sz w:val="13"/>
                <w:szCs w:val="13"/>
                <w:u w:val="single"/>
                <w:lang w:val="fr-FR"/>
              </w:rPr>
            </w:pPr>
            <w:hyperlink w:anchor="_41_Enterprise_CAL" w:history="1">
              <w:r w:rsidR="00B4388F" w:rsidRPr="004D3A32">
                <w:rPr>
                  <w:rStyle w:val="Hyperlink"/>
                  <w:rFonts w:cs="Tahoma"/>
                  <w:b/>
                  <w:bCs/>
                  <w:sz w:val="13"/>
                  <w:szCs w:val="13"/>
                  <w:lang w:val="fr-FR"/>
                </w:rPr>
                <w:t>45</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278"/>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85" w:name="_Toc336337944"/>
            <w:bookmarkStart w:id="186" w:name="_Toc370983612"/>
            <w:r w:rsidRPr="004D3A32">
              <w:rPr>
                <w:rFonts w:ascii="Tahoma" w:hAnsi="Tahoma" w:cs="Tahoma"/>
                <w:sz w:val="14"/>
                <w:szCs w:val="14"/>
                <w:lang w:val="fr-FR"/>
              </w:rPr>
              <w:t>CAL Entreprise Suite Bridge pour Windows</w:t>
            </w:r>
            <w:r w:rsidR="00C42679" w:rsidRPr="00C42679">
              <w:rPr>
                <w:rFonts w:ascii="Tahoma" w:hAnsi="Tahoma" w:cs="Tahoma"/>
                <w:sz w:val="14"/>
                <w:szCs w:val="14"/>
                <w:vertAlign w:val="superscript"/>
                <w:lang w:val="fr-FR"/>
              </w:rPr>
              <w:t>®</w:t>
            </w:r>
            <w:r w:rsidRPr="004D3A32">
              <w:rPr>
                <w:rFonts w:ascii="Tahoma" w:hAnsi="Tahoma" w:cs="Tahoma"/>
                <w:sz w:val="14"/>
                <w:szCs w:val="14"/>
                <w:lang w:val="fr-FR"/>
              </w:rPr>
              <w:t xml:space="preserve"> Intune (Utilisateur et Dispositif)</w:t>
            </w:r>
            <w:bookmarkEnd w:id="185"/>
            <w:bookmarkEnd w:id="186"/>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41_Enterprise_CAL" w:history="1">
              <w:r w:rsidR="00B4388F" w:rsidRPr="004D3A32">
                <w:rPr>
                  <w:rStyle w:val="Hyperlink"/>
                  <w:rFonts w:cs="Tahoma"/>
                  <w:b/>
                  <w:bCs/>
                  <w:sz w:val="13"/>
                  <w:szCs w:val="13"/>
                  <w:lang w:val="fr-FR"/>
                </w:rPr>
                <w:t>45</w:t>
              </w:r>
            </w:hyperlink>
            <w:hyperlink w:anchor="Srv_45EntCALBridgeWinIntune"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87" w:name="_Toc336337945"/>
            <w:bookmarkStart w:id="188" w:name="_Toc370983613"/>
            <w:r w:rsidRPr="004D3A32">
              <w:rPr>
                <w:rFonts w:ascii="Tahoma" w:hAnsi="Tahoma" w:cs="Tahoma"/>
                <w:sz w:val="14"/>
                <w:szCs w:val="14"/>
                <w:lang w:val="fr-FR"/>
              </w:rPr>
              <w:t>CAL Entreprise Suite (Utilisateur et Dispositif)</w:t>
            </w:r>
            <w:bookmarkEnd w:id="187"/>
            <w:bookmarkEnd w:id="188"/>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position w:val="-11"/>
                <w:sz w:val="13"/>
                <w:szCs w:val="13"/>
                <w:u w:val="single"/>
                <w:lang w:val="fr-FR"/>
              </w:rPr>
            </w:pPr>
            <w:hyperlink w:anchor="_42_Enterprise_CAL" w:history="1">
              <w:r w:rsidR="00CF5A3E" w:rsidRPr="004D3A32">
                <w:rPr>
                  <w:rStyle w:val="Hyperlink"/>
                  <w:rFonts w:cs="Tahoma"/>
                  <w:b/>
                  <w:bCs/>
                  <w:sz w:val="13"/>
                  <w:szCs w:val="13"/>
                  <w:lang w:val="fr-FR"/>
                </w:rPr>
                <w:t>46</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10/06</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bCs/>
                <w:color w:val="000000"/>
                <w:sz w:val="13"/>
                <w:lang w:val="fr-FR"/>
              </w:rPr>
              <w:t>13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bCs/>
                <w:color w:val="000000"/>
                <w:sz w:val="13"/>
                <w:lang w:val="fr-FR"/>
              </w:rPr>
              <w:t>10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bCs/>
                <w:color w:val="000000"/>
                <w:sz w:val="13"/>
                <w:lang w:val="fr-FR"/>
              </w:rPr>
              <w:t>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bCs/>
                <w:color w:val="000000"/>
                <w:sz w:val="13"/>
                <w:lang w:val="fr-FR"/>
              </w:rPr>
              <w:t>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bCs/>
                <w:color w:val="000000"/>
                <w:sz w:val="13"/>
                <w:lang w:val="fr-FR"/>
              </w:rPr>
              <w:t>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color w:val="000000"/>
                <w:sz w:val="13"/>
                <w:lang w:val="fr-FR"/>
              </w:rPr>
              <w:t>3</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 E</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89" w:name="_Toc370983614"/>
            <w:r w:rsidRPr="004D3A32">
              <w:rPr>
                <w:rFonts w:ascii="Tahoma" w:hAnsi="Tahoma" w:cs="Tahoma"/>
                <w:sz w:val="14"/>
                <w:szCs w:val="14"/>
                <w:lang w:val="fr-FR"/>
              </w:rPr>
              <w:t>CAL Entreprise Exchange avec Services 2013</w:t>
            </w:r>
            <w:bookmarkEnd w:id="189"/>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sz w:val="13"/>
                <w:szCs w:val="13"/>
                <w:u w:val="single"/>
                <w:lang w:val="fr-FR"/>
              </w:rPr>
            </w:pPr>
            <w:hyperlink w:anchor="_45_Exchange_Enterprise" w:history="1">
              <w:r w:rsidR="00CF5A3E" w:rsidRPr="004D3A32">
                <w:rPr>
                  <w:rStyle w:val="Hyperlink"/>
                  <w:rFonts w:cs="Tahoma"/>
                  <w:b/>
                  <w:bCs/>
                  <w:sz w:val="13"/>
                  <w:szCs w:val="13"/>
                  <w:lang w:val="fr-FR"/>
                </w:rPr>
                <w:t>47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r w:rsidRPr="00B76651">
              <w:rPr>
                <w:rFonts w:ascii="Tahoma" w:hAnsi="Tahoma" w:cs="Tahoma"/>
                <w:bCs/>
                <w:color w:val="000000"/>
                <w:sz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r w:rsidRPr="00B76651">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r w:rsidRPr="00B76651">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r w:rsidRPr="00B76651">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Cs/>
                <w:color w:val="000000"/>
                <w:sz w:val="13"/>
                <w:lang w:val="fr-FR"/>
              </w:rPr>
            </w:pPr>
            <w:r w:rsidRPr="00B76651">
              <w:rPr>
                <w:rFonts w:ascii="Tahoma" w:hAnsi="Tahoma" w:cs="Tahoma"/>
                <w:bCs/>
                <w:color w:val="000000"/>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190" w:name="_Toc370983615"/>
            <w:r w:rsidRPr="004D3A32">
              <w:rPr>
                <w:rFonts w:ascii="Tahoma" w:hAnsi="Tahoma" w:cs="Tahoma"/>
                <w:b w:val="0"/>
                <w:sz w:val="14"/>
                <w:szCs w:val="14"/>
                <w:lang w:val="fr-FR"/>
              </w:rPr>
              <w:t>CAL Entreprise Exchange sans Services 2013</w:t>
            </w:r>
            <w:bookmarkEnd w:id="190"/>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191" w:name="_Toc336337946"/>
            <w:bookmarkStart w:id="192" w:name="_Toc370983616"/>
            <w:r w:rsidRPr="004D3A32">
              <w:rPr>
                <w:rFonts w:ascii="Tahoma" w:hAnsi="Tahoma" w:cs="Tahoma"/>
                <w:b w:val="0"/>
                <w:sz w:val="14"/>
                <w:szCs w:val="14"/>
                <w:lang w:val="fr-FR"/>
              </w:rPr>
              <w:t>Exchange Online Archiving</w:t>
            </w:r>
            <w:bookmarkEnd w:id="191"/>
            <w:r w:rsidRPr="004D3A32">
              <w:rPr>
                <w:rFonts w:ascii="Tahoma" w:hAnsi="Tahoma" w:cs="Tahoma"/>
                <w:b w:val="0"/>
                <w:sz w:val="14"/>
                <w:szCs w:val="14"/>
                <w:lang w:val="fr-FR"/>
              </w:rPr>
              <w:t xml:space="preserve"> pour Exchange Server (SL Utilisateur)</w:t>
            </w:r>
            <w:bookmarkEnd w:id="192"/>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43_Exchange_Enterprise" w:history="1">
              <w:r w:rsidR="00CF5A3E" w:rsidRPr="004D3A32">
                <w:rPr>
                  <w:rStyle w:val="Hyperlink"/>
                  <w:rFonts w:cs="Tahoma"/>
                  <w:b/>
                  <w:bCs/>
                  <w:sz w:val="13"/>
                  <w:szCs w:val="13"/>
                  <w:lang w:val="fr-FR"/>
                </w:rPr>
                <w:t>48</w:t>
              </w:r>
            </w:hyperlink>
          </w:p>
        </w:tc>
        <w:tc>
          <w:tcPr>
            <w:tcW w:w="450" w:type="dxa"/>
            <w:tcBorders>
              <w:bottom w:val="single" w:sz="4" w:space="0" w:color="auto"/>
            </w:tcBorders>
            <w:shd w:val="clear" w:color="auto" w:fill="FABF8F"/>
            <w:vAlign w:val="center"/>
          </w:tcPr>
          <w:p w:rsidR="00913A0A" w:rsidRPr="00B76651" w:rsidDel="00876599"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3"/>
              <w:spacing w:beforeLines="20" w:before="48" w:afterLines="20" w:after="48"/>
              <w:rPr>
                <w:rFonts w:ascii="Tahoma" w:hAnsi="Tahoma" w:cs="Tahoma"/>
                <w:b w:val="0"/>
                <w:sz w:val="14"/>
                <w:szCs w:val="14"/>
                <w:lang w:val="fr-FR"/>
              </w:rPr>
            </w:pPr>
            <w:bookmarkStart w:id="193" w:name="_Toc336337947"/>
            <w:bookmarkStart w:id="194" w:name="_Toc370983617"/>
            <w:r w:rsidRPr="004D3A32">
              <w:rPr>
                <w:rFonts w:ascii="Tahoma" w:hAnsi="Tahoma" w:cs="Tahoma"/>
                <w:b w:val="0"/>
                <w:sz w:val="14"/>
                <w:szCs w:val="14"/>
                <w:lang w:val="fr-FR"/>
              </w:rPr>
              <w:t>Exchange Online Archiving pour Exchange Server A (SL Utilisateur)</w:t>
            </w:r>
            <w:bookmarkEnd w:id="193"/>
            <w:bookmarkEnd w:id="194"/>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00"/>
                <w:sz w:val="13"/>
                <w:szCs w:val="13"/>
                <w:u w:val="single"/>
                <w:lang w:val="fr-FR"/>
              </w:rPr>
            </w:pPr>
            <w:hyperlink w:anchor="_47__Exchange" w:history="1">
              <w:r w:rsidR="00CF5A3E" w:rsidRPr="004D3A32">
                <w:rPr>
                  <w:rStyle w:val="Hyperlink"/>
                  <w:rFonts w:cs="Tahoma"/>
                  <w:b/>
                  <w:bCs/>
                  <w:sz w:val="13"/>
                  <w:szCs w:val="13"/>
                  <w:lang w:val="fr-FR"/>
                </w:rPr>
                <w:t>49</w:t>
              </w:r>
            </w:hyperlink>
            <w:hyperlink w:anchor="_47__Exchange"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p>
        </w:tc>
        <w:tc>
          <w:tcPr>
            <w:tcW w:w="416" w:type="dxa"/>
            <w:tcBorders>
              <w:bottom w:val="single" w:sz="4" w:space="0" w:color="auto"/>
            </w:tcBorders>
            <w:vAlign w:val="center"/>
          </w:tcPr>
          <w:p w:rsidR="00913A0A" w:rsidRPr="000570CB" w:rsidRDefault="00913A0A" w:rsidP="004D3A32">
            <w:pPr>
              <w:pStyle w:val="TableText"/>
              <w:widowControl w:val="0"/>
              <w:rPr>
                <w:rFonts w:ascii="Tahoma" w:hAnsi="Tahoma" w:cs="Tahoma"/>
                <w:sz w:val="13"/>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95" w:name="_Toc336337948"/>
            <w:bookmarkStart w:id="196" w:name="_Toc370983618"/>
            <w:r w:rsidRPr="004D3A32">
              <w:rPr>
                <w:rFonts w:ascii="Tahoma" w:hAnsi="Tahoma" w:cs="Tahoma"/>
                <w:sz w:val="14"/>
                <w:szCs w:val="14"/>
                <w:lang w:val="fr-FR"/>
              </w:rPr>
              <w:t>Exchange Hosted Archive (SL</w:t>
            </w:r>
            <w:r w:rsidR="004D3A32">
              <w:rPr>
                <w:rFonts w:ascii="Tahoma" w:hAnsi="Tahoma" w:cs="Tahoma"/>
                <w:sz w:val="14"/>
                <w:szCs w:val="14"/>
                <w:lang w:val="fr-FR"/>
              </w:rPr>
              <w:t> </w:t>
            </w:r>
            <w:r w:rsidRPr="004D3A32">
              <w:rPr>
                <w:rFonts w:ascii="Tahoma" w:hAnsi="Tahoma" w:cs="Tahoma"/>
                <w:sz w:val="14"/>
                <w:szCs w:val="14"/>
                <w:lang w:val="fr-FR"/>
              </w:rPr>
              <w:t>Utilisateur)</w:t>
            </w:r>
            <w:bookmarkEnd w:id="195"/>
            <w:bookmarkEnd w:id="196"/>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00"/>
                <w:sz w:val="13"/>
                <w:szCs w:val="13"/>
                <w:u w:val="single"/>
                <w:lang w:val="fr-FR"/>
              </w:rPr>
            </w:pPr>
            <w:hyperlink w:anchor="_45_Exchange_Hosted" w:history="1">
              <w:r w:rsidR="00CF5A3E" w:rsidRPr="004D3A32">
                <w:rPr>
                  <w:rStyle w:val="Hyperlink"/>
                  <w:rFonts w:cs="Tahoma"/>
                  <w:b/>
                  <w:bCs/>
                  <w:sz w:val="13"/>
                  <w:szCs w:val="13"/>
                  <w:lang w:val="fr-FR"/>
                </w:rPr>
                <w:t>50</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left w:val="single" w:sz="4"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197" w:name="_Toc336337949"/>
            <w:bookmarkStart w:id="198" w:name="_Toc370983619"/>
            <w:r w:rsidRPr="004D3A32">
              <w:rPr>
                <w:rFonts w:ascii="Tahoma" w:hAnsi="Tahoma" w:cs="Tahoma"/>
                <w:sz w:val="14"/>
                <w:szCs w:val="14"/>
              </w:rPr>
              <w:t>Exchange Hosted Archive Extra Storage (SL Utilisateur)</w:t>
            </w:r>
            <w:bookmarkEnd w:id="197"/>
            <w:bookmarkEnd w:id="198"/>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00"/>
                <w:sz w:val="13"/>
                <w:szCs w:val="13"/>
                <w:u w:val="single"/>
                <w:lang w:val="fr-FR"/>
              </w:rPr>
            </w:pPr>
            <w:hyperlink w:anchor="_45_Exchange_Hosted" w:history="1">
              <w:r w:rsidR="00B4388F" w:rsidRPr="004D3A32">
                <w:rPr>
                  <w:rStyle w:val="Hyperlink"/>
                  <w:rFonts w:cs="Tahoma"/>
                  <w:b/>
                  <w:bCs/>
                  <w:sz w:val="13"/>
                  <w:szCs w:val="13"/>
                  <w:lang w:val="fr-FR"/>
                </w:rPr>
                <w:t>50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199" w:name="_Toc336337950"/>
            <w:bookmarkStart w:id="200" w:name="_Toc370983620"/>
            <w:r w:rsidRPr="004D3A32">
              <w:rPr>
                <w:rFonts w:ascii="Tahoma" w:hAnsi="Tahoma" w:cs="Tahoma"/>
                <w:sz w:val="14"/>
                <w:szCs w:val="14"/>
                <w:lang w:val="fr-FR"/>
              </w:rPr>
              <w:t>Exchange Hosted Encryption (SL</w:t>
            </w:r>
            <w:r w:rsidR="004D3A32">
              <w:rPr>
                <w:rFonts w:ascii="Tahoma" w:hAnsi="Tahoma" w:cs="Tahoma"/>
                <w:sz w:val="14"/>
                <w:szCs w:val="14"/>
                <w:lang w:val="fr-FR"/>
              </w:rPr>
              <w:t> </w:t>
            </w:r>
            <w:r w:rsidRPr="004D3A32">
              <w:rPr>
                <w:rFonts w:ascii="Tahoma" w:hAnsi="Tahoma" w:cs="Tahoma"/>
                <w:sz w:val="14"/>
                <w:szCs w:val="14"/>
                <w:lang w:val="fr-FR"/>
              </w:rPr>
              <w:t>Utilisateur)</w:t>
            </w:r>
            <w:bookmarkEnd w:id="199"/>
            <w:bookmarkEnd w:id="200"/>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00"/>
                <w:position w:val="-11"/>
                <w:sz w:val="13"/>
                <w:szCs w:val="13"/>
                <w:u w:val="single"/>
                <w:lang w:val="fr-FR"/>
              </w:rPr>
            </w:pPr>
            <w:hyperlink w:anchor="_46_Exchange_Hosted" w:history="1">
              <w:r w:rsidR="00CF5A3E" w:rsidRPr="004D3A32">
                <w:rPr>
                  <w:rStyle w:val="Hyperlink"/>
                  <w:rFonts w:cs="Tahoma"/>
                  <w:b/>
                  <w:bCs/>
                  <w:sz w:val="13"/>
                  <w:szCs w:val="13"/>
                  <w:lang w:val="fr-FR"/>
                </w:rPr>
                <w:t>51</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04/06</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1" w:name="_Toc370983621"/>
            <w:r w:rsidRPr="004D3A32">
              <w:rPr>
                <w:rFonts w:ascii="Tahoma" w:hAnsi="Tahoma" w:cs="Tahoma"/>
                <w:b w:val="0"/>
                <w:sz w:val="14"/>
                <w:szCs w:val="14"/>
                <w:lang w:val="fr-FR"/>
              </w:rPr>
              <w:t>Exchange Online Archiving pour Exchange Online A</w:t>
            </w:r>
            <w:bookmarkEnd w:id="20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03/13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p>
        </w:tc>
        <w:tc>
          <w:tcPr>
            <w:tcW w:w="416" w:type="dxa"/>
            <w:tcBorders>
              <w:bottom w:val="single" w:sz="4" w:space="0" w:color="auto"/>
            </w:tcBorders>
            <w:vAlign w:val="center"/>
          </w:tcPr>
          <w:p w:rsidR="00913A0A" w:rsidRPr="000570CB" w:rsidRDefault="00913A0A" w:rsidP="004D3A32">
            <w:pPr>
              <w:pStyle w:val="TableText"/>
              <w:widowControl w:val="0"/>
              <w:rPr>
                <w:rFonts w:ascii="Tahoma" w:hAnsi="Tahoma" w:cs="Tahoma"/>
                <w:sz w:val="13"/>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2" w:name="_Toc370983622"/>
            <w:r w:rsidRPr="004D3A32">
              <w:rPr>
                <w:rFonts w:ascii="Tahoma" w:hAnsi="Tahoma" w:cs="Tahoma"/>
                <w:b w:val="0"/>
                <w:sz w:val="14"/>
                <w:szCs w:val="14"/>
                <w:lang w:val="fr-FR"/>
              </w:rPr>
              <w:t>Exchange Online Archiving pour Exchange Online</w:t>
            </w:r>
            <w:bookmarkEnd w:id="202"/>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3" w:name="_Toc336337951"/>
            <w:bookmarkStart w:id="204" w:name="_Toc370983623"/>
            <w:r w:rsidRPr="004D3A32">
              <w:rPr>
                <w:rFonts w:ascii="Tahoma" w:hAnsi="Tahoma" w:cs="Tahoma"/>
                <w:b w:val="0"/>
                <w:sz w:val="14"/>
                <w:szCs w:val="14"/>
                <w:lang w:val="fr-FR"/>
              </w:rPr>
              <w:t>Exchange Online Kiosk (SL Utilisateur)</w:t>
            </w:r>
            <w:bookmarkEnd w:id="203"/>
            <w:bookmarkEnd w:id="204"/>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00"/>
                <w:sz w:val="13"/>
                <w:szCs w:val="13"/>
                <w:u w:val="single"/>
                <w:lang w:val="fr-FR"/>
              </w:rPr>
            </w:pPr>
            <w:hyperlink w:anchor="_50_Exchange_Online" w:history="1">
              <w:r w:rsidR="00CF5A3E" w:rsidRPr="004D3A32">
                <w:rPr>
                  <w:rStyle w:val="Hyperlink"/>
                  <w:rFonts w:cs="Tahoma"/>
                  <w:b/>
                  <w:bCs/>
                  <w:sz w:val="13"/>
                  <w:szCs w:val="13"/>
                  <w:lang w:val="fr-FR"/>
                </w:rPr>
                <w:t>52</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D93CA3"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39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5" w:name="_Toc370983624"/>
            <w:r w:rsidRPr="004D3A32">
              <w:rPr>
                <w:rFonts w:ascii="Tahoma" w:hAnsi="Tahoma" w:cs="Tahoma"/>
                <w:b w:val="0"/>
                <w:sz w:val="14"/>
                <w:szCs w:val="14"/>
                <w:lang w:val="fr-FR"/>
              </w:rPr>
              <w:t>Module Complémentaire Exchange Online Plan 1 (SL Utilisateur)</w:t>
            </w:r>
            <w:bookmarkEnd w:id="205"/>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sz w:val="13"/>
                <w:szCs w:val="13"/>
                <w:lang w:val="fr-FR"/>
              </w:rPr>
            </w:pPr>
            <w:hyperlink w:anchor="_48_Exchange_Online" w:history="1">
              <w:r w:rsidR="00CF5A3E" w:rsidRPr="004D3A32">
                <w:rPr>
                  <w:rStyle w:val="Hyperlink"/>
                  <w:rFonts w:cs="Tahoma"/>
                  <w:b/>
                  <w:bCs/>
                  <w:sz w:val="13"/>
                  <w:szCs w:val="13"/>
                  <w:lang w:val="fr-FR"/>
                </w:rPr>
                <w:t>53</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08/13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D93CA3"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39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6" w:name="_Toc336337952"/>
            <w:bookmarkStart w:id="207" w:name="_Toc370983625"/>
            <w:r w:rsidRPr="004D3A32">
              <w:rPr>
                <w:rFonts w:ascii="Tahoma" w:hAnsi="Tahoma" w:cs="Tahoma"/>
                <w:b w:val="0"/>
                <w:sz w:val="14"/>
                <w:szCs w:val="14"/>
                <w:lang w:val="fr-FR"/>
              </w:rPr>
              <w:t>Exchange Online Plan 1 (SL Utilisateur)</w:t>
            </w:r>
            <w:bookmarkEnd w:id="206"/>
            <w:bookmarkEnd w:id="207"/>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FF"/>
                <w:sz w:val="13"/>
                <w:szCs w:val="13"/>
                <w:u w:val="single"/>
                <w:lang w:val="fr-FR"/>
              </w:rPr>
            </w:pPr>
            <w:hyperlink w:anchor="_48_Exchange_Online" w:history="1">
              <w:r w:rsidR="00B4388F" w:rsidRPr="004D3A32">
                <w:rPr>
                  <w:rStyle w:val="Hyperlink"/>
                  <w:rFonts w:cs="Tahoma"/>
                  <w:b/>
                  <w:bCs/>
                  <w:sz w:val="13"/>
                  <w:szCs w:val="13"/>
                  <w:lang w:val="fr-FR"/>
                </w:rPr>
                <w:t>53</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913A0A" w:rsidRPr="00B76651" w:rsidRDefault="00D93CA3"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08" w:name="_Toc336337953"/>
            <w:bookmarkStart w:id="209" w:name="_Toc370983626"/>
            <w:r w:rsidRPr="004D3A32">
              <w:rPr>
                <w:rFonts w:ascii="Tahoma" w:hAnsi="Tahoma" w:cs="Tahoma"/>
                <w:b w:val="0"/>
                <w:sz w:val="14"/>
                <w:szCs w:val="14"/>
                <w:lang w:val="fr-FR"/>
              </w:rPr>
              <w:t>Exchange Online Plan 2 (SL Utilisateur)</w:t>
            </w:r>
            <w:bookmarkEnd w:id="208"/>
            <w:bookmarkEnd w:id="209"/>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00"/>
                <w:sz w:val="13"/>
                <w:szCs w:val="13"/>
                <w:u w:val="single"/>
                <w:lang w:val="fr-FR"/>
              </w:rPr>
            </w:pPr>
            <w:hyperlink w:anchor="_49_Exchange_Online" w:history="1">
              <w:r w:rsidR="00CF5A3E" w:rsidRPr="004D3A32">
                <w:rPr>
                  <w:rStyle w:val="Hyperlink"/>
                  <w:rFonts w:cs="Tahoma"/>
                  <w:b/>
                  <w:bCs/>
                  <w:sz w:val="13"/>
                  <w:szCs w:val="13"/>
                  <w:lang w:val="fr-FR"/>
                </w:rPr>
                <w:t>54</w:t>
              </w:r>
            </w:hyperlink>
            <w:hyperlink w:anchor="_49_Exchange_Online"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D93CA3"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Heading3"/>
              <w:spacing w:beforeLines="20" w:before="48" w:afterLines="20" w:after="48"/>
              <w:rPr>
                <w:rFonts w:ascii="Tahoma" w:hAnsi="Tahoma" w:cs="Tahoma"/>
                <w:b w:val="0"/>
                <w:sz w:val="14"/>
                <w:szCs w:val="14"/>
                <w:lang w:val="fr-FR"/>
              </w:rPr>
            </w:pPr>
            <w:bookmarkStart w:id="210" w:name="_Toc336337954"/>
            <w:bookmarkStart w:id="211" w:name="_Toc370983627"/>
            <w:r w:rsidRPr="004D3A32">
              <w:rPr>
                <w:rFonts w:ascii="Tahoma" w:hAnsi="Tahoma" w:cs="Tahoma"/>
                <w:b w:val="0"/>
                <w:sz w:val="14"/>
                <w:szCs w:val="14"/>
                <w:lang w:val="fr-FR"/>
              </w:rPr>
              <w:t>Exchange Online Plan 1A pour Anciens Étudiants (SL Utilisateur)</w:t>
            </w:r>
            <w:bookmarkEnd w:id="210"/>
            <w:bookmarkEnd w:id="211"/>
          </w:p>
        </w:tc>
        <w:tc>
          <w:tcPr>
            <w:tcW w:w="416" w:type="dxa"/>
            <w:tcBorders>
              <w:bottom w:val="single" w:sz="4" w:space="0" w:color="auto"/>
            </w:tcBorders>
            <w:shd w:val="clear" w:color="auto" w:fill="FFFFFF" w:themeFill="background1"/>
            <w:vAlign w:val="center"/>
          </w:tcPr>
          <w:p w:rsidR="00913A0A" w:rsidRPr="004D3A32" w:rsidRDefault="00913A0A" w:rsidP="001A63C6">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06/12</w:t>
            </w: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(EES uniqu</w:t>
            </w:r>
            <w:r w:rsidR="000570CB">
              <w:rPr>
                <w:rFonts w:ascii="Tahoma" w:hAnsi="Tahoma" w:cs="Tahoma"/>
                <w:sz w:val="13"/>
                <w:lang w:val="fr-FR"/>
              </w:rPr>
              <w:t>-</w:t>
            </w:r>
            <w:r w:rsidRPr="00B76651">
              <w:rPr>
                <w:rFonts w:ascii="Tahoma" w:hAnsi="Tahoma" w:cs="Tahoma"/>
                <w:sz w:val="13"/>
                <w:lang w:val="fr-FR"/>
              </w:rPr>
              <w:t>ement)</w:t>
            </w:r>
          </w:p>
        </w:tc>
        <w:tc>
          <w:tcPr>
            <w:tcW w:w="528"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3"/>
              <w:spacing w:beforeLines="20" w:before="48" w:afterLines="20" w:after="48"/>
              <w:rPr>
                <w:rFonts w:ascii="Tahoma" w:hAnsi="Tahoma" w:cs="Tahoma"/>
                <w:b w:val="0"/>
                <w:sz w:val="14"/>
                <w:szCs w:val="14"/>
                <w:lang w:val="fr-FR"/>
              </w:rPr>
            </w:pPr>
            <w:bookmarkStart w:id="212" w:name="_Toc336337955"/>
            <w:bookmarkStart w:id="213" w:name="_Toc370983628"/>
            <w:r w:rsidRPr="004D3A32">
              <w:rPr>
                <w:rFonts w:ascii="Tahoma" w:hAnsi="Tahoma" w:cs="Tahoma"/>
                <w:b w:val="0"/>
                <w:sz w:val="14"/>
                <w:szCs w:val="14"/>
                <w:lang w:val="fr-FR"/>
              </w:rPr>
              <w:t>Exchange Online Plan 2A (SL</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212"/>
            <w:bookmarkEnd w:id="21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(EES uniqu</w:t>
            </w:r>
            <w:r w:rsidR="000570CB">
              <w:rPr>
                <w:rFonts w:ascii="Tahoma" w:hAnsi="Tahoma" w:cs="Tahoma"/>
                <w:sz w:val="13"/>
                <w:lang w:val="fr-FR"/>
              </w:rPr>
              <w:t>-</w:t>
            </w:r>
            <w:r w:rsidRPr="00B76651">
              <w:rPr>
                <w:rFonts w:ascii="Tahoma" w:hAnsi="Tahoma" w:cs="Tahoma"/>
                <w:sz w:val="13"/>
                <w:lang w:val="fr-FR"/>
              </w:rPr>
              <w:t>ement)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14" w:name="_Toc370983629"/>
            <w:r w:rsidRPr="004D3A32">
              <w:rPr>
                <w:rFonts w:ascii="Tahoma" w:hAnsi="Tahoma" w:cs="Tahoma"/>
                <w:sz w:val="14"/>
                <w:szCs w:val="14"/>
                <w:lang w:val="fr-FR"/>
              </w:rPr>
              <w:t>Exchange Online Protection (SL</w:t>
            </w:r>
            <w:r w:rsidR="004D3A32">
              <w:rPr>
                <w:rFonts w:ascii="Tahoma" w:hAnsi="Tahoma" w:cs="Tahoma"/>
                <w:sz w:val="14"/>
                <w:szCs w:val="14"/>
                <w:lang w:val="fr-FR"/>
              </w:rPr>
              <w:t> </w:t>
            </w:r>
            <w:r w:rsidRPr="004D3A32">
              <w:rPr>
                <w:rFonts w:ascii="Tahoma" w:hAnsi="Tahoma" w:cs="Tahoma"/>
                <w:sz w:val="14"/>
                <w:szCs w:val="14"/>
                <w:lang w:val="fr-FR"/>
              </w:rPr>
              <w:t>Utilisateur)</w:t>
            </w:r>
            <w:bookmarkEnd w:id="214"/>
          </w:p>
        </w:tc>
        <w:tc>
          <w:tcPr>
            <w:tcW w:w="416" w:type="dxa"/>
            <w:tcBorders>
              <w:bottom w:val="single" w:sz="4" w:space="0" w:color="auto"/>
            </w:tcBorders>
            <w:shd w:val="clear" w:color="auto" w:fill="FFFFFF" w:themeFill="background1"/>
            <w:vAlign w:val="center"/>
          </w:tcPr>
          <w:p w:rsidR="00913A0A" w:rsidRPr="004D3A32" w:rsidRDefault="00CE4DD0" w:rsidP="003D4F46">
            <w:pPr>
              <w:pStyle w:val="TableText"/>
              <w:widowControl w:val="0"/>
              <w:rPr>
                <w:rFonts w:cs="Tahoma"/>
                <w:b/>
                <w:bCs/>
                <w:sz w:val="13"/>
                <w:szCs w:val="13"/>
                <w:lang w:val="fr-FR"/>
              </w:rPr>
            </w:pPr>
            <w:hyperlink w:anchor="_49_Exchange_Server" w:history="1">
              <w:r w:rsidR="00CF5A3E" w:rsidRPr="004D3A32">
                <w:rPr>
                  <w:rStyle w:val="Hyperlink"/>
                  <w:rFonts w:cs="Tahoma"/>
                  <w:b/>
                  <w:bCs/>
                  <w:sz w:val="13"/>
                  <w:szCs w:val="13"/>
                  <w:lang w:val="fr-FR"/>
                </w:rPr>
                <w:t>55</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FFFFF" w:themeFill="background1"/>
            <w:vAlign w:val="center"/>
          </w:tcPr>
          <w:p w:rsidR="00913A0A"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FFFFF" w:themeFill="background1"/>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15" w:name="_Toc336337958"/>
            <w:bookmarkStart w:id="216" w:name="_Toc370983630"/>
            <w:r w:rsidRPr="004D3A32">
              <w:rPr>
                <w:rFonts w:ascii="Tahoma" w:hAnsi="Tahoma" w:cs="Tahoma"/>
                <w:sz w:val="14"/>
                <w:szCs w:val="14"/>
                <w:lang w:val="fr-FR"/>
              </w:rPr>
              <w:t>Exchange Server Entreprise</w:t>
            </w:r>
            <w:bookmarkEnd w:id="215"/>
            <w:r w:rsidRPr="004D3A32">
              <w:rPr>
                <w:rFonts w:ascii="Tahoma" w:hAnsi="Tahoma" w:cs="Tahoma"/>
                <w:sz w:val="14"/>
                <w:szCs w:val="14"/>
                <w:lang w:val="fr-FR"/>
              </w:rPr>
              <w:t> 2013</w:t>
            </w:r>
            <w:bookmarkEnd w:id="216"/>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FF"/>
                <w:sz w:val="13"/>
                <w:szCs w:val="13"/>
                <w:u w:val="single"/>
                <w:lang w:val="fr-FR"/>
              </w:rPr>
            </w:pPr>
            <w:hyperlink w:anchor="_52_51_Exchange" w:history="1">
              <w:r w:rsidR="00CF5A3E" w:rsidRPr="004D3A32">
                <w:rPr>
                  <w:rStyle w:val="Hyperlink"/>
                  <w:rFonts w:cs="Tahoma"/>
                  <w:b/>
                  <w:bCs/>
                  <w:sz w:val="13"/>
                  <w:szCs w:val="13"/>
                  <w:lang w:val="fr-FR"/>
                </w:rPr>
                <w:t>56</w:t>
              </w:r>
            </w:hyperlink>
            <w:hyperlink w:anchor="_49_Exchange_Server"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17" w:name="_Toc336337959"/>
            <w:bookmarkStart w:id="218" w:name="_Toc370983631"/>
            <w:r w:rsidRPr="004D3A32">
              <w:rPr>
                <w:rFonts w:ascii="Tahoma" w:hAnsi="Tahoma" w:cs="Tahoma"/>
                <w:sz w:val="14"/>
                <w:szCs w:val="14"/>
                <w:lang w:val="fr-FR"/>
              </w:rPr>
              <w:t>Exchange Server Standard</w:t>
            </w:r>
            <w:bookmarkEnd w:id="217"/>
            <w:r w:rsidRPr="004D3A32">
              <w:rPr>
                <w:rFonts w:ascii="Tahoma" w:hAnsi="Tahoma" w:cs="Tahoma"/>
                <w:sz w:val="14"/>
                <w:szCs w:val="14"/>
                <w:lang w:val="fr-FR"/>
              </w:rPr>
              <w:t> 2013</w:t>
            </w:r>
            <w:bookmarkEnd w:id="218"/>
          </w:p>
        </w:tc>
        <w:tc>
          <w:tcPr>
            <w:tcW w:w="416" w:type="dxa"/>
            <w:tcBorders>
              <w:bottom w:val="single" w:sz="4" w:space="0" w:color="auto"/>
            </w:tcBorders>
            <w:shd w:val="clear" w:color="auto" w:fill="FFFFFF" w:themeFill="background1"/>
            <w:vAlign w:val="center"/>
          </w:tcPr>
          <w:p w:rsidR="00913A0A" w:rsidRPr="004D3A32" w:rsidRDefault="00CE4DD0" w:rsidP="003D4F46">
            <w:pPr>
              <w:pStyle w:val="TableText"/>
              <w:widowControl w:val="0"/>
              <w:rPr>
                <w:rFonts w:cs="Tahoma"/>
                <w:b/>
                <w:bCs/>
                <w:color w:val="0000FF"/>
                <w:sz w:val="13"/>
                <w:szCs w:val="13"/>
                <w:u w:val="single"/>
                <w:lang w:val="fr-FR"/>
              </w:rPr>
            </w:pPr>
            <w:hyperlink w:anchor="_52_51_Exchange" w:history="1">
              <w:r w:rsidR="00B4388F" w:rsidRPr="004D3A32">
                <w:rPr>
                  <w:rStyle w:val="Hyperlink"/>
                  <w:rFonts w:cs="Tahoma"/>
                  <w:b/>
                  <w:bCs/>
                  <w:sz w:val="13"/>
                  <w:szCs w:val="13"/>
                  <w:lang w:val="fr-FR"/>
                </w:rPr>
                <w:t>56</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10/12</w:t>
            </w: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19" w:name="_Toc336337960"/>
            <w:bookmarkStart w:id="220" w:name="_Toc370983632"/>
            <w:r w:rsidRPr="004D3A32">
              <w:rPr>
                <w:rFonts w:ascii="Tahoma" w:hAnsi="Tahoma" w:cs="Tahoma"/>
                <w:sz w:val="14"/>
                <w:szCs w:val="14"/>
                <w:lang w:val="fr-FR"/>
              </w:rPr>
              <w:t>Exchange Server 2007 Édition Standard pour PME</w:t>
            </w:r>
            <w:bookmarkEnd w:id="219"/>
            <w:bookmarkEnd w:id="220"/>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21" w:name="_Toc336337961"/>
            <w:bookmarkStart w:id="222" w:name="_Toc370983633"/>
            <w:r w:rsidRPr="004D3A32">
              <w:rPr>
                <w:rFonts w:ascii="Tahoma" w:hAnsi="Tahoma" w:cs="Tahoma"/>
                <w:sz w:val="14"/>
                <w:szCs w:val="14"/>
                <w:lang w:val="fr-FR"/>
              </w:rPr>
              <w:lastRenderedPageBreak/>
              <w:t>CAL Exchange Server 2007 Édition Standard pour PME</w:t>
            </w:r>
            <w:bookmarkEnd w:id="221"/>
            <w:bookmarkEnd w:id="222"/>
          </w:p>
        </w:tc>
        <w:tc>
          <w:tcPr>
            <w:tcW w:w="416" w:type="dxa"/>
            <w:tcBorders>
              <w:bottom w:val="single" w:sz="4" w:space="0" w:color="auto"/>
            </w:tcBorders>
            <w:shd w:val="clear" w:color="auto" w:fill="FFFFFF" w:themeFill="background1"/>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11/09</w:t>
            </w: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23" w:name="_Toc336337963"/>
            <w:bookmarkStart w:id="224" w:name="_Toc370983634"/>
            <w:r w:rsidRPr="004D3A32">
              <w:rPr>
                <w:rFonts w:ascii="Tahoma" w:hAnsi="Tahoma" w:cs="Tahoma"/>
                <w:sz w:val="14"/>
                <w:szCs w:val="14"/>
                <w:lang w:val="fr-FR"/>
              </w:rPr>
              <w:t>CAL Exchange Server 2010 Standard (Dispositif et Utilisateur)</w:t>
            </w:r>
            <w:bookmarkEnd w:id="223"/>
            <w:bookmarkEnd w:id="224"/>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position w:val="-11"/>
                <w:sz w:val="13"/>
                <w:szCs w:val="13"/>
                <w:u w:val="single"/>
                <w:lang w:val="fr-FR"/>
              </w:rPr>
            </w:pPr>
            <w:hyperlink w:anchor="_50_Exchange_Server" w:history="1">
              <w:r w:rsidR="00CF5A3E" w:rsidRPr="004D3A32">
                <w:rPr>
                  <w:rStyle w:val="Hyperlink"/>
                  <w:rFonts w:cs="Tahoma"/>
                  <w:b/>
                  <w:bCs/>
                  <w:sz w:val="13"/>
                  <w:szCs w:val="13"/>
                  <w:lang w:val="fr-FR"/>
                </w:rPr>
                <w:t>57</w:t>
              </w:r>
            </w:hyperlink>
            <w:hyperlink w:anchor="_50_Exchange_Server"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Del="00515A83"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Del="00515A83" w:rsidRDefault="00913A0A" w:rsidP="004D3A32">
            <w:pPr>
              <w:pStyle w:val="ProductNames"/>
              <w:spacing w:beforeLines="20" w:before="48" w:afterLines="20" w:after="48"/>
              <w:rPr>
                <w:rFonts w:ascii="Tahoma" w:hAnsi="Tahoma" w:cs="Tahoma"/>
                <w:sz w:val="14"/>
                <w:szCs w:val="14"/>
                <w:lang w:val="fr-FR"/>
              </w:rPr>
            </w:pPr>
            <w:bookmarkStart w:id="225" w:name="_Toc336337965"/>
            <w:bookmarkStart w:id="226" w:name="_Toc370983635"/>
            <w:r w:rsidRPr="004D3A32">
              <w:rPr>
                <w:rFonts w:ascii="Tahoma" w:hAnsi="Tahoma" w:cs="Tahoma"/>
                <w:sz w:val="14"/>
                <w:szCs w:val="14"/>
                <w:lang w:val="fr-FR"/>
              </w:rPr>
              <w:t>Forefront Endpoint Protection</w:t>
            </w:r>
            <w:bookmarkEnd w:id="225"/>
            <w:bookmarkEnd w:id="226"/>
          </w:p>
        </w:tc>
        <w:tc>
          <w:tcPr>
            <w:tcW w:w="416" w:type="dxa"/>
            <w:tcBorders>
              <w:bottom w:val="single" w:sz="4" w:space="0" w:color="auto"/>
            </w:tcBorders>
            <w:shd w:val="clear" w:color="auto" w:fill="FFFFFF" w:themeFill="background1"/>
            <w:vAlign w:val="center"/>
          </w:tcPr>
          <w:p w:rsidR="00913A0A" w:rsidRPr="004D3A32" w:rsidDel="00515A83" w:rsidRDefault="00CE4DD0" w:rsidP="003D4F46">
            <w:pPr>
              <w:pStyle w:val="TableText"/>
              <w:widowControl w:val="0"/>
              <w:rPr>
                <w:rStyle w:val="EndnoteReference"/>
                <w:rFonts w:cs="Tahoma"/>
                <w:b w:val="0"/>
                <w:bCs/>
                <w:color w:val="000000"/>
                <w:position w:val="-11"/>
                <w:sz w:val="13"/>
                <w:szCs w:val="13"/>
                <w:u w:val="single"/>
                <w:lang w:val="fr-FR"/>
              </w:rPr>
            </w:pPr>
            <w:hyperlink w:anchor="_53_Forefront_Endpoint" w:history="1">
              <w:r w:rsidR="00CF5A3E" w:rsidRPr="004D3A32">
                <w:rPr>
                  <w:rStyle w:val="Hyperlink"/>
                  <w:rFonts w:cs="Tahoma"/>
                  <w:b/>
                  <w:bCs/>
                  <w:sz w:val="13"/>
                  <w:szCs w:val="13"/>
                  <w:lang w:val="fr-FR"/>
                </w:rPr>
                <w:t>58</w:t>
              </w:r>
            </w:hyperlink>
          </w:p>
        </w:tc>
        <w:tc>
          <w:tcPr>
            <w:tcW w:w="450" w:type="dxa"/>
            <w:tcBorders>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Del="00515A83"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27" w:name="_Toc336337966"/>
            <w:bookmarkStart w:id="228" w:name="_Toc370983636"/>
            <w:r w:rsidRPr="004D3A32">
              <w:rPr>
                <w:rFonts w:ascii="Tahoma" w:hAnsi="Tahoma" w:cs="Tahoma"/>
                <w:sz w:val="14"/>
                <w:szCs w:val="14"/>
                <w:lang w:val="fr-FR"/>
              </w:rPr>
              <w:t>CAL Forefront Identity Manager 2010 R2 (Utilisateur uniquement)</w:t>
            </w:r>
            <w:bookmarkEnd w:id="227"/>
            <w:bookmarkEnd w:id="228"/>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position w:val="-11"/>
                <w:sz w:val="13"/>
                <w:szCs w:val="13"/>
                <w:u w:val="single"/>
                <w:lang w:val="fr-FR"/>
              </w:rPr>
            </w:pPr>
            <w:hyperlink w:anchor="_54_Forefront_Identity" w:history="1">
              <w:r w:rsidR="00CF5A3E" w:rsidRPr="004D3A32">
                <w:rPr>
                  <w:rStyle w:val="Hyperlink"/>
                  <w:rFonts w:cs="Tahoma"/>
                  <w:b/>
                  <w:bCs/>
                  <w:sz w:val="13"/>
                  <w:szCs w:val="13"/>
                  <w:lang w:val="fr-FR"/>
                </w:rPr>
                <w:t>59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07/10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29" w:name="_Toc336337967"/>
            <w:bookmarkStart w:id="230" w:name="_Toc370983637"/>
            <w:r w:rsidRPr="004D3A32">
              <w:rPr>
                <w:rFonts w:ascii="Tahoma" w:hAnsi="Tahoma" w:cs="Tahoma"/>
                <w:sz w:val="14"/>
                <w:szCs w:val="14"/>
                <w:lang w:val="fr-FR"/>
              </w:rPr>
              <w:t>Connecteur Externe Forefront Identity Manager 2010 R2</w:t>
            </w:r>
            <w:bookmarkEnd w:id="229"/>
            <w:bookmarkEnd w:id="230"/>
          </w:p>
        </w:tc>
        <w:tc>
          <w:tcPr>
            <w:tcW w:w="416" w:type="dxa"/>
            <w:tcBorders>
              <w:bottom w:val="single" w:sz="4" w:space="0" w:color="auto"/>
            </w:tcBorders>
            <w:shd w:val="clear" w:color="auto" w:fill="FFFFFF" w:themeFill="background1"/>
            <w:vAlign w:val="center"/>
          </w:tcPr>
          <w:p w:rsidR="00913A0A" w:rsidRPr="004D3A32" w:rsidRDefault="00CE4DD0" w:rsidP="003D4F46">
            <w:pPr>
              <w:pStyle w:val="TableText"/>
              <w:widowControl w:val="0"/>
              <w:rPr>
                <w:rStyle w:val="EndnoteReference"/>
                <w:rFonts w:cs="Tahoma"/>
                <w:b w:val="0"/>
                <w:bCs/>
                <w:color w:val="000000"/>
                <w:position w:val="-11"/>
                <w:sz w:val="13"/>
                <w:szCs w:val="13"/>
                <w:u w:val="single"/>
                <w:lang w:val="fr-FR"/>
              </w:rPr>
            </w:pPr>
            <w:hyperlink w:anchor="_54_Forefront_Identity" w:history="1">
              <w:r w:rsidR="002F4C03" w:rsidRPr="004D3A32">
                <w:rPr>
                  <w:rStyle w:val="Hyperlink"/>
                  <w:rFonts w:cs="Tahoma"/>
                  <w:b/>
                  <w:bCs/>
                  <w:sz w:val="13"/>
                  <w:szCs w:val="13"/>
                  <w:lang w:val="fr-FR"/>
                </w:rPr>
                <w:t>59</w:t>
              </w:r>
            </w:hyperlink>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07/10</w:t>
            </w: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313</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250</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63</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31" w:name="_Toc336337968"/>
            <w:bookmarkStart w:id="232" w:name="_Toc370983638"/>
            <w:r w:rsidRPr="004D3A32">
              <w:rPr>
                <w:rFonts w:ascii="Tahoma" w:hAnsi="Tahoma" w:cs="Tahoma"/>
                <w:sz w:val="14"/>
                <w:szCs w:val="14"/>
                <w:lang w:val="fr-FR"/>
              </w:rPr>
              <w:t>Serveur Forefront Identity Manager 2010 R2</w:t>
            </w:r>
            <w:bookmarkEnd w:id="231"/>
            <w:bookmarkEnd w:id="232"/>
          </w:p>
        </w:tc>
        <w:tc>
          <w:tcPr>
            <w:tcW w:w="416" w:type="dxa"/>
            <w:tcBorders>
              <w:bottom w:val="single" w:sz="4" w:space="0" w:color="auto"/>
            </w:tcBorders>
            <w:shd w:val="clear" w:color="auto" w:fill="FABF8F"/>
            <w:vAlign w:val="center"/>
          </w:tcPr>
          <w:p w:rsidR="00913A0A" w:rsidRPr="004D3A32" w:rsidRDefault="00CE4DD0" w:rsidP="0045693C">
            <w:pPr>
              <w:pStyle w:val="TableText"/>
              <w:widowControl w:val="0"/>
              <w:rPr>
                <w:rStyle w:val="EndnoteReference"/>
                <w:rFonts w:cs="Tahoma"/>
                <w:b w:val="0"/>
                <w:bCs/>
                <w:color w:val="000000"/>
                <w:position w:val="-11"/>
                <w:sz w:val="13"/>
                <w:szCs w:val="13"/>
                <w:u w:val="single"/>
                <w:lang w:val="fr-FR"/>
              </w:rPr>
            </w:pPr>
            <w:hyperlink w:anchor="_54_Forefront_Identity" w:history="1">
              <w:r w:rsidR="002F4C03" w:rsidRPr="004D3A32">
                <w:rPr>
                  <w:rStyle w:val="Hyperlink"/>
                  <w:rFonts w:cs="Tahoma"/>
                  <w:b/>
                  <w:bCs/>
                  <w:sz w:val="13"/>
                  <w:szCs w:val="13"/>
                  <w:lang w:val="fr-FR"/>
                </w:rPr>
                <w:t>59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07/10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313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63</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szCs w:val="13"/>
                <w:lang w:val="fr-FR"/>
              </w:rPr>
              <w:t>125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FFFFF" w:themeFill="background1"/>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233" w:name="_Toc336337969"/>
            <w:bookmarkStart w:id="234" w:name="_Toc370983639"/>
            <w:r w:rsidRPr="004D3A32">
              <w:rPr>
                <w:rFonts w:ascii="Tahoma" w:hAnsi="Tahoma" w:cs="Tahoma"/>
                <w:b w:val="0"/>
                <w:sz w:val="14"/>
                <w:szCs w:val="14"/>
              </w:rPr>
              <w:t>Forefront Identity Manager 2010 R2 – Édition Windows Live</w:t>
            </w:r>
            <w:bookmarkEnd w:id="233"/>
            <w:bookmarkEnd w:id="234"/>
          </w:p>
        </w:tc>
        <w:tc>
          <w:tcPr>
            <w:tcW w:w="416" w:type="dxa"/>
            <w:tcBorders>
              <w:bottom w:val="single" w:sz="4" w:space="0" w:color="auto"/>
            </w:tcBorders>
            <w:shd w:val="clear" w:color="auto" w:fill="FFFFFF" w:themeFill="background1"/>
            <w:vAlign w:val="center"/>
          </w:tcPr>
          <w:p w:rsidR="00913A0A" w:rsidRPr="004D3A32" w:rsidRDefault="00CE4DD0" w:rsidP="003D4F46">
            <w:pPr>
              <w:pStyle w:val="TableText"/>
              <w:widowControl w:val="0"/>
              <w:rPr>
                <w:rFonts w:cs="Tahoma"/>
                <w:b/>
                <w:bCs/>
                <w:color w:val="0000FF"/>
                <w:sz w:val="13"/>
                <w:szCs w:val="13"/>
                <w:u w:val="single"/>
                <w:lang w:val="fr-FR"/>
              </w:rPr>
            </w:pPr>
            <w:hyperlink w:anchor="_55_Forefront_Identity" w:history="1">
              <w:r w:rsidR="00CF5A3E" w:rsidRPr="004D3A32">
                <w:rPr>
                  <w:rStyle w:val="Hyperlink"/>
                  <w:rFonts w:cs="Tahoma"/>
                  <w:b/>
                  <w:bCs/>
                  <w:sz w:val="13"/>
                  <w:szCs w:val="13"/>
                  <w:lang w:val="fr-FR"/>
                </w:rPr>
                <w:t>60</w:t>
              </w:r>
            </w:hyperlink>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07/11</w:t>
            </w:r>
          </w:p>
        </w:tc>
        <w:tc>
          <w:tcPr>
            <w:tcW w:w="438"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25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63</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50</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25</w:t>
            </w:r>
          </w:p>
        </w:tc>
        <w:tc>
          <w:tcPr>
            <w:tcW w:w="450"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25</w:t>
            </w:r>
          </w:p>
        </w:tc>
        <w:tc>
          <w:tcPr>
            <w:tcW w:w="450" w:type="dxa"/>
            <w:tcBorders>
              <w:left w:val="single" w:sz="18" w:space="0" w:color="auto"/>
              <w:bottom w:val="single" w:sz="4" w:space="0" w:color="auto"/>
            </w:tcBorders>
            <w:shd w:val="clear" w:color="auto" w:fill="FFFFFF" w:themeFill="background1"/>
            <w:vAlign w:val="center"/>
          </w:tcPr>
          <w:p w:rsidR="00913A0A" w:rsidRPr="00B76651" w:rsidRDefault="00913A0A" w:rsidP="004D3A32">
            <w:pPr>
              <w:pStyle w:val="TableText"/>
              <w:widowControl w:val="0"/>
              <w:spacing w:before="100" w:beforeAutospacing="1" w:after="120"/>
              <w:rPr>
                <w:rFonts w:ascii="Tahoma" w:hAnsi="Tahoma" w:cs="Tahoma"/>
                <w:color w:val="000000"/>
                <w:sz w:val="13"/>
                <w:szCs w:val="13"/>
                <w:lang w:val="fr-FR"/>
              </w:rPr>
            </w:pPr>
            <w:r w:rsidRPr="00B76651">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FFFFF" w:themeFill="background1"/>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35" w:name="_Toc370983640"/>
            <w:r w:rsidRPr="004D3A32">
              <w:rPr>
                <w:rFonts w:ascii="Tahoma" w:hAnsi="Tahoma" w:cs="Tahoma"/>
                <w:b w:val="0"/>
                <w:sz w:val="14"/>
                <w:szCs w:val="14"/>
                <w:lang w:val="fr-FR"/>
              </w:rPr>
              <w:t>Forefront Online Protection pour Exchange (SL Dispositif et Utilisateur)</w:t>
            </w:r>
            <w:bookmarkEnd w:id="235"/>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sz w:val="13"/>
                <w:szCs w:val="13"/>
                <w:lang w:val="fr-FR"/>
              </w:rPr>
            </w:pPr>
            <w:hyperlink w:anchor="_59_Forefront_Online" w:history="1">
              <w:r w:rsidR="00CF5A3E" w:rsidRPr="004D3A32">
                <w:rPr>
                  <w:rStyle w:val="Hyperlink"/>
                  <w:rFonts w:cs="Tahoma"/>
                  <w:b/>
                  <w:bCs/>
                  <w:sz w:val="13"/>
                  <w:szCs w:val="13"/>
                  <w:lang w:val="fr-FR"/>
                </w:rPr>
                <w:t>61</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07/13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00" w:beforeAutospacing="1" w:after="12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36" w:name="_Toc336337971"/>
            <w:bookmarkStart w:id="237" w:name="_Toc370983641"/>
            <w:r w:rsidRPr="004D3A32">
              <w:rPr>
                <w:rFonts w:ascii="Tahoma" w:hAnsi="Tahoma" w:cs="Tahoma"/>
                <w:sz w:val="14"/>
                <w:szCs w:val="14"/>
                <w:lang w:val="fr-FR"/>
              </w:rPr>
              <w:t>Forefront Protection 2010 pour Exchange Server (SL Dispositif et Utilisateur)</w:t>
            </w:r>
            <w:bookmarkEnd w:id="236"/>
            <w:bookmarkEnd w:id="237"/>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00"/>
                <w:sz w:val="13"/>
                <w:szCs w:val="13"/>
                <w:u w:val="single"/>
                <w:lang w:val="fr-FR"/>
              </w:rPr>
            </w:pPr>
            <w:hyperlink w:anchor="_54_Forefront_Protection" w:history="1">
              <w:r w:rsidR="00CF5A3E" w:rsidRPr="004D3A32">
                <w:rPr>
                  <w:rStyle w:val="Hyperlink"/>
                  <w:rFonts w:cs="Tahoma"/>
                  <w:b/>
                  <w:bCs/>
                  <w:sz w:val="13"/>
                  <w:szCs w:val="13"/>
                  <w:lang w:val="fr-FR"/>
                </w:rPr>
                <w:t>62</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38" w:name="_Toc336337976"/>
            <w:bookmarkStart w:id="239" w:name="_Toc370983642"/>
            <w:r w:rsidRPr="004D3A32">
              <w:rPr>
                <w:rFonts w:ascii="Tahoma" w:hAnsi="Tahoma" w:cs="Tahoma"/>
                <w:sz w:val="14"/>
                <w:szCs w:val="14"/>
                <w:lang w:val="fr-FR"/>
              </w:rPr>
              <w:t>Forefront Protection 2010 pour SharePoint (SL Dispositif et Utilisateur)</w:t>
            </w:r>
            <w:bookmarkEnd w:id="238"/>
            <w:bookmarkEnd w:id="239"/>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00"/>
                <w:position w:val="-11"/>
                <w:sz w:val="13"/>
                <w:szCs w:val="13"/>
                <w:u w:val="single"/>
                <w:lang w:val="fr-FR"/>
              </w:rPr>
            </w:pPr>
            <w:hyperlink w:anchor="_54_Forefront_Protection" w:history="1">
              <w:r w:rsidR="002F4C03" w:rsidRPr="004D3A32">
                <w:rPr>
                  <w:rStyle w:val="Hyperlink"/>
                  <w:rFonts w:cs="Tahoma"/>
                  <w:b/>
                  <w:bCs/>
                  <w:sz w:val="13"/>
                  <w:szCs w:val="13"/>
                  <w:lang w:val="fr-FR"/>
                </w:rPr>
                <w:t>62</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left w:val="single" w:sz="4"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40" w:name="_Toc336337977"/>
            <w:bookmarkStart w:id="241" w:name="_Toc370983643"/>
            <w:r w:rsidRPr="004D3A32">
              <w:rPr>
                <w:rFonts w:ascii="Tahoma" w:hAnsi="Tahoma" w:cs="Tahoma"/>
                <w:sz w:val="14"/>
                <w:szCs w:val="14"/>
                <w:lang w:val="fr-FR"/>
              </w:rPr>
              <w:t>Forefront Protection 2010 pour SharePoint pour les Sites Internet (SL</w:t>
            </w:r>
            <w:r w:rsidR="004D3A32">
              <w:rPr>
                <w:rFonts w:ascii="Tahoma" w:hAnsi="Tahoma" w:cs="Tahoma"/>
                <w:sz w:val="14"/>
                <w:szCs w:val="14"/>
                <w:lang w:val="fr-FR"/>
              </w:rPr>
              <w:t> </w:t>
            </w:r>
            <w:r w:rsidRPr="004D3A32">
              <w:rPr>
                <w:rFonts w:ascii="Tahoma" w:hAnsi="Tahoma" w:cs="Tahoma"/>
                <w:sz w:val="14"/>
                <w:szCs w:val="14"/>
                <w:lang w:val="fr-FR"/>
              </w:rPr>
              <w:t>Module Complémentaire)</w:t>
            </w:r>
            <w:bookmarkEnd w:id="240"/>
            <w:bookmarkEnd w:id="241"/>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Style w:val="EndnoteReference"/>
                <w:rFonts w:cs="Tahoma"/>
                <w:b w:val="0"/>
                <w:bCs/>
                <w:color w:val="000000"/>
                <w:position w:val="-11"/>
                <w:sz w:val="13"/>
                <w:szCs w:val="13"/>
                <w:u w:val="single"/>
                <w:lang w:val="fr-FR"/>
              </w:rPr>
            </w:pPr>
            <w:hyperlink w:anchor="_54_Forefront_Protection" w:history="1">
              <w:r w:rsidR="002F4C03" w:rsidRPr="004D3A32">
                <w:rPr>
                  <w:rStyle w:val="Hyperlink"/>
                  <w:rFonts w:cs="Tahoma"/>
                  <w:b/>
                  <w:bCs/>
                  <w:sz w:val="13"/>
                  <w:szCs w:val="13"/>
                  <w:lang w:val="fr-FR"/>
                </w:rPr>
                <w:t>62</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9E40FC">
            <w:pPr>
              <w:pStyle w:val="TableText"/>
              <w:widowControl w:val="0"/>
              <w:spacing w:before="6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OV</w:t>
            </w:r>
          </w:p>
        </w:tc>
        <w:tc>
          <w:tcPr>
            <w:tcW w:w="416" w:type="dxa"/>
            <w:tcBorders>
              <w:bottom w:val="single" w:sz="4" w:space="0" w:color="auto"/>
            </w:tcBorders>
            <w:vAlign w:val="center"/>
          </w:tcPr>
          <w:p w:rsidR="00913A0A" w:rsidRPr="00B76651" w:rsidRDefault="002C4BA9" w:rsidP="009E40FC">
            <w:pPr>
              <w:pStyle w:val="TableText"/>
              <w:widowControl w:val="0"/>
              <w:rPr>
                <w:rFonts w:ascii="Tahoma" w:hAnsi="Tahoma" w:cs="Tahoma"/>
                <w:sz w:val="13"/>
                <w:lang w:val="fr-FR"/>
              </w:rPr>
            </w:pPr>
            <w:r w:rsidRPr="00B76651">
              <w:rPr>
                <w:rFonts w:ascii="Tahoma" w:hAnsi="Tahoma" w:cs="Tahoma"/>
                <w:sz w:val="13"/>
                <w:lang w:val="fr-FR"/>
              </w:rPr>
              <w:t>A</w:t>
            </w:r>
          </w:p>
        </w:tc>
      </w:tr>
      <w:tr w:rsidR="003D4F46" w:rsidRPr="00B76651" w:rsidTr="00800634">
        <w:trPr>
          <w:trHeight w:val="145"/>
        </w:trPr>
        <w:tc>
          <w:tcPr>
            <w:tcW w:w="2553" w:type="dxa"/>
            <w:gridSpan w:val="2"/>
            <w:tcBorders>
              <w:bottom w:val="single" w:sz="4" w:space="0" w:color="auto"/>
            </w:tcBorders>
            <w:shd w:val="clear" w:color="auto" w:fill="FABF8F"/>
            <w:vAlign w:val="center"/>
          </w:tcPr>
          <w:p w:rsidR="003D4F46" w:rsidRPr="004D3A32" w:rsidRDefault="003D4F46" w:rsidP="004D3A32">
            <w:pPr>
              <w:pStyle w:val="ProductNames"/>
              <w:spacing w:beforeLines="20" w:before="48" w:afterLines="20" w:after="48"/>
              <w:rPr>
                <w:rFonts w:ascii="Tahoma" w:hAnsi="Tahoma" w:cs="Tahoma"/>
                <w:sz w:val="14"/>
                <w:szCs w:val="14"/>
                <w:lang w:val="fr-FR"/>
              </w:rPr>
            </w:pPr>
            <w:bookmarkStart w:id="242" w:name="_Toc370983644"/>
            <w:r w:rsidRPr="004D3A32">
              <w:rPr>
                <w:rFonts w:ascii="Tahoma" w:hAnsi="Tahoma" w:cs="Tahoma"/>
                <w:sz w:val="14"/>
                <w:szCs w:val="14"/>
                <w:lang w:val="fr-FR"/>
              </w:rPr>
              <w:t>Forefront Protection Suite (SL Dispositif et Utilisateur)</w:t>
            </w:r>
            <w:bookmarkEnd w:id="242"/>
          </w:p>
        </w:tc>
        <w:tc>
          <w:tcPr>
            <w:tcW w:w="416" w:type="dxa"/>
            <w:tcBorders>
              <w:bottom w:val="single" w:sz="4" w:space="0" w:color="auto"/>
            </w:tcBorders>
            <w:shd w:val="clear" w:color="auto" w:fill="FABF8F"/>
            <w:vAlign w:val="center"/>
          </w:tcPr>
          <w:p w:rsidR="003D4F46" w:rsidRPr="004D3A32" w:rsidRDefault="00CE4DD0">
            <w:pPr>
              <w:pStyle w:val="TableText"/>
              <w:widowControl w:val="0"/>
              <w:rPr>
                <w:rFonts w:cs="Tahoma"/>
                <w:b/>
                <w:bCs/>
                <w:sz w:val="13"/>
                <w:szCs w:val="13"/>
                <w:lang w:val="fr-FR"/>
              </w:rPr>
            </w:pPr>
            <w:hyperlink w:anchor="_61_Forefront_Protection" w:history="1">
              <w:hyperlink w:anchor="_61_Forefront_Protection" w:history="1">
                <w:r w:rsidR="00CF5A3E" w:rsidRPr="004D027A">
                  <w:rPr>
                    <w:rStyle w:val="Hyperlink"/>
                    <w:rFonts w:cs="Tahoma"/>
                    <w:b/>
                    <w:bCs/>
                    <w:sz w:val="13"/>
                    <w:szCs w:val="13"/>
                    <w:lang w:val="fr-FR"/>
                  </w:rPr>
                  <w:t>6</w:t>
                </w:r>
              </w:hyperlink>
              <w:r w:rsidR="00CF5A3E" w:rsidRPr="004D027A">
                <w:rPr>
                  <w:rStyle w:val="Hyperlink"/>
                  <w:rFonts w:cs="Tahoma"/>
                  <w:b/>
                  <w:bCs/>
                  <w:sz w:val="13"/>
                  <w:szCs w:val="13"/>
                  <w:lang w:val="fr-FR"/>
                </w:rPr>
                <w:t>3</w:t>
              </w:r>
            </w:hyperlink>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3D4F46" w:rsidRPr="00B76651" w:rsidRDefault="003D4F46"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3D4F46" w:rsidRPr="00B76651" w:rsidRDefault="003D4F46" w:rsidP="004D3A32">
            <w:pPr>
              <w:pStyle w:val="TableText"/>
              <w:widowControl w:val="0"/>
              <w:rPr>
                <w:rFonts w:ascii="Tahoma" w:hAnsi="Tahoma" w:cs="Tahoma"/>
                <w:sz w:val="13"/>
                <w:lang w:val="fr-FR"/>
              </w:rPr>
            </w:pPr>
          </w:p>
        </w:tc>
      </w:tr>
      <w:tr w:rsidR="0045693C" w:rsidRPr="00B76651" w:rsidTr="00800634">
        <w:trPr>
          <w:trHeight w:val="145"/>
        </w:trPr>
        <w:tc>
          <w:tcPr>
            <w:tcW w:w="2553" w:type="dxa"/>
            <w:gridSpan w:val="2"/>
            <w:tcBorders>
              <w:bottom w:val="single" w:sz="4" w:space="0" w:color="auto"/>
            </w:tcBorders>
            <w:shd w:val="clear" w:color="auto" w:fill="auto"/>
            <w:vAlign w:val="center"/>
          </w:tcPr>
          <w:p w:rsidR="003D4F46" w:rsidRPr="004D3A32" w:rsidRDefault="003D4F46" w:rsidP="004D3A32">
            <w:pPr>
              <w:pStyle w:val="ProductNames"/>
              <w:spacing w:beforeLines="20" w:before="48" w:afterLines="20" w:after="48"/>
              <w:rPr>
                <w:rFonts w:ascii="Tahoma" w:hAnsi="Tahoma" w:cs="Tahoma"/>
                <w:sz w:val="14"/>
                <w:szCs w:val="14"/>
                <w:lang w:val="fr-FR"/>
              </w:rPr>
            </w:pPr>
            <w:bookmarkStart w:id="243" w:name="_Toc370983645"/>
            <w:r w:rsidRPr="004D3A32">
              <w:rPr>
                <w:rFonts w:ascii="Tahoma" w:hAnsi="Tahoma" w:cs="Tahoma"/>
                <w:sz w:val="14"/>
                <w:szCs w:val="14"/>
                <w:lang w:val="fr-FR"/>
              </w:rPr>
              <w:t>Forefront Security for Office Communications Server (SL Dispositif et</w:t>
            </w:r>
            <w:r w:rsidR="004D3A32">
              <w:rPr>
                <w:rFonts w:ascii="Tahoma" w:hAnsi="Tahoma" w:cs="Tahoma"/>
                <w:sz w:val="14"/>
                <w:szCs w:val="14"/>
                <w:lang w:val="fr-FR"/>
              </w:rPr>
              <w:t> </w:t>
            </w:r>
            <w:r w:rsidRPr="004D3A32">
              <w:rPr>
                <w:rFonts w:ascii="Tahoma" w:hAnsi="Tahoma" w:cs="Tahoma"/>
                <w:sz w:val="14"/>
                <w:szCs w:val="14"/>
                <w:lang w:val="fr-FR"/>
              </w:rPr>
              <w:t>Utilisateur)</w:t>
            </w:r>
            <w:bookmarkEnd w:id="243"/>
          </w:p>
        </w:tc>
        <w:tc>
          <w:tcPr>
            <w:tcW w:w="416" w:type="dxa"/>
            <w:tcBorders>
              <w:bottom w:val="single" w:sz="4" w:space="0" w:color="auto"/>
            </w:tcBorders>
            <w:shd w:val="clear" w:color="auto" w:fill="auto"/>
            <w:vAlign w:val="center"/>
          </w:tcPr>
          <w:p w:rsidR="003D4F46" w:rsidRPr="004D3A32" w:rsidRDefault="00CE4DD0" w:rsidP="003D4F46">
            <w:pPr>
              <w:pStyle w:val="TableText"/>
              <w:widowControl w:val="0"/>
              <w:rPr>
                <w:rFonts w:cs="Tahoma"/>
                <w:b/>
                <w:bCs/>
                <w:sz w:val="13"/>
                <w:szCs w:val="13"/>
                <w:lang w:val="fr-FR"/>
              </w:rPr>
            </w:pPr>
            <w:hyperlink w:anchor="_65_Forefront_Security" w:history="1">
              <w:hyperlink w:anchor="_61_Forefront_Protection" w:history="1">
                <w:r w:rsidR="00CF5A3E" w:rsidRPr="004D027A">
                  <w:rPr>
                    <w:rStyle w:val="Hyperlink"/>
                    <w:rFonts w:cs="Tahoma"/>
                    <w:b/>
                    <w:bCs/>
                    <w:sz w:val="13"/>
                    <w:szCs w:val="13"/>
                    <w:lang w:val="fr-FR"/>
                  </w:rPr>
                  <w:t>6</w:t>
                </w:r>
              </w:hyperlink>
              <w:r w:rsidR="00CF5A3E" w:rsidRPr="004D027A">
                <w:rPr>
                  <w:rStyle w:val="Hyperlink"/>
                  <w:rFonts w:cs="Tahoma"/>
                  <w:b/>
                  <w:bCs/>
                  <w:sz w:val="13"/>
                  <w:szCs w:val="13"/>
                  <w:lang w:val="fr-FR"/>
                </w:rPr>
                <w:t>4</w:t>
              </w:r>
            </w:hyperlink>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3D4F46" w:rsidRPr="00B76651" w:rsidRDefault="003D4F46"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3D4F46" w:rsidRPr="00B76651" w:rsidRDefault="003D4F46"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244" w:name="_Toc336337981"/>
            <w:bookmarkStart w:id="245" w:name="_Toc370983646"/>
            <w:r w:rsidRPr="004D3A32">
              <w:rPr>
                <w:rFonts w:ascii="Tahoma" w:hAnsi="Tahoma" w:cs="Tahoma"/>
                <w:sz w:val="14"/>
                <w:szCs w:val="14"/>
              </w:rPr>
              <w:t>Forefront Threat Management Gateway Web Protection Services</w:t>
            </w:r>
            <w:bookmarkEnd w:id="244"/>
            <w:bookmarkEnd w:id="245"/>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Style w:val="EndnoteReference"/>
                <w:rFonts w:cs="Tahoma"/>
                <w:b w:val="0"/>
                <w:bCs/>
                <w:color w:val="0000FF"/>
                <w:position w:val="-11"/>
                <w:sz w:val="13"/>
                <w:szCs w:val="13"/>
                <w:u w:val="single"/>
                <w:lang w:val="fr-FR"/>
              </w:rPr>
            </w:pPr>
            <w:hyperlink w:anchor="_50__Forefront" w:history="1">
              <w:r w:rsidR="00CF5A3E" w:rsidRPr="004D3A32">
                <w:rPr>
                  <w:rStyle w:val="Hyperlink"/>
                  <w:rFonts w:cs="Tahoma"/>
                  <w:b/>
                  <w:bCs/>
                  <w:sz w:val="13"/>
                  <w:szCs w:val="13"/>
                  <w:lang w:val="fr-FR"/>
                </w:rPr>
                <w:t>65</w:t>
              </w:r>
            </w:hyperlink>
            <w:hyperlink w:anchor="_57_Forefront_Threat"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246" w:name="_Toc336337982"/>
            <w:bookmarkStart w:id="247" w:name="_Toc370983647"/>
            <w:r w:rsidRPr="004D3A32">
              <w:rPr>
                <w:rFonts w:ascii="Tahoma" w:hAnsi="Tahoma" w:cs="Tahoma"/>
                <w:sz w:val="14"/>
                <w:szCs w:val="14"/>
              </w:rPr>
              <w:t>Forefront Unified Access Gateway Server 2010</w:t>
            </w:r>
            <w:bookmarkEnd w:id="246"/>
            <w:bookmarkEnd w:id="247"/>
          </w:p>
        </w:tc>
        <w:tc>
          <w:tcPr>
            <w:tcW w:w="416" w:type="dxa"/>
            <w:tcBorders>
              <w:bottom w:val="single" w:sz="4" w:space="0" w:color="auto"/>
            </w:tcBorders>
            <w:shd w:val="clear" w:color="auto" w:fill="auto"/>
            <w:vAlign w:val="center"/>
          </w:tcPr>
          <w:p w:rsidR="00913A0A" w:rsidRPr="004D3A32" w:rsidRDefault="00CE4DD0" w:rsidP="003D4F46">
            <w:pPr>
              <w:pStyle w:val="TableText"/>
              <w:widowControl w:val="0"/>
              <w:rPr>
                <w:rFonts w:cs="Tahoma"/>
                <w:b/>
                <w:bCs/>
                <w:color w:val="000000"/>
                <w:sz w:val="13"/>
                <w:szCs w:val="13"/>
                <w:u w:val="single"/>
                <w:lang w:val="fr-FR"/>
              </w:rPr>
            </w:pPr>
            <w:hyperlink w:anchor="_67_Forefront_Unified" w:history="1">
              <w:r w:rsidR="00CF5A3E" w:rsidRPr="004D3A32">
                <w:rPr>
                  <w:rStyle w:val="Hyperlink"/>
                  <w:rFonts w:cs="Tahoma"/>
                  <w:b/>
                  <w:bCs/>
                  <w:sz w:val="13"/>
                  <w:szCs w:val="13"/>
                  <w:lang w:val="fr-FR"/>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48" w:name="_Toc336337983"/>
            <w:bookmarkStart w:id="249" w:name="_Toc370983648"/>
            <w:r w:rsidRPr="004D3A32">
              <w:rPr>
                <w:rFonts w:ascii="Tahoma" w:hAnsi="Tahoma" w:cs="Tahoma"/>
                <w:sz w:val="14"/>
                <w:szCs w:val="14"/>
                <w:lang w:val="fr-FR"/>
              </w:rPr>
              <w:t>Connecteur Externe Forefront Unified Access Gateway 2010</w:t>
            </w:r>
            <w:bookmarkEnd w:id="248"/>
            <w:bookmarkEnd w:id="249"/>
          </w:p>
        </w:tc>
        <w:tc>
          <w:tcPr>
            <w:tcW w:w="416" w:type="dxa"/>
            <w:tcBorders>
              <w:bottom w:val="single" w:sz="4" w:space="0" w:color="auto"/>
            </w:tcBorders>
            <w:shd w:val="clear" w:color="auto" w:fill="FABF8F"/>
            <w:vAlign w:val="center"/>
          </w:tcPr>
          <w:p w:rsidR="00913A0A" w:rsidRPr="004D3A32" w:rsidRDefault="00CE4DD0" w:rsidP="003D4F46">
            <w:pPr>
              <w:pStyle w:val="TableText"/>
              <w:widowControl w:val="0"/>
              <w:rPr>
                <w:rFonts w:cs="Tahoma"/>
                <w:b/>
                <w:bCs/>
                <w:color w:val="000000"/>
                <w:sz w:val="13"/>
                <w:szCs w:val="13"/>
                <w:u w:val="single"/>
                <w:lang w:val="fr-FR"/>
              </w:rPr>
            </w:pPr>
            <w:hyperlink w:anchor="_67_Forefront_Unified" w:history="1">
              <w:r w:rsidR="002F4C03" w:rsidRPr="004D3A32">
                <w:rPr>
                  <w:rStyle w:val="Hyperlink"/>
                  <w:rFonts w:cs="Tahoma"/>
                  <w:b/>
                  <w:bCs/>
                  <w:sz w:val="13"/>
                  <w:szCs w:val="13"/>
                  <w:lang w:val="fr-FR"/>
                </w:rPr>
                <w:t>66</w:t>
              </w:r>
            </w:hyperlink>
            <w:hyperlink w:anchor="Srv_56ForefrontUnifiedAccessGtwy2010"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500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400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400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250" w:name="_Toc336337984"/>
            <w:bookmarkStart w:id="251" w:name="_Toc370983649"/>
            <w:r w:rsidRPr="004D3A32">
              <w:rPr>
                <w:rFonts w:ascii="Tahoma" w:hAnsi="Tahoma" w:cs="Tahoma"/>
                <w:sz w:val="14"/>
                <w:szCs w:val="14"/>
              </w:rPr>
              <w:t>CAL Forefront Unified Access Gateway 2010</w:t>
            </w:r>
            <w:bookmarkEnd w:id="250"/>
            <w:bookmarkEnd w:id="251"/>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00"/>
                <w:sz w:val="13"/>
                <w:szCs w:val="13"/>
                <w:u w:val="single"/>
                <w:lang w:val="fr-FR"/>
              </w:rPr>
            </w:pPr>
            <w:hyperlink w:anchor="_67_Forefront_Unified" w:history="1">
              <w:r w:rsidR="002F4C03" w:rsidRPr="004D3A32">
                <w:rPr>
                  <w:rStyle w:val="Hyperlink"/>
                  <w:rFonts w:cs="Tahoma"/>
                  <w:b/>
                  <w:bCs/>
                  <w:sz w:val="13"/>
                  <w:szCs w:val="13"/>
                  <w:lang w:val="fr-FR"/>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252" w:name="_Toc336337985"/>
            <w:bookmarkStart w:id="253" w:name="_Toc370983650"/>
            <w:r w:rsidRPr="004D3A32">
              <w:rPr>
                <w:rFonts w:ascii="Tahoma" w:hAnsi="Tahoma" w:cs="Tahoma"/>
                <w:sz w:val="14"/>
                <w:szCs w:val="14"/>
              </w:rPr>
              <w:t>Pack de CAL 10K Forefront Unified Access Gateway 2010</w:t>
            </w:r>
            <w:bookmarkEnd w:id="252"/>
            <w:bookmarkEnd w:id="253"/>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00"/>
                <w:sz w:val="13"/>
                <w:szCs w:val="13"/>
                <w:u w:val="single"/>
                <w:lang w:val="fr-FR"/>
              </w:rPr>
            </w:pPr>
            <w:hyperlink w:anchor="_67_Forefront_Unified" w:history="1">
              <w:r w:rsidR="002F4C03" w:rsidRPr="004D3A32">
                <w:rPr>
                  <w:rStyle w:val="Hyperlink"/>
                  <w:rFonts w:cs="Tahoma"/>
                  <w:b/>
                  <w:bCs/>
                  <w:sz w:val="13"/>
                  <w:szCs w:val="13"/>
                  <w:lang w:val="fr-FR"/>
                </w:rPr>
                <w:t>66</w:t>
              </w:r>
            </w:hyperlink>
            <w:hyperlink w:anchor="Srv_52ForefrontUnifiedAccessGtwy2010"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500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400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254" w:name="_Toc336337990"/>
            <w:bookmarkStart w:id="255" w:name="_Toc370983651"/>
            <w:r w:rsidRPr="004D3A32">
              <w:rPr>
                <w:rFonts w:ascii="Tahoma" w:hAnsi="Tahoma" w:cs="Tahoma"/>
                <w:sz w:val="14"/>
                <w:szCs w:val="14"/>
                <w:lang w:val="fr-FR"/>
              </w:rPr>
              <w:t>HPC Pack 2008 R2 Enterprise</w:t>
            </w:r>
            <w:bookmarkEnd w:id="254"/>
            <w:bookmarkEnd w:id="255"/>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Style w:val="EndnoteReference"/>
                <w:rFonts w:cs="Tahoma"/>
                <w:b w:val="0"/>
                <w:bCs/>
                <w:color w:val="000000"/>
                <w:position w:val="-11"/>
                <w:sz w:val="13"/>
                <w:szCs w:val="13"/>
                <w:u w:val="single"/>
                <w:lang w:val="fr-FR"/>
              </w:rPr>
            </w:pPr>
            <w:hyperlink w:anchor="_51_High_Performance" w:history="1">
              <w:hyperlink w:anchor="_51_High_Performance" w:history="1">
                <w:r w:rsidR="00CF5A3E" w:rsidRPr="0067472F">
                  <w:rPr>
                    <w:rStyle w:val="Hyperlink"/>
                    <w:rFonts w:cs="Tahoma"/>
                    <w:b/>
                    <w:bCs/>
                    <w:sz w:val="13"/>
                    <w:szCs w:val="13"/>
                    <w:lang w:val="fr-FR"/>
                  </w:rPr>
                  <w:t>6</w:t>
                </w:r>
              </w:hyperlink>
              <w:r w:rsidR="00CF5A3E" w:rsidRPr="0067472F">
                <w:rPr>
                  <w:rStyle w:val="Hyperlink"/>
                  <w:rFonts w:cs="Tahoma"/>
                  <w:b/>
                  <w:bCs/>
                  <w:sz w:val="13"/>
                  <w:szCs w:val="13"/>
                  <w:lang w:val="fr-FR"/>
                </w:rPr>
                <w:t>7</w:t>
              </w:r>
            </w:hyperlink>
            <w:hyperlink w:anchor="Srv_54HighPerfComputingPack"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09/10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256" w:name="_Toc336337991"/>
            <w:bookmarkStart w:id="257" w:name="_Toc370983652"/>
            <w:r w:rsidRPr="004D3A32">
              <w:rPr>
                <w:rFonts w:ascii="Tahoma" w:hAnsi="Tahoma" w:cs="Tahoma"/>
                <w:sz w:val="14"/>
                <w:szCs w:val="14"/>
              </w:rPr>
              <w:t>HPC Pack 2008 R2 for Workstation</w:t>
            </w:r>
            <w:bookmarkEnd w:id="256"/>
            <w:bookmarkEnd w:id="257"/>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Style w:val="EndnoteReference"/>
                <w:rFonts w:cs="Tahoma"/>
                <w:b w:val="0"/>
                <w:bCs/>
                <w:color w:val="000000"/>
                <w:sz w:val="13"/>
                <w:szCs w:val="13"/>
                <w:u w:val="single"/>
                <w:lang w:val="fr-FR"/>
              </w:rPr>
            </w:pPr>
            <w:hyperlink w:anchor="_51_High_Performance" w:history="1">
              <w:hyperlink w:anchor="_51_High_Performance" w:history="1">
                <w:r w:rsidR="002F4C03" w:rsidRPr="0067472F">
                  <w:rPr>
                    <w:rStyle w:val="Hyperlink"/>
                    <w:rFonts w:cs="Tahoma"/>
                    <w:b/>
                    <w:bCs/>
                    <w:sz w:val="13"/>
                    <w:szCs w:val="13"/>
                    <w:lang w:val="fr-FR"/>
                  </w:rPr>
                  <w:t>6</w:t>
                </w:r>
              </w:hyperlink>
              <w:r w:rsidR="002F4C03" w:rsidRPr="0067472F">
                <w:rPr>
                  <w:rStyle w:val="Hyperlink"/>
                  <w:rFonts w:cs="Tahoma"/>
                  <w:b/>
                  <w:bCs/>
                  <w:sz w:val="13"/>
                  <w:szCs w:val="13"/>
                  <w:lang w:val="fr-FR"/>
                </w:rPr>
                <w:t>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09/10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58" w:name="_Toc370983653"/>
            <w:r w:rsidRPr="004D3A32">
              <w:rPr>
                <w:rFonts w:ascii="Tahoma" w:hAnsi="Tahoma" w:cs="Tahoma"/>
                <w:b w:val="0"/>
                <w:sz w:val="14"/>
                <w:szCs w:val="14"/>
                <w:lang w:val="fr-FR"/>
              </w:rPr>
              <w:t>Module Complémentaire Lync Online Plan 1 (SL Utilisateur)</w:t>
            </w:r>
            <w:bookmarkEnd w:id="258"/>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sz w:val="13"/>
                <w:szCs w:val="13"/>
                <w:lang w:val="fr-FR"/>
              </w:rPr>
            </w:pPr>
            <w:hyperlink w:anchor="_58_Learning_Solutions" w:history="1">
              <w:r w:rsidR="00CF5A3E" w:rsidRPr="004D3A32">
                <w:rPr>
                  <w:rStyle w:val="Hyperlink"/>
                  <w:rFonts w:cs="Tahoma"/>
                  <w:b/>
                  <w:bCs/>
                  <w:sz w:val="13"/>
                  <w:szCs w:val="13"/>
                  <w:lang w:val="fr-FR"/>
                </w:rPr>
                <w:t>68</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59" w:name="_Toc336337995"/>
            <w:bookmarkStart w:id="260" w:name="_Toc370983654"/>
            <w:r w:rsidRPr="004D3A32">
              <w:rPr>
                <w:rFonts w:ascii="Tahoma" w:hAnsi="Tahoma" w:cs="Tahoma"/>
                <w:b w:val="0"/>
                <w:sz w:val="14"/>
                <w:szCs w:val="14"/>
                <w:lang w:val="fr-FR"/>
              </w:rPr>
              <w:t>Lync Online Plan 1 (SL Utilisateur)</w:t>
            </w:r>
            <w:bookmarkEnd w:id="259"/>
            <w:bookmarkEnd w:id="260"/>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58_Learning_Solutions" w:history="1">
              <w:r w:rsidR="002F4C03" w:rsidRPr="004D3A32">
                <w:rPr>
                  <w:rStyle w:val="Hyperlink"/>
                  <w:rFonts w:cs="Tahoma"/>
                  <w:b/>
                  <w:bCs/>
                  <w:sz w:val="13"/>
                  <w:szCs w:val="13"/>
                  <w:lang w:val="fr-FR"/>
                </w:rPr>
                <w:t>68</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61" w:name="_Toc336337996"/>
            <w:bookmarkStart w:id="262" w:name="_Toc370983655"/>
            <w:r w:rsidRPr="004D3A32">
              <w:rPr>
                <w:rFonts w:ascii="Tahoma" w:hAnsi="Tahoma" w:cs="Tahoma"/>
                <w:b w:val="0"/>
                <w:sz w:val="14"/>
                <w:szCs w:val="14"/>
                <w:lang w:val="fr-FR"/>
              </w:rPr>
              <w:t>Lync Online Plan 2 (SL Utilisateur)</w:t>
            </w:r>
            <w:bookmarkEnd w:id="261"/>
            <w:bookmarkEnd w:id="262"/>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58_Learning_Solutions" w:history="1">
              <w:r w:rsidR="002F4C03" w:rsidRPr="004D3A32">
                <w:rPr>
                  <w:rStyle w:val="Hyperlink"/>
                  <w:rFonts w:cs="Tahoma"/>
                  <w:b/>
                  <w:bCs/>
                  <w:sz w:val="13"/>
                  <w:szCs w:val="13"/>
                  <w:lang w:val="fr-FR"/>
                </w:rPr>
                <w:t>68</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63" w:name="_Toc336337997"/>
            <w:bookmarkStart w:id="264" w:name="_Toc370983656"/>
            <w:r w:rsidRPr="004D3A32">
              <w:rPr>
                <w:rFonts w:ascii="Tahoma" w:hAnsi="Tahoma" w:cs="Tahoma"/>
                <w:b w:val="0"/>
                <w:sz w:val="14"/>
                <w:szCs w:val="14"/>
                <w:lang w:val="fr-FR"/>
              </w:rPr>
              <w:t>Lync Online Plan 3 (SL Utilisateur)</w:t>
            </w:r>
            <w:bookmarkEnd w:id="263"/>
            <w:bookmarkEnd w:id="264"/>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58_Learning_Solutions" w:history="1">
              <w:r w:rsidR="002F4C03" w:rsidRPr="004D3A32">
                <w:rPr>
                  <w:rStyle w:val="Hyperlink"/>
                  <w:rFonts w:cs="Tahoma"/>
                  <w:b/>
                  <w:bCs/>
                  <w:sz w:val="13"/>
                  <w:szCs w:val="13"/>
                  <w:lang w:val="fr-FR"/>
                </w:rPr>
                <w:t>68</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07/12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65" w:name="_Toc336337998"/>
            <w:bookmarkStart w:id="266" w:name="_Toc370983657"/>
            <w:r w:rsidRPr="004D3A32">
              <w:rPr>
                <w:rFonts w:ascii="Tahoma" w:hAnsi="Tahoma" w:cs="Tahoma"/>
                <w:b w:val="0"/>
                <w:sz w:val="14"/>
                <w:szCs w:val="14"/>
                <w:lang w:val="fr-FR"/>
              </w:rPr>
              <w:t>Lync Online Plan 3A (SL Utilisateur)</w:t>
            </w:r>
            <w:bookmarkEnd w:id="265"/>
            <w:bookmarkEnd w:id="266"/>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58_Learning_Solutions" w:history="1">
              <w:r w:rsidR="002F4C03" w:rsidRPr="004D3A32">
                <w:rPr>
                  <w:rStyle w:val="Hyperlink"/>
                  <w:rFonts w:cs="Tahoma"/>
                  <w:b/>
                  <w:bCs/>
                  <w:sz w:val="13"/>
                  <w:szCs w:val="13"/>
                  <w:lang w:val="fr-FR"/>
                </w:rPr>
                <w:t>68</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07/12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auto"/>
            <w:vAlign w:val="center"/>
          </w:tcPr>
          <w:p w:rsidR="00913A0A" w:rsidRPr="000570CB" w:rsidRDefault="00913A0A" w:rsidP="004D3A32">
            <w:pPr>
              <w:pStyle w:val="TableText"/>
              <w:widowControl w:val="0"/>
              <w:rPr>
                <w:rFonts w:ascii="Tahoma" w:hAnsi="Tahoma" w:cs="Tahoma"/>
                <w:sz w:val="13"/>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67" w:name="_Toc336337999"/>
            <w:bookmarkStart w:id="268" w:name="_Toc370983658"/>
            <w:r w:rsidRPr="004D3A32">
              <w:rPr>
                <w:rFonts w:ascii="Tahoma" w:hAnsi="Tahoma" w:cs="Tahoma"/>
                <w:b w:val="0"/>
                <w:sz w:val="14"/>
                <w:szCs w:val="14"/>
                <w:lang w:val="fr-FR"/>
              </w:rPr>
              <w:lastRenderedPageBreak/>
              <w:t>Lync Server </w:t>
            </w:r>
            <w:bookmarkEnd w:id="267"/>
            <w:r w:rsidRPr="004D3A32">
              <w:rPr>
                <w:rFonts w:ascii="Tahoma" w:hAnsi="Tahoma" w:cs="Tahoma"/>
                <w:b w:val="0"/>
                <w:sz w:val="14"/>
                <w:szCs w:val="14"/>
                <w:lang w:val="fr-FR"/>
              </w:rPr>
              <w:t>2013</w:t>
            </w:r>
            <w:bookmarkEnd w:id="268"/>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62_Lync_Server" w:history="1">
              <w:r w:rsidR="00CF5A3E" w:rsidRPr="004D3A32">
                <w:rPr>
                  <w:rStyle w:val="Hyperlink"/>
                  <w:rFonts w:cs="Tahoma"/>
                  <w:b/>
                  <w:bCs/>
                  <w:sz w:val="13"/>
                  <w:szCs w:val="13"/>
                  <w:lang w:val="fr-FR"/>
                </w:rPr>
                <w:t>69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Del="006A2F66" w:rsidRDefault="00913A0A" w:rsidP="004D3A32">
            <w:pPr>
              <w:pStyle w:val="Heading2"/>
              <w:spacing w:beforeLines="20" w:before="48" w:afterLines="20" w:after="48"/>
              <w:ind w:left="0"/>
              <w:rPr>
                <w:rFonts w:ascii="Tahoma" w:hAnsi="Tahoma" w:cs="Tahoma"/>
                <w:b w:val="0"/>
                <w:sz w:val="14"/>
                <w:szCs w:val="14"/>
                <w:lang w:val="fr-FR"/>
              </w:rPr>
            </w:pPr>
            <w:bookmarkStart w:id="269" w:name="_Toc336338000"/>
            <w:bookmarkStart w:id="270" w:name="_Toc370983659"/>
            <w:r w:rsidRPr="004D3A32">
              <w:rPr>
                <w:rFonts w:ascii="Tahoma" w:hAnsi="Tahoma" w:cs="Tahoma"/>
                <w:b w:val="0"/>
                <w:sz w:val="14"/>
                <w:szCs w:val="14"/>
                <w:lang w:val="fr-FR"/>
              </w:rPr>
              <w:t>CAL Entreprise Lync Server</w:t>
            </w:r>
            <w:bookmarkEnd w:id="269"/>
            <w:r w:rsidRPr="004D3A32">
              <w:rPr>
                <w:rFonts w:ascii="Tahoma" w:hAnsi="Tahoma" w:cs="Tahoma"/>
                <w:b w:val="0"/>
                <w:sz w:val="14"/>
                <w:szCs w:val="14"/>
                <w:lang w:val="fr-FR"/>
              </w:rPr>
              <w:t> 2013</w:t>
            </w:r>
            <w:bookmarkEnd w:id="270"/>
          </w:p>
        </w:tc>
        <w:tc>
          <w:tcPr>
            <w:tcW w:w="416" w:type="dxa"/>
            <w:tcBorders>
              <w:bottom w:val="single" w:sz="4" w:space="0" w:color="auto"/>
            </w:tcBorders>
            <w:shd w:val="clear" w:color="auto" w:fill="auto"/>
            <w:vAlign w:val="center"/>
          </w:tcPr>
          <w:p w:rsidR="00913A0A" w:rsidRPr="004D3A32" w:rsidDel="006A2F66"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Del="006A2F66"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Del="006A2F66" w:rsidRDefault="00913A0A" w:rsidP="004D3A32">
            <w:pPr>
              <w:pStyle w:val="Heading2"/>
              <w:spacing w:beforeLines="20" w:before="48" w:afterLines="20" w:after="48"/>
              <w:ind w:left="0"/>
              <w:rPr>
                <w:rFonts w:ascii="Tahoma" w:hAnsi="Tahoma" w:cs="Tahoma"/>
                <w:b w:val="0"/>
                <w:sz w:val="14"/>
                <w:szCs w:val="14"/>
                <w:lang w:val="fr-FR"/>
              </w:rPr>
            </w:pPr>
            <w:bookmarkStart w:id="271" w:name="_Toc336338002"/>
            <w:bookmarkStart w:id="272" w:name="_Toc370983660"/>
            <w:r w:rsidRPr="004D3A32">
              <w:rPr>
                <w:rFonts w:ascii="Tahoma" w:hAnsi="Tahoma" w:cs="Tahoma"/>
                <w:b w:val="0"/>
                <w:sz w:val="14"/>
                <w:szCs w:val="14"/>
                <w:lang w:val="fr-FR"/>
              </w:rPr>
              <w:t>CAL Plus Lync Server</w:t>
            </w:r>
            <w:bookmarkEnd w:id="271"/>
            <w:r w:rsidRPr="004D3A32">
              <w:rPr>
                <w:rFonts w:ascii="Tahoma" w:hAnsi="Tahoma" w:cs="Tahoma"/>
                <w:b w:val="0"/>
                <w:sz w:val="14"/>
                <w:szCs w:val="14"/>
                <w:lang w:val="fr-FR"/>
              </w:rPr>
              <w:t> 2013</w:t>
            </w:r>
            <w:bookmarkEnd w:id="272"/>
          </w:p>
        </w:tc>
        <w:tc>
          <w:tcPr>
            <w:tcW w:w="416" w:type="dxa"/>
            <w:tcBorders>
              <w:bottom w:val="single" w:sz="4" w:space="0" w:color="auto"/>
            </w:tcBorders>
            <w:shd w:val="clear" w:color="auto" w:fill="FABF8F"/>
            <w:vAlign w:val="center"/>
          </w:tcPr>
          <w:p w:rsidR="00913A0A" w:rsidRPr="004D3A32" w:rsidDel="006A2F66" w:rsidRDefault="00913A0A" w:rsidP="001A63C6">
            <w:pPr>
              <w:pStyle w:val="TableText"/>
              <w:widowControl w:val="0"/>
              <w:rPr>
                <w:rFonts w:cs="Tahoma"/>
                <w:b/>
                <w:bCs/>
                <w:color w:val="0000FF"/>
                <w:sz w:val="13"/>
                <w:szCs w:val="13"/>
                <w:u w:val="single"/>
                <w:lang w:val="fr-FR"/>
              </w:rPr>
            </w:pPr>
            <w:bookmarkStart w:id="273" w:name="_Hlt335908886"/>
          </w:p>
        </w:tc>
        <w:bookmarkEnd w:id="273"/>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Del="006A2F66"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Del="006A2F66" w:rsidRDefault="00913A0A" w:rsidP="004D3A32">
            <w:pPr>
              <w:pStyle w:val="Heading2"/>
              <w:spacing w:beforeLines="20" w:before="48" w:afterLines="20" w:after="48"/>
              <w:ind w:left="0"/>
              <w:rPr>
                <w:rFonts w:ascii="Tahoma" w:hAnsi="Tahoma" w:cs="Tahoma"/>
                <w:b w:val="0"/>
                <w:sz w:val="14"/>
                <w:szCs w:val="14"/>
                <w:lang w:val="fr-FR"/>
              </w:rPr>
            </w:pPr>
            <w:bookmarkStart w:id="274" w:name="_Toc336338005"/>
            <w:bookmarkStart w:id="275" w:name="_Toc370983661"/>
            <w:r w:rsidRPr="004D3A32">
              <w:rPr>
                <w:rFonts w:ascii="Tahoma" w:hAnsi="Tahoma" w:cs="Tahoma"/>
                <w:b w:val="0"/>
                <w:sz w:val="14"/>
                <w:szCs w:val="14"/>
                <w:lang w:val="fr-FR"/>
              </w:rPr>
              <w:t>CAL Standard Lync Server</w:t>
            </w:r>
            <w:bookmarkEnd w:id="274"/>
            <w:r w:rsidRPr="004D3A32">
              <w:rPr>
                <w:rFonts w:ascii="Tahoma" w:hAnsi="Tahoma" w:cs="Tahoma"/>
                <w:b w:val="0"/>
                <w:sz w:val="14"/>
                <w:szCs w:val="14"/>
                <w:lang w:val="fr-FR"/>
              </w:rPr>
              <w:t> 2013</w:t>
            </w:r>
            <w:bookmarkEnd w:id="275"/>
          </w:p>
        </w:tc>
        <w:tc>
          <w:tcPr>
            <w:tcW w:w="416" w:type="dxa"/>
            <w:tcBorders>
              <w:bottom w:val="single" w:sz="4" w:space="0" w:color="auto"/>
            </w:tcBorders>
            <w:shd w:val="clear" w:color="auto" w:fill="auto"/>
            <w:vAlign w:val="center"/>
          </w:tcPr>
          <w:p w:rsidR="00913A0A" w:rsidRPr="004D3A32" w:rsidDel="006A2F66"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Del="006A2F6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Del="006A2F66"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70"/>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76" w:name="_Toc336338007"/>
            <w:bookmarkStart w:id="277" w:name="_Toc370983662"/>
            <w:r w:rsidRPr="004D3A32">
              <w:rPr>
                <w:rFonts w:ascii="Tahoma" w:hAnsi="Tahoma" w:cs="Tahoma"/>
                <w:b w:val="0"/>
                <w:sz w:val="14"/>
                <w:szCs w:val="14"/>
                <w:lang w:val="fr-FR"/>
              </w:rPr>
              <w:t>CAL Entreprise Supplémentaire Microsoft Dynamics AX 2012 R2 (Utilisateur et Dispositif)</w:t>
            </w:r>
            <w:bookmarkEnd w:id="276"/>
            <w:bookmarkEnd w:id="277"/>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CF5A3E" w:rsidRPr="004D3A32">
                <w:rPr>
                  <w:rStyle w:val="Hyperlink"/>
                  <w:rFonts w:cs="Tahoma"/>
                  <w:b/>
                  <w:bCs/>
                  <w:sz w:val="13"/>
                  <w:szCs w:val="13"/>
                  <w:lang w:val="fr-FR"/>
                </w:rPr>
                <w:t>70</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78" w:name="_Toc336338008"/>
            <w:bookmarkStart w:id="279" w:name="_Toc370983663"/>
            <w:r w:rsidRPr="004D3A32">
              <w:rPr>
                <w:rFonts w:ascii="Tahoma" w:hAnsi="Tahoma" w:cs="Tahoma"/>
                <w:b w:val="0"/>
                <w:sz w:val="14"/>
                <w:szCs w:val="14"/>
                <w:lang w:val="fr-FR"/>
              </w:rPr>
              <w:t>CAL Entreprise Microsoft Dynamics AX 2012 R2 (Utilisateur et Dispositif)</w:t>
            </w:r>
            <w:bookmarkEnd w:id="278"/>
            <w:bookmarkEnd w:id="279"/>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80" w:name="_Toc336338009"/>
            <w:bookmarkStart w:id="281" w:name="_Toc370983664"/>
            <w:r w:rsidRPr="004D3A32">
              <w:rPr>
                <w:rFonts w:ascii="Tahoma" w:hAnsi="Tahoma" w:cs="Tahoma"/>
                <w:b w:val="0"/>
                <w:sz w:val="14"/>
                <w:szCs w:val="14"/>
                <w:lang w:val="fr-FR"/>
              </w:rPr>
              <w:t>CAL Fonctionnelle Supplémentaire Microsoft Dynamics AX 2012 R2 (Utilisateur et Dispositif)</w:t>
            </w:r>
            <w:bookmarkEnd w:id="280"/>
            <w:bookmarkEnd w:id="281"/>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82" w:name="_Toc336338010"/>
            <w:bookmarkStart w:id="283" w:name="_Toc370983665"/>
            <w:r w:rsidRPr="004D3A32">
              <w:rPr>
                <w:rFonts w:ascii="Tahoma" w:hAnsi="Tahoma" w:cs="Tahoma"/>
                <w:b w:val="0"/>
                <w:sz w:val="14"/>
                <w:szCs w:val="14"/>
                <w:lang w:val="fr-FR"/>
              </w:rPr>
              <w:t>CAL Fonctionnelle Microsoft Dynamics AX 2012 R2 (Utilisateur et Dispositif)</w:t>
            </w:r>
            <w:bookmarkEnd w:id="282"/>
            <w:bookmarkEnd w:id="283"/>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233"/>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84" w:name="_Toc336338011"/>
            <w:bookmarkStart w:id="285" w:name="_Toc370983666"/>
            <w:r w:rsidRPr="004D3A32">
              <w:rPr>
                <w:rFonts w:ascii="Tahoma" w:hAnsi="Tahoma" w:cs="Tahoma"/>
                <w:b w:val="0"/>
                <w:sz w:val="14"/>
                <w:szCs w:val="14"/>
                <w:lang w:val="fr-FR"/>
              </w:rPr>
              <w:t>CAL Libre-Service Microsoft Dynamics AX 2012 R2 (Utilisateur et Dispositif)</w:t>
            </w:r>
            <w:bookmarkEnd w:id="284"/>
            <w:bookmarkEnd w:id="285"/>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242"/>
        </w:trPr>
        <w:tc>
          <w:tcPr>
            <w:tcW w:w="2553" w:type="dxa"/>
            <w:gridSpan w:val="2"/>
            <w:tcBorders>
              <w:bottom w:val="single" w:sz="4" w:space="0" w:color="auto"/>
            </w:tcBorders>
            <w:shd w:val="clear" w:color="auto" w:fill="auto"/>
            <w:vAlign w:val="center"/>
          </w:tcPr>
          <w:p w:rsidR="00913A0A" w:rsidRPr="00802125" w:rsidRDefault="00913A0A" w:rsidP="004D3A32">
            <w:pPr>
              <w:pStyle w:val="Heading2"/>
              <w:spacing w:beforeLines="20" w:before="48" w:afterLines="20" w:after="48"/>
              <w:ind w:left="0"/>
              <w:rPr>
                <w:rFonts w:ascii="Tahoma" w:hAnsi="Tahoma" w:cs="Tahoma"/>
                <w:b w:val="0"/>
                <w:sz w:val="14"/>
                <w:szCs w:val="14"/>
                <w:lang w:val="pt-BR"/>
              </w:rPr>
            </w:pPr>
            <w:bookmarkStart w:id="286" w:name="_Toc336338012"/>
            <w:bookmarkStart w:id="287" w:name="_Toc370983667"/>
            <w:r w:rsidRPr="00802125">
              <w:rPr>
                <w:rFonts w:ascii="Tahoma" w:hAnsi="Tahoma" w:cs="Tahoma"/>
                <w:b w:val="0"/>
                <w:sz w:val="14"/>
                <w:szCs w:val="14"/>
                <w:lang w:val="pt-BR"/>
              </w:rPr>
              <w:t>Microsoft Dynamics AX 2012 R2 Server</w:t>
            </w:r>
            <w:bookmarkEnd w:id="286"/>
            <w:bookmarkEnd w:id="287"/>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278"/>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88" w:name="_Toc336338013"/>
            <w:bookmarkStart w:id="289" w:name="_Toc370983668"/>
            <w:r w:rsidRPr="004D3A32">
              <w:rPr>
                <w:rFonts w:ascii="Tahoma" w:hAnsi="Tahoma" w:cs="Tahoma"/>
                <w:b w:val="0"/>
                <w:sz w:val="14"/>
                <w:szCs w:val="14"/>
                <w:lang w:val="fr-FR"/>
              </w:rPr>
              <w:t>CAL Tâche Supplémentaire Microsoft Dynamics AX 2012 R2 (Utilisateur et Dispositif)</w:t>
            </w:r>
            <w:bookmarkEnd w:id="288"/>
            <w:bookmarkEnd w:id="289"/>
          </w:p>
        </w:tc>
        <w:tc>
          <w:tcPr>
            <w:tcW w:w="416" w:type="dxa"/>
            <w:tcBorders>
              <w:bottom w:val="single" w:sz="4" w:space="0" w:color="auto"/>
            </w:tcBorders>
            <w:shd w:val="clear" w:color="auto" w:fill="FABF8F"/>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290" w:name="_Toc336338014"/>
            <w:bookmarkStart w:id="291" w:name="_Toc370983669"/>
            <w:r w:rsidRPr="004D3A32">
              <w:rPr>
                <w:rFonts w:ascii="Tahoma" w:hAnsi="Tahoma" w:cs="Tahoma"/>
                <w:b w:val="0"/>
                <w:sz w:val="14"/>
                <w:szCs w:val="14"/>
                <w:lang w:val="fr-FR"/>
              </w:rPr>
              <w:t>CAL Tâche Microsoft Dynamics AX 2012 R2 (Utilisateur et Dispositif)</w:t>
            </w:r>
            <w:bookmarkEnd w:id="290"/>
            <w:bookmarkEnd w:id="291"/>
          </w:p>
        </w:tc>
        <w:tc>
          <w:tcPr>
            <w:tcW w:w="416" w:type="dxa"/>
            <w:tcBorders>
              <w:bottom w:val="single" w:sz="4" w:space="0" w:color="auto"/>
            </w:tcBorders>
            <w:shd w:val="clear" w:color="auto" w:fill="auto"/>
            <w:vAlign w:val="center"/>
          </w:tcPr>
          <w:p w:rsidR="00913A0A" w:rsidRPr="004D3A32" w:rsidRDefault="00CE4DD0" w:rsidP="00793532">
            <w:pPr>
              <w:pStyle w:val="TableText"/>
              <w:widowControl w:val="0"/>
              <w:rPr>
                <w:rFonts w:cs="Tahoma"/>
                <w:b/>
                <w:bCs/>
                <w:color w:val="0000FF"/>
                <w:sz w:val="13"/>
                <w:szCs w:val="13"/>
                <w:u w:val="single"/>
                <w:lang w:val="fr-FR"/>
              </w:rPr>
            </w:pPr>
            <w:hyperlink w:anchor="_72_Microsoft_Dynamics" w:history="1">
              <w:r w:rsidR="00780831" w:rsidRPr="004D3A32">
                <w:rPr>
                  <w:rStyle w:val="Hyperlink"/>
                  <w:rFonts w:cs="Tahoma"/>
                  <w:b/>
                  <w:bCs/>
                  <w:sz w:val="13"/>
                  <w:szCs w:val="13"/>
                  <w:lang w:val="fr-FR"/>
                </w:rPr>
                <w:t>70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BA5266" w:rsidRPr="00B76651" w:rsidTr="00800634">
        <w:trPr>
          <w:trHeight w:val="145"/>
        </w:trPr>
        <w:tc>
          <w:tcPr>
            <w:tcW w:w="2553" w:type="dxa"/>
            <w:gridSpan w:val="2"/>
            <w:tcBorders>
              <w:bottom w:val="single" w:sz="4" w:space="0" w:color="auto"/>
            </w:tcBorders>
            <w:shd w:val="clear" w:color="auto" w:fill="FABF8F"/>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292" w:name="_Toc336338015"/>
            <w:bookmarkStart w:id="293" w:name="_Toc370983670"/>
            <w:r w:rsidRPr="004D3A32">
              <w:rPr>
                <w:rFonts w:ascii="Tahoma" w:hAnsi="Tahoma" w:cs="Tahoma"/>
                <w:b w:val="0"/>
                <w:sz w:val="14"/>
                <w:szCs w:val="14"/>
                <w:lang w:val="fr-FR"/>
              </w:rPr>
              <w:t>CAL Basique Microsoft Dynamics CRM 2013 (Utilisateur et Dispositif)</w:t>
            </w:r>
            <w:bookmarkEnd w:id="292"/>
            <w:bookmarkEnd w:id="293"/>
          </w:p>
        </w:tc>
        <w:tc>
          <w:tcPr>
            <w:tcW w:w="416" w:type="dxa"/>
            <w:tcBorders>
              <w:bottom w:val="single" w:sz="4" w:space="0" w:color="auto"/>
            </w:tcBorders>
            <w:shd w:val="clear" w:color="auto" w:fill="FABF8F"/>
            <w:vAlign w:val="center"/>
          </w:tcPr>
          <w:p w:rsidR="007E430D" w:rsidRPr="004D3A32" w:rsidRDefault="00CE4DD0" w:rsidP="00793532">
            <w:pPr>
              <w:pStyle w:val="TableText"/>
              <w:widowControl w:val="0"/>
              <w:rPr>
                <w:rFonts w:cs="Tahoma"/>
                <w:b/>
                <w:bCs/>
                <w:color w:val="0000FF"/>
                <w:sz w:val="13"/>
                <w:szCs w:val="13"/>
                <w:u w:val="single"/>
                <w:lang w:val="fr-FR"/>
              </w:rPr>
            </w:pPr>
            <w:hyperlink w:anchor="_71_Microsoft_Dynamics_1" w:history="1">
              <w:hyperlink w:anchor="_70_Microsoft_Dynamics" w:history="1">
                <w:r w:rsidR="00CF5A3E" w:rsidRPr="0067472F">
                  <w:rPr>
                    <w:rStyle w:val="Hyperlink"/>
                    <w:rFonts w:cs="Tahoma"/>
                    <w:b/>
                    <w:bCs/>
                    <w:sz w:val="13"/>
                    <w:szCs w:val="13"/>
                    <w:lang w:val="fr-FR"/>
                  </w:rPr>
                  <w:t>7</w:t>
                </w:r>
              </w:hyperlink>
              <w:r w:rsidR="00CF5A3E" w:rsidRPr="0067472F">
                <w:rPr>
                  <w:rStyle w:val="Hyperlink"/>
                  <w:rFonts w:cs="Tahoma"/>
                  <w:b/>
                  <w:bCs/>
                  <w:sz w:val="13"/>
                  <w:szCs w:val="13"/>
                  <w:lang w:val="fr-FR"/>
                </w:rPr>
                <w:t>1</w:t>
              </w:r>
            </w:hyperlink>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36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r>
      <w:tr w:rsidR="007E430D" w:rsidRPr="00B76651" w:rsidTr="00800634">
        <w:trPr>
          <w:trHeight w:val="145"/>
        </w:trPr>
        <w:tc>
          <w:tcPr>
            <w:tcW w:w="2553" w:type="dxa"/>
            <w:gridSpan w:val="2"/>
            <w:tcBorders>
              <w:bottom w:val="single" w:sz="4" w:space="0" w:color="auto"/>
            </w:tcBorders>
            <w:shd w:val="clear" w:color="auto" w:fill="auto"/>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294" w:name="_Toc336338016"/>
            <w:bookmarkStart w:id="295" w:name="_Toc370983671"/>
            <w:r w:rsidRPr="004D3A32">
              <w:rPr>
                <w:rFonts w:ascii="Tahoma" w:hAnsi="Tahoma" w:cs="Tahoma"/>
                <w:b w:val="0"/>
                <w:sz w:val="14"/>
                <w:szCs w:val="14"/>
                <w:lang w:val="fr-FR"/>
              </w:rPr>
              <w:t>CAL Supplémentaire Utilisation Basique Microsoft Dynamics CRM 2013 (Utilisateur et Dispositif)</w:t>
            </w:r>
            <w:bookmarkEnd w:id="294"/>
            <w:bookmarkEnd w:id="295"/>
          </w:p>
        </w:tc>
        <w:tc>
          <w:tcPr>
            <w:tcW w:w="416" w:type="dxa"/>
            <w:tcBorders>
              <w:bottom w:val="single" w:sz="4" w:space="0" w:color="auto"/>
            </w:tcBorders>
            <w:shd w:val="clear" w:color="auto" w:fill="auto"/>
            <w:vAlign w:val="center"/>
          </w:tcPr>
          <w:p w:rsidR="007E430D" w:rsidRPr="004D3A32" w:rsidRDefault="00CE4DD0" w:rsidP="00793532">
            <w:pPr>
              <w:pStyle w:val="TableText"/>
              <w:widowControl w:val="0"/>
              <w:rPr>
                <w:rFonts w:cs="Tahoma"/>
                <w:b/>
                <w:bCs/>
                <w:color w:val="0000FF"/>
                <w:sz w:val="13"/>
                <w:szCs w:val="13"/>
                <w:u w:val="single"/>
                <w:lang w:val="fr-FR"/>
              </w:rPr>
            </w:pPr>
            <w:hyperlink w:anchor="_71_Microsoft_Dynamics_1" w:history="1">
              <w:hyperlink w:anchor="_70_Microsoft_Dynamics" w:history="1">
                <w:r w:rsidR="00780831" w:rsidRPr="0067472F">
                  <w:rPr>
                    <w:rStyle w:val="Hyperlink"/>
                    <w:rFonts w:cs="Tahoma"/>
                    <w:b/>
                    <w:bCs/>
                    <w:sz w:val="13"/>
                    <w:szCs w:val="13"/>
                    <w:lang w:val="fr-FR"/>
                  </w:rPr>
                  <w:t>7</w:t>
                </w:r>
              </w:hyperlink>
              <w:r w:rsidR="00780831" w:rsidRPr="0067472F">
                <w:rPr>
                  <w:rStyle w:val="Hyperlink"/>
                  <w:rFonts w:cs="Tahoma"/>
                  <w:b/>
                  <w:bCs/>
                  <w:sz w:val="13"/>
                  <w:szCs w:val="13"/>
                  <w:lang w:val="fr-FR"/>
                </w:rPr>
                <w:t>1</w:t>
              </w:r>
            </w:hyperlink>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7E430D" w:rsidRPr="00B76651" w:rsidRDefault="007E430D"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r>
      <w:tr w:rsidR="00BA5266" w:rsidRPr="00B76651" w:rsidTr="00800634">
        <w:trPr>
          <w:trHeight w:val="145"/>
        </w:trPr>
        <w:tc>
          <w:tcPr>
            <w:tcW w:w="2553" w:type="dxa"/>
            <w:gridSpan w:val="2"/>
            <w:tcBorders>
              <w:bottom w:val="single" w:sz="4" w:space="0" w:color="auto"/>
            </w:tcBorders>
            <w:shd w:val="clear" w:color="auto" w:fill="FABF8F"/>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296" w:name="_Toc336338017"/>
            <w:bookmarkStart w:id="297" w:name="_Toc370983672"/>
            <w:r w:rsidRPr="004D3A32">
              <w:rPr>
                <w:rFonts w:ascii="Tahoma" w:hAnsi="Tahoma" w:cs="Tahoma"/>
                <w:b w:val="0"/>
                <w:sz w:val="14"/>
                <w:szCs w:val="14"/>
                <w:lang w:val="fr-FR"/>
              </w:rPr>
              <w:t>CAL Essentielle Microsoft Dynamics 2013 CRM</w:t>
            </w:r>
            <w:bookmarkEnd w:id="296"/>
            <w:bookmarkEnd w:id="297"/>
          </w:p>
        </w:tc>
        <w:tc>
          <w:tcPr>
            <w:tcW w:w="416" w:type="dxa"/>
            <w:tcBorders>
              <w:bottom w:val="single" w:sz="4" w:space="0" w:color="auto"/>
            </w:tcBorders>
            <w:shd w:val="clear" w:color="auto" w:fill="FABF8F"/>
            <w:vAlign w:val="center"/>
          </w:tcPr>
          <w:p w:rsidR="007E430D" w:rsidRPr="004D3A32" w:rsidRDefault="00CE4DD0" w:rsidP="00793532">
            <w:pPr>
              <w:pStyle w:val="TableText"/>
              <w:widowControl w:val="0"/>
              <w:rPr>
                <w:rFonts w:cs="Tahoma"/>
                <w:b/>
                <w:bCs/>
                <w:color w:val="0000FF"/>
                <w:sz w:val="13"/>
                <w:szCs w:val="13"/>
                <w:u w:val="single"/>
                <w:lang w:val="fr-FR"/>
              </w:rPr>
            </w:pPr>
            <w:hyperlink w:anchor="_71_Microsoft_Dynamics_1" w:history="1">
              <w:hyperlink w:anchor="_70_Microsoft_Dynamics" w:history="1">
                <w:r w:rsidR="00780831" w:rsidRPr="0067472F">
                  <w:rPr>
                    <w:rStyle w:val="Hyperlink"/>
                    <w:rFonts w:cs="Tahoma"/>
                    <w:b/>
                    <w:bCs/>
                    <w:sz w:val="13"/>
                    <w:szCs w:val="13"/>
                    <w:lang w:val="fr-FR"/>
                  </w:rPr>
                  <w:t>7</w:t>
                </w:r>
              </w:hyperlink>
              <w:r w:rsidR="00780831" w:rsidRPr="0067472F">
                <w:rPr>
                  <w:rStyle w:val="Hyperlink"/>
                  <w:rFonts w:cs="Tahoma"/>
                  <w:b/>
                  <w:bCs/>
                  <w:sz w:val="13"/>
                  <w:szCs w:val="13"/>
                  <w:lang w:val="fr-FR"/>
                </w:rPr>
                <w:t>1</w:t>
              </w:r>
            </w:hyperlink>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7E430D" w:rsidRPr="00B76651" w:rsidRDefault="007E430D"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w:t>
            </w:r>
          </w:p>
        </w:tc>
      </w:tr>
      <w:tr w:rsidR="007E430D" w:rsidRPr="00B76651" w:rsidTr="00800634">
        <w:trPr>
          <w:trHeight w:val="145"/>
        </w:trPr>
        <w:tc>
          <w:tcPr>
            <w:tcW w:w="2553" w:type="dxa"/>
            <w:gridSpan w:val="2"/>
            <w:tcBorders>
              <w:bottom w:val="single" w:sz="4" w:space="0" w:color="auto"/>
            </w:tcBorders>
            <w:shd w:val="clear" w:color="auto" w:fill="auto"/>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298" w:name="_Toc336338018"/>
            <w:bookmarkStart w:id="299" w:name="_Toc370983673"/>
            <w:r w:rsidRPr="004D3A32">
              <w:rPr>
                <w:rFonts w:ascii="Tahoma" w:hAnsi="Tahoma" w:cs="Tahoma"/>
                <w:b w:val="0"/>
                <w:sz w:val="14"/>
                <w:szCs w:val="14"/>
                <w:lang w:val="fr-FR"/>
              </w:rPr>
              <w:t>CAL Professionnelle Microsoft Dynamics CRM 2013 (Utilisateur et Dispositif)</w:t>
            </w:r>
            <w:bookmarkEnd w:id="298"/>
            <w:bookmarkEnd w:id="299"/>
          </w:p>
        </w:tc>
        <w:tc>
          <w:tcPr>
            <w:tcW w:w="416" w:type="dxa"/>
            <w:tcBorders>
              <w:bottom w:val="single" w:sz="4" w:space="0" w:color="auto"/>
            </w:tcBorders>
            <w:shd w:val="clear" w:color="auto" w:fill="auto"/>
            <w:vAlign w:val="center"/>
          </w:tcPr>
          <w:p w:rsidR="007E430D" w:rsidRPr="004D3A32" w:rsidRDefault="00CE4DD0" w:rsidP="00793532">
            <w:pPr>
              <w:pStyle w:val="TableText"/>
              <w:widowControl w:val="0"/>
              <w:rPr>
                <w:rFonts w:cs="Tahoma"/>
                <w:b/>
                <w:bCs/>
                <w:color w:val="0000FF"/>
                <w:sz w:val="13"/>
                <w:szCs w:val="13"/>
                <w:u w:val="single"/>
                <w:lang w:val="fr-FR"/>
              </w:rPr>
            </w:pPr>
            <w:hyperlink w:anchor="_71_Microsoft_Dynamics_1" w:history="1">
              <w:hyperlink w:anchor="_70_Microsoft_Dynamics" w:history="1">
                <w:r w:rsidR="00780831" w:rsidRPr="0067472F">
                  <w:rPr>
                    <w:rStyle w:val="Hyperlink"/>
                    <w:rFonts w:cs="Tahoma"/>
                    <w:b/>
                    <w:bCs/>
                    <w:sz w:val="13"/>
                    <w:szCs w:val="13"/>
                    <w:lang w:val="fr-FR"/>
                  </w:rPr>
                  <w:t>7</w:t>
                </w:r>
              </w:hyperlink>
              <w:r w:rsidR="00780831" w:rsidRPr="0067472F">
                <w:rPr>
                  <w:rStyle w:val="Hyperlink"/>
                  <w:rFonts w:cs="Tahoma"/>
                  <w:b/>
                  <w:bCs/>
                  <w:sz w:val="13"/>
                  <w:szCs w:val="13"/>
                  <w:lang w:val="fr-FR"/>
                </w:rPr>
                <w:t>1</w:t>
              </w:r>
            </w:hyperlink>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7E430D" w:rsidRPr="00B76651" w:rsidRDefault="007E430D"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r>
      <w:tr w:rsidR="00BA5266" w:rsidRPr="00B76651" w:rsidTr="00800634">
        <w:trPr>
          <w:trHeight w:val="145"/>
        </w:trPr>
        <w:tc>
          <w:tcPr>
            <w:tcW w:w="2553" w:type="dxa"/>
            <w:gridSpan w:val="2"/>
            <w:tcBorders>
              <w:bottom w:val="single" w:sz="4" w:space="0" w:color="auto"/>
            </w:tcBorders>
            <w:shd w:val="clear" w:color="auto" w:fill="FABF8F"/>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300" w:name="_Toc336338019"/>
            <w:bookmarkStart w:id="301" w:name="_Toc370983674"/>
            <w:r w:rsidRPr="004D3A32">
              <w:rPr>
                <w:rFonts w:ascii="Tahoma" w:hAnsi="Tahoma" w:cs="Tahoma"/>
                <w:b w:val="0"/>
                <w:sz w:val="14"/>
                <w:szCs w:val="14"/>
                <w:lang w:val="fr-FR"/>
              </w:rPr>
              <w:t>CAL Supplémentaire Utilisation Professionnelle Microsoft Dynamics CRM 2013 (Utilisateur et Dispositif)</w:t>
            </w:r>
            <w:bookmarkEnd w:id="300"/>
            <w:bookmarkEnd w:id="301"/>
          </w:p>
        </w:tc>
        <w:tc>
          <w:tcPr>
            <w:tcW w:w="416" w:type="dxa"/>
            <w:tcBorders>
              <w:bottom w:val="single" w:sz="4" w:space="0" w:color="auto"/>
            </w:tcBorders>
            <w:shd w:val="clear" w:color="auto" w:fill="FABF8F"/>
            <w:vAlign w:val="center"/>
          </w:tcPr>
          <w:p w:rsidR="007E430D" w:rsidRPr="004D3A32" w:rsidRDefault="00CE4DD0" w:rsidP="00793532">
            <w:pPr>
              <w:pStyle w:val="TableText"/>
              <w:widowControl w:val="0"/>
              <w:rPr>
                <w:rFonts w:cs="Tahoma"/>
                <w:b/>
                <w:bCs/>
                <w:color w:val="0000FF"/>
                <w:sz w:val="13"/>
                <w:szCs w:val="13"/>
                <w:u w:val="single"/>
                <w:lang w:val="fr-FR"/>
              </w:rPr>
            </w:pPr>
            <w:hyperlink w:anchor="_71_Microsoft_Dynamics_1" w:history="1">
              <w:hyperlink w:anchor="_70_Microsoft_Dynamics" w:history="1">
                <w:r w:rsidR="00780831" w:rsidRPr="0067472F">
                  <w:rPr>
                    <w:rStyle w:val="Hyperlink"/>
                    <w:rFonts w:cs="Tahoma"/>
                    <w:b/>
                    <w:bCs/>
                    <w:sz w:val="13"/>
                    <w:szCs w:val="13"/>
                    <w:lang w:val="fr-FR"/>
                  </w:rPr>
                  <w:t>7</w:t>
                </w:r>
              </w:hyperlink>
              <w:r w:rsidR="00780831" w:rsidRPr="0067472F">
                <w:rPr>
                  <w:rStyle w:val="Hyperlink"/>
                  <w:rFonts w:cs="Tahoma"/>
                  <w:b/>
                  <w:bCs/>
                  <w:sz w:val="13"/>
                  <w:szCs w:val="13"/>
                  <w:lang w:val="fr-FR"/>
                </w:rPr>
                <w:t>1</w:t>
              </w:r>
            </w:hyperlink>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36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7E430D" w:rsidRPr="00B76651" w:rsidRDefault="007E430D"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w:t>
            </w:r>
          </w:p>
        </w:tc>
      </w:tr>
      <w:tr w:rsidR="0045693C" w:rsidRPr="00B76651" w:rsidTr="00800634">
        <w:trPr>
          <w:trHeight w:val="145"/>
        </w:trPr>
        <w:tc>
          <w:tcPr>
            <w:tcW w:w="2553" w:type="dxa"/>
            <w:gridSpan w:val="2"/>
            <w:tcBorders>
              <w:bottom w:val="single" w:sz="4" w:space="0" w:color="auto"/>
            </w:tcBorders>
            <w:shd w:val="clear" w:color="auto" w:fill="auto"/>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302" w:name="_Toc336338021"/>
            <w:bookmarkStart w:id="303" w:name="_Toc370983675"/>
            <w:r w:rsidRPr="004D3A32">
              <w:rPr>
                <w:rFonts w:ascii="Tahoma" w:hAnsi="Tahoma" w:cs="Tahoma"/>
                <w:b w:val="0"/>
                <w:sz w:val="14"/>
                <w:szCs w:val="14"/>
                <w:lang w:val="fr-FR"/>
              </w:rPr>
              <w:t>Microsoft Dynamics CRM Server 2013</w:t>
            </w:r>
            <w:bookmarkEnd w:id="302"/>
            <w:bookmarkEnd w:id="303"/>
          </w:p>
        </w:tc>
        <w:tc>
          <w:tcPr>
            <w:tcW w:w="416" w:type="dxa"/>
            <w:tcBorders>
              <w:bottom w:val="single" w:sz="4" w:space="0" w:color="auto"/>
            </w:tcBorders>
            <w:shd w:val="clear" w:color="auto" w:fill="auto"/>
            <w:vAlign w:val="center"/>
          </w:tcPr>
          <w:p w:rsidR="007E430D" w:rsidRPr="004D3A32" w:rsidRDefault="00CE4DD0" w:rsidP="004F2AF3">
            <w:pPr>
              <w:pStyle w:val="TableText"/>
              <w:widowControl w:val="0"/>
              <w:rPr>
                <w:rFonts w:cs="Tahoma"/>
                <w:b/>
                <w:bCs/>
                <w:color w:val="0000FF"/>
                <w:sz w:val="13"/>
                <w:szCs w:val="13"/>
                <w:u w:val="single"/>
                <w:lang w:val="fr-FR"/>
              </w:rPr>
            </w:pPr>
            <w:hyperlink w:anchor="_71_Microsoft_Dynamics_1" w:history="1">
              <w:hyperlink w:anchor="_70_Microsoft_Dynamics" w:history="1">
                <w:r w:rsidR="00780831" w:rsidRPr="0067472F">
                  <w:rPr>
                    <w:rStyle w:val="Hyperlink"/>
                    <w:rFonts w:cs="Tahoma"/>
                    <w:b/>
                    <w:bCs/>
                    <w:sz w:val="13"/>
                    <w:szCs w:val="13"/>
                    <w:lang w:val="fr-FR"/>
                  </w:rPr>
                  <w:t>7</w:t>
                </w:r>
              </w:hyperlink>
              <w:r w:rsidR="00780831" w:rsidRPr="0067472F">
                <w:rPr>
                  <w:rStyle w:val="Hyperlink"/>
                  <w:rFonts w:cs="Tahoma"/>
                  <w:b/>
                  <w:bCs/>
                  <w:sz w:val="13"/>
                  <w:szCs w:val="13"/>
                  <w:lang w:val="fr-FR"/>
                </w:rPr>
                <w:t>1</w:t>
              </w:r>
            </w:hyperlink>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7E430D" w:rsidRPr="00B76651" w:rsidRDefault="007E430D"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r>
      <w:tr w:rsidR="004F2AF3" w:rsidRPr="00B76651" w:rsidTr="00800634">
        <w:trPr>
          <w:trHeight w:val="145"/>
        </w:trPr>
        <w:tc>
          <w:tcPr>
            <w:tcW w:w="2553" w:type="dxa"/>
            <w:gridSpan w:val="2"/>
            <w:tcBorders>
              <w:bottom w:val="single" w:sz="4" w:space="0" w:color="auto"/>
            </w:tcBorders>
            <w:shd w:val="clear" w:color="auto" w:fill="FABF8F"/>
            <w:vAlign w:val="center"/>
          </w:tcPr>
          <w:p w:rsidR="004F2AF3" w:rsidRPr="004D3A32" w:rsidRDefault="004F2AF3" w:rsidP="004D3A32">
            <w:pPr>
              <w:pStyle w:val="Heading2"/>
              <w:spacing w:beforeLines="20" w:before="48" w:afterLines="20" w:after="48"/>
              <w:ind w:left="0"/>
              <w:rPr>
                <w:rFonts w:ascii="Tahoma" w:hAnsi="Tahoma" w:cs="Tahoma"/>
                <w:b w:val="0"/>
                <w:sz w:val="14"/>
                <w:szCs w:val="14"/>
                <w:lang w:val="fr-FR"/>
              </w:rPr>
            </w:pPr>
            <w:bookmarkStart w:id="304" w:name="_Toc370983676"/>
            <w:r w:rsidRPr="004D3A32">
              <w:rPr>
                <w:rFonts w:ascii="Tahoma" w:hAnsi="Tahoma" w:cs="Tahoma"/>
                <w:b w:val="0"/>
                <w:sz w:val="14"/>
                <w:szCs w:val="14"/>
                <w:lang w:val="fr-FR"/>
              </w:rPr>
              <w:t>Connecteur Externe Microsoft Dynamics CRM 2011</w:t>
            </w:r>
            <w:bookmarkEnd w:id="304"/>
          </w:p>
        </w:tc>
        <w:tc>
          <w:tcPr>
            <w:tcW w:w="416" w:type="dxa"/>
            <w:tcBorders>
              <w:bottom w:val="single" w:sz="4" w:space="0" w:color="auto"/>
            </w:tcBorders>
            <w:shd w:val="clear" w:color="auto" w:fill="FABF8F"/>
            <w:vAlign w:val="center"/>
          </w:tcPr>
          <w:p w:rsidR="004F2AF3" w:rsidRPr="004D3A32" w:rsidRDefault="00CE4DD0" w:rsidP="004F2AF3">
            <w:pPr>
              <w:pStyle w:val="TableText"/>
              <w:widowControl w:val="0"/>
              <w:rPr>
                <w:rFonts w:cs="Tahoma"/>
                <w:b/>
                <w:bCs/>
                <w:sz w:val="13"/>
                <w:szCs w:val="13"/>
                <w:lang w:val="fr-FR"/>
              </w:rPr>
            </w:pPr>
            <w:hyperlink w:anchor="_72_Connecteur_Externe" w:history="1">
              <w:hyperlink w:anchor="_70_Microsoft_Dynamics" w:history="1">
                <w:r w:rsidR="00CF5A3E" w:rsidRPr="0067472F">
                  <w:rPr>
                    <w:rStyle w:val="Hyperlink"/>
                    <w:rFonts w:cs="Tahoma"/>
                    <w:b/>
                    <w:bCs/>
                    <w:sz w:val="13"/>
                    <w:szCs w:val="13"/>
                    <w:lang w:val="fr-FR"/>
                  </w:rPr>
                  <w:t>7</w:t>
                </w:r>
              </w:hyperlink>
              <w:r w:rsidR="00CF5A3E" w:rsidRPr="0067472F">
                <w:rPr>
                  <w:rStyle w:val="Hyperlink"/>
                  <w:rFonts w:cs="Tahoma"/>
                  <w:b/>
                  <w:bCs/>
                  <w:sz w:val="13"/>
                  <w:szCs w:val="13"/>
                  <w:lang w:val="fr-FR"/>
                </w:rPr>
                <w:t>2</w:t>
              </w:r>
            </w:hyperlink>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4F2AF3" w:rsidRPr="00B76651" w:rsidRDefault="004F2AF3" w:rsidP="004D3A32">
            <w:pPr>
              <w:pStyle w:val="TableText"/>
              <w:widowControl w:val="0"/>
              <w:spacing w:before="1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4F2AF3" w:rsidRPr="00B76651" w:rsidRDefault="004F2AF3" w:rsidP="004D3A32">
            <w:pPr>
              <w:pStyle w:val="TableText"/>
              <w:widowControl w:val="0"/>
              <w:rPr>
                <w:rFonts w:ascii="Tahoma" w:hAnsi="Tahoma" w:cs="Tahoma"/>
                <w:sz w:val="13"/>
                <w:lang w:val="fr-FR"/>
              </w:rPr>
            </w:pPr>
            <w:r w:rsidRPr="00B76651">
              <w:rPr>
                <w:rFonts w:ascii="Tahoma" w:hAnsi="Tahoma" w:cs="Tahoma"/>
                <w:sz w:val="13"/>
                <w:lang w:val="fr-FR"/>
              </w:rPr>
              <w:t>50</w:t>
            </w:r>
          </w:p>
        </w:tc>
      </w:tr>
      <w:tr w:rsidR="007E430D" w:rsidRPr="00B76651" w:rsidTr="00800634">
        <w:trPr>
          <w:trHeight w:val="145"/>
        </w:trPr>
        <w:tc>
          <w:tcPr>
            <w:tcW w:w="2553" w:type="dxa"/>
            <w:gridSpan w:val="2"/>
            <w:tcBorders>
              <w:bottom w:val="single" w:sz="4" w:space="0" w:color="auto"/>
            </w:tcBorders>
            <w:shd w:val="clear" w:color="auto" w:fill="auto"/>
            <w:vAlign w:val="center"/>
          </w:tcPr>
          <w:p w:rsidR="007E430D" w:rsidRPr="004D3A32" w:rsidRDefault="007E430D" w:rsidP="004D3A32">
            <w:pPr>
              <w:pStyle w:val="Heading2"/>
              <w:spacing w:beforeLines="20" w:before="48" w:afterLines="20" w:after="48"/>
              <w:ind w:left="0"/>
              <w:rPr>
                <w:rFonts w:ascii="Tahoma" w:hAnsi="Tahoma" w:cs="Tahoma"/>
                <w:b w:val="0"/>
                <w:sz w:val="14"/>
                <w:szCs w:val="14"/>
                <w:lang w:val="fr-FR"/>
              </w:rPr>
            </w:pPr>
            <w:bookmarkStart w:id="305" w:name="_Toc336338022"/>
            <w:bookmarkStart w:id="306" w:name="_Toc370983677"/>
            <w:r w:rsidRPr="004D3A32">
              <w:rPr>
                <w:rFonts w:ascii="Tahoma" w:hAnsi="Tahoma" w:cs="Tahoma"/>
                <w:b w:val="0"/>
                <w:sz w:val="14"/>
                <w:szCs w:val="14"/>
                <w:lang w:val="fr-FR"/>
              </w:rPr>
              <w:t>Microsoft Dynamics CRM Workgroup Server 2013</w:t>
            </w:r>
            <w:bookmarkEnd w:id="305"/>
            <w:bookmarkEnd w:id="306"/>
          </w:p>
        </w:tc>
        <w:tc>
          <w:tcPr>
            <w:tcW w:w="416" w:type="dxa"/>
            <w:tcBorders>
              <w:bottom w:val="single" w:sz="4" w:space="0" w:color="auto"/>
            </w:tcBorders>
            <w:shd w:val="clear" w:color="auto" w:fill="auto"/>
            <w:vAlign w:val="center"/>
          </w:tcPr>
          <w:p w:rsidR="007E430D" w:rsidRPr="004D3A32" w:rsidRDefault="00CE4DD0" w:rsidP="004F2AF3">
            <w:pPr>
              <w:pStyle w:val="TableText"/>
              <w:widowControl w:val="0"/>
              <w:rPr>
                <w:rFonts w:cs="Tahoma"/>
                <w:b/>
                <w:bCs/>
                <w:color w:val="0000FF"/>
                <w:sz w:val="13"/>
                <w:szCs w:val="13"/>
                <w:u w:val="single"/>
                <w:lang w:val="fr-FR"/>
              </w:rPr>
            </w:pPr>
            <w:hyperlink w:anchor="_71_Microsoft_Dynamics_1" w:history="1">
              <w:hyperlink w:anchor="_70_Microsoft_Dynamics" w:history="1">
                <w:r w:rsidR="0067472F" w:rsidRPr="00780831">
                  <w:rPr>
                    <w:rStyle w:val="Hyperlink"/>
                    <w:rFonts w:cs="Tahoma"/>
                    <w:b/>
                    <w:bCs/>
                    <w:sz w:val="13"/>
                    <w:szCs w:val="13"/>
                    <w:lang w:val="fr-FR"/>
                  </w:rPr>
                  <w:t>7</w:t>
                </w:r>
              </w:hyperlink>
              <w:r w:rsidR="0067472F" w:rsidRPr="00780831">
                <w:rPr>
                  <w:rStyle w:val="Hyperlink"/>
                  <w:rFonts w:cs="Tahoma"/>
                  <w:b/>
                  <w:bCs/>
                  <w:sz w:val="13"/>
                  <w:szCs w:val="13"/>
                  <w:lang w:val="fr-FR"/>
                </w:rPr>
                <w:t>1</w:t>
              </w:r>
            </w:hyperlink>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04/01</w:t>
            </w:r>
          </w:p>
        </w:tc>
        <w:tc>
          <w:tcPr>
            <w:tcW w:w="438"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60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36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7E430D" w:rsidRPr="00B76651" w:rsidRDefault="007E430D"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7E430D" w:rsidRPr="00B76651" w:rsidRDefault="007E430D" w:rsidP="004D3A32">
            <w:pPr>
              <w:pStyle w:val="TableText"/>
              <w:widowControl w:val="0"/>
              <w:rPr>
                <w:rFonts w:ascii="Tahoma" w:hAnsi="Tahoma" w:cs="Tahoma"/>
                <w:sz w:val="13"/>
                <w:lang w:val="fr-FR"/>
              </w:rPr>
            </w:pPr>
            <w:r w:rsidRPr="00B76651">
              <w:rPr>
                <w:rFonts w:ascii="Tahoma" w:hAnsi="Tahoma" w:cs="Tahoma"/>
                <w:sz w:val="13"/>
                <w:lang w:val="fr-FR"/>
              </w:rPr>
              <w:t>25</w:t>
            </w:r>
          </w:p>
        </w:tc>
      </w:tr>
      <w:tr w:rsidR="00CF142C" w:rsidRPr="00B76651" w:rsidTr="00CF142C">
        <w:trPr>
          <w:trHeight w:val="145"/>
        </w:trPr>
        <w:tc>
          <w:tcPr>
            <w:tcW w:w="2553" w:type="dxa"/>
            <w:gridSpan w:val="2"/>
            <w:tcBorders>
              <w:bottom w:val="single" w:sz="4" w:space="0" w:color="auto"/>
            </w:tcBorders>
            <w:shd w:val="clear" w:color="auto" w:fill="FABF8F"/>
            <w:vAlign w:val="center"/>
          </w:tcPr>
          <w:p w:rsidR="00CF142C" w:rsidRPr="00802125" w:rsidRDefault="00CF142C" w:rsidP="00CF142C">
            <w:pPr>
              <w:pStyle w:val="Heading2"/>
              <w:spacing w:beforeLines="20" w:before="48" w:afterLines="20" w:after="48"/>
              <w:ind w:left="0"/>
              <w:rPr>
                <w:rFonts w:ascii="Tahoma" w:hAnsi="Tahoma" w:cs="Tahoma"/>
                <w:b w:val="0"/>
                <w:sz w:val="14"/>
                <w:szCs w:val="14"/>
              </w:rPr>
            </w:pPr>
            <w:bookmarkStart w:id="307" w:name="_Toc370983678"/>
            <w:r w:rsidRPr="00802125">
              <w:rPr>
                <w:rFonts w:ascii="Tahoma" w:hAnsi="Tahoma" w:cs="Tahoma"/>
                <w:b w:val="0"/>
                <w:sz w:val="14"/>
                <w:szCs w:val="14"/>
              </w:rPr>
              <w:t>Microsoft Dynamics CRM Online, basique</w:t>
            </w:r>
            <w:bookmarkEnd w:id="307"/>
          </w:p>
        </w:tc>
        <w:tc>
          <w:tcPr>
            <w:tcW w:w="416" w:type="dxa"/>
            <w:tcBorders>
              <w:bottom w:val="single" w:sz="4" w:space="0" w:color="auto"/>
            </w:tcBorders>
            <w:shd w:val="clear" w:color="auto" w:fill="FABF8F"/>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auto"/>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08" w:name="_Toc370983679"/>
            <w:r w:rsidRPr="00F92CCC">
              <w:rPr>
                <w:rFonts w:ascii="Tahoma" w:hAnsi="Tahoma" w:cs="Tahoma"/>
                <w:b w:val="0"/>
                <w:sz w:val="14"/>
                <w:szCs w:val="14"/>
                <w:lang w:val="fr-FR"/>
              </w:rPr>
              <w:t>Microsoft Dynamics CRM Online, support avancé</w:t>
            </w:r>
            <w:bookmarkEnd w:id="308"/>
          </w:p>
        </w:tc>
        <w:tc>
          <w:tcPr>
            <w:tcW w:w="416" w:type="dxa"/>
            <w:tcBorders>
              <w:bottom w:val="single" w:sz="4" w:space="0" w:color="auto"/>
            </w:tcBorders>
            <w:shd w:val="clear" w:color="auto" w:fill="auto"/>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FABF8F"/>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09" w:name="_Toc370983680"/>
            <w:r w:rsidRPr="00F92CCC">
              <w:rPr>
                <w:rFonts w:ascii="Tahoma" w:hAnsi="Tahoma" w:cs="Tahoma"/>
                <w:b w:val="0"/>
                <w:sz w:val="14"/>
                <w:szCs w:val="14"/>
                <w:lang w:val="fr-FR"/>
              </w:rPr>
              <w:t>Microsoft Dynamics CRM Online, essentielle</w:t>
            </w:r>
            <w:bookmarkEnd w:id="309"/>
          </w:p>
        </w:tc>
        <w:tc>
          <w:tcPr>
            <w:tcW w:w="416" w:type="dxa"/>
            <w:tcBorders>
              <w:bottom w:val="single" w:sz="4" w:space="0" w:color="auto"/>
            </w:tcBorders>
            <w:shd w:val="clear" w:color="auto" w:fill="FABF8F"/>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auto"/>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10" w:name="_Toc370983681"/>
            <w:r w:rsidRPr="00F92CCC">
              <w:rPr>
                <w:rFonts w:ascii="Tahoma" w:hAnsi="Tahoma" w:cs="Tahoma"/>
                <w:b w:val="0"/>
                <w:sz w:val="14"/>
                <w:szCs w:val="14"/>
                <w:lang w:val="fr-FR"/>
              </w:rPr>
              <w:t>Microsoft Dynamics CRM Online, instance de non-production</w:t>
            </w:r>
            <w:bookmarkEnd w:id="310"/>
          </w:p>
        </w:tc>
        <w:tc>
          <w:tcPr>
            <w:tcW w:w="416" w:type="dxa"/>
            <w:tcBorders>
              <w:bottom w:val="single" w:sz="4" w:space="0" w:color="auto"/>
            </w:tcBorders>
            <w:shd w:val="clear" w:color="auto" w:fill="auto"/>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FABF8F"/>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11" w:name="_Toc370983682"/>
            <w:r w:rsidRPr="00F92CCC">
              <w:rPr>
                <w:rFonts w:ascii="Tahoma" w:hAnsi="Tahoma" w:cs="Tahoma"/>
                <w:b w:val="0"/>
                <w:sz w:val="14"/>
                <w:szCs w:val="14"/>
                <w:lang w:val="fr-FR"/>
              </w:rPr>
              <w:t>Microsoft Dynamics CRM Online, instance de production</w:t>
            </w:r>
            <w:bookmarkEnd w:id="311"/>
          </w:p>
        </w:tc>
        <w:tc>
          <w:tcPr>
            <w:tcW w:w="416" w:type="dxa"/>
            <w:tcBorders>
              <w:bottom w:val="single" w:sz="4" w:space="0" w:color="auto"/>
            </w:tcBorders>
            <w:shd w:val="clear" w:color="auto" w:fill="FABF8F"/>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auto"/>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12" w:name="_Toc370983683"/>
            <w:r w:rsidRPr="00F92CCC">
              <w:rPr>
                <w:rFonts w:ascii="Tahoma" w:hAnsi="Tahoma" w:cs="Tahoma"/>
                <w:b w:val="0"/>
                <w:sz w:val="14"/>
                <w:szCs w:val="14"/>
                <w:lang w:val="fr-FR"/>
              </w:rPr>
              <w:lastRenderedPageBreak/>
              <w:t>Microsoft Dynamics CRM Online, professionnelle</w:t>
            </w:r>
            <w:bookmarkEnd w:id="312"/>
          </w:p>
        </w:tc>
        <w:tc>
          <w:tcPr>
            <w:tcW w:w="416" w:type="dxa"/>
            <w:tcBorders>
              <w:bottom w:val="single" w:sz="4" w:space="0" w:color="auto"/>
            </w:tcBorders>
            <w:shd w:val="clear" w:color="auto" w:fill="auto"/>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FABF8F"/>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13" w:name="_Toc370983684"/>
            <w:r w:rsidRPr="00F92CCC">
              <w:rPr>
                <w:rFonts w:ascii="Tahoma" w:hAnsi="Tahoma" w:cs="Tahoma"/>
                <w:b w:val="0"/>
                <w:sz w:val="14"/>
                <w:szCs w:val="14"/>
                <w:lang w:val="fr-FR"/>
              </w:rPr>
              <w:t>Microsoft Dynamics CRM Online, support professionnel direct</w:t>
            </w:r>
            <w:bookmarkEnd w:id="313"/>
          </w:p>
        </w:tc>
        <w:tc>
          <w:tcPr>
            <w:tcW w:w="416" w:type="dxa"/>
            <w:tcBorders>
              <w:bottom w:val="single" w:sz="4" w:space="0" w:color="auto"/>
            </w:tcBorders>
            <w:shd w:val="clear" w:color="auto" w:fill="FABF8F"/>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CF142C" w:rsidRPr="00B76651" w:rsidRDefault="00CF142C" w:rsidP="00CF142C">
            <w:pPr>
              <w:pStyle w:val="TableText"/>
              <w:widowControl w:val="0"/>
              <w:rPr>
                <w:rFonts w:ascii="Tahoma" w:hAnsi="Tahoma" w:cs="Tahoma"/>
                <w:sz w:val="13"/>
                <w:lang w:val="fr-FR"/>
              </w:rPr>
            </w:pPr>
          </w:p>
        </w:tc>
      </w:tr>
      <w:tr w:rsidR="00CF142C" w:rsidRPr="00B76651" w:rsidTr="00CF142C">
        <w:trPr>
          <w:trHeight w:val="145"/>
        </w:trPr>
        <w:tc>
          <w:tcPr>
            <w:tcW w:w="2553" w:type="dxa"/>
            <w:gridSpan w:val="2"/>
            <w:tcBorders>
              <w:bottom w:val="single" w:sz="4" w:space="0" w:color="auto"/>
            </w:tcBorders>
            <w:shd w:val="clear" w:color="auto" w:fill="auto"/>
            <w:vAlign w:val="center"/>
          </w:tcPr>
          <w:p w:rsidR="00CF142C" w:rsidRPr="00F92CCC" w:rsidRDefault="00CF142C" w:rsidP="00CF142C">
            <w:pPr>
              <w:pStyle w:val="Heading2"/>
              <w:spacing w:beforeLines="20" w:before="48" w:afterLines="20" w:after="48"/>
              <w:ind w:left="0"/>
              <w:rPr>
                <w:rFonts w:ascii="Tahoma" w:hAnsi="Tahoma" w:cs="Tahoma"/>
                <w:b w:val="0"/>
                <w:sz w:val="14"/>
                <w:szCs w:val="14"/>
                <w:lang w:val="fr-FR"/>
              </w:rPr>
            </w:pPr>
            <w:bookmarkStart w:id="314" w:name="_Toc370983685"/>
            <w:r w:rsidRPr="00F92CCC">
              <w:rPr>
                <w:rFonts w:ascii="Tahoma" w:hAnsi="Tahoma" w:cs="Tahoma"/>
                <w:b w:val="0"/>
                <w:sz w:val="14"/>
                <w:szCs w:val="14"/>
                <w:lang w:val="fr-FR"/>
              </w:rPr>
              <w:t>Microsoft Dynamics CRM Online, stockage</w:t>
            </w:r>
            <w:bookmarkEnd w:id="314"/>
          </w:p>
        </w:tc>
        <w:tc>
          <w:tcPr>
            <w:tcW w:w="416" w:type="dxa"/>
            <w:tcBorders>
              <w:bottom w:val="single" w:sz="4" w:space="0" w:color="auto"/>
            </w:tcBorders>
            <w:shd w:val="clear" w:color="auto" w:fill="auto"/>
            <w:vAlign w:val="center"/>
          </w:tcPr>
          <w:p w:rsidR="00CF142C" w:rsidRPr="00F92CCC" w:rsidRDefault="00CF142C" w:rsidP="00CF142C">
            <w:pPr>
              <w:pStyle w:val="TableText"/>
              <w:widowControl w:val="0"/>
              <w:rPr>
                <w:rStyle w:val="EndnoteReference"/>
                <w:rFonts w:cs="Tahoma"/>
                <w:b w:val="0"/>
                <w:color w:val="0000FF"/>
                <w:sz w:val="13"/>
                <w:szCs w:val="13"/>
                <w:u w:val="single"/>
                <w:lang w:val="fr-FR"/>
              </w:rPr>
            </w:pPr>
            <w:hyperlink w:anchor="_70_Microsoft_Dynamics" w:history="1">
              <w:hyperlink w:anchor="_70_Microsoft_Dynamics" w:history="1">
                <w:r w:rsidRPr="004D027A">
                  <w:rPr>
                    <w:rStyle w:val="Hyperlink"/>
                    <w:rFonts w:cs="Tahoma"/>
                    <w:b/>
                    <w:sz w:val="13"/>
                    <w:szCs w:val="13"/>
                    <w:lang w:val="fr-FR"/>
                  </w:rPr>
                  <w:t>7</w:t>
                </w:r>
              </w:hyperlink>
              <w:r w:rsidRPr="004D027A">
                <w:rPr>
                  <w:rStyle w:val="Hyperlink"/>
                  <w:rFonts w:cs="Tahoma"/>
                  <w:b/>
                  <w:sz w:val="13"/>
                  <w:szCs w:val="13"/>
                  <w:lang w:val="fr-FR"/>
                </w:rPr>
                <w:t>3</w:t>
              </w:r>
            </w:hyperlink>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color w:val="000000"/>
                <w:sz w:val="13"/>
                <w:lang w:val="fr-FR"/>
              </w:rPr>
            </w:pPr>
            <w:r w:rsidRPr="00B76651">
              <w:rPr>
                <w:rFonts w:ascii="Tahoma" w:hAnsi="Tahoma" w:cs="Tahoma"/>
                <w:color w:val="000000"/>
                <w:sz w:val="13"/>
                <w:lang w:val="fr-FR"/>
              </w:rPr>
              <w:t>10/13</w:t>
            </w:r>
          </w:p>
        </w:tc>
        <w:tc>
          <w:tcPr>
            <w:tcW w:w="438"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F142C" w:rsidRDefault="00CF142C" w:rsidP="00CF142C">
            <w:pPr>
              <w:jc w:val="center"/>
            </w:pPr>
            <w:r w:rsidRPr="006313CD">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CF142C" w:rsidRDefault="00CF142C" w:rsidP="00CF142C">
            <w:pPr>
              <w:jc w:val="center"/>
            </w:pPr>
            <w:r w:rsidRPr="001025CC">
              <w:rPr>
                <w:rFonts w:cs="Tahoma"/>
                <w:sz w:val="13"/>
                <w:lang w:val="fr-FR"/>
              </w:rPr>
              <w:t>A, ST</w:t>
            </w:r>
          </w:p>
        </w:tc>
        <w:tc>
          <w:tcPr>
            <w:tcW w:w="528" w:type="dxa"/>
            <w:tcBorders>
              <w:bottom w:val="single" w:sz="4" w:space="0" w:color="auto"/>
            </w:tcBorders>
            <w:shd w:val="clear" w:color="auto" w:fill="auto"/>
            <w:vAlign w:val="center"/>
          </w:tcPr>
          <w:p w:rsidR="00CF142C" w:rsidRPr="00B76651" w:rsidRDefault="00CF142C" w:rsidP="00CF142C">
            <w:pPr>
              <w:pStyle w:val="TableText"/>
              <w:widowControl w:val="0"/>
              <w:rPr>
                <w:rFonts w:ascii="Tahoma" w:hAnsi="Tahoma" w:cs="Tahoma"/>
                <w:sz w:val="13"/>
                <w:lang w:val="fr-FR"/>
              </w:rPr>
            </w:pPr>
          </w:p>
        </w:tc>
        <w:tc>
          <w:tcPr>
            <w:tcW w:w="416" w:type="dxa"/>
            <w:tcBorders>
              <w:bottom w:val="single" w:sz="4" w:space="0" w:color="auto"/>
            </w:tcBorders>
            <w:vAlign w:val="center"/>
          </w:tcPr>
          <w:p w:rsidR="00CF142C" w:rsidRPr="00B76651" w:rsidRDefault="00CF142C" w:rsidP="00CF142C">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15" w:name="_Toc370983686"/>
            <w:r w:rsidRPr="004D3A32">
              <w:rPr>
                <w:rFonts w:ascii="Tahoma" w:hAnsi="Tahoma" w:cs="Tahoma"/>
                <w:sz w:val="14"/>
                <w:szCs w:val="14"/>
                <w:lang w:val="fr-FR"/>
              </w:rPr>
              <w:t>Microsoft Learning E-Reference Library (SL Utilisateur)</w:t>
            </w:r>
            <w:bookmarkEnd w:id="315"/>
          </w:p>
        </w:tc>
        <w:tc>
          <w:tcPr>
            <w:tcW w:w="416" w:type="dxa"/>
            <w:tcBorders>
              <w:bottom w:val="single" w:sz="4" w:space="0" w:color="auto"/>
            </w:tcBorders>
            <w:shd w:val="clear" w:color="auto" w:fill="FABF8F"/>
            <w:vAlign w:val="center"/>
          </w:tcPr>
          <w:p w:rsidR="00913A0A" w:rsidRPr="004D3A32" w:rsidRDefault="00913A0A" w:rsidP="00FC080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12/07</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16" w:name="_Toc370983687"/>
            <w:r w:rsidRPr="004D3A32">
              <w:rPr>
                <w:rFonts w:ascii="Tahoma" w:hAnsi="Tahoma" w:cs="Tahoma"/>
                <w:sz w:val="14"/>
                <w:szCs w:val="14"/>
              </w:rPr>
              <w:t>Microsoft Learning IT Academy (SL</w:t>
            </w:r>
            <w:r w:rsidR="004D3A32">
              <w:rPr>
                <w:rFonts w:ascii="Tahoma" w:hAnsi="Tahoma" w:cs="Tahoma"/>
                <w:sz w:val="14"/>
                <w:szCs w:val="14"/>
              </w:rPr>
              <w:t> </w:t>
            </w:r>
            <w:r w:rsidRPr="004D3A32">
              <w:rPr>
                <w:rFonts w:ascii="Tahoma" w:hAnsi="Tahoma" w:cs="Tahoma"/>
                <w:sz w:val="14"/>
                <w:szCs w:val="14"/>
              </w:rPr>
              <w:t>Services)</w:t>
            </w:r>
            <w:bookmarkEnd w:id="316"/>
          </w:p>
        </w:tc>
        <w:tc>
          <w:tcPr>
            <w:tcW w:w="416" w:type="dxa"/>
            <w:tcBorders>
              <w:bottom w:val="single" w:sz="4" w:space="0" w:color="auto"/>
            </w:tcBorders>
            <w:shd w:val="clear" w:color="auto" w:fill="auto"/>
            <w:vAlign w:val="center"/>
          </w:tcPr>
          <w:p w:rsidR="00913A0A" w:rsidRPr="004D3A32" w:rsidRDefault="00913A0A" w:rsidP="00FC0808">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17" w:name="_Toc370983688"/>
            <w:r w:rsidRPr="004D3A32">
              <w:rPr>
                <w:rFonts w:ascii="Tahoma" w:hAnsi="Tahoma" w:cs="Tahoma"/>
                <w:sz w:val="14"/>
                <w:szCs w:val="14"/>
                <w:lang w:val="fr-FR"/>
              </w:rPr>
              <w:t>1 bon d</w:t>
            </w:r>
            <w:r w:rsidR="0008215F">
              <w:rPr>
                <w:rFonts w:ascii="Tahoma" w:hAnsi="Tahoma" w:cs="Tahoma"/>
                <w:sz w:val="14"/>
                <w:szCs w:val="14"/>
                <w:lang w:val="fr-FR"/>
              </w:rPr>
              <w:t>’</w:t>
            </w:r>
            <w:r w:rsidRPr="004D3A32">
              <w:rPr>
                <w:rFonts w:ascii="Tahoma" w:hAnsi="Tahoma" w:cs="Tahoma"/>
                <w:sz w:val="14"/>
                <w:szCs w:val="14"/>
                <w:lang w:val="fr-FR"/>
              </w:rPr>
              <w:t>examen Microsoft Learning Solutions MCP (SL Services)</w:t>
            </w:r>
            <w:bookmarkEnd w:id="317"/>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74_Bons_d’examen" w:history="1">
              <w:r w:rsidR="00913A0A" w:rsidRPr="0067472F">
                <w:rPr>
                  <w:rStyle w:val="Hyperlink"/>
                  <w:rFonts w:cs="Tahoma"/>
                  <w:b/>
                  <w:bCs/>
                  <w:sz w:val="13"/>
                  <w:szCs w:val="13"/>
                  <w:lang w:val="fr-FR"/>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01/06</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18" w:name="_Toc370983689"/>
            <w:r w:rsidRPr="004D3A32">
              <w:rPr>
                <w:rFonts w:ascii="Tahoma" w:hAnsi="Tahoma" w:cs="Tahoma"/>
                <w:sz w:val="14"/>
                <w:szCs w:val="14"/>
              </w:rPr>
              <w:t>30 bons d</w:t>
            </w:r>
            <w:r w:rsidR="0008215F">
              <w:rPr>
                <w:rFonts w:ascii="Tahoma" w:hAnsi="Tahoma" w:cs="Tahoma"/>
                <w:sz w:val="14"/>
                <w:szCs w:val="14"/>
              </w:rPr>
              <w:t>’</w:t>
            </w:r>
            <w:r w:rsidRPr="004D3A32">
              <w:rPr>
                <w:rFonts w:ascii="Tahoma" w:hAnsi="Tahoma" w:cs="Tahoma"/>
                <w:sz w:val="14"/>
                <w:szCs w:val="14"/>
              </w:rPr>
              <w:t>examen Microsoft Learning MCP (SL Utilisateur)</w:t>
            </w:r>
            <w:bookmarkEnd w:id="318"/>
          </w:p>
        </w:tc>
        <w:tc>
          <w:tcPr>
            <w:tcW w:w="416" w:type="dxa"/>
            <w:tcBorders>
              <w:bottom w:val="single" w:sz="4" w:space="0" w:color="auto"/>
            </w:tcBorders>
            <w:shd w:val="clear" w:color="auto" w:fill="auto"/>
            <w:vAlign w:val="center"/>
          </w:tcPr>
          <w:p w:rsidR="00913A0A" w:rsidRPr="004D3A32" w:rsidRDefault="00913A0A" w:rsidP="00FC0808">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19" w:name="_Toc370983690"/>
            <w:r w:rsidRPr="004D3A32">
              <w:rPr>
                <w:rFonts w:ascii="Tahoma" w:hAnsi="Tahoma" w:cs="Tahoma"/>
                <w:sz w:val="14"/>
                <w:szCs w:val="14"/>
                <w:lang w:val="fr-FR"/>
              </w:rPr>
              <w:t>500 licences de site d</w:t>
            </w:r>
            <w:r w:rsidR="0008215F">
              <w:rPr>
                <w:rFonts w:ascii="Tahoma" w:hAnsi="Tahoma" w:cs="Tahoma"/>
                <w:sz w:val="14"/>
                <w:szCs w:val="14"/>
                <w:lang w:val="fr-FR"/>
              </w:rPr>
              <w:t>’</w:t>
            </w:r>
            <w:r w:rsidRPr="004D3A32">
              <w:rPr>
                <w:rFonts w:ascii="Tahoma" w:hAnsi="Tahoma" w:cs="Tahoma"/>
                <w:sz w:val="14"/>
                <w:szCs w:val="14"/>
                <w:lang w:val="fr-FR"/>
              </w:rPr>
              <w:t>examen Microsoft Learning MOS (SL Services)</w:t>
            </w:r>
            <w:bookmarkEnd w:id="319"/>
          </w:p>
        </w:tc>
        <w:tc>
          <w:tcPr>
            <w:tcW w:w="416" w:type="dxa"/>
            <w:tcBorders>
              <w:bottom w:val="single" w:sz="4" w:space="0" w:color="auto"/>
            </w:tcBorders>
            <w:shd w:val="clear" w:color="auto" w:fill="FABF8F"/>
            <w:vAlign w:val="center"/>
          </w:tcPr>
          <w:p w:rsidR="00913A0A" w:rsidRPr="004D3A32" w:rsidRDefault="00913A0A" w:rsidP="00FC080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 points</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20" w:name="_Toc370983691"/>
            <w:r w:rsidRPr="004D3A32">
              <w:rPr>
                <w:rFonts w:ascii="Tahoma" w:hAnsi="Tahoma" w:cs="Tahoma"/>
                <w:sz w:val="14"/>
                <w:szCs w:val="14"/>
                <w:lang w:val="fr-FR"/>
              </w:rPr>
              <w:t>250 licences de site d</w:t>
            </w:r>
            <w:r w:rsidR="0008215F">
              <w:rPr>
                <w:rFonts w:ascii="Tahoma" w:hAnsi="Tahoma" w:cs="Tahoma"/>
                <w:sz w:val="14"/>
                <w:szCs w:val="14"/>
                <w:lang w:val="fr-FR"/>
              </w:rPr>
              <w:t>’</w:t>
            </w:r>
            <w:r w:rsidRPr="004D3A32">
              <w:rPr>
                <w:rFonts w:ascii="Tahoma" w:hAnsi="Tahoma" w:cs="Tahoma"/>
                <w:sz w:val="14"/>
                <w:szCs w:val="14"/>
                <w:lang w:val="fr-FR"/>
              </w:rPr>
              <w:t>examen Microsoft Learning MTA (SL Services)</w:t>
            </w:r>
            <w:bookmarkEnd w:id="320"/>
          </w:p>
        </w:tc>
        <w:tc>
          <w:tcPr>
            <w:tcW w:w="416" w:type="dxa"/>
            <w:tcBorders>
              <w:bottom w:val="single" w:sz="4" w:space="0" w:color="auto"/>
            </w:tcBorders>
            <w:shd w:val="clear" w:color="auto" w:fill="auto"/>
            <w:vAlign w:val="center"/>
          </w:tcPr>
          <w:p w:rsidR="00913A0A" w:rsidRPr="004D3A32" w:rsidRDefault="00913A0A" w:rsidP="00FC080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 points</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Del="00436016"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15" w:firstLine="15"/>
              <w:rPr>
                <w:rFonts w:ascii="Tahoma" w:hAnsi="Tahoma" w:cs="Tahoma"/>
                <w:b w:val="0"/>
                <w:sz w:val="14"/>
                <w:szCs w:val="14"/>
                <w:lang w:val="fr-FR"/>
              </w:rPr>
            </w:pPr>
            <w:bookmarkStart w:id="321" w:name="_Toc370983692"/>
            <w:r w:rsidRPr="004D3A32">
              <w:rPr>
                <w:rFonts w:ascii="Tahoma" w:hAnsi="Tahoma" w:cs="Tahoma"/>
                <w:b w:val="0"/>
                <w:sz w:val="14"/>
                <w:szCs w:val="14"/>
                <w:lang w:val="fr-FR"/>
              </w:rPr>
              <w:t>Serveur de gestion du contrôle et des vérifications Microsoft Office</w:t>
            </w:r>
            <w:bookmarkEnd w:id="321"/>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04/13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 (EES uniqu</w:t>
            </w:r>
            <w:r w:rsidR="000570CB">
              <w:rPr>
                <w:rFonts w:ascii="Tahoma" w:hAnsi="Tahoma" w:cs="Tahoma"/>
                <w:sz w:val="13"/>
                <w:lang w:val="fr-FR"/>
              </w:rPr>
              <w:t>-</w:t>
            </w:r>
            <w:r w:rsidRPr="00B76651">
              <w:rPr>
                <w:rFonts w:ascii="Tahoma" w:hAnsi="Tahoma" w:cs="Tahoma"/>
                <w:sz w:val="13"/>
                <w:lang w:val="fr-FR"/>
              </w:rPr>
              <w:t>ement)</w:t>
            </w:r>
          </w:p>
        </w:tc>
        <w:tc>
          <w:tcPr>
            <w:tcW w:w="528"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Del="00436016"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15" w:firstLine="15"/>
              <w:rPr>
                <w:rFonts w:ascii="Tahoma" w:hAnsi="Tahoma" w:cs="Tahoma"/>
                <w:b w:val="0"/>
                <w:sz w:val="14"/>
                <w:szCs w:val="14"/>
                <w:lang w:val="fr-FR"/>
              </w:rPr>
            </w:pPr>
            <w:bookmarkStart w:id="322" w:name="_Toc336338023"/>
            <w:bookmarkStart w:id="323" w:name="_Toc370983693"/>
            <w:r w:rsidRPr="004D3A32">
              <w:rPr>
                <w:rFonts w:ascii="Tahoma" w:hAnsi="Tahoma" w:cs="Tahoma"/>
                <w:b w:val="0"/>
                <w:sz w:val="14"/>
                <w:szCs w:val="14"/>
                <w:lang w:val="fr-FR"/>
              </w:rPr>
              <w:t>API Microsoft Translator</w:t>
            </w:r>
            <w:bookmarkEnd w:id="322"/>
            <w:bookmarkEnd w:id="323"/>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Del="00436016"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15" w:firstLine="15"/>
              <w:rPr>
                <w:rFonts w:ascii="Tahoma" w:hAnsi="Tahoma" w:cs="Tahoma"/>
                <w:b w:val="0"/>
                <w:sz w:val="14"/>
                <w:szCs w:val="14"/>
                <w:lang w:val="fr-FR"/>
              </w:rPr>
            </w:pPr>
            <w:bookmarkStart w:id="324" w:name="_Toc370983694"/>
            <w:r w:rsidRPr="004D3A32">
              <w:rPr>
                <w:rFonts w:ascii="Tahoma" w:hAnsi="Tahoma" w:cs="Tahoma"/>
                <w:b w:val="0"/>
                <w:sz w:val="14"/>
                <w:szCs w:val="14"/>
                <w:lang w:val="fr-FR"/>
              </w:rPr>
              <w:t>Office 365 Moyenne Entreprise (SL</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324"/>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Del="00436016"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15" w:firstLine="15"/>
              <w:rPr>
                <w:rFonts w:ascii="Tahoma" w:hAnsi="Tahoma" w:cs="Tahoma"/>
                <w:b w:val="0"/>
                <w:sz w:val="14"/>
                <w:szCs w:val="14"/>
                <w:lang w:val="fr-FR"/>
              </w:rPr>
            </w:pPr>
            <w:bookmarkStart w:id="325" w:name="_Toc336338024"/>
            <w:bookmarkStart w:id="326" w:name="_Toc370983695"/>
            <w:r w:rsidRPr="004D3A32">
              <w:rPr>
                <w:rFonts w:ascii="Tahoma" w:hAnsi="Tahoma" w:cs="Tahoma"/>
                <w:b w:val="0"/>
                <w:sz w:val="14"/>
                <w:szCs w:val="14"/>
                <w:lang w:val="fr-FR"/>
              </w:rPr>
              <w:t>Office 365 Éducation A2 (SL Utilisateur)</w:t>
            </w:r>
            <w:bookmarkEnd w:id="325"/>
            <w:bookmarkEnd w:id="326"/>
          </w:p>
        </w:tc>
        <w:tc>
          <w:tcPr>
            <w:tcW w:w="416" w:type="dxa"/>
            <w:tcBorders>
              <w:bottom w:val="single" w:sz="4" w:space="0" w:color="auto"/>
            </w:tcBorders>
            <w:shd w:val="clear" w:color="auto" w:fill="auto"/>
            <w:vAlign w:val="center"/>
          </w:tcPr>
          <w:p w:rsidR="00913A0A" w:rsidRPr="004D3A32" w:rsidRDefault="00CE4DD0" w:rsidP="001A63C6">
            <w:pPr>
              <w:pStyle w:val="TableText"/>
              <w:widowControl w:val="0"/>
              <w:rPr>
                <w:rFonts w:cs="Tahoma"/>
                <w:b/>
                <w:bCs/>
                <w:color w:val="0000FF"/>
                <w:sz w:val="13"/>
                <w:szCs w:val="13"/>
                <w:u w:val="single"/>
                <w:lang w:val="fr-FR"/>
              </w:rPr>
            </w:pPr>
            <w:hyperlink w:anchor="_5_Office_365_1" w:history="1">
              <w:r w:rsidR="00CF5A3E" w:rsidRPr="004D3A32">
                <w:rPr>
                  <w:rStyle w:val="Hyperlink"/>
                  <w:rFonts w:cs="Tahoma"/>
                  <w:b/>
                  <w:bCs/>
                  <w:sz w:val="13"/>
                  <w:szCs w:val="13"/>
                  <w:lang w:val="fr-FR"/>
                </w:rPr>
                <w:t>5</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0570CB" w:rsidDel="00436016"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auto"/>
            <w:vAlign w:val="center"/>
          </w:tcPr>
          <w:p w:rsidR="00913A0A" w:rsidRPr="000570CB" w:rsidDel="00436016" w:rsidRDefault="00913A0A" w:rsidP="004D3A32">
            <w:pPr>
              <w:pStyle w:val="TableText"/>
              <w:widowControl w:val="0"/>
              <w:rPr>
                <w:rFonts w:ascii="Tahoma" w:hAnsi="Tahoma" w:cs="Tahoma"/>
                <w:sz w:val="13"/>
              </w:rPr>
            </w:pPr>
          </w:p>
        </w:tc>
        <w:tc>
          <w:tcPr>
            <w:tcW w:w="416" w:type="dxa"/>
            <w:tcBorders>
              <w:bottom w:val="single" w:sz="4" w:space="0" w:color="auto"/>
            </w:tcBorders>
            <w:vAlign w:val="center"/>
          </w:tcPr>
          <w:p w:rsidR="00913A0A" w:rsidRPr="000570CB" w:rsidDel="00436016" w:rsidRDefault="00913A0A" w:rsidP="004D3A32">
            <w:pPr>
              <w:pStyle w:val="TableText"/>
              <w:widowControl w:val="0"/>
              <w:rPr>
                <w:rFonts w:ascii="Tahoma" w:hAnsi="Tahoma" w:cs="Tahoma"/>
                <w:sz w:val="13"/>
              </w:rPr>
            </w:pPr>
          </w:p>
        </w:tc>
      </w:tr>
      <w:tr w:rsidR="008A0F85" w:rsidRPr="00B76651" w:rsidDel="00436016" w:rsidTr="00800634">
        <w:trPr>
          <w:cantSplit/>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15" w:firstLine="15"/>
              <w:rPr>
                <w:rFonts w:ascii="Tahoma" w:hAnsi="Tahoma" w:cs="Tahoma"/>
                <w:b w:val="0"/>
                <w:sz w:val="14"/>
                <w:szCs w:val="14"/>
                <w:lang w:val="fr-FR"/>
              </w:rPr>
            </w:pPr>
            <w:bookmarkStart w:id="327" w:name="_Toc336338025"/>
            <w:bookmarkStart w:id="328" w:name="_Toc370983696"/>
            <w:r w:rsidRPr="004D3A32">
              <w:rPr>
                <w:rFonts w:ascii="Tahoma" w:hAnsi="Tahoma" w:cs="Tahoma"/>
                <w:b w:val="0"/>
                <w:sz w:val="14"/>
                <w:szCs w:val="14"/>
                <w:lang w:val="fr-FR"/>
              </w:rPr>
              <w:t>Office 365 Éducation A3 (SL Utilisateur)</w:t>
            </w:r>
            <w:bookmarkEnd w:id="327"/>
            <w:bookmarkEnd w:id="328"/>
          </w:p>
        </w:tc>
        <w:tc>
          <w:tcPr>
            <w:tcW w:w="416" w:type="dxa"/>
            <w:tcBorders>
              <w:bottom w:val="single" w:sz="4" w:space="0" w:color="auto"/>
            </w:tcBorders>
            <w:shd w:val="clear" w:color="auto" w:fill="FABF8F"/>
            <w:vAlign w:val="center"/>
          </w:tcPr>
          <w:p w:rsidR="00913A0A" w:rsidRPr="004D3A32" w:rsidRDefault="00CE4DD0" w:rsidP="001A63C6">
            <w:pPr>
              <w:pStyle w:val="TableText"/>
              <w:widowControl w:val="0"/>
              <w:rPr>
                <w:rFonts w:cs="Tahoma"/>
                <w:b/>
                <w:bCs/>
                <w:color w:val="0000FF"/>
                <w:sz w:val="13"/>
                <w:szCs w:val="13"/>
                <w:u w:val="single"/>
                <w:lang w:val="fr-FR"/>
              </w:rPr>
            </w:pPr>
            <w:hyperlink w:anchor="_5_Office_365_1" w:history="1">
              <w:r w:rsidR="00B47C9E" w:rsidRPr="004D3A32">
                <w:rPr>
                  <w:rStyle w:val="Hyperlink"/>
                  <w:rFonts w:cs="Tahoma"/>
                  <w:b/>
                  <w:bCs/>
                  <w:sz w:val="13"/>
                  <w:szCs w:val="13"/>
                  <w:lang w:val="fr-FR"/>
                </w:rPr>
                <w:t>5</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Del="00436016"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EOLS (EES uniqu</w:t>
            </w:r>
            <w:r w:rsidR="000570CB">
              <w:rPr>
                <w:rFonts w:ascii="Tahoma" w:hAnsi="Tahoma" w:cs="Tahoma"/>
                <w:sz w:val="13"/>
                <w:lang w:val="fr-FR"/>
              </w:rPr>
              <w:t>-</w:t>
            </w:r>
            <w:r w:rsidRPr="00B76651">
              <w:rPr>
                <w:rFonts w:ascii="Tahoma" w:hAnsi="Tahoma" w:cs="Tahoma"/>
                <w:sz w:val="13"/>
                <w:lang w:val="fr-FR"/>
              </w:rPr>
              <w:t>ement),</w:t>
            </w:r>
          </w:p>
        </w:tc>
        <w:tc>
          <w:tcPr>
            <w:tcW w:w="528"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29" w:name="_Toc336338026"/>
            <w:bookmarkStart w:id="330" w:name="_Toc370983697"/>
            <w:r w:rsidRPr="004D3A32">
              <w:rPr>
                <w:rFonts w:ascii="Tahoma" w:hAnsi="Tahoma" w:cs="Tahoma"/>
                <w:b w:val="0"/>
                <w:sz w:val="14"/>
                <w:szCs w:val="14"/>
                <w:lang w:val="fr-FR"/>
              </w:rPr>
              <w:t>Office 365 Éducation A4 (SL Utilisateur)</w:t>
            </w:r>
            <w:bookmarkEnd w:id="329"/>
            <w:bookmarkEnd w:id="330"/>
          </w:p>
        </w:tc>
        <w:tc>
          <w:tcPr>
            <w:tcW w:w="416" w:type="dxa"/>
            <w:tcBorders>
              <w:bottom w:val="single" w:sz="4" w:space="0" w:color="auto"/>
            </w:tcBorders>
            <w:shd w:val="clear" w:color="auto" w:fill="auto"/>
            <w:vAlign w:val="center"/>
          </w:tcPr>
          <w:p w:rsidR="00913A0A" w:rsidRPr="004D3A32" w:rsidRDefault="00CE4DD0" w:rsidP="001A63C6">
            <w:pPr>
              <w:pStyle w:val="TableText"/>
              <w:widowControl w:val="0"/>
              <w:rPr>
                <w:rFonts w:cs="Tahoma"/>
                <w:b/>
                <w:bCs/>
                <w:color w:val="0000FF"/>
                <w:sz w:val="13"/>
                <w:szCs w:val="13"/>
                <w:u w:val="single"/>
                <w:lang w:val="fr-FR"/>
              </w:rPr>
            </w:pPr>
            <w:hyperlink w:anchor="_5_Office_365_1" w:history="1">
              <w:r w:rsidR="00B47C9E" w:rsidRPr="004D3A32">
                <w:rPr>
                  <w:rStyle w:val="Hyperlink"/>
                  <w:rFonts w:cs="Tahoma"/>
                  <w:b/>
                  <w:bCs/>
                  <w:sz w:val="13"/>
                  <w:szCs w:val="13"/>
                  <w:lang w:val="fr-FR"/>
                </w:rPr>
                <w:t>5</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EOLS (EES uniqu</w:t>
            </w:r>
            <w:r w:rsidR="000570CB">
              <w:rPr>
                <w:rFonts w:ascii="Tahoma" w:hAnsi="Tahoma" w:cs="Tahoma"/>
                <w:sz w:val="13"/>
                <w:lang w:val="fr-FR"/>
              </w:rPr>
              <w:t>-</w:t>
            </w:r>
            <w:r w:rsidRPr="00B76651">
              <w:rPr>
                <w:rFonts w:ascii="Tahoma" w:hAnsi="Tahoma" w:cs="Tahoma"/>
                <w:sz w:val="13"/>
                <w:lang w:val="fr-FR"/>
              </w:rPr>
              <w:t>ement)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0956ED" w:rsidRPr="00B76651" w:rsidTr="00800634">
        <w:trPr>
          <w:trHeight w:val="145"/>
        </w:trPr>
        <w:tc>
          <w:tcPr>
            <w:tcW w:w="2553" w:type="dxa"/>
            <w:gridSpan w:val="2"/>
            <w:tcBorders>
              <w:bottom w:val="single" w:sz="4" w:space="0" w:color="auto"/>
            </w:tcBorders>
            <w:shd w:val="clear" w:color="auto" w:fill="FABF8F"/>
            <w:vAlign w:val="center"/>
          </w:tcPr>
          <w:p w:rsidR="000956ED" w:rsidRPr="004D3A32" w:rsidRDefault="000956ED" w:rsidP="004D3A32">
            <w:pPr>
              <w:pStyle w:val="Heading2"/>
              <w:spacing w:beforeLines="20" w:before="48" w:afterLines="20" w:after="48"/>
              <w:ind w:left="0" w:firstLine="15"/>
              <w:rPr>
                <w:rFonts w:ascii="Tahoma" w:hAnsi="Tahoma" w:cs="Tahoma"/>
                <w:b w:val="0"/>
                <w:sz w:val="14"/>
                <w:szCs w:val="14"/>
                <w:lang w:val="fr-FR"/>
              </w:rPr>
            </w:pPr>
            <w:bookmarkStart w:id="331" w:name="_Toc336338028"/>
            <w:bookmarkStart w:id="332" w:name="_Toc370983698"/>
            <w:r w:rsidRPr="004D3A32">
              <w:rPr>
                <w:rFonts w:ascii="Tahoma" w:hAnsi="Tahoma" w:cs="Tahoma"/>
                <w:b w:val="0"/>
                <w:sz w:val="14"/>
                <w:szCs w:val="14"/>
                <w:lang w:val="fr-FR"/>
              </w:rPr>
              <w:t>Office 365 Entreprise E3 (SL Utilisateur)</w:t>
            </w:r>
            <w:bookmarkEnd w:id="331"/>
            <w:bookmarkEnd w:id="332"/>
          </w:p>
        </w:tc>
        <w:tc>
          <w:tcPr>
            <w:tcW w:w="416" w:type="dxa"/>
            <w:tcBorders>
              <w:bottom w:val="single" w:sz="4" w:space="0" w:color="auto"/>
            </w:tcBorders>
            <w:shd w:val="clear" w:color="auto" w:fill="FABF8F"/>
            <w:vAlign w:val="center"/>
          </w:tcPr>
          <w:p w:rsidR="000956ED" w:rsidRPr="004D3A32" w:rsidRDefault="00CE4DD0" w:rsidP="00132E08">
            <w:pPr>
              <w:pStyle w:val="TableText"/>
              <w:widowControl w:val="0"/>
              <w:rPr>
                <w:rFonts w:cs="Tahoma"/>
                <w:b/>
                <w:bCs/>
                <w:color w:val="0000FF"/>
                <w:sz w:val="13"/>
                <w:szCs w:val="13"/>
                <w:u w:val="single"/>
                <w:lang w:val="fr-FR"/>
              </w:rPr>
            </w:pPr>
            <w:hyperlink w:anchor="_7_Office_365_1" w:history="1">
              <w:r w:rsidR="00CF5A3E" w:rsidRPr="004D3A32">
                <w:rPr>
                  <w:rStyle w:val="Hyperlink"/>
                  <w:rFonts w:cs="Tahoma"/>
                  <w:b/>
                  <w:bCs/>
                  <w:sz w:val="13"/>
                  <w:szCs w:val="13"/>
                  <w:lang w:val="fr-FR"/>
                </w:rPr>
                <w:t>8</w:t>
              </w:r>
            </w:hyperlink>
            <w:hyperlink w:anchor="_65_Office_365" w:history="1"/>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06/11</w:t>
            </w:r>
          </w:p>
        </w:tc>
        <w:tc>
          <w:tcPr>
            <w:tcW w:w="438" w:type="dxa"/>
            <w:tcBorders>
              <w:bottom w:val="single" w:sz="4" w:space="0" w:color="auto"/>
              <w:right w:val="single" w:sz="18"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0956ED" w:rsidRPr="00B76651" w:rsidRDefault="000956ED"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0956ED" w:rsidRPr="00B76651" w:rsidRDefault="000956ED"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33" w:name="_Toc370983699"/>
            <w:r w:rsidRPr="004D3A32">
              <w:rPr>
                <w:rFonts w:ascii="Tahoma" w:hAnsi="Tahoma" w:cs="Tahoma"/>
                <w:b w:val="0"/>
                <w:sz w:val="14"/>
                <w:szCs w:val="14"/>
                <w:lang w:val="fr-FR"/>
              </w:rPr>
              <w:t>Office 365 Entreprise E4 (SL Utilisateur)</w:t>
            </w:r>
            <w:bookmarkEnd w:id="333"/>
          </w:p>
        </w:tc>
        <w:tc>
          <w:tcPr>
            <w:tcW w:w="416" w:type="dxa"/>
            <w:tcBorders>
              <w:bottom w:val="single" w:sz="4" w:space="0" w:color="auto"/>
            </w:tcBorders>
            <w:shd w:val="clear" w:color="auto" w:fill="auto"/>
            <w:vAlign w:val="center"/>
          </w:tcPr>
          <w:p w:rsidR="00913A0A" w:rsidRPr="004D3A32" w:rsidRDefault="00CE4DD0" w:rsidP="000B5EFD">
            <w:pPr>
              <w:pStyle w:val="TableText"/>
              <w:widowControl w:val="0"/>
              <w:rPr>
                <w:rFonts w:cs="Tahoma"/>
                <w:b/>
                <w:bCs/>
                <w:sz w:val="13"/>
                <w:szCs w:val="13"/>
                <w:lang w:val="fr-FR"/>
              </w:rPr>
            </w:pPr>
            <w:hyperlink w:anchor="_7_Office_365_1" w:history="1">
              <w:r w:rsidR="00B47C9E" w:rsidRPr="004D3A32">
                <w:rPr>
                  <w:rStyle w:val="Hyperlink"/>
                  <w:rFonts w:cs="Tahoma"/>
                  <w:b/>
                  <w:bCs/>
                  <w:sz w:val="13"/>
                  <w:szCs w:val="13"/>
                  <w:lang w:val="fr-FR"/>
                </w:rPr>
                <w:t>8</w:t>
              </w:r>
            </w:hyperlink>
            <w:hyperlink w:anchor="_65_Office_365"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34" w:name="_Toc370983700"/>
            <w:r w:rsidRPr="004D3A32">
              <w:rPr>
                <w:rFonts w:ascii="Tahoma" w:hAnsi="Tahoma" w:cs="Tahoma"/>
                <w:b w:val="0"/>
                <w:sz w:val="14"/>
                <w:szCs w:val="14"/>
                <w:lang w:val="fr-FR"/>
              </w:rPr>
              <w:t>Module Complémentaire Office 365 Entreprise E1, E3, E4 (SL Utilisateur)</w:t>
            </w:r>
            <w:bookmarkEnd w:id="334"/>
          </w:p>
        </w:tc>
        <w:tc>
          <w:tcPr>
            <w:tcW w:w="416" w:type="dxa"/>
            <w:tcBorders>
              <w:bottom w:val="single" w:sz="4" w:space="0" w:color="auto"/>
            </w:tcBorders>
            <w:shd w:val="clear" w:color="auto" w:fill="FABF8F"/>
            <w:vAlign w:val="center"/>
          </w:tcPr>
          <w:p w:rsidR="00913A0A" w:rsidRPr="004D3A32" w:rsidRDefault="00CE4DD0" w:rsidP="00132E08">
            <w:pPr>
              <w:pStyle w:val="TableText"/>
              <w:widowControl w:val="0"/>
              <w:rPr>
                <w:rFonts w:cs="Tahoma"/>
                <w:b/>
                <w:bCs/>
                <w:sz w:val="13"/>
                <w:szCs w:val="13"/>
                <w:lang w:val="fr-FR"/>
              </w:rPr>
            </w:pPr>
            <w:hyperlink w:anchor="_7_Add-on_User" w:history="1">
              <w:r w:rsidR="00CF5A3E" w:rsidRPr="004D3A32">
                <w:rPr>
                  <w:rStyle w:val="Hyperlink"/>
                  <w:rFonts w:cs="Tahoma"/>
                  <w:b/>
                  <w:bCs/>
                  <w:sz w:val="13"/>
                  <w:szCs w:val="13"/>
                  <w:lang w:val="fr-FR"/>
                </w:rPr>
                <w:t>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Del="00436016"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35" w:name="_Toc370983701"/>
            <w:r w:rsidRPr="004D3A32">
              <w:rPr>
                <w:rFonts w:ascii="Tahoma" w:hAnsi="Tahoma" w:cs="Tahoma"/>
                <w:b w:val="0"/>
                <w:sz w:val="14"/>
                <w:szCs w:val="14"/>
                <w:lang w:val="fr-FR"/>
              </w:rPr>
              <w:t>Module Complémentaire Office 365 Entreprise E3, E4 sans Office Pro Plus (SL Utilisateur)</w:t>
            </w:r>
            <w:bookmarkEnd w:id="335"/>
          </w:p>
        </w:tc>
        <w:tc>
          <w:tcPr>
            <w:tcW w:w="416" w:type="dxa"/>
            <w:tcBorders>
              <w:bottom w:val="single" w:sz="4" w:space="0" w:color="auto"/>
            </w:tcBorders>
            <w:shd w:val="clear" w:color="auto" w:fill="auto"/>
            <w:vAlign w:val="center"/>
          </w:tcPr>
          <w:p w:rsidR="00913A0A" w:rsidRPr="004D3A32" w:rsidRDefault="00CE4DD0" w:rsidP="00132E08">
            <w:pPr>
              <w:pStyle w:val="TableText"/>
              <w:widowControl w:val="0"/>
              <w:rPr>
                <w:rFonts w:cs="Tahoma"/>
                <w:b/>
                <w:bCs/>
                <w:sz w:val="13"/>
                <w:szCs w:val="13"/>
                <w:lang w:val="fr-FR"/>
              </w:rPr>
            </w:pPr>
            <w:hyperlink w:anchor="_7_Add-on_User" w:history="1">
              <w:r w:rsidR="00B47C9E" w:rsidRPr="004D3A32">
                <w:rPr>
                  <w:rStyle w:val="Hyperlink"/>
                  <w:rFonts w:cs="Tahoma"/>
                  <w:b/>
                  <w:bCs/>
                  <w:sz w:val="13"/>
                  <w:szCs w:val="13"/>
                  <w:lang w:val="fr-FR"/>
                </w:rPr>
                <w:t>7</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Del="00436016"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Del="00436016" w:rsidTr="00800634">
        <w:trPr>
          <w:trHeight w:val="145"/>
        </w:trPr>
        <w:tc>
          <w:tcPr>
            <w:tcW w:w="2553" w:type="dxa"/>
            <w:gridSpan w:val="2"/>
            <w:tcBorders>
              <w:bottom w:val="single" w:sz="4" w:space="0" w:color="auto"/>
            </w:tcBorders>
            <w:shd w:val="clear" w:color="auto" w:fill="FABF8F"/>
            <w:vAlign w:val="center"/>
          </w:tcPr>
          <w:p w:rsidR="00913A0A" w:rsidRPr="004D3A32" w:rsidDel="00436016" w:rsidRDefault="00913A0A" w:rsidP="004D3A32">
            <w:pPr>
              <w:pStyle w:val="Heading2"/>
              <w:spacing w:beforeLines="20" w:before="48" w:afterLines="20" w:after="48"/>
              <w:ind w:left="0" w:firstLine="15"/>
              <w:rPr>
                <w:rFonts w:ascii="Tahoma" w:hAnsi="Tahoma" w:cs="Tahoma"/>
                <w:b w:val="0"/>
                <w:sz w:val="14"/>
                <w:szCs w:val="14"/>
                <w:lang w:val="fr-FR"/>
              </w:rPr>
            </w:pPr>
            <w:bookmarkStart w:id="336" w:name="_Toc336338030"/>
            <w:bookmarkStart w:id="337" w:name="_Toc370983702"/>
            <w:r w:rsidRPr="004D3A32">
              <w:rPr>
                <w:rFonts w:ascii="Tahoma" w:hAnsi="Tahoma" w:cs="Tahoma"/>
                <w:b w:val="0"/>
                <w:sz w:val="14"/>
                <w:szCs w:val="14"/>
                <w:lang w:val="fr-FR"/>
              </w:rPr>
              <w:t>Office 365 Entreprise K1 (SL Utilisateur)</w:t>
            </w:r>
            <w:bookmarkEnd w:id="336"/>
            <w:bookmarkEnd w:id="337"/>
          </w:p>
        </w:tc>
        <w:tc>
          <w:tcPr>
            <w:tcW w:w="416" w:type="dxa"/>
            <w:tcBorders>
              <w:bottom w:val="single" w:sz="4" w:space="0" w:color="auto"/>
            </w:tcBorders>
            <w:shd w:val="clear" w:color="auto" w:fill="FABF8F"/>
            <w:vAlign w:val="center"/>
          </w:tcPr>
          <w:p w:rsidR="00913A0A" w:rsidRPr="004D3A32" w:rsidDel="00436016" w:rsidRDefault="00CE4DD0" w:rsidP="00907139">
            <w:pPr>
              <w:pStyle w:val="TableText"/>
              <w:widowControl w:val="0"/>
              <w:rPr>
                <w:rFonts w:cs="Tahoma"/>
                <w:b/>
                <w:bCs/>
                <w:color w:val="0000FF"/>
                <w:sz w:val="13"/>
                <w:szCs w:val="13"/>
                <w:u w:val="single"/>
                <w:lang w:val="fr-FR"/>
              </w:rPr>
            </w:pPr>
            <w:hyperlink w:anchor="_70_68_Office" w:history="1">
              <w:r w:rsidR="00CF5A3E" w:rsidRPr="004D3A32">
                <w:rPr>
                  <w:rStyle w:val="Hyperlink"/>
                  <w:rFonts w:cs="Tahoma"/>
                  <w:b/>
                  <w:bCs/>
                  <w:sz w:val="13"/>
                  <w:szCs w:val="13"/>
                  <w:lang w:val="fr-FR"/>
                </w:rPr>
                <w:t>75</w:t>
              </w:r>
            </w:hyperlink>
            <w:hyperlink w:anchor="_69_Office_365_1" w:history="1"/>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Del="00436016"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Del="00436016" w:rsidTr="00800634">
        <w:trPr>
          <w:trHeight w:val="145"/>
        </w:trPr>
        <w:tc>
          <w:tcPr>
            <w:tcW w:w="25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38" w:name="_Toc370983703"/>
            <w:r w:rsidRPr="004D3A32">
              <w:rPr>
                <w:rFonts w:ascii="Tahoma" w:hAnsi="Tahoma" w:cs="Tahoma"/>
                <w:b w:val="0"/>
                <w:sz w:val="14"/>
                <w:szCs w:val="14"/>
                <w:lang w:val="fr-FR"/>
              </w:rPr>
              <w:t>Office 365 Secteur Public G1, G3, G4 (SL Utilisateur)</w:t>
            </w:r>
            <w:bookmarkEnd w:id="338"/>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D3A32" w:rsidRDefault="00CE4DD0" w:rsidP="00907139">
            <w:pPr>
              <w:pStyle w:val="TableText"/>
              <w:widowControl w:val="0"/>
              <w:rPr>
                <w:rFonts w:cs="Tahoma"/>
                <w:b/>
                <w:bCs/>
                <w:sz w:val="13"/>
                <w:szCs w:val="13"/>
                <w:lang w:val="fr-FR"/>
              </w:rPr>
            </w:pPr>
            <w:hyperlink w:anchor="_70_Office_365" w:history="1">
              <w:r w:rsidR="00CF5A3E" w:rsidRPr="004D3A32">
                <w:rPr>
                  <w:rStyle w:val="Hyperlink"/>
                  <w:rFonts w:cs="Tahoma"/>
                  <w:b/>
                  <w:bCs/>
                  <w:sz w:val="13"/>
                  <w:szCs w:val="13"/>
                  <w:lang w:val="fr-FR"/>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08/12</w:t>
            </w:r>
          </w:p>
        </w:tc>
        <w:tc>
          <w:tcPr>
            <w:tcW w:w="438"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OSB</w:t>
            </w:r>
          </w:p>
        </w:tc>
        <w:tc>
          <w:tcPr>
            <w:tcW w:w="361"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spacing w:before="120"/>
              <w:rPr>
                <w:rFonts w:ascii="Tahoma" w:hAnsi="Tahoma" w:cs="Tahoma"/>
                <w:sz w:val="13"/>
                <w:lang w:val="fr-FR"/>
              </w:rPr>
            </w:pPr>
          </w:p>
        </w:tc>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top w:val="single" w:sz="4" w:space="0" w:color="auto"/>
              <w:left w:val="single" w:sz="4" w:space="0" w:color="auto"/>
              <w:bottom w:val="single" w:sz="4" w:space="0" w:color="auto"/>
              <w:right w:val="single" w:sz="4" w:space="0" w:color="auto"/>
            </w:tcBorders>
            <w:vAlign w:val="center"/>
          </w:tcPr>
          <w:p w:rsidR="00913A0A" w:rsidRPr="00B76651" w:rsidDel="00436016" w:rsidRDefault="00913A0A" w:rsidP="004D3A32">
            <w:pPr>
              <w:pStyle w:val="TableText"/>
              <w:widowControl w:val="0"/>
              <w:rPr>
                <w:rFonts w:ascii="Tahoma" w:hAnsi="Tahoma" w:cs="Tahoma"/>
                <w:sz w:val="13"/>
                <w:lang w:val="fr-FR"/>
              </w:rPr>
            </w:pPr>
          </w:p>
        </w:tc>
      </w:tr>
      <w:tr w:rsidR="008A0F85" w:rsidRPr="00B76651" w:rsidDel="00436016" w:rsidTr="00800634">
        <w:trPr>
          <w:trHeight w:val="145"/>
        </w:trPr>
        <w:tc>
          <w:tcPr>
            <w:tcW w:w="25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39" w:name="_Toc370983704"/>
            <w:r w:rsidRPr="004D3A32">
              <w:rPr>
                <w:rFonts w:ascii="Tahoma" w:hAnsi="Tahoma" w:cs="Tahoma"/>
                <w:b w:val="0"/>
                <w:sz w:val="14"/>
                <w:szCs w:val="14"/>
                <w:lang w:val="fr-FR"/>
              </w:rPr>
              <w:t>Module Complémentaire Office 365 Secteur Public G1, G3, G4 (SL Utilisateur)</w:t>
            </w:r>
            <w:bookmarkEnd w:id="339"/>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D3A32" w:rsidRDefault="00CE4DD0" w:rsidP="00796355">
            <w:pPr>
              <w:pStyle w:val="TableText"/>
              <w:widowControl w:val="0"/>
              <w:rPr>
                <w:rFonts w:cs="Tahoma"/>
                <w:b/>
                <w:bCs/>
                <w:sz w:val="13"/>
                <w:szCs w:val="13"/>
                <w:lang w:val="fr-FR"/>
              </w:rPr>
            </w:pPr>
            <w:hyperlink w:anchor="_7_Add-on_User" w:history="1">
              <w:r w:rsidR="0067472F" w:rsidRPr="004D3A32">
                <w:rPr>
                  <w:rStyle w:val="Hyperlink"/>
                  <w:rFonts w:cs="Tahoma"/>
                  <w:b/>
                  <w:bCs/>
                  <w:sz w:val="13"/>
                  <w:szCs w:val="13"/>
                  <w:lang w:val="fr-FR"/>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08/13</w:t>
            </w:r>
          </w:p>
        </w:tc>
        <w:tc>
          <w:tcPr>
            <w:tcW w:w="438"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spacing w:before="120"/>
              <w:rPr>
                <w:rFonts w:ascii="Tahoma" w:hAnsi="Tahoma" w:cs="Tahoma"/>
                <w:sz w:val="13"/>
                <w:lang w:val="fr-FR"/>
              </w:rPr>
            </w:pPr>
          </w:p>
        </w:tc>
        <w:tc>
          <w:tcPr>
            <w:tcW w:w="528"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Del="00436016" w:rsidTr="00800634">
        <w:trPr>
          <w:trHeight w:val="145"/>
        </w:trPr>
        <w:tc>
          <w:tcPr>
            <w:tcW w:w="25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40" w:name="_Toc370983705"/>
            <w:r w:rsidRPr="004D3A32">
              <w:rPr>
                <w:rFonts w:ascii="Tahoma" w:hAnsi="Tahoma" w:cs="Tahoma"/>
                <w:b w:val="0"/>
                <w:sz w:val="14"/>
                <w:szCs w:val="14"/>
                <w:lang w:val="fr-FR"/>
              </w:rPr>
              <w:t>Module Complémentaire Office 365 Secteur Public G3, G4 sans Office Pro Plus (SL Utilisateur)</w:t>
            </w:r>
            <w:bookmarkEnd w:id="340"/>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D3A32" w:rsidRDefault="00CE4DD0" w:rsidP="00796355">
            <w:pPr>
              <w:pStyle w:val="TableText"/>
              <w:widowControl w:val="0"/>
              <w:rPr>
                <w:rFonts w:cs="Tahoma"/>
                <w:b/>
                <w:bCs/>
                <w:sz w:val="13"/>
                <w:szCs w:val="13"/>
                <w:lang w:val="fr-FR"/>
              </w:rPr>
            </w:pPr>
            <w:hyperlink w:anchor="_7_Add-on_User" w:history="1">
              <w:r w:rsidR="00B47C9E" w:rsidRPr="004D3A32">
                <w:rPr>
                  <w:rStyle w:val="Hyperlink"/>
                  <w:rFonts w:cs="Tahoma"/>
                  <w:b/>
                  <w:bCs/>
                  <w:sz w:val="13"/>
                  <w:szCs w:val="13"/>
                  <w:lang w:val="fr-FR"/>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08/13</w:t>
            </w:r>
          </w:p>
        </w:tc>
        <w:tc>
          <w:tcPr>
            <w:tcW w:w="438"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spacing w:before="120"/>
              <w:rPr>
                <w:rFonts w:ascii="Tahoma" w:hAnsi="Tahoma" w:cs="Tahoma"/>
                <w:sz w:val="13"/>
                <w:lang w:val="fr-FR"/>
              </w:rPr>
            </w:pPr>
          </w:p>
        </w:tc>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B76651" w:rsidDel="00436016" w:rsidRDefault="00913A0A" w:rsidP="004D3A32">
            <w:pPr>
              <w:pStyle w:val="TableText"/>
              <w:widowControl w:val="0"/>
              <w:rPr>
                <w:rFonts w:ascii="Tahoma" w:hAnsi="Tahoma" w:cs="Tahoma"/>
                <w:sz w:val="13"/>
                <w:lang w:val="fr-FR"/>
              </w:rPr>
            </w:pPr>
          </w:p>
        </w:tc>
        <w:tc>
          <w:tcPr>
            <w:tcW w:w="416" w:type="dxa"/>
            <w:tcBorders>
              <w:top w:val="single" w:sz="4" w:space="0" w:color="auto"/>
              <w:left w:val="single" w:sz="4" w:space="0" w:color="auto"/>
              <w:bottom w:val="single" w:sz="4" w:space="0" w:color="auto"/>
              <w:right w:val="single" w:sz="4" w:space="0" w:color="auto"/>
            </w:tcBorders>
            <w:vAlign w:val="center"/>
          </w:tcPr>
          <w:p w:rsidR="00913A0A" w:rsidRPr="00B76651" w:rsidDel="00436016"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41" w:name="_Toc336338032"/>
            <w:bookmarkStart w:id="342" w:name="_Toc370983706"/>
            <w:r w:rsidRPr="004D3A32">
              <w:rPr>
                <w:rFonts w:ascii="Tahoma" w:hAnsi="Tahoma" w:cs="Tahoma"/>
                <w:sz w:val="14"/>
                <w:szCs w:val="14"/>
                <w:lang w:val="fr-FR"/>
              </w:rPr>
              <w:lastRenderedPageBreak/>
              <w:t>Office Web Apps avec SharePoint Plan 2A (SL Utilisateur)</w:t>
            </w:r>
            <w:bookmarkEnd w:id="341"/>
            <w:bookmarkEnd w:id="342"/>
          </w:p>
        </w:tc>
        <w:tc>
          <w:tcPr>
            <w:tcW w:w="416" w:type="dxa"/>
            <w:tcBorders>
              <w:bottom w:val="single" w:sz="4" w:space="0" w:color="auto"/>
            </w:tcBorders>
            <w:shd w:val="clear" w:color="auto" w:fill="FABF8F"/>
            <w:vAlign w:val="center"/>
          </w:tcPr>
          <w:p w:rsidR="00913A0A" w:rsidRPr="004D3A32" w:rsidRDefault="00913A0A" w:rsidP="00D66F6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07/12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0570CB"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FABF8F"/>
            <w:vAlign w:val="center"/>
          </w:tcPr>
          <w:p w:rsidR="00913A0A" w:rsidRPr="000570CB" w:rsidRDefault="00913A0A" w:rsidP="004D3A32">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43" w:name="_Toc370983707"/>
            <w:r w:rsidRPr="004D3A32">
              <w:rPr>
                <w:rFonts w:ascii="Tahoma" w:hAnsi="Tahoma" w:cs="Tahoma"/>
                <w:sz w:val="14"/>
                <w:szCs w:val="14"/>
                <w:lang w:val="fr-FR"/>
              </w:rPr>
              <w:t>Project Online</w:t>
            </w:r>
            <w:bookmarkEnd w:id="343"/>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44" w:name="_Toc370983708"/>
            <w:r w:rsidRPr="004D3A32">
              <w:rPr>
                <w:rFonts w:ascii="Tahoma" w:hAnsi="Tahoma" w:cs="Tahoma"/>
                <w:sz w:val="14"/>
                <w:szCs w:val="14"/>
                <w:lang w:val="fr-FR"/>
              </w:rPr>
              <w:t>Project Online A</w:t>
            </w:r>
            <w:bookmarkEnd w:id="344"/>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45" w:name="_Toc336338033"/>
            <w:bookmarkStart w:id="346" w:name="_Toc370983709"/>
            <w:r w:rsidRPr="004D3A32">
              <w:rPr>
                <w:rFonts w:ascii="Tahoma" w:hAnsi="Tahoma" w:cs="Tahoma"/>
                <w:sz w:val="14"/>
                <w:szCs w:val="14"/>
                <w:lang w:val="fr-FR"/>
              </w:rPr>
              <w:t xml:space="preserve">Project Server </w:t>
            </w:r>
            <w:bookmarkEnd w:id="345"/>
            <w:r w:rsidRPr="004D3A32">
              <w:rPr>
                <w:rFonts w:ascii="Tahoma" w:hAnsi="Tahoma" w:cs="Tahoma"/>
                <w:sz w:val="14"/>
                <w:szCs w:val="14"/>
                <w:lang w:val="fr-FR"/>
              </w:rPr>
              <w:t>2013</w:t>
            </w:r>
            <w:bookmarkEnd w:id="346"/>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bookmarkStart w:id="347" w:name="_Hlt336249768"/>
          </w:p>
        </w:tc>
        <w:bookmarkEnd w:id="347"/>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100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50</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100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4"/>
                <w:szCs w:val="14"/>
                <w:lang w:val="fr-FR"/>
              </w:rPr>
            </w:pPr>
            <w:r w:rsidRPr="00B76651">
              <w:rPr>
                <w:rFonts w:ascii="Tahoma" w:hAnsi="Tahoma" w:cs="Tahoma"/>
                <w:sz w:val="14"/>
                <w:szCs w:val="14"/>
                <w:lang w:val="fr-FR"/>
              </w:rPr>
              <w:t>50</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48" w:name="_Toc336338034"/>
            <w:bookmarkStart w:id="349" w:name="_Toc370983710"/>
            <w:r w:rsidRPr="004D3A32">
              <w:rPr>
                <w:rFonts w:ascii="Tahoma" w:hAnsi="Tahoma" w:cs="Tahoma"/>
                <w:sz w:val="14"/>
                <w:szCs w:val="14"/>
                <w:lang w:val="fr-FR"/>
              </w:rPr>
              <w:t>CAL Project Server</w:t>
            </w:r>
            <w:bookmarkEnd w:id="348"/>
            <w:r w:rsidRPr="004D3A32">
              <w:rPr>
                <w:rFonts w:ascii="Tahoma" w:hAnsi="Tahoma" w:cs="Tahoma"/>
                <w:sz w:val="14"/>
                <w:szCs w:val="14"/>
                <w:lang w:val="fr-FR"/>
              </w:rPr>
              <w:t> 2013</w:t>
            </w:r>
            <w:bookmarkEnd w:id="349"/>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4"/>
                <w:szCs w:val="14"/>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50" w:name="_Toc336338036"/>
            <w:bookmarkStart w:id="351" w:name="_Toc370983711"/>
            <w:r w:rsidRPr="004D3A32">
              <w:rPr>
                <w:rFonts w:ascii="Tahoma" w:hAnsi="Tahoma" w:cs="Tahoma"/>
                <w:b w:val="0"/>
                <w:sz w:val="14"/>
                <w:szCs w:val="14"/>
                <w:lang w:val="fr-FR"/>
              </w:rPr>
              <w:t>SharePoint™ Online Extra Storage (1 Go) (SL Module Complémentaire)</w:t>
            </w:r>
            <w:bookmarkEnd w:id="350"/>
            <w:bookmarkEnd w:id="35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Del="008F575D"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rPr>
            </w:pPr>
            <w:bookmarkStart w:id="352" w:name="_Toc336338037"/>
            <w:bookmarkStart w:id="353" w:name="_Toc370983712"/>
            <w:r w:rsidRPr="004D3A32">
              <w:rPr>
                <w:rFonts w:ascii="Tahoma" w:hAnsi="Tahoma" w:cs="Tahoma"/>
                <w:b w:val="0"/>
                <w:sz w:val="14"/>
                <w:szCs w:val="14"/>
              </w:rPr>
              <w:t>SharePoint™ Online Extra Storage (1 Go) A (SL Module Complémentaire)</w:t>
            </w:r>
            <w:bookmarkEnd w:id="352"/>
            <w:bookmarkEnd w:id="353"/>
          </w:p>
        </w:tc>
        <w:tc>
          <w:tcPr>
            <w:tcW w:w="416" w:type="dxa"/>
            <w:tcBorders>
              <w:bottom w:val="single" w:sz="4" w:space="0" w:color="auto"/>
            </w:tcBorders>
            <w:shd w:val="clear" w:color="auto" w:fill="FABF8F"/>
            <w:vAlign w:val="center"/>
          </w:tcPr>
          <w:p w:rsidR="00913A0A" w:rsidRPr="004D3A32" w:rsidRDefault="00913A0A" w:rsidP="00D66F68">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0570CB" w:rsidRDefault="00913A0A" w:rsidP="004D3A32">
            <w:pPr>
              <w:pStyle w:val="TableText"/>
              <w:widowControl w:val="0"/>
              <w:rPr>
                <w:rFonts w:ascii="Tahoma" w:hAnsi="Tahoma" w:cs="Tahoma"/>
                <w:sz w:val="13"/>
              </w:rPr>
            </w:pPr>
            <w:r w:rsidRPr="000570CB">
              <w:rPr>
                <w:rFonts w:ascii="Tahoma" w:hAnsi="Tahoma" w:cs="Tahoma"/>
                <w:sz w:val="13"/>
              </w:rPr>
              <w:t>A, ST (EES uniqu</w:t>
            </w:r>
            <w:r w:rsidR="000570CB" w:rsidRPr="000570CB">
              <w:rPr>
                <w:rFonts w:ascii="Tahoma" w:hAnsi="Tahoma" w:cs="Tahoma"/>
                <w:sz w:val="13"/>
              </w:rPr>
              <w:t>-</w:t>
            </w:r>
            <w:r w:rsidRPr="000570CB">
              <w:rPr>
                <w:rFonts w:ascii="Tahoma" w:hAnsi="Tahoma" w:cs="Tahoma"/>
                <w:sz w:val="13"/>
              </w:rPr>
              <w:t>ement)</w:t>
            </w:r>
          </w:p>
        </w:tc>
        <w:tc>
          <w:tcPr>
            <w:tcW w:w="528" w:type="dxa"/>
            <w:tcBorders>
              <w:bottom w:val="single" w:sz="4" w:space="0" w:color="auto"/>
            </w:tcBorders>
            <w:shd w:val="clear" w:color="auto" w:fill="FABF8F"/>
            <w:vAlign w:val="center"/>
          </w:tcPr>
          <w:p w:rsidR="00913A0A" w:rsidRPr="000570CB" w:rsidRDefault="00913A0A" w:rsidP="004D3A32">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rsidR="00913A0A" w:rsidRPr="000570CB" w:rsidRDefault="00913A0A" w:rsidP="004D3A32">
            <w:pPr>
              <w:pStyle w:val="TableText"/>
              <w:widowControl w:val="0"/>
              <w:rPr>
                <w:rFonts w:ascii="Tahoma" w:hAnsi="Tahoma" w:cs="Tahoma"/>
                <w:sz w:val="13"/>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54" w:name="_Toc370983713"/>
            <w:r w:rsidRPr="004D3A32">
              <w:rPr>
                <w:rFonts w:ascii="Tahoma" w:hAnsi="Tahoma" w:cs="Tahoma"/>
                <w:b w:val="0"/>
                <w:sz w:val="14"/>
                <w:szCs w:val="14"/>
                <w:lang w:val="fr-FR"/>
              </w:rPr>
              <w:t>Module Complémentaire SharePoint™ Online Plan 1 (SL Utilisateur)</w:t>
            </w:r>
            <w:bookmarkEnd w:id="354"/>
          </w:p>
        </w:tc>
        <w:tc>
          <w:tcPr>
            <w:tcW w:w="416" w:type="dxa"/>
            <w:tcBorders>
              <w:bottom w:val="single" w:sz="4" w:space="0" w:color="auto"/>
            </w:tcBorders>
            <w:shd w:val="clear" w:color="auto" w:fill="auto"/>
            <w:vAlign w:val="center"/>
          </w:tcPr>
          <w:p w:rsidR="00913A0A" w:rsidRPr="004D3A32" w:rsidRDefault="00913A0A" w:rsidP="00796355">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08/13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cantSplit/>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55" w:name="_Toc336338038"/>
            <w:bookmarkStart w:id="356" w:name="_Toc370983714"/>
            <w:r w:rsidRPr="004D3A32">
              <w:rPr>
                <w:rFonts w:ascii="Tahoma" w:hAnsi="Tahoma" w:cs="Tahoma"/>
                <w:b w:val="0"/>
                <w:sz w:val="14"/>
                <w:szCs w:val="14"/>
                <w:lang w:val="fr-FR"/>
              </w:rPr>
              <w:t>SharePoint™ Online Plan 1 (SL</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355"/>
            <w:bookmarkEnd w:id="356"/>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_68_SharePoint_Online" w:history="1">
              <w:r w:rsidR="00CF5A3E" w:rsidRPr="004D3A32">
                <w:rPr>
                  <w:rStyle w:val="Hyperlink"/>
                  <w:rFonts w:cs="Tahoma"/>
                  <w:b/>
                  <w:bCs/>
                  <w:sz w:val="13"/>
                  <w:szCs w:val="13"/>
                  <w:lang w:val="fr-FR"/>
                </w:rPr>
                <w:t>77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cantSplit/>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firstLine="15"/>
              <w:rPr>
                <w:rFonts w:ascii="Tahoma" w:hAnsi="Tahoma" w:cs="Tahoma"/>
                <w:b w:val="0"/>
                <w:sz w:val="14"/>
                <w:szCs w:val="14"/>
                <w:lang w:val="fr-FR"/>
              </w:rPr>
            </w:pPr>
            <w:bookmarkStart w:id="357" w:name="_Toc370983715"/>
            <w:r w:rsidRPr="004D3A32">
              <w:rPr>
                <w:rFonts w:ascii="Tahoma" w:hAnsi="Tahoma" w:cs="Tahoma"/>
                <w:b w:val="0"/>
                <w:sz w:val="14"/>
                <w:szCs w:val="14"/>
                <w:lang w:val="fr-FR"/>
              </w:rPr>
              <w:t>Module Complémentaire SharePoint™ Online Plan 1 avec Yammer (SL</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357"/>
          </w:p>
        </w:tc>
        <w:tc>
          <w:tcPr>
            <w:tcW w:w="416" w:type="dxa"/>
            <w:tcBorders>
              <w:bottom w:val="single" w:sz="4" w:space="0" w:color="auto"/>
            </w:tcBorders>
            <w:shd w:val="clear" w:color="auto" w:fill="auto"/>
            <w:vAlign w:val="center"/>
          </w:tcPr>
          <w:p w:rsidR="00913A0A" w:rsidRPr="004D3A32" w:rsidRDefault="00913A0A" w:rsidP="00796355">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08/13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58" w:name="_Toc336338039"/>
            <w:bookmarkStart w:id="359" w:name="_Toc370983716"/>
            <w:r w:rsidRPr="004D3A32">
              <w:rPr>
                <w:rFonts w:ascii="Tahoma" w:hAnsi="Tahoma" w:cs="Tahoma"/>
                <w:sz w:val="14"/>
                <w:szCs w:val="14"/>
                <w:lang w:val="fr-FR"/>
              </w:rPr>
              <w:t>SharePoint™ Online Plan 2 (SL</w:t>
            </w:r>
            <w:r w:rsidR="004D3A32">
              <w:rPr>
                <w:rFonts w:ascii="Tahoma" w:hAnsi="Tahoma" w:cs="Tahoma"/>
                <w:sz w:val="14"/>
                <w:szCs w:val="14"/>
                <w:lang w:val="fr-FR"/>
              </w:rPr>
              <w:t> </w:t>
            </w:r>
            <w:r w:rsidRPr="004D3A32">
              <w:rPr>
                <w:rFonts w:ascii="Tahoma" w:hAnsi="Tahoma" w:cs="Tahoma"/>
                <w:sz w:val="14"/>
                <w:szCs w:val="14"/>
                <w:lang w:val="fr-FR"/>
              </w:rPr>
              <w:t>Utilisateur)</w:t>
            </w:r>
            <w:bookmarkEnd w:id="358"/>
            <w:bookmarkEnd w:id="359"/>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68_SharePoint_Online" w:history="1">
              <w:r w:rsidR="00300E6C" w:rsidRPr="004D3A32">
                <w:rPr>
                  <w:rStyle w:val="Hyperlink"/>
                  <w:rFonts w:cs="Tahoma"/>
                  <w:b/>
                  <w:bCs/>
                  <w:sz w:val="13"/>
                  <w:szCs w:val="13"/>
                  <w:lang w:val="fr-FR"/>
                </w:rPr>
                <w:t>77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06/11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60" w:name="_Toc336338040"/>
            <w:bookmarkStart w:id="361" w:name="_Toc370983717"/>
            <w:r w:rsidRPr="004D3A32">
              <w:rPr>
                <w:rFonts w:ascii="Tahoma" w:hAnsi="Tahoma" w:cs="Tahoma"/>
                <w:sz w:val="14"/>
                <w:szCs w:val="14"/>
                <w:lang w:val="fr-FR"/>
              </w:rPr>
              <w:t>SharePoint™ Server </w:t>
            </w:r>
            <w:bookmarkEnd w:id="360"/>
            <w:r w:rsidRPr="004D3A32">
              <w:rPr>
                <w:rFonts w:ascii="Tahoma" w:hAnsi="Tahoma" w:cs="Tahoma"/>
                <w:sz w:val="14"/>
                <w:szCs w:val="14"/>
                <w:lang w:val="fr-FR"/>
              </w:rPr>
              <w:t>2013</w:t>
            </w:r>
            <w:bookmarkEnd w:id="361"/>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69_SharePoint_Server" w:history="1">
              <w:r w:rsidR="00913A0A" w:rsidRPr="0067472F">
                <w:rPr>
                  <w:rStyle w:val="Hyperlink"/>
                  <w:rFonts w:cs="Tahoma"/>
                  <w:b/>
                  <w:bCs/>
                  <w:sz w:val="13"/>
                  <w:szCs w:val="13"/>
                  <w:lang w:val="fr-FR"/>
                </w:rPr>
                <w:t>78</w:t>
              </w:r>
            </w:hyperlink>
            <w:hyperlink w:anchor="_79_SharePoint_Server"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62" w:name="_Toc336338041"/>
            <w:bookmarkStart w:id="363" w:name="_Toc370983718"/>
            <w:r w:rsidRPr="004D3A32">
              <w:rPr>
                <w:rFonts w:ascii="Tahoma" w:hAnsi="Tahoma" w:cs="Tahoma"/>
                <w:sz w:val="14"/>
                <w:szCs w:val="14"/>
                <w:lang w:val="fr-FR"/>
              </w:rPr>
              <w:t>CAL Entreprise SharePoint™ Server</w:t>
            </w:r>
            <w:bookmarkEnd w:id="362"/>
            <w:r w:rsidRPr="004D3A32">
              <w:rPr>
                <w:rFonts w:ascii="Tahoma" w:hAnsi="Tahoma" w:cs="Tahoma"/>
                <w:sz w:val="14"/>
                <w:szCs w:val="14"/>
                <w:lang w:val="fr-FR"/>
              </w:rPr>
              <w:t> 2013</w:t>
            </w:r>
            <w:bookmarkEnd w:id="36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260"/>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64" w:name="_Toc336338044"/>
            <w:bookmarkStart w:id="365" w:name="_Toc370983719"/>
            <w:r w:rsidRPr="004D3A32">
              <w:rPr>
                <w:rFonts w:ascii="Tahoma" w:hAnsi="Tahoma" w:cs="Tahoma"/>
                <w:sz w:val="14"/>
                <w:szCs w:val="14"/>
                <w:lang w:val="fr-FR"/>
              </w:rPr>
              <w:t>CAL Standard SharePoint™ Server</w:t>
            </w:r>
            <w:bookmarkEnd w:id="364"/>
            <w:r w:rsidRPr="004D3A32">
              <w:rPr>
                <w:rFonts w:ascii="Tahoma" w:hAnsi="Tahoma" w:cs="Tahoma"/>
                <w:sz w:val="14"/>
                <w:szCs w:val="14"/>
                <w:lang w:val="fr-FR"/>
              </w:rPr>
              <w:t> 2013</w:t>
            </w:r>
            <w:bookmarkEnd w:id="365"/>
          </w:p>
        </w:tc>
        <w:tc>
          <w:tcPr>
            <w:tcW w:w="416" w:type="dxa"/>
            <w:tcBorders>
              <w:bottom w:val="single" w:sz="4" w:space="0" w:color="auto"/>
            </w:tcBorders>
            <w:shd w:val="clear" w:color="auto" w:fill="auto"/>
            <w:vAlign w:val="center"/>
          </w:tcPr>
          <w:p w:rsidR="00913A0A" w:rsidRPr="004D3A32" w:rsidRDefault="00913A0A" w:rsidP="00DE02E2">
            <w:pPr>
              <w:pStyle w:val="TableText"/>
              <w:widowControl w:val="0"/>
              <w:spacing w:beforeLines="20" w:before="48" w:afterLines="20" w:after="48"/>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10/12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spacing w:beforeLines="20" w:before="48" w:afterLines="20" w:after="48"/>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spacing w:beforeLines="20" w:before="48" w:afterLines="20" w:after="48"/>
              <w:rPr>
                <w:rFonts w:ascii="Tahoma" w:hAnsi="Tahoma" w:cs="Tahoma"/>
                <w:sz w:val="13"/>
                <w:lang w:val="fr-FR"/>
              </w:rPr>
            </w:pPr>
            <w:r w:rsidRPr="00B76651">
              <w:rPr>
                <w:rFonts w:ascii="Tahoma" w:hAnsi="Tahoma" w:cs="Tahoma"/>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66" w:name="_Toc336338045"/>
            <w:bookmarkStart w:id="367" w:name="_Toc370983720"/>
            <w:r w:rsidRPr="004D3A32">
              <w:rPr>
                <w:rFonts w:ascii="Tahoma" w:hAnsi="Tahoma" w:cs="Tahoma"/>
                <w:sz w:val="14"/>
                <w:szCs w:val="14"/>
                <w:lang w:val="fr-FR"/>
              </w:rPr>
              <w:t>1 Licence par processeur 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2008 R2 Datacenter</w:t>
            </w:r>
            <w:bookmarkEnd w:id="366"/>
            <w:bookmarkEnd w:id="367"/>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Fonts w:cs="Tahoma"/>
                <w:b/>
                <w:bCs/>
                <w:color w:val="0000FF"/>
                <w:sz w:val="13"/>
                <w:szCs w:val="13"/>
                <w:u w:val="single"/>
                <w:lang w:val="fr-FR"/>
              </w:rPr>
            </w:pPr>
            <w:hyperlink w:anchor="_75_73_SQL" w:history="1">
              <w:r w:rsidR="00CF5A3E" w:rsidRPr="004D3A32">
                <w:rPr>
                  <w:rStyle w:val="Hyperlink"/>
                  <w:rFonts w:cs="Tahoma"/>
                  <w:b/>
                  <w:bCs/>
                  <w:sz w:val="13"/>
                  <w:szCs w:val="13"/>
                  <w:lang w:val="fr-FR"/>
                </w:rPr>
                <w:t>79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68" w:name="_Toc336338048"/>
            <w:bookmarkStart w:id="369" w:name="_Toc370983721"/>
            <w:r w:rsidRPr="004D3A32">
              <w:rPr>
                <w:rFonts w:ascii="Tahoma" w:hAnsi="Tahoma" w:cs="Tahoma"/>
                <w:sz w:val="14"/>
                <w:szCs w:val="14"/>
              </w:rPr>
              <w:t>SQL Server</w:t>
            </w:r>
            <w:r w:rsidR="00C42679" w:rsidRPr="00C42679">
              <w:rPr>
                <w:rFonts w:ascii="Tahoma" w:eastAsia="Times New Roman" w:hAnsi="Tahoma" w:cs="Tahoma"/>
                <w:color w:val="000000"/>
                <w:sz w:val="14"/>
                <w:szCs w:val="14"/>
                <w:vertAlign w:val="superscript"/>
              </w:rPr>
              <w:t>®</w:t>
            </w:r>
            <w:r w:rsidRPr="004D3A32">
              <w:rPr>
                <w:rFonts w:ascii="Tahoma" w:hAnsi="Tahoma" w:cs="Tahoma"/>
                <w:sz w:val="14"/>
                <w:szCs w:val="14"/>
              </w:rPr>
              <w:t> 2008 R2 Small Business</w:t>
            </w:r>
            <w:bookmarkEnd w:id="368"/>
            <w:bookmarkEnd w:id="369"/>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76_74_SQL" w:history="1">
              <w:r w:rsidR="00CF5A3E" w:rsidRPr="004D3A32">
                <w:rPr>
                  <w:rStyle w:val="Hyperlink"/>
                  <w:rFonts w:cs="Tahoma"/>
                  <w:b/>
                  <w:bCs/>
                  <w:sz w:val="13"/>
                  <w:szCs w:val="13"/>
                  <w:lang w:val="fr-FR"/>
                </w:rPr>
                <w:t>80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70" w:name="_Toc336338049"/>
            <w:bookmarkStart w:id="371" w:name="_Toc370983722"/>
            <w:r w:rsidRPr="004D3A32">
              <w:rPr>
                <w:rFonts w:ascii="Tahoma" w:hAnsi="Tahoma" w:cs="Tahoma"/>
                <w:sz w:val="14"/>
                <w:szCs w:val="14"/>
              </w:rPr>
              <w:t>CAL SQL Server</w:t>
            </w:r>
            <w:r w:rsidR="00C42679" w:rsidRPr="00C42679">
              <w:rPr>
                <w:rFonts w:ascii="Tahoma" w:eastAsia="Times New Roman" w:hAnsi="Tahoma" w:cs="Tahoma"/>
                <w:color w:val="000000"/>
                <w:sz w:val="14"/>
                <w:szCs w:val="14"/>
                <w:vertAlign w:val="superscript"/>
              </w:rPr>
              <w:t>®</w:t>
            </w:r>
            <w:r w:rsidRPr="004D3A32">
              <w:rPr>
                <w:rFonts w:ascii="Tahoma" w:hAnsi="Tahoma" w:cs="Tahoma"/>
                <w:sz w:val="14"/>
                <w:szCs w:val="14"/>
              </w:rPr>
              <w:t> 2008 R2 Small Business</w:t>
            </w:r>
            <w:bookmarkEnd w:id="370"/>
            <w:bookmarkEnd w:id="371"/>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72" w:name="_Toc336338050"/>
            <w:bookmarkStart w:id="373" w:name="_Toc370983723"/>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2008 R2 Web par Processeur</w:t>
            </w:r>
            <w:bookmarkEnd w:id="372"/>
            <w:bookmarkEnd w:id="373"/>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77_75_SQL" w:history="1">
              <w:r w:rsidR="00CF5A3E" w:rsidRPr="004D3A32">
                <w:rPr>
                  <w:rStyle w:val="Hyperlink"/>
                  <w:rFonts w:cs="Tahoma"/>
                  <w:b/>
                  <w:bCs/>
                  <w:sz w:val="13"/>
                  <w:szCs w:val="13"/>
                  <w:lang w:val="fr-FR"/>
                </w:rPr>
                <w:t>81</w:t>
              </w:r>
            </w:hyperlink>
            <w:hyperlink w:anchor="Srv_84SQL2008R2Webproc"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74" w:name="_Toc336338051"/>
            <w:bookmarkStart w:id="375" w:name="_Toc370983724"/>
            <w:r w:rsidRPr="004D3A32">
              <w:rPr>
                <w:rFonts w:ascii="Tahoma" w:hAnsi="Tahoma" w:cs="Tahoma"/>
                <w:sz w:val="14"/>
                <w:szCs w:val="14"/>
              </w:rPr>
              <w:t>CAL SQL Server</w:t>
            </w:r>
            <w:r w:rsidR="00C42679" w:rsidRPr="00C42679">
              <w:rPr>
                <w:rFonts w:ascii="Tahoma" w:eastAsia="Times New Roman" w:hAnsi="Tahoma" w:cs="Tahoma"/>
                <w:color w:val="000000"/>
                <w:sz w:val="14"/>
                <w:szCs w:val="14"/>
                <w:vertAlign w:val="superscript"/>
              </w:rPr>
              <w:t>®</w:t>
            </w:r>
            <w:r w:rsidRPr="004D3A32">
              <w:rPr>
                <w:rFonts w:ascii="Tahoma" w:hAnsi="Tahoma" w:cs="Tahoma"/>
                <w:sz w:val="14"/>
                <w:szCs w:val="14"/>
              </w:rPr>
              <w:t> 2008 R2 Workgroup</w:t>
            </w:r>
            <w:bookmarkEnd w:id="374"/>
            <w:bookmarkEnd w:id="375"/>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38" w:type="dxa"/>
            <w:tcBorders>
              <w:bottom w:val="single" w:sz="4" w:space="0" w:color="auto"/>
              <w:right w:val="single" w:sz="18"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361" w:type="dxa"/>
            <w:tcBorders>
              <w:left w:val="single" w:sz="18" w:space="0" w:color="auto"/>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574"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528"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c>
          <w:tcPr>
            <w:tcW w:w="416" w:type="dxa"/>
            <w:tcBorders>
              <w:bottom w:val="single" w:sz="4" w:space="0" w:color="auto"/>
            </w:tcBorders>
            <w:shd w:val="clear" w:color="auto" w:fill="FABF8F"/>
            <w:vAlign w:val="center"/>
          </w:tcPr>
          <w:p w:rsidR="00913A0A" w:rsidRPr="00F92CCC" w:rsidRDefault="00913A0A" w:rsidP="004D3A32">
            <w:pPr>
              <w:pStyle w:val="TableText"/>
              <w:widowControl w:val="0"/>
              <w:rPr>
                <w:rFonts w:ascii="Tahoma" w:hAnsi="Tahoma" w:cs="Tahoma"/>
                <w:sz w:val="13"/>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76" w:name="_Toc336338053"/>
            <w:bookmarkStart w:id="377" w:name="_Toc370983725"/>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2008 R2 Workgroup (5 Modules Complémentaires Clients)</w:t>
            </w:r>
            <w:bookmarkEnd w:id="376"/>
            <w:bookmarkEnd w:id="377"/>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85_84_SQL" w:history="1">
              <w:r w:rsidR="00CF5A3E" w:rsidRPr="004D3A32">
                <w:rPr>
                  <w:rStyle w:val="Hyperlink"/>
                  <w:rFonts w:cs="Tahoma"/>
                  <w:b/>
                  <w:bCs/>
                  <w:sz w:val="13"/>
                  <w:szCs w:val="13"/>
                  <w:lang w:val="fr-FR"/>
                </w:rPr>
                <w:t>82</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78" w:name="_Toc336338052"/>
            <w:bookmarkStart w:id="379" w:name="_Toc370983726"/>
            <w:r w:rsidRPr="004D3A32">
              <w:rPr>
                <w:rFonts w:ascii="Tahoma" w:hAnsi="Tahoma" w:cs="Tahoma"/>
                <w:sz w:val="14"/>
                <w:szCs w:val="14"/>
                <w:lang w:val="fr-FR"/>
              </w:rPr>
              <w:t>1 licence par processeur 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2008 R2 Workgroup</w:t>
            </w:r>
            <w:bookmarkEnd w:id="378"/>
            <w:bookmarkEnd w:id="379"/>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lang w:val="fr-FR"/>
              </w:rPr>
            </w:pPr>
            <w:hyperlink w:anchor="_79_77_SQL" w:history="1">
              <w:r w:rsidR="00CF5A3E" w:rsidRPr="004D3A32">
                <w:rPr>
                  <w:rStyle w:val="Hyperlink"/>
                  <w:rFonts w:cs="Tahoma"/>
                  <w:b/>
                  <w:bCs/>
                  <w:sz w:val="13"/>
                  <w:szCs w:val="13"/>
                  <w:lang w:val="fr-FR"/>
                </w:rPr>
                <w:t>83</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80" w:name="_Toc336338054"/>
            <w:bookmarkStart w:id="381" w:name="_Toc370983727"/>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Business Intelligence</w:t>
            </w:r>
            <w:bookmarkEnd w:id="380"/>
            <w:bookmarkEnd w:id="38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u w:val="single"/>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188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113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113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38</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75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szCs w:val="13"/>
                <w:lang w:val="fr-FR"/>
              </w:rPr>
            </w:pPr>
            <w:r w:rsidRPr="00B76651">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82" w:name="_Toc336338055"/>
            <w:bookmarkStart w:id="383" w:name="_Toc370983728"/>
            <w:r w:rsidRPr="004D3A32">
              <w:rPr>
                <w:rFonts w:ascii="Tahoma" w:hAnsi="Tahoma" w:cs="Tahoma"/>
                <w:sz w:val="14"/>
                <w:szCs w:val="14"/>
                <w:lang w:val="fr-FR"/>
              </w:rPr>
              <w:t>CAL 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(SL Dispositif et Utilisateur)</w:t>
            </w:r>
            <w:bookmarkEnd w:id="382"/>
            <w:bookmarkEnd w:id="38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r w:rsidR="007D797A">
              <w:rPr>
                <w:rFonts w:ascii="Tahoma" w:hAnsi="Tahoma" w:cs="Tahoma"/>
                <w:sz w:val="13"/>
                <w:lang w:val="fr-FR"/>
              </w:rPr>
              <w:t xml:space="preserve"> </w:t>
            </w:r>
            <w:r w:rsidRPr="00B76651">
              <w:rPr>
                <w:rFonts w:ascii="Tahoma" w:hAnsi="Tahoma" w:cs="Tahoma"/>
                <w:sz w:val="13"/>
                <w:lang w:val="fr-FR"/>
              </w:rPr>
              <w:t>AO,</w:t>
            </w:r>
            <w:r w:rsidR="007D797A">
              <w:rPr>
                <w:rFonts w:ascii="Tahoma" w:hAnsi="Tahoma" w:cs="Tahoma"/>
                <w:sz w:val="13"/>
                <w:lang w:val="fr-FR"/>
              </w:rPr>
              <w:t xml:space="preserve"> </w:t>
            </w:r>
            <w:r w:rsidRPr="00B76651">
              <w:rPr>
                <w:rFonts w:ascii="Tahoma" w:hAnsi="Tahoma" w:cs="Tahoma"/>
                <w:sz w:val="13"/>
                <w:lang w:val="fr-FR"/>
              </w:rPr>
              <w:t>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913A0A" w:rsidRPr="00B76651" w:rsidTr="00800634">
        <w:trPr>
          <w:trHeight w:val="260"/>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84" w:name="_Toc336338056"/>
            <w:bookmarkStart w:id="385" w:name="_Toc370983729"/>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Developer</w:t>
            </w:r>
            <w:bookmarkEnd w:id="384"/>
            <w:bookmarkEnd w:id="385"/>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00"/>
                <w:sz w:val="13"/>
                <w:szCs w:val="13"/>
                <w:lang w:val="fr-FR"/>
              </w:rPr>
            </w:pPr>
            <w:hyperlink w:anchor="_80_78_SQL" w:history="1">
              <w:r w:rsidR="00CF5A3E" w:rsidRPr="004D3A32">
                <w:rPr>
                  <w:rStyle w:val="Hyperlink"/>
                  <w:rFonts w:cs="Tahoma"/>
                  <w:b/>
                  <w:bCs/>
                  <w:sz w:val="13"/>
                  <w:szCs w:val="13"/>
                  <w:lang w:val="fr-FR"/>
                </w:rPr>
                <w:t>84</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86" w:name="_Toc336338057"/>
            <w:bookmarkStart w:id="387" w:name="_Toc370983730"/>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Enterprise</w:t>
            </w:r>
            <w:bookmarkEnd w:id="386"/>
            <w:bookmarkEnd w:id="387"/>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lang w:val="fr-FR"/>
              </w:rPr>
            </w:pPr>
            <w:hyperlink w:anchor="_81_79_SQL" w:history="1">
              <w:r w:rsidR="00CF5A3E" w:rsidRPr="004D3A32">
                <w:rPr>
                  <w:rStyle w:val="Hyperlink"/>
                  <w:rFonts w:cs="Tahoma"/>
                  <w:b/>
                  <w:bCs/>
                  <w:sz w:val="13"/>
                  <w:szCs w:val="13"/>
                  <w:lang w:val="fr-FR"/>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88" w:name="_Toc336338058"/>
            <w:bookmarkStart w:id="389" w:name="_Toc370983731"/>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Enterprise Core (pack de 2 Licences par Cœur)</w:t>
            </w:r>
            <w:bookmarkEnd w:id="388"/>
            <w:bookmarkEnd w:id="389"/>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_80_SQL_Server®" w:history="1">
              <w:r w:rsidR="00CF5A3E" w:rsidRPr="004D3A32">
                <w:rPr>
                  <w:rStyle w:val="Hyperlink"/>
                  <w:rFonts w:cs="Tahoma"/>
                  <w:b/>
                  <w:bCs/>
                  <w:sz w:val="13"/>
                  <w:szCs w:val="13"/>
                  <w:lang w:val="fr-FR"/>
                </w:rPr>
                <w:t>86</w:t>
              </w:r>
            </w:hyperlink>
            <w:hyperlink w:anchor="Srv_89SQLServer2012EnterpriseCore"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313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63</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90" w:name="_Toc336338046"/>
            <w:bookmarkStart w:id="391" w:name="_Toc370983732"/>
            <w:r w:rsidRPr="004D3A32">
              <w:rPr>
                <w:rFonts w:ascii="Tahoma" w:hAnsi="Tahoma" w:cs="Tahoma"/>
                <w:sz w:val="14"/>
                <w:szCs w:val="14"/>
              </w:rPr>
              <w:t>SQL Server</w:t>
            </w:r>
            <w:r w:rsidR="00C42679" w:rsidRPr="00C42679">
              <w:rPr>
                <w:rFonts w:ascii="Tahoma" w:eastAsia="Times New Roman" w:hAnsi="Tahoma" w:cs="Tahoma"/>
                <w:color w:val="000000"/>
                <w:sz w:val="14"/>
                <w:szCs w:val="14"/>
                <w:vertAlign w:val="superscript"/>
              </w:rPr>
              <w:t>®</w:t>
            </w:r>
            <w:r w:rsidRPr="004D3A32">
              <w:rPr>
                <w:rFonts w:ascii="Tahoma" w:hAnsi="Tahoma" w:cs="Tahoma"/>
                <w:sz w:val="14"/>
                <w:szCs w:val="14"/>
              </w:rPr>
              <w:t> 2012 Parallel Data Warehouse</w:t>
            </w:r>
            <w:bookmarkEnd w:id="390"/>
            <w:bookmarkEnd w:id="391"/>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80_SQL_Server" w:history="1">
              <w:r w:rsidR="00CF5A3E" w:rsidRPr="004D3A32">
                <w:rPr>
                  <w:rStyle w:val="Hyperlink"/>
                  <w:rFonts w:cs="Tahoma"/>
                  <w:b/>
                  <w:bCs/>
                  <w:sz w:val="13"/>
                  <w:szCs w:val="13"/>
                  <w:lang w:val="fr-FR"/>
                </w:rPr>
                <w:t>87</w:t>
              </w:r>
            </w:hyperlink>
            <w:hyperlink w:anchor="_80_SQL_Server"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03/13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400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200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45693C"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rPr>
            </w:pPr>
            <w:bookmarkStart w:id="392" w:name="_Toc336338047"/>
            <w:bookmarkStart w:id="393" w:name="_Toc370983733"/>
            <w:r w:rsidRPr="004D3A32">
              <w:rPr>
                <w:rFonts w:ascii="Tahoma" w:hAnsi="Tahoma" w:cs="Tahoma"/>
                <w:sz w:val="14"/>
                <w:szCs w:val="14"/>
              </w:rPr>
              <w:t>SQL Server</w:t>
            </w:r>
            <w:r w:rsidR="00C42679" w:rsidRPr="00C42679">
              <w:rPr>
                <w:rFonts w:ascii="Tahoma" w:eastAsia="Times New Roman" w:hAnsi="Tahoma" w:cs="Tahoma"/>
                <w:color w:val="000000"/>
                <w:sz w:val="14"/>
                <w:szCs w:val="14"/>
                <w:vertAlign w:val="superscript"/>
              </w:rPr>
              <w:t>®</w:t>
            </w:r>
            <w:r w:rsidRPr="004D3A32">
              <w:rPr>
                <w:rFonts w:ascii="Tahoma" w:hAnsi="Tahoma" w:cs="Tahoma"/>
                <w:sz w:val="14"/>
                <w:szCs w:val="14"/>
              </w:rPr>
              <w:t xml:space="preserve"> 2012 Parallel Data </w:t>
            </w:r>
            <w:r w:rsidRPr="004D3A32">
              <w:rPr>
                <w:rFonts w:ascii="Tahoma" w:hAnsi="Tahoma" w:cs="Tahoma"/>
                <w:sz w:val="14"/>
                <w:szCs w:val="14"/>
              </w:rPr>
              <w:lastRenderedPageBreak/>
              <w:t>Warehouse Developer</w:t>
            </w:r>
            <w:bookmarkEnd w:id="392"/>
            <w:bookmarkEnd w:id="393"/>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94" w:name="_Toc336338059"/>
            <w:bookmarkStart w:id="395" w:name="_Toc370983734"/>
            <w:r w:rsidRPr="004D3A32">
              <w:rPr>
                <w:rFonts w:ascii="Tahoma" w:hAnsi="Tahoma" w:cs="Tahoma"/>
                <w:sz w:val="14"/>
                <w:szCs w:val="14"/>
                <w:lang w:val="fr-FR"/>
              </w:rPr>
              <w:lastRenderedPageBreak/>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Standard</w:t>
            </w:r>
            <w:bookmarkEnd w:id="394"/>
            <w:bookmarkEnd w:id="395"/>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_82_SQL_Server®" w:history="1">
              <w:r w:rsidR="00CF5A3E" w:rsidRPr="004D3A32">
                <w:rPr>
                  <w:rStyle w:val="Hyperlink"/>
                  <w:rFonts w:cs="Tahoma"/>
                  <w:b/>
                  <w:bCs/>
                  <w:sz w:val="13"/>
                  <w:szCs w:val="13"/>
                  <w:lang w:val="fr-FR"/>
                </w:rPr>
                <w:t>88</w:t>
              </w:r>
            </w:hyperlink>
            <w:hyperlink w:anchor="Srv_90SQLServer2012Standard" w:history="1"/>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30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96" w:name="_Toc336338060"/>
            <w:bookmarkStart w:id="397" w:name="_Toc370983735"/>
            <w:r w:rsidRPr="004D3A32">
              <w:rPr>
                <w:rFonts w:ascii="Tahoma" w:hAnsi="Tahoma" w:cs="Tahoma"/>
                <w:sz w:val="14"/>
                <w:szCs w:val="14"/>
                <w:lang w:val="fr-FR"/>
              </w:rPr>
              <w:t>SQL Server</w:t>
            </w:r>
            <w:r w:rsidR="00C42679" w:rsidRPr="00C42679">
              <w:rPr>
                <w:rFonts w:ascii="Tahoma" w:eastAsia="Times New Roman" w:hAnsi="Tahoma" w:cs="Tahoma"/>
                <w:color w:val="000000"/>
                <w:sz w:val="14"/>
                <w:szCs w:val="14"/>
                <w:vertAlign w:val="superscript"/>
                <w:lang w:val="fr-FR"/>
              </w:rPr>
              <w:t>®</w:t>
            </w:r>
            <w:r w:rsidRPr="004D3A32">
              <w:rPr>
                <w:rFonts w:ascii="Tahoma" w:hAnsi="Tahoma" w:cs="Tahoma"/>
                <w:sz w:val="14"/>
                <w:szCs w:val="14"/>
                <w:lang w:val="fr-FR"/>
              </w:rPr>
              <w:t> 2012 Standard Core (pack de 2 Licences par Cœur)</w:t>
            </w:r>
            <w:bookmarkEnd w:id="396"/>
            <w:bookmarkEnd w:id="397"/>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00"/>
                <w:sz w:val="13"/>
                <w:szCs w:val="13"/>
                <w:u w:val="single"/>
                <w:lang w:val="fr-FR"/>
              </w:rPr>
            </w:pPr>
            <w:hyperlink w:anchor="_85_83_SQL" w:history="1">
              <w:r w:rsidR="00CF5A3E" w:rsidRPr="004D3A32">
                <w:rPr>
                  <w:rStyle w:val="Hyperlink"/>
                  <w:rFonts w:cs="Tahoma"/>
                  <w:b/>
                  <w:bCs/>
                  <w:sz w:val="13"/>
                  <w:szCs w:val="13"/>
                  <w:lang w:val="fr-FR"/>
                </w:rPr>
                <w:t>89</w:t>
              </w:r>
            </w:hyperlink>
            <w:hyperlink w:anchor="Srv_91SQLServer2012StandardCore" w:history="1"/>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STP</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398" w:name="_Toc336338062"/>
            <w:bookmarkStart w:id="399" w:name="_Toc370983736"/>
            <w:r w:rsidRPr="004D3A32">
              <w:rPr>
                <w:rFonts w:ascii="Tahoma" w:hAnsi="Tahoma" w:cs="Tahoma"/>
                <w:sz w:val="14"/>
                <w:szCs w:val="14"/>
                <w:lang w:val="fr-FR"/>
              </w:rPr>
              <w:t>System Center Configuration Manager 2007 R3 Enterprise Server Management License</w:t>
            </w:r>
            <w:bookmarkEnd w:id="398"/>
            <w:bookmarkEnd w:id="399"/>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11/10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00" w:name="_Toc336338063"/>
            <w:bookmarkStart w:id="401" w:name="_Toc370983737"/>
            <w:r w:rsidRPr="004D3A32">
              <w:rPr>
                <w:rFonts w:ascii="Tahoma" w:hAnsi="Tahoma" w:cs="Tahoma"/>
                <w:sz w:val="14"/>
                <w:szCs w:val="14"/>
                <w:lang w:val="fr-FR"/>
              </w:rPr>
              <w:t>System Center Configuration Manager 2007 R3 Standard Server Management License (Standard Server ML)</w:t>
            </w:r>
            <w:bookmarkEnd w:id="400"/>
            <w:bookmarkEnd w:id="401"/>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11/10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02" w:name="_Toc257333903"/>
            <w:bookmarkStart w:id="403" w:name="_Toc336338067"/>
            <w:bookmarkStart w:id="404" w:name="_Toc370983738"/>
            <w:r w:rsidRPr="004D3A32">
              <w:rPr>
                <w:rFonts w:ascii="Tahoma" w:hAnsi="Tahoma" w:cs="Tahoma"/>
                <w:sz w:val="14"/>
                <w:szCs w:val="14"/>
                <w:lang w:val="fr-FR"/>
              </w:rPr>
              <w:t>System Center Data Protection Manager 2010 Enterprise Server Management License</w:t>
            </w:r>
            <w:bookmarkEnd w:id="402"/>
            <w:bookmarkEnd w:id="403"/>
            <w:bookmarkEnd w:id="404"/>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jc w:val="left"/>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06/10</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05" w:name="_Toc257333904"/>
            <w:bookmarkStart w:id="406" w:name="_Toc336338068"/>
            <w:bookmarkStart w:id="407" w:name="_Toc370983739"/>
            <w:r w:rsidRPr="004D3A32">
              <w:rPr>
                <w:rFonts w:ascii="Tahoma" w:hAnsi="Tahoma" w:cs="Tahoma"/>
                <w:sz w:val="14"/>
                <w:szCs w:val="14"/>
                <w:lang w:val="fr-FR"/>
              </w:rPr>
              <w:t>System Center Data Protection Manager 2010 Standard Server Management License</w:t>
            </w:r>
            <w:bookmarkEnd w:id="405"/>
            <w:bookmarkEnd w:id="406"/>
            <w:bookmarkEnd w:id="407"/>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06/10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08" w:name="_Toc336338069"/>
            <w:bookmarkStart w:id="409" w:name="_Toc257333905"/>
            <w:bookmarkStart w:id="410" w:name="_Toc370983740"/>
            <w:r w:rsidRPr="004D3A32">
              <w:rPr>
                <w:rFonts w:ascii="Tahoma" w:hAnsi="Tahoma" w:cs="Tahoma"/>
                <w:sz w:val="14"/>
                <w:szCs w:val="14"/>
                <w:lang w:val="fr-FR"/>
              </w:rPr>
              <w:t>System Center Essentials 2010</w:t>
            </w:r>
            <w:bookmarkEnd w:id="408"/>
            <w:bookmarkEnd w:id="409"/>
            <w:bookmarkEnd w:id="410"/>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_79_System_Center" w:history="1">
              <w:r w:rsidR="00CF5A3E" w:rsidRPr="004D3A32">
                <w:rPr>
                  <w:rStyle w:val="Hyperlink"/>
                  <w:rFonts w:cs="Tahoma"/>
                  <w:b/>
                  <w:bCs/>
                  <w:sz w:val="13"/>
                  <w:szCs w:val="13"/>
                  <w:lang w:val="fr-FR"/>
                </w:rPr>
                <w:t>90</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cantSplit/>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11" w:name="_Toc257333906"/>
            <w:bookmarkStart w:id="412" w:name="_Toc336338070"/>
            <w:bookmarkStart w:id="413" w:name="_Toc370983741"/>
            <w:r w:rsidRPr="004D3A32">
              <w:rPr>
                <w:rFonts w:ascii="Tahoma" w:hAnsi="Tahoma" w:cs="Tahoma"/>
                <w:sz w:val="14"/>
                <w:szCs w:val="14"/>
                <w:lang w:val="fr-FR"/>
              </w:rPr>
              <w:t>System Center Essentials 2010 Client</w:t>
            </w:r>
            <w:r w:rsidR="004D3A32">
              <w:rPr>
                <w:rFonts w:ascii="Tahoma" w:hAnsi="Tahoma" w:cs="Tahoma"/>
                <w:sz w:val="14"/>
                <w:szCs w:val="14"/>
                <w:lang w:val="fr-FR"/>
              </w:rPr>
              <w:t> </w:t>
            </w:r>
            <w:r w:rsidRPr="004D3A32">
              <w:rPr>
                <w:rFonts w:ascii="Tahoma" w:hAnsi="Tahoma" w:cs="Tahoma"/>
                <w:sz w:val="14"/>
                <w:szCs w:val="14"/>
                <w:lang w:val="fr-FR"/>
              </w:rPr>
              <w:t>ML</w:t>
            </w:r>
            <w:bookmarkEnd w:id="411"/>
            <w:bookmarkEnd w:id="412"/>
            <w:bookmarkEnd w:id="41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14" w:name="_Toc257333908"/>
            <w:bookmarkStart w:id="415" w:name="_Toc336338071"/>
            <w:bookmarkStart w:id="416" w:name="_Toc370983742"/>
            <w:r w:rsidRPr="004D3A32">
              <w:rPr>
                <w:rFonts w:ascii="Tahoma" w:hAnsi="Tahoma" w:cs="Tahoma"/>
                <w:sz w:val="14"/>
                <w:szCs w:val="14"/>
                <w:lang w:val="fr-FR"/>
              </w:rPr>
              <w:t>System Center Essentials 2010 Server</w:t>
            </w:r>
            <w:r w:rsidR="004D3A32">
              <w:rPr>
                <w:rFonts w:ascii="Tahoma" w:hAnsi="Tahoma" w:cs="Tahoma"/>
                <w:sz w:val="14"/>
                <w:szCs w:val="14"/>
                <w:lang w:val="fr-FR"/>
              </w:rPr>
              <w:t> </w:t>
            </w:r>
            <w:r w:rsidRPr="004D3A32">
              <w:rPr>
                <w:rFonts w:ascii="Tahoma" w:hAnsi="Tahoma" w:cs="Tahoma"/>
                <w:sz w:val="14"/>
                <w:szCs w:val="14"/>
                <w:lang w:val="fr-FR"/>
              </w:rPr>
              <w:t>ML</w:t>
            </w:r>
            <w:bookmarkEnd w:id="414"/>
            <w:bookmarkEnd w:id="415"/>
            <w:bookmarkEnd w:id="416"/>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9C1677"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17" w:name="_Toc336338072"/>
            <w:bookmarkStart w:id="418" w:name="_Toc257333910"/>
            <w:bookmarkStart w:id="419" w:name="_Toc370983743"/>
            <w:r w:rsidRPr="004D3A32">
              <w:rPr>
                <w:rFonts w:ascii="Tahoma" w:hAnsi="Tahoma" w:cs="Tahoma"/>
                <w:sz w:val="14"/>
                <w:szCs w:val="14"/>
                <w:lang w:val="fr-FR"/>
              </w:rPr>
              <w:t>System Center Essentials 2010 avec technologie SQL Server 2008</w:t>
            </w:r>
            <w:bookmarkEnd w:id="417"/>
            <w:bookmarkEnd w:id="418"/>
            <w:bookmarkEnd w:id="419"/>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9C1677"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20" w:name="_Toc336338073"/>
            <w:bookmarkStart w:id="421" w:name="_Toc370983744"/>
            <w:r w:rsidRPr="004D3A32">
              <w:rPr>
                <w:rFonts w:ascii="Tahoma" w:hAnsi="Tahoma" w:cs="Tahoma"/>
                <w:sz w:val="14"/>
                <w:szCs w:val="14"/>
                <w:lang w:val="fr-FR"/>
              </w:rPr>
              <w:t>System Center Essentials Plus 2010 Client Management License Suite</w:t>
            </w:r>
            <w:bookmarkEnd w:id="420"/>
            <w:bookmarkEnd w:id="42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22" w:name="_Toc336338077"/>
            <w:bookmarkStart w:id="423" w:name="_Toc370983745"/>
            <w:r w:rsidRPr="004D3A32">
              <w:rPr>
                <w:rFonts w:ascii="Tahoma" w:hAnsi="Tahoma" w:cs="Tahoma"/>
                <w:sz w:val="14"/>
                <w:szCs w:val="14"/>
                <w:lang w:val="fr-FR"/>
              </w:rPr>
              <w:t>System Center Operations Manager 2007 R2 Standard Server Management License</w:t>
            </w:r>
            <w:bookmarkEnd w:id="422"/>
            <w:bookmarkEnd w:id="42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07/09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24" w:name="_Toc336338078"/>
            <w:bookmarkStart w:id="425" w:name="_Toc370983746"/>
            <w:r w:rsidRPr="004D3A32">
              <w:rPr>
                <w:rFonts w:ascii="Tahoma" w:hAnsi="Tahoma" w:cs="Tahoma"/>
                <w:sz w:val="14"/>
                <w:szCs w:val="14"/>
                <w:lang w:val="fr-FR"/>
              </w:rPr>
              <w:t>System Center Operations Manager 2007 R2 Enterprise Server Management License</w:t>
            </w:r>
            <w:bookmarkEnd w:id="424"/>
            <w:bookmarkEnd w:id="425"/>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07/09</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26" w:name="_Toc336338079"/>
            <w:bookmarkStart w:id="427" w:name="_Toc370983747"/>
            <w:r w:rsidRPr="004D3A32">
              <w:rPr>
                <w:rFonts w:ascii="Tahoma" w:hAnsi="Tahoma" w:cs="Tahoma"/>
                <w:sz w:val="14"/>
                <w:szCs w:val="14"/>
                <w:lang w:val="fr-FR"/>
              </w:rPr>
              <w:t>Licence de Gestion Client par OSE System Center Operations Manager 2007 R2</w:t>
            </w:r>
            <w:bookmarkEnd w:id="426"/>
            <w:bookmarkEnd w:id="427"/>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07/09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r w:rsidRPr="00B76651">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color w:val="000000"/>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28" w:name="_Toc336338080"/>
            <w:bookmarkStart w:id="429" w:name="_Toc370983748"/>
            <w:r w:rsidRPr="004D3A32">
              <w:rPr>
                <w:rFonts w:ascii="Tahoma" w:hAnsi="Tahoma" w:cs="Tahoma"/>
                <w:sz w:val="14"/>
                <w:szCs w:val="14"/>
                <w:lang w:val="fr-FR"/>
              </w:rPr>
              <w:t>System Center Operations Manager 2007 R2 Client Management License par Utilisateur</w:t>
            </w:r>
            <w:bookmarkEnd w:id="428"/>
            <w:bookmarkEnd w:id="429"/>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07/09</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lang w:val="fr-FR"/>
              </w:rPr>
            </w:pPr>
          </w:p>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30" w:name="_Toc336338081"/>
            <w:bookmarkStart w:id="431" w:name="_Toc370983749"/>
            <w:r w:rsidRPr="004D3A32">
              <w:rPr>
                <w:rFonts w:ascii="Tahoma" w:hAnsi="Tahoma" w:cs="Tahoma"/>
                <w:sz w:val="14"/>
                <w:szCs w:val="14"/>
                <w:lang w:val="fr-FR"/>
              </w:rPr>
              <w:t>System Center Reporting Manager 2006</w:t>
            </w:r>
            <w:bookmarkEnd w:id="430"/>
            <w:bookmarkEnd w:id="431"/>
          </w:p>
        </w:tc>
        <w:tc>
          <w:tcPr>
            <w:tcW w:w="416" w:type="dxa"/>
            <w:tcBorders>
              <w:bottom w:val="single" w:sz="4" w:space="0" w:color="auto"/>
            </w:tcBorders>
            <w:shd w:val="clear" w:color="auto" w:fill="FABF8F"/>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_80_System_Center" w:history="1">
              <w:r w:rsidR="00CF5A3E" w:rsidRPr="004D3A32">
                <w:rPr>
                  <w:rStyle w:val="Hyperlink"/>
                  <w:rFonts w:cs="Tahoma"/>
                  <w:b/>
                  <w:bCs/>
                  <w:sz w:val="13"/>
                  <w:szCs w:val="13"/>
                  <w:lang w:val="fr-FR"/>
                </w:rPr>
                <w:t>91</w:t>
              </w:r>
            </w:hyperlink>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574" w:type="dxa"/>
            <w:tcBorders>
              <w:bottom w:val="single" w:sz="4" w:space="0" w:color="auto"/>
            </w:tcBorders>
            <w:shd w:val="clear" w:color="auto" w:fill="FABF8F"/>
          </w:tcPr>
          <w:p w:rsidR="00913A0A" w:rsidRPr="00B76651" w:rsidRDefault="00913A0A" w:rsidP="001A63C6">
            <w:pPr>
              <w:pStyle w:val="TableText"/>
              <w:widowControl w:val="0"/>
              <w:spacing w:before="12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1A63C6">
            <w:pPr>
              <w:pStyle w:val="TableText"/>
              <w:widowControl w:val="0"/>
              <w:rPr>
                <w:rFonts w:ascii="Tahoma" w:hAnsi="Tahoma" w:cs="Tahoma"/>
                <w:sz w:val="13"/>
                <w:lang w:val="fr-FR"/>
              </w:rPr>
            </w:pPr>
          </w:p>
        </w:tc>
        <w:tc>
          <w:tcPr>
            <w:tcW w:w="416" w:type="dxa"/>
            <w:tcBorders>
              <w:bottom w:val="single" w:sz="4" w:space="0" w:color="auto"/>
            </w:tcBorders>
            <w:shd w:val="clear" w:color="auto" w:fill="FABF8F"/>
          </w:tcPr>
          <w:p w:rsidR="00913A0A" w:rsidRPr="00B76651" w:rsidRDefault="00913A0A" w:rsidP="001A63C6">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32" w:name="_Toc336338082"/>
            <w:bookmarkStart w:id="433" w:name="_Toc370983750"/>
            <w:r w:rsidRPr="004D3A32">
              <w:rPr>
                <w:rFonts w:ascii="Tahoma" w:hAnsi="Tahoma" w:cs="Tahoma"/>
                <w:sz w:val="14"/>
                <w:szCs w:val="14"/>
                <w:lang w:val="fr-FR"/>
              </w:rPr>
              <w:t>System Center Server Management Suite Enterprise</w:t>
            </w:r>
            <w:bookmarkEnd w:id="432"/>
            <w:bookmarkEnd w:id="433"/>
          </w:p>
        </w:tc>
        <w:tc>
          <w:tcPr>
            <w:tcW w:w="416" w:type="dxa"/>
            <w:tcBorders>
              <w:bottom w:val="single" w:sz="4" w:space="0" w:color="auto"/>
            </w:tcBorders>
            <w:shd w:val="clear" w:color="auto" w:fill="auto"/>
            <w:vAlign w:val="center"/>
          </w:tcPr>
          <w:p w:rsidR="00913A0A" w:rsidRPr="004D3A32" w:rsidRDefault="00CE4DD0" w:rsidP="00907139">
            <w:pPr>
              <w:pStyle w:val="TableText"/>
              <w:widowControl w:val="0"/>
              <w:rPr>
                <w:rStyle w:val="EndnoteReference"/>
                <w:rFonts w:cs="Tahoma"/>
                <w:b w:val="0"/>
                <w:bCs/>
                <w:color w:val="0000FF"/>
                <w:sz w:val="13"/>
                <w:szCs w:val="13"/>
                <w:u w:val="single"/>
                <w:lang w:val="fr-FR"/>
              </w:rPr>
            </w:pPr>
            <w:hyperlink w:anchor="Srv_85SysCtrSvrMgmtSuiteEnterprise" w:history="1">
              <w:r w:rsidR="00CF5A3E" w:rsidRPr="004D3A32">
                <w:rPr>
                  <w:rStyle w:val="Hyperlink"/>
                  <w:rFonts w:cs="Tahoma"/>
                  <w:b/>
                  <w:bCs/>
                  <w:sz w:val="13"/>
                  <w:szCs w:val="13"/>
                  <w:lang w:val="fr-FR"/>
                </w:rPr>
                <w:t>92</w:t>
              </w:r>
            </w:hyperlink>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10/07</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6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4"/>
              <w:spacing w:beforeLines="20" w:before="48" w:afterLines="20" w:after="48"/>
              <w:ind w:left="0" w:firstLine="0"/>
              <w:rPr>
                <w:rFonts w:ascii="Tahoma" w:hAnsi="Tahoma" w:cs="Tahoma"/>
                <w:b w:val="0"/>
                <w:sz w:val="14"/>
                <w:szCs w:val="14"/>
                <w:lang w:val="fr-FR"/>
              </w:rPr>
            </w:pPr>
            <w:bookmarkStart w:id="434" w:name="_Toc336338083"/>
            <w:bookmarkStart w:id="435" w:name="_Toc370983751"/>
            <w:r w:rsidRPr="004D3A32">
              <w:rPr>
                <w:rFonts w:ascii="Tahoma" w:hAnsi="Tahoma" w:cs="Tahoma"/>
                <w:b w:val="0"/>
                <w:sz w:val="14"/>
                <w:szCs w:val="14"/>
                <w:lang w:val="fr-FR"/>
              </w:rPr>
              <w:t>System Center Server Management Suite Datacenter</w:t>
            </w:r>
            <w:bookmarkEnd w:id="434"/>
            <w:bookmarkEnd w:id="435"/>
          </w:p>
        </w:tc>
        <w:tc>
          <w:tcPr>
            <w:tcW w:w="416" w:type="dxa"/>
            <w:tcBorders>
              <w:bottom w:val="single" w:sz="4" w:space="0" w:color="auto"/>
            </w:tcBorders>
            <w:shd w:val="clear" w:color="auto" w:fill="FABF8F"/>
          </w:tcPr>
          <w:p w:rsidR="00913A0A" w:rsidRPr="004D3A32" w:rsidRDefault="00CE4DD0" w:rsidP="00907139">
            <w:pPr>
              <w:pStyle w:val="TableText"/>
              <w:widowControl w:val="0"/>
              <w:spacing w:before="120"/>
              <w:rPr>
                <w:rStyle w:val="EndnoteReference"/>
                <w:rFonts w:cs="Tahoma"/>
                <w:b w:val="0"/>
                <w:bCs/>
                <w:sz w:val="13"/>
                <w:szCs w:val="13"/>
                <w:u w:val="single"/>
                <w:lang w:val="fr-FR"/>
              </w:rPr>
            </w:pPr>
            <w:hyperlink w:anchor="_86_System_Center" w:history="1">
              <w:r w:rsidR="00CF5A3E" w:rsidRPr="004D3A32">
                <w:rPr>
                  <w:rStyle w:val="Hyperlink"/>
                  <w:rFonts w:cs="Tahoma"/>
                  <w:b/>
                  <w:bCs/>
                  <w:sz w:val="13"/>
                  <w:szCs w:val="13"/>
                  <w:lang w:val="fr-FR"/>
                </w:rPr>
                <w:t>93</w:t>
              </w:r>
            </w:hyperlink>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07/09</w:t>
            </w:r>
          </w:p>
        </w:tc>
        <w:tc>
          <w:tcPr>
            <w:tcW w:w="438" w:type="dxa"/>
            <w:tcBorders>
              <w:bottom w:val="single" w:sz="4" w:space="0" w:color="auto"/>
              <w:right w:val="single" w:sz="18" w:space="0" w:color="auto"/>
            </w:tcBorders>
            <w:shd w:val="clear" w:color="auto" w:fill="FABF8F"/>
          </w:tcPr>
          <w:p w:rsidR="00913A0A" w:rsidRPr="00B76651" w:rsidRDefault="00913A0A" w:rsidP="009E40FC">
            <w:pPr>
              <w:pStyle w:val="TableText"/>
              <w:widowControl w:val="0"/>
              <w:spacing w:before="12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b/>
                <w:sz w:val="14"/>
                <w:szCs w:val="14"/>
                <w:lang w:val="fr-FR"/>
              </w:rPr>
            </w:pPr>
            <w:bookmarkStart w:id="436" w:name="_Toc336338086"/>
            <w:bookmarkStart w:id="437" w:name="_Toc370983752"/>
            <w:r w:rsidRPr="004D3A32">
              <w:rPr>
                <w:rFonts w:ascii="Tahoma" w:hAnsi="Tahoma" w:cs="Tahoma"/>
                <w:sz w:val="14"/>
                <w:szCs w:val="14"/>
                <w:lang w:val="fr-FR"/>
              </w:rPr>
              <w:t>Licence de Gestion Client (Client ML) par OSE System Center Service Manager 2010</w:t>
            </w:r>
            <w:bookmarkEnd w:id="436"/>
            <w:bookmarkEnd w:id="437"/>
          </w:p>
        </w:tc>
        <w:tc>
          <w:tcPr>
            <w:tcW w:w="416" w:type="dxa"/>
            <w:tcBorders>
              <w:bottom w:val="single" w:sz="4" w:space="0" w:color="auto"/>
            </w:tcBorders>
            <w:shd w:val="clear" w:color="auto" w:fill="auto"/>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04/10</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spacing w:before="12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lang w:val="fr-FR"/>
              </w:rPr>
            </w:pPr>
          </w:p>
          <w:p w:rsidR="00913A0A" w:rsidRPr="00B76651" w:rsidRDefault="00913A0A" w:rsidP="004D3A32">
            <w:pPr>
              <w:pStyle w:val="TableText"/>
              <w:widowControl w:val="0"/>
              <w:spacing w:before="12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b/>
                <w:sz w:val="14"/>
                <w:szCs w:val="14"/>
                <w:lang w:val="fr-FR"/>
              </w:rPr>
            </w:pPr>
            <w:bookmarkStart w:id="438" w:name="_Toc336338087"/>
            <w:bookmarkStart w:id="439" w:name="_Toc370983753"/>
            <w:r w:rsidRPr="004D3A32">
              <w:rPr>
                <w:rFonts w:ascii="Tahoma" w:hAnsi="Tahoma" w:cs="Tahoma"/>
                <w:sz w:val="14"/>
                <w:szCs w:val="14"/>
                <w:lang w:val="fr-FR"/>
              </w:rPr>
              <w:t>System Center Service Manager 2010 Client Management License (Client ML) par Utilisateur</w:t>
            </w:r>
            <w:bookmarkEnd w:id="438"/>
            <w:bookmarkEnd w:id="439"/>
          </w:p>
        </w:tc>
        <w:tc>
          <w:tcPr>
            <w:tcW w:w="416" w:type="dxa"/>
            <w:tcBorders>
              <w:bottom w:val="single" w:sz="4" w:space="0" w:color="auto"/>
            </w:tcBorders>
            <w:shd w:val="clear" w:color="auto" w:fill="FABF8F"/>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04/10</w:t>
            </w:r>
          </w:p>
        </w:tc>
        <w:tc>
          <w:tcPr>
            <w:tcW w:w="438" w:type="dxa"/>
            <w:tcBorders>
              <w:bottom w:val="single" w:sz="4" w:space="0" w:color="auto"/>
              <w:right w:val="single" w:sz="18" w:space="0" w:color="auto"/>
            </w:tcBorders>
            <w:shd w:val="clear" w:color="auto" w:fill="FABF8F"/>
          </w:tcPr>
          <w:p w:rsidR="00913A0A" w:rsidRPr="00B76651" w:rsidRDefault="00913A0A" w:rsidP="009E40FC">
            <w:pPr>
              <w:pStyle w:val="TableText"/>
              <w:widowControl w:val="0"/>
              <w:spacing w:before="22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lang w:val="fr-FR"/>
              </w:rPr>
            </w:pPr>
          </w:p>
          <w:p w:rsidR="00913A0A" w:rsidRPr="00B76651" w:rsidRDefault="00913A0A" w:rsidP="004D3A32">
            <w:pPr>
              <w:pStyle w:val="TableText"/>
              <w:widowControl w:val="0"/>
              <w:spacing w:before="12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3"/>
              <w:spacing w:beforeLines="20" w:before="48" w:afterLines="20" w:after="48"/>
              <w:rPr>
                <w:rFonts w:ascii="Tahoma" w:hAnsi="Tahoma" w:cs="Tahoma"/>
                <w:b w:val="0"/>
                <w:sz w:val="14"/>
                <w:szCs w:val="14"/>
                <w:lang w:val="fr-FR"/>
              </w:rPr>
            </w:pPr>
            <w:bookmarkStart w:id="440" w:name="_Toc336338088"/>
            <w:bookmarkStart w:id="441" w:name="_Toc370983754"/>
            <w:r w:rsidRPr="004D3A32">
              <w:rPr>
                <w:rFonts w:ascii="Tahoma" w:hAnsi="Tahoma" w:cs="Tahoma"/>
                <w:b w:val="0"/>
                <w:sz w:val="14"/>
                <w:szCs w:val="14"/>
                <w:lang w:val="fr-FR"/>
              </w:rPr>
              <w:t>Licence de Gestion Serveur (Server ML) par OSE System Center Service Manager 2010</w:t>
            </w:r>
            <w:bookmarkEnd w:id="440"/>
            <w:bookmarkEnd w:id="441"/>
          </w:p>
        </w:tc>
        <w:tc>
          <w:tcPr>
            <w:tcW w:w="416" w:type="dxa"/>
            <w:tcBorders>
              <w:bottom w:val="single" w:sz="4" w:space="0" w:color="auto"/>
            </w:tcBorders>
            <w:shd w:val="clear" w:color="auto" w:fill="auto"/>
          </w:tcPr>
          <w:p w:rsidR="00913A0A" w:rsidRPr="004D3A32" w:rsidRDefault="00913A0A" w:rsidP="001A63C6">
            <w:pPr>
              <w:pStyle w:val="TableText"/>
              <w:widowControl w:val="0"/>
              <w:spacing w:before="20" w:after="2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04/10</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spacing w:before="20" w:after="2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lang w:val="fr-FR"/>
              </w:rPr>
            </w:pPr>
          </w:p>
          <w:p w:rsidR="00913A0A" w:rsidRPr="00B76651" w:rsidRDefault="00913A0A" w:rsidP="004D3A32">
            <w:pPr>
              <w:pStyle w:val="TableText"/>
              <w:widowControl w:val="0"/>
              <w:spacing w:before="20" w:after="2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spacing w:before="20" w:after="2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spacing w:before="20" w:after="20"/>
              <w:rPr>
                <w:rFonts w:ascii="Tahoma" w:hAnsi="Tahoma" w:cs="Tahoma"/>
                <w:sz w:val="13"/>
                <w:lang w:val="fr-FR"/>
              </w:rPr>
            </w:pPr>
          </w:p>
        </w:tc>
      </w:tr>
      <w:tr w:rsidR="008A0F85" w:rsidRPr="00B76651" w:rsidTr="00800634">
        <w:trPr>
          <w:trHeight w:val="368"/>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42" w:name="_Toc336338093"/>
            <w:bookmarkStart w:id="443" w:name="_Toc370983755"/>
            <w:r w:rsidRPr="004D3A32">
              <w:rPr>
                <w:rFonts w:ascii="Tahoma" w:hAnsi="Tahoma" w:cs="Tahoma"/>
                <w:sz w:val="14"/>
                <w:szCs w:val="14"/>
                <w:lang w:val="fr-FR"/>
              </w:rPr>
              <w:lastRenderedPageBreak/>
              <w:t>Licence de Gestion Client (Client ML) par OSE System Center 2012 R2</w:t>
            </w:r>
            <w:bookmarkEnd w:id="442"/>
            <w:bookmarkEnd w:id="443"/>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color w:val="000000"/>
                <w:sz w:val="13"/>
                <w:szCs w:val="13"/>
                <w:u w:val="single"/>
                <w:lang w:val="fr-FR"/>
              </w:rPr>
            </w:pPr>
            <w:hyperlink w:anchor="_96_System_Center_1" w:history="1">
              <w:r w:rsidR="00CF5A3E" w:rsidRPr="004D3A32">
                <w:rPr>
                  <w:rStyle w:val="Hyperlink"/>
                  <w:rFonts w:cs="Tahoma"/>
                  <w:b/>
                  <w:bCs/>
                  <w:sz w:val="13"/>
                  <w:szCs w:val="13"/>
                  <w:lang w:val="fr-FR"/>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A,E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spacing w:before="240"/>
              <w:jc w:val="center"/>
              <w:rPr>
                <w:rFonts w:cs="Tahoma"/>
                <w:lang w:val="fr-FR"/>
              </w:rPr>
            </w:pPr>
            <w:r w:rsidRPr="00B76651">
              <w:rPr>
                <w:rFonts w:cs="Tahoma"/>
                <w:sz w:val="13"/>
                <w:szCs w:val="13"/>
                <w:lang w:val="fr-FR"/>
              </w:rPr>
              <w:t>AO,</w:t>
            </w:r>
            <w:r w:rsidR="007D797A">
              <w:rPr>
                <w:rFonts w:cs="Tahoma"/>
                <w:sz w:val="13"/>
                <w:szCs w:val="13"/>
                <w:lang w:val="fr-FR"/>
              </w:rPr>
              <w:t xml:space="preserve"> </w:t>
            </w:r>
            <w:r w:rsidRPr="00B76651">
              <w:rPr>
                <w:rFonts w:cs="Tahoma"/>
                <w:sz w:val="13"/>
                <w:szCs w:val="13"/>
                <w:lang w:val="fr-FR"/>
              </w:rPr>
              <w:t>ST</w:t>
            </w:r>
          </w:p>
          <w:p w:rsidR="00913A0A" w:rsidRPr="00B76651" w:rsidRDefault="00913A0A" w:rsidP="004D3A32">
            <w:pPr>
              <w:pStyle w:val="TableText"/>
              <w:widowControl w:val="0"/>
              <w:rPr>
                <w:rFonts w:ascii="Tahoma" w:hAnsi="Tahoma" w:cs="Tahoma"/>
                <w:sz w:val="13"/>
                <w:szCs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34"/>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44" w:name="_Toc336338094"/>
            <w:bookmarkStart w:id="445" w:name="_Toc370983756"/>
            <w:r w:rsidRPr="004D3A32">
              <w:rPr>
                <w:rFonts w:ascii="Tahoma" w:hAnsi="Tahoma" w:cs="Tahoma"/>
                <w:sz w:val="14"/>
                <w:szCs w:val="14"/>
                <w:lang w:val="fr-FR"/>
              </w:rPr>
              <w:t>Licence de Gestion Client (Client ML) par Utilisateur System Center 2012 R2</w:t>
            </w:r>
            <w:bookmarkEnd w:id="444"/>
            <w:bookmarkEnd w:id="445"/>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Fonts w:cs="Tahoma"/>
                <w:b/>
                <w:bCs/>
                <w:color w:val="000000"/>
                <w:sz w:val="13"/>
                <w:szCs w:val="13"/>
                <w:u w:val="single"/>
                <w:lang w:val="fr-FR"/>
              </w:rPr>
            </w:pPr>
            <w:hyperlink w:anchor="_96_System_Center_1" w:history="1">
              <w:r w:rsidR="002E2B91" w:rsidRPr="004D3A32">
                <w:rPr>
                  <w:rStyle w:val="Hyperlink"/>
                  <w:rFonts w:cs="Tahoma"/>
                  <w:b/>
                  <w:bCs/>
                  <w:sz w:val="13"/>
                  <w:szCs w:val="13"/>
                  <w:lang w:val="fr-FR"/>
                </w:rPr>
                <w:t>96</w:t>
              </w:r>
            </w:hyperlink>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34"/>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46" w:name="_Toc336338095"/>
            <w:bookmarkStart w:id="447" w:name="_Toc370983757"/>
            <w:r w:rsidRPr="004D3A32">
              <w:rPr>
                <w:rFonts w:ascii="Tahoma" w:hAnsi="Tahoma" w:cs="Tahoma"/>
                <w:sz w:val="14"/>
                <w:szCs w:val="14"/>
                <w:lang w:val="fr-FR"/>
              </w:rPr>
              <w:t>Licence de Gestion Client (Client ML) System Center Configuration Manager 2012 R2 (Étudiant uniquement)</w:t>
            </w:r>
            <w:bookmarkEnd w:id="446"/>
            <w:bookmarkEnd w:id="447"/>
          </w:p>
        </w:tc>
        <w:tc>
          <w:tcPr>
            <w:tcW w:w="416" w:type="dxa"/>
            <w:tcBorders>
              <w:bottom w:val="single" w:sz="4" w:space="0" w:color="auto"/>
            </w:tcBorders>
            <w:shd w:val="clear" w:color="auto" w:fill="FABF8F"/>
            <w:vAlign w:val="center"/>
          </w:tcPr>
          <w:p w:rsidR="00913A0A" w:rsidRPr="004D3A32" w:rsidRDefault="00CE4DD0" w:rsidP="0054317D">
            <w:pPr>
              <w:pStyle w:val="TableText"/>
              <w:widowControl w:val="0"/>
              <w:rPr>
                <w:rFonts w:cs="Tahoma"/>
                <w:b/>
                <w:bCs/>
                <w:color w:val="000000"/>
                <w:sz w:val="13"/>
                <w:szCs w:val="13"/>
                <w:u w:val="single"/>
                <w:lang w:val="fr-FR"/>
              </w:rPr>
            </w:pPr>
            <w:hyperlink w:anchor="_97_System_Center_1" w:history="1">
              <w:r w:rsidR="00CF5A3E" w:rsidRPr="004D3A32">
                <w:rPr>
                  <w:rStyle w:val="Hyperlink"/>
                  <w:rFonts w:cs="Tahoma"/>
                  <w:b/>
                  <w:bCs/>
                  <w:sz w:val="13"/>
                  <w:szCs w:val="13"/>
                  <w:lang w:val="fr-FR"/>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trHeight w:val="134"/>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48" w:name="_Toc336338096"/>
            <w:bookmarkStart w:id="449" w:name="_Toc370983758"/>
            <w:r w:rsidRPr="004D3A32">
              <w:rPr>
                <w:rFonts w:ascii="Tahoma" w:hAnsi="Tahoma" w:cs="Tahoma"/>
                <w:sz w:val="14"/>
                <w:szCs w:val="14"/>
                <w:lang w:val="fr-FR"/>
              </w:rPr>
              <w:t>Licence de Gestion Client par OSE System Center Configuration Manager 2012 R2</w:t>
            </w:r>
            <w:bookmarkEnd w:id="448"/>
            <w:bookmarkEnd w:id="449"/>
          </w:p>
        </w:tc>
        <w:tc>
          <w:tcPr>
            <w:tcW w:w="416" w:type="dxa"/>
            <w:tcBorders>
              <w:bottom w:val="single" w:sz="4" w:space="0" w:color="auto"/>
            </w:tcBorders>
            <w:shd w:val="clear" w:color="auto" w:fill="auto"/>
            <w:vAlign w:val="center"/>
          </w:tcPr>
          <w:p w:rsidR="00913A0A" w:rsidRPr="004D3A32" w:rsidRDefault="00CE4DD0" w:rsidP="0054317D">
            <w:pPr>
              <w:pStyle w:val="TableText"/>
              <w:widowControl w:val="0"/>
              <w:rPr>
                <w:rFonts w:cs="Tahoma"/>
                <w:b/>
                <w:bCs/>
                <w:color w:val="000000"/>
                <w:sz w:val="13"/>
                <w:szCs w:val="13"/>
                <w:u w:val="single"/>
                <w:lang w:val="fr-FR"/>
              </w:rPr>
            </w:pPr>
            <w:hyperlink w:anchor="_97_System_Center_1" w:history="1">
              <w:r w:rsidR="002E2B91" w:rsidRPr="004D3A32">
                <w:rPr>
                  <w:rStyle w:val="Hyperlink"/>
                  <w:rFonts w:cs="Tahoma"/>
                  <w:b/>
                  <w:bCs/>
                  <w:sz w:val="13"/>
                  <w:szCs w:val="13"/>
                  <w:lang w:val="fr-FR"/>
                </w:rPr>
                <w:t>97</w:t>
              </w:r>
            </w:hyperlink>
            <w:hyperlink w:anchor="_91_89_System" w:history="1"/>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24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trHeight w:val="134"/>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50" w:name="_Toc336338097"/>
            <w:bookmarkStart w:id="451" w:name="_Toc370983759"/>
            <w:r w:rsidRPr="004D3A32">
              <w:rPr>
                <w:rFonts w:ascii="Tahoma" w:hAnsi="Tahoma" w:cs="Tahoma"/>
                <w:sz w:val="14"/>
                <w:szCs w:val="14"/>
                <w:lang w:val="fr-FR"/>
              </w:rPr>
              <w:t>Licence de Gestion Client par Utilisateur System Center Configuration Manager 2012 R2</w:t>
            </w:r>
            <w:bookmarkEnd w:id="450"/>
            <w:bookmarkEnd w:id="451"/>
          </w:p>
        </w:tc>
        <w:tc>
          <w:tcPr>
            <w:tcW w:w="416" w:type="dxa"/>
            <w:tcBorders>
              <w:bottom w:val="single" w:sz="4" w:space="0" w:color="auto"/>
            </w:tcBorders>
            <w:shd w:val="clear" w:color="auto" w:fill="FABF8F"/>
            <w:vAlign w:val="center"/>
          </w:tcPr>
          <w:p w:rsidR="00913A0A" w:rsidRPr="004D3A32" w:rsidRDefault="00CE4DD0" w:rsidP="0054317D">
            <w:pPr>
              <w:pStyle w:val="TableText"/>
              <w:widowControl w:val="0"/>
              <w:rPr>
                <w:rFonts w:cs="Tahoma"/>
                <w:b/>
                <w:bCs/>
                <w:color w:val="000000"/>
                <w:sz w:val="13"/>
                <w:szCs w:val="13"/>
                <w:u w:val="single"/>
                <w:lang w:val="fr-FR"/>
              </w:rPr>
            </w:pPr>
            <w:hyperlink w:anchor="_97_System_Center_1" w:history="1">
              <w:r w:rsidR="002E2B91" w:rsidRPr="004D3A32">
                <w:rPr>
                  <w:rStyle w:val="Hyperlink"/>
                  <w:rFonts w:cs="Tahoma"/>
                  <w:b/>
                  <w:bCs/>
                  <w:sz w:val="13"/>
                  <w:szCs w:val="13"/>
                  <w:lang w:val="fr-FR"/>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spacing w:before="24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34"/>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52" w:name="_Toc336338098"/>
            <w:bookmarkStart w:id="453" w:name="_Toc370983760"/>
            <w:r w:rsidRPr="004D3A32">
              <w:rPr>
                <w:rFonts w:ascii="Tahoma" w:hAnsi="Tahoma" w:cs="Tahoma"/>
                <w:sz w:val="14"/>
                <w:szCs w:val="14"/>
                <w:lang w:val="fr-FR"/>
              </w:rPr>
              <w:t>Licence de Gestion Serveur System Center 2012 R2 Datacenter (2</w:t>
            </w:r>
            <w:r w:rsidR="004D3A32">
              <w:rPr>
                <w:rFonts w:ascii="Tahoma" w:hAnsi="Tahoma" w:cs="Tahoma"/>
                <w:sz w:val="14"/>
                <w:szCs w:val="14"/>
                <w:lang w:val="fr-FR"/>
              </w:rPr>
              <w:t> </w:t>
            </w:r>
            <w:r w:rsidRPr="004D3A32">
              <w:rPr>
                <w:rFonts w:ascii="Tahoma" w:hAnsi="Tahoma" w:cs="Tahoma"/>
                <w:sz w:val="14"/>
                <w:szCs w:val="14"/>
                <w:lang w:val="fr-FR"/>
              </w:rPr>
              <w:t>processeurs)</w:t>
            </w:r>
            <w:bookmarkEnd w:id="452"/>
            <w:bookmarkEnd w:id="453"/>
          </w:p>
        </w:tc>
        <w:tc>
          <w:tcPr>
            <w:tcW w:w="416" w:type="dxa"/>
            <w:tcBorders>
              <w:bottom w:val="single" w:sz="4" w:space="0" w:color="auto"/>
            </w:tcBorders>
            <w:shd w:val="clear" w:color="auto" w:fill="auto"/>
            <w:vAlign w:val="center"/>
          </w:tcPr>
          <w:p w:rsidR="00913A0A" w:rsidRPr="004D3A32" w:rsidRDefault="00CE4DD0" w:rsidP="0054317D">
            <w:pPr>
              <w:pStyle w:val="TableText"/>
              <w:widowControl w:val="0"/>
              <w:rPr>
                <w:rFonts w:cs="Tahoma"/>
                <w:b/>
                <w:bCs/>
                <w:color w:val="000000"/>
                <w:sz w:val="13"/>
                <w:szCs w:val="13"/>
                <w:u w:val="single"/>
                <w:lang w:val="fr-FR"/>
              </w:rPr>
            </w:pPr>
            <w:hyperlink w:anchor="_91_89_System" w:history="1">
              <w:r w:rsidR="00CF5A3E" w:rsidRPr="004D3A32">
                <w:rPr>
                  <w:rStyle w:val="Hyperlink"/>
                  <w:rFonts w:cs="Tahoma"/>
                  <w:b/>
                  <w:bCs/>
                  <w:sz w:val="13"/>
                  <w:szCs w:val="13"/>
                  <w:lang w:val="fr-FR"/>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9E40FC">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63</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50</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13</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913A0A" w:rsidRPr="00B76651" w:rsidRDefault="002C4BA9" w:rsidP="004D3A32">
            <w:pPr>
              <w:pStyle w:val="TableText"/>
              <w:widowControl w:val="0"/>
              <w:rPr>
                <w:rFonts w:ascii="Tahoma" w:hAnsi="Tahoma" w:cs="Tahoma"/>
                <w:sz w:val="13"/>
                <w:lang w:val="fr-FR"/>
              </w:rPr>
            </w:pPr>
            <w:r w:rsidRPr="00B76651">
              <w:rPr>
                <w:rFonts w:ascii="Tahoma" w:hAnsi="Tahoma" w:cs="Tahoma"/>
                <w:sz w:val="13"/>
                <w:lang w:val="fr-FR"/>
              </w:rPr>
              <w:t>A, C</w:t>
            </w:r>
          </w:p>
        </w:tc>
      </w:tr>
      <w:tr w:rsidR="008A0F85" w:rsidRPr="00B76651" w:rsidTr="00800634">
        <w:trPr>
          <w:trHeight w:val="134"/>
        </w:trPr>
        <w:tc>
          <w:tcPr>
            <w:tcW w:w="2553" w:type="dxa"/>
            <w:gridSpan w:val="2"/>
            <w:tcBorders>
              <w:bottom w:val="single" w:sz="4" w:space="0" w:color="auto"/>
            </w:tcBorders>
            <w:shd w:val="clear" w:color="auto" w:fill="FABF8F"/>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54" w:name="_Toc370983761"/>
            <w:r w:rsidRPr="004D3A32">
              <w:rPr>
                <w:rFonts w:ascii="Tahoma" w:hAnsi="Tahoma" w:cs="Tahoma"/>
                <w:sz w:val="14"/>
                <w:szCs w:val="14"/>
                <w:lang w:val="fr-FR"/>
              </w:rPr>
              <w:t>System Center 2012 R2 Endpoint Protection</w:t>
            </w:r>
            <w:bookmarkEnd w:id="454"/>
          </w:p>
        </w:tc>
        <w:tc>
          <w:tcPr>
            <w:tcW w:w="416" w:type="dxa"/>
            <w:tcBorders>
              <w:bottom w:val="single" w:sz="4" w:space="0" w:color="auto"/>
            </w:tcBorders>
            <w:shd w:val="clear" w:color="auto" w:fill="FABF8F"/>
            <w:vAlign w:val="center"/>
          </w:tcPr>
          <w:p w:rsidR="00913A0A" w:rsidRPr="004D3A32" w:rsidRDefault="00CE4DD0" w:rsidP="0054317D">
            <w:pPr>
              <w:pStyle w:val="TableText"/>
              <w:widowControl w:val="0"/>
              <w:rPr>
                <w:rFonts w:cs="Tahoma"/>
                <w:b/>
                <w:bCs/>
                <w:color w:val="000000"/>
                <w:sz w:val="13"/>
                <w:szCs w:val="13"/>
                <w:u w:val="single"/>
                <w:lang w:val="fr-FR"/>
              </w:rPr>
            </w:pPr>
            <w:hyperlink w:anchor="_103_System_Center" w:history="1">
              <w:r w:rsidR="00CF5A3E" w:rsidRPr="004D3A32">
                <w:rPr>
                  <w:rStyle w:val="Hyperlink"/>
                  <w:rFonts w:cs="Tahoma"/>
                  <w:b/>
                  <w:bCs/>
                  <w:sz w:val="13"/>
                  <w:szCs w:val="13"/>
                  <w:lang w:val="fr-FR"/>
                </w:rPr>
                <w:t>98</w:t>
              </w:r>
            </w:hyperlink>
            <w:hyperlink w:anchor="Srv_102SysCtr2012EndpointProt" w:history="1"/>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szCs w:val="13"/>
                <w:lang w:val="fr-FR"/>
              </w:rPr>
            </w:pPr>
            <w:r w:rsidRPr="00B76651">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AO, ST</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134"/>
        </w:trPr>
        <w:tc>
          <w:tcPr>
            <w:tcW w:w="2553" w:type="dxa"/>
            <w:gridSpan w:val="2"/>
            <w:tcBorders>
              <w:bottom w:val="single" w:sz="4" w:space="0" w:color="auto"/>
            </w:tcBorders>
            <w:shd w:val="clear" w:color="auto" w:fill="auto"/>
            <w:vAlign w:val="center"/>
          </w:tcPr>
          <w:p w:rsidR="00913A0A" w:rsidRPr="004D3A32" w:rsidRDefault="00913A0A" w:rsidP="004D3A32">
            <w:pPr>
              <w:pStyle w:val="ProductNames"/>
              <w:spacing w:beforeLines="20" w:before="48" w:afterLines="20" w:after="48"/>
              <w:rPr>
                <w:rFonts w:ascii="Tahoma" w:hAnsi="Tahoma" w:cs="Tahoma"/>
                <w:sz w:val="14"/>
                <w:szCs w:val="14"/>
                <w:lang w:val="fr-FR"/>
              </w:rPr>
            </w:pPr>
            <w:bookmarkStart w:id="455" w:name="_Toc336338100"/>
            <w:bookmarkStart w:id="456" w:name="_Toc370983762"/>
            <w:r w:rsidRPr="004D3A32">
              <w:rPr>
                <w:rFonts w:ascii="Tahoma" w:hAnsi="Tahoma" w:cs="Tahoma"/>
                <w:sz w:val="14"/>
                <w:szCs w:val="14"/>
                <w:lang w:val="fr-FR"/>
              </w:rPr>
              <w:t>Licence de Gestion Serveur System Center 2012 R2 Standard (2 processeurs)</w:t>
            </w:r>
            <w:bookmarkEnd w:id="455"/>
            <w:bookmarkEnd w:id="456"/>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240"/>
              <w:rPr>
                <w:rFonts w:cs="Tahoma"/>
                <w:b/>
                <w:bCs/>
                <w:color w:val="000000"/>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23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15</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15</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spacing w:before="12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A, C</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57" w:name="_Toc336338102"/>
            <w:bookmarkStart w:id="458" w:name="_Toc370983763"/>
            <w:r w:rsidRPr="004D3A32">
              <w:rPr>
                <w:rFonts w:ascii="Tahoma" w:hAnsi="Tahoma" w:cs="Tahoma"/>
                <w:b w:val="0"/>
                <w:sz w:val="14"/>
                <w:szCs w:val="14"/>
                <w:lang w:val="fr-FR"/>
              </w:rPr>
              <w:t>VDI Suite</w:t>
            </w:r>
            <w:bookmarkEnd w:id="457"/>
            <w:bookmarkEnd w:id="458"/>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2971" w:type="dxa"/>
            <w:gridSpan w:val="7"/>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A, ST</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1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59" w:name="_Toc336338103"/>
            <w:bookmarkStart w:id="460" w:name="_Toc370983764"/>
            <w:r w:rsidRPr="004D3A32">
              <w:rPr>
                <w:rFonts w:ascii="Tahoma" w:hAnsi="Tahoma" w:cs="Tahoma"/>
                <w:b w:val="0"/>
                <w:sz w:val="14"/>
                <w:szCs w:val="14"/>
                <w:lang w:val="fr-FR"/>
              </w:rPr>
              <w:t>VDI Suite avec MDOP</w:t>
            </w:r>
            <w:bookmarkEnd w:id="459"/>
            <w:bookmarkEnd w:id="460"/>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04/12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2971" w:type="dxa"/>
            <w:gridSpan w:val="7"/>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E, P</w:t>
            </w:r>
          </w:p>
        </w:tc>
        <w:tc>
          <w:tcPr>
            <w:tcW w:w="574" w:type="dxa"/>
            <w:tcBorders>
              <w:bottom w:val="single" w:sz="4" w:space="0" w:color="auto"/>
            </w:tcBorders>
            <w:shd w:val="clear" w:color="auto" w:fill="auto"/>
            <w:vAlign w:val="center"/>
          </w:tcPr>
          <w:p w:rsidR="00913A0A" w:rsidRPr="00B76651" w:rsidRDefault="00913A0A" w:rsidP="007D797A">
            <w:pPr>
              <w:pStyle w:val="TableText"/>
              <w:rPr>
                <w:rFonts w:ascii="Tahoma" w:hAnsi="Tahoma" w:cs="Tahoma"/>
                <w:sz w:val="13"/>
                <w:szCs w:val="13"/>
                <w:lang w:val="fr-FR"/>
              </w:rPr>
            </w:pPr>
            <w:r w:rsidRPr="00B76651">
              <w:rPr>
                <w:rFonts w:ascii="Tahoma" w:hAnsi="Tahoma" w:cs="Tahoma"/>
                <w:sz w:val="13"/>
                <w:szCs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61" w:name="_Toc336338108"/>
            <w:bookmarkStart w:id="462" w:name="_Toc370983765"/>
            <w:r w:rsidRPr="004D3A32">
              <w:rPr>
                <w:rFonts w:ascii="Tahoma" w:hAnsi="Tahoma" w:cs="Tahoma"/>
                <w:b w:val="0"/>
                <w:sz w:val="14"/>
                <w:szCs w:val="14"/>
                <w:lang w:val="fr-FR"/>
              </w:rPr>
              <w:t>Virtual Server 2005 R2 Édition Enterprise</w:t>
            </w:r>
            <w:bookmarkEnd w:id="461"/>
            <w:bookmarkEnd w:id="462"/>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12/05</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63" w:name="_Toc336338109"/>
            <w:bookmarkStart w:id="464" w:name="_Toc370983766"/>
            <w:r w:rsidRPr="004D3A32">
              <w:rPr>
                <w:rFonts w:ascii="Tahoma" w:hAnsi="Tahoma" w:cs="Tahoma"/>
                <w:b w:val="0"/>
                <w:sz w:val="14"/>
                <w:szCs w:val="14"/>
              </w:rPr>
              <w:t>Visual Studio</w:t>
            </w:r>
            <w:r w:rsidR="00C42679" w:rsidRPr="00C42679">
              <w:rPr>
                <w:rFonts w:ascii="Tahoma" w:eastAsia="Times New Roman" w:hAnsi="Tahoma" w:cs="Tahoma"/>
                <w:b w:val="0"/>
                <w:color w:val="000000"/>
                <w:sz w:val="14"/>
                <w:szCs w:val="14"/>
                <w:vertAlign w:val="superscript"/>
              </w:rPr>
              <w:t>®</w:t>
            </w:r>
            <w:r w:rsidRPr="004D3A32">
              <w:rPr>
                <w:rFonts w:ascii="Tahoma" w:hAnsi="Tahoma" w:cs="Tahoma"/>
                <w:b w:val="0"/>
                <w:sz w:val="14"/>
                <w:szCs w:val="14"/>
              </w:rPr>
              <w:t xml:space="preserve"> Team Foundation Server 2013 avec technologie SQL Server 2012</w:t>
            </w:r>
            <w:bookmarkEnd w:id="463"/>
            <w:bookmarkEnd w:id="464"/>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09/12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65" w:name="_Toc254805933"/>
            <w:bookmarkStart w:id="466" w:name="_Toc336338110"/>
            <w:bookmarkStart w:id="467" w:name="_Toc370983767"/>
            <w:r w:rsidRPr="004D3A32">
              <w:rPr>
                <w:rFonts w:ascii="Tahoma" w:hAnsi="Tahoma" w:cs="Tahoma"/>
                <w:b w:val="0"/>
                <w:sz w:val="14"/>
                <w:szCs w:val="14"/>
              </w:rPr>
              <w:t>CAL Dispositif Visual Studio</w:t>
            </w:r>
            <w:r w:rsidR="00C42679" w:rsidRPr="00C42679">
              <w:rPr>
                <w:rFonts w:ascii="Tahoma" w:hAnsi="Tahoma" w:cs="Tahoma"/>
                <w:b w:val="0"/>
                <w:sz w:val="14"/>
                <w:szCs w:val="14"/>
                <w:vertAlign w:val="superscript"/>
              </w:rPr>
              <w:t>®</w:t>
            </w:r>
            <w:r w:rsidRPr="004D3A32">
              <w:rPr>
                <w:rFonts w:ascii="Tahoma" w:hAnsi="Tahoma" w:cs="Tahoma"/>
                <w:b w:val="0"/>
                <w:sz w:val="14"/>
                <w:szCs w:val="14"/>
              </w:rPr>
              <w:t xml:space="preserve"> Team Foundation Server 2013</w:t>
            </w:r>
            <w:bookmarkEnd w:id="465"/>
            <w:bookmarkEnd w:id="466"/>
            <w:bookmarkEnd w:id="467"/>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09/12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STP</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68" w:name="_Toc254805934"/>
            <w:bookmarkStart w:id="469" w:name="_Toc336338111"/>
            <w:bookmarkStart w:id="470" w:name="_Toc370983768"/>
            <w:r w:rsidRPr="004D3A32">
              <w:rPr>
                <w:rFonts w:ascii="Tahoma" w:hAnsi="Tahoma" w:cs="Tahoma"/>
                <w:b w:val="0"/>
                <w:sz w:val="14"/>
                <w:szCs w:val="14"/>
              </w:rPr>
              <w:t>CAL Utilisateur Visual Studio</w:t>
            </w:r>
            <w:r w:rsidR="00C42679" w:rsidRPr="00C42679">
              <w:rPr>
                <w:rFonts w:ascii="Tahoma" w:hAnsi="Tahoma" w:cs="Tahoma"/>
                <w:b w:val="0"/>
                <w:sz w:val="14"/>
                <w:szCs w:val="14"/>
                <w:vertAlign w:val="superscript"/>
              </w:rPr>
              <w:t>®</w:t>
            </w:r>
            <w:r w:rsidRPr="004D3A32">
              <w:rPr>
                <w:rFonts w:ascii="Tahoma" w:hAnsi="Tahoma" w:cs="Tahoma"/>
                <w:b w:val="0"/>
                <w:sz w:val="14"/>
                <w:szCs w:val="14"/>
              </w:rPr>
              <w:t xml:space="preserve"> Team Foundation Server 2013</w:t>
            </w:r>
            <w:bookmarkEnd w:id="468"/>
            <w:bookmarkEnd w:id="469"/>
            <w:bookmarkEnd w:id="470"/>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09/12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spacing w:after="120"/>
              <w:rPr>
                <w:rFonts w:ascii="Tahoma" w:hAnsi="Tahoma" w:cs="Tahoma"/>
                <w:sz w:val="13"/>
                <w:szCs w:val="13"/>
                <w:lang w:val="fr-FR"/>
              </w:rPr>
            </w:pPr>
            <w:r w:rsidRPr="00B76651">
              <w:rPr>
                <w:rFonts w:ascii="Tahoma" w:hAnsi="Tahoma" w:cs="Tahoma"/>
                <w:sz w:val="13"/>
                <w:szCs w:val="13"/>
                <w:lang w:val="fr-FR"/>
              </w:rPr>
              <w:t>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STP</w:t>
            </w:r>
          </w:p>
        </w:tc>
      </w:tr>
      <w:tr w:rsidR="008A0F85"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71" w:name="_Toc370983769"/>
            <w:r w:rsidRPr="004D3A32">
              <w:rPr>
                <w:rFonts w:ascii="Tahoma" w:hAnsi="Tahoma" w:cs="Tahoma"/>
                <w:b w:val="0"/>
                <w:sz w:val="14"/>
                <w:szCs w:val="14"/>
                <w:lang w:val="fr-FR"/>
              </w:rPr>
              <w:t>Services Active Directory RMS Windows Azure (SL Utilisateur)</w:t>
            </w:r>
            <w:bookmarkEnd w:id="471"/>
          </w:p>
        </w:tc>
        <w:tc>
          <w:tcPr>
            <w:tcW w:w="416" w:type="dxa"/>
            <w:tcBorders>
              <w:bottom w:val="single" w:sz="4" w:space="0" w:color="auto"/>
            </w:tcBorders>
            <w:shd w:val="clear" w:color="auto" w:fill="FABF8F"/>
            <w:vAlign w:val="center"/>
          </w:tcPr>
          <w:p w:rsidR="00913A0A" w:rsidRPr="004D3A32" w:rsidRDefault="00913A0A" w:rsidP="00FC4741">
            <w:pPr>
              <w:pStyle w:val="TableText"/>
              <w:widowControl w:val="0"/>
              <w:spacing w:before="100" w:beforeAutospacing="1"/>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9/13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A</w:t>
            </w:r>
          </w:p>
        </w:tc>
      </w:tr>
      <w:tr w:rsidR="0045693C" w:rsidRPr="00B76651" w:rsidTr="00800634">
        <w:trPr>
          <w:trHeight w:val="287"/>
        </w:trPr>
        <w:tc>
          <w:tcPr>
            <w:tcW w:w="2553" w:type="dxa"/>
            <w:gridSpan w:val="2"/>
            <w:tcBorders>
              <w:bottom w:val="single" w:sz="4" w:space="0" w:color="auto"/>
            </w:tcBorders>
            <w:shd w:val="clear" w:color="auto" w:fill="auto"/>
            <w:vAlign w:val="center"/>
          </w:tcPr>
          <w:p w:rsidR="00ED3095" w:rsidRPr="004D3A32" w:rsidRDefault="00ED3095" w:rsidP="004D3A32">
            <w:pPr>
              <w:pStyle w:val="Heading2"/>
              <w:spacing w:beforeLines="20" w:before="48" w:afterLines="20" w:after="48"/>
              <w:ind w:left="0"/>
              <w:rPr>
                <w:rFonts w:ascii="Tahoma" w:hAnsi="Tahoma" w:cs="Tahoma"/>
                <w:b w:val="0"/>
                <w:sz w:val="14"/>
                <w:szCs w:val="14"/>
                <w:lang w:val="fr-FR"/>
              </w:rPr>
            </w:pPr>
            <w:bookmarkStart w:id="472" w:name="_Toc370983770"/>
            <w:r w:rsidRPr="004D3A32">
              <w:rPr>
                <w:rFonts w:ascii="Tahoma" w:hAnsi="Tahoma" w:cs="Tahoma"/>
                <w:b w:val="0"/>
                <w:sz w:val="14"/>
                <w:szCs w:val="14"/>
                <w:lang w:val="fr-FR"/>
              </w:rPr>
              <w:t>Services Active Directory RMS Windows Azure Éducation (SL Utilisateur)</w:t>
            </w:r>
            <w:bookmarkEnd w:id="472"/>
          </w:p>
        </w:tc>
        <w:tc>
          <w:tcPr>
            <w:tcW w:w="416" w:type="dxa"/>
            <w:tcBorders>
              <w:bottom w:val="single" w:sz="4" w:space="0" w:color="auto"/>
            </w:tcBorders>
            <w:shd w:val="clear" w:color="auto" w:fill="auto"/>
            <w:vAlign w:val="center"/>
          </w:tcPr>
          <w:p w:rsidR="00ED3095" w:rsidRPr="004D3A32" w:rsidRDefault="00ED3095" w:rsidP="00FC4741">
            <w:pPr>
              <w:pStyle w:val="TableText"/>
              <w:widowControl w:val="0"/>
              <w:spacing w:before="100" w:beforeAutospacing="1"/>
              <w:rPr>
                <w:rFonts w:cs="Tahoma"/>
                <w:b/>
                <w:bCs/>
                <w:sz w:val="13"/>
                <w:szCs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r w:rsidRPr="00B76651">
              <w:rPr>
                <w:rFonts w:ascii="Tahoma" w:hAnsi="Tahoma" w:cs="Tahoma"/>
                <w:sz w:val="13"/>
                <w:lang w:val="fr-FR"/>
              </w:rPr>
              <w:t>11/13</w:t>
            </w:r>
          </w:p>
        </w:tc>
        <w:tc>
          <w:tcPr>
            <w:tcW w:w="438" w:type="dxa"/>
            <w:tcBorders>
              <w:bottom w:val="single" w:sz="4" w:space="0" w:color="auto"/>
              <w:right w:val="single" w:sz="18"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B76651" w:rsidRDefault="00ED3095"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ED3095" w:rsidRPr="00524C22" w:rsidRDefault="00ED3095" w:rsidP="007D797A">
            <w:pPr>
              <w:pStyle w:val="TableText"/>
              <w:widowControl w:val="0"/>
              <w:rPr>
                <w:rFonts w:ascii="Tahoma" w:hAnsi="Tahoma" w:cs="Tahoma"/>
                <w:sz w:val="13"/>
              </w:rPr>
            </w:pPr>
            <w:r w:rsidRPr="00524C22">
              <w:rPr>
                <w:rFonts w:ascii="Tahoma" w:hAnsi="Tahoma" w:cs="Tahoma"/>
                <w:sz w:val="13"/>
              </w:rPr>
              <w:t>A, ST (EES uniqu</w:t>
            </w:r>
            <w:r w:rsidR="00800634" w:rsidRPr="00524C22">
              <w:rPr>
                <w:rFonts w:ascii="Tahoma" w:hAnsi="Tahoma" w:cs="Tahoma"/>
                <w:sz w:val="13"/>
              </w:rPr>
              <w:t>-</w:t>
            </w:r>
            <w:r w:rsidRPr="00524C22">
              <w:rPr>
                <w:rFonts w:ascii="Tahoma" w:hAnsi="Tahoma" w:cs="Tahoma"/>
                <w:sz w:val="13"/>
              </w:rPr>
              <w:t>ement)</w:t>
            </w:r>
          </w:p>
        </w:tc>
        <w:tc>
          <w:tcPr>
            <w:tcW w:w="528" w:type="dxa"/>
            <w:tcBorders>
              <w:bottom w:val="single" w:sz="4" w:space="0" w:color="auto"/>
            </w:tcBorders>
            <w:shd w:val="clear" w:color="auto" w:fill="auto"/>
            <w:vAlign w:val="center"/>
          </w:tcPr>
          <w:p w:rsidR="00ED3095" w:rsidRPr="00524C22" w:rsidRDefault="00ED3095" w:rsidP="007D797A">
            <w:pPr>
              <w:pStyle w:val="TableText"/>
              <w:widowControl w:val="0"/>
              <w:rPr>
                <w:rFonts w:ascii="Tahoma" w:hAnsi="Tahoma" w:cs="Tahoma"/>
                <w:sz w:val="13"/>
              </w:rPr>
            </w:pPr>
          </w:p>
        </w:tc>
        <w:tc>
          <w:tcPr>
            <w:tcW w:w="416" w:type="dxa"/>
            <w:tcBorders>
              <w:bottom w:val="single" w:sz="4" w:space="0" w:color="auto"/>
            </w:tcBorders>
            <w:shd w:val="clear" w:color="auto" w:fill="auto"/>
            <w:vAlign w:val="center"/>
          </w:tcPr>
          <w:p w:rsidR="00ED3095" w:rsidRPr="00524C22" w:rsidRDefault="00ED3095" w:rsidP="007D797A">
            <w:pPr>
              <w:pStyle w:val="TableText"/>
              <w:widowControl w:val="0"/>
              <w:rPr>
                <w:rFonts w:ascii="Tahoma" w:hAnsi="Tahoma" w:cs="Tahoma"/>
                <w:sz w:val="13"/>
              </w:rPr>
            </w:pPr>
          </w:p>
        </w:tc>
      </w:tr>
      <w:tr w:rsidR="00913A0A"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73" w:name="_Toc370983771"/>
            <w:r w:rsidRPr="004D3A32">
              <w:rPr>
                <w:rFonts w:ascii="Tahoma" w:hAnsi="Tahoma" w:cs="Tahoma"/>
                <w:b w:val="0"/>
                <w:sz w:val="14"/>
                <w:szCs w:val="14"/>
                <w:lang w:val="fr-FR"/>
              </w:rPr>
              <w:t>Module Complémentaire Services Active Directory RMS Windows Azure (SL</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473"/>
          </w:p>
        </w:tc>
        <w:tc>
          <w:tcPr>
            <w:tcW w:w="416" w:type="dxa"/>
            <w:tcBorders>
              <w:bottom w:val="single" w:sz="4" w:space="0" w:color="auto"/>
            </w:tcBorders>
            <w:shd w:val="clear" w:color="auto" w:fill="FABF8F"/>
            <w:vAlign w:val="center"/>
          </w:tcPr>
          <w:p w:rsidR="00913A0A" w:rsidRPr="004D3A32" w:rsidRDefault="00CE4DD0" w:rsidP="00FC4741">
            <w:pPr>
              <w:pStyle w:val="TableText"/>
              <w:widowControl w:val="0"/>
              <w:spacing w:before="100" w:beforeAutospacing="1"/>
              <w:rPr>
                <w:rFonts w:cs="Tahoma"/>
                <w:b/>
                <w:bCs/>
                <w:sz w:val="13"/>
                <w:szCs w:val="13"/>
                <w:lang w:val="fr-FR"/>
              </w:rPr>
            </w:pPr>
            <w:hyperlink w:anchor="_7_Add-on_User" w:history="1">
              <w:r w:rsidR="00CF5A3E" w:rsidRPr="004D3A32">
                <w:rPr>
                  <w:rStyle w:val="Hyperlink"/>
                  <w:rFonts w:cs="Tahoma"/>
                  <w:b/>
                  <w:bCs/>
                  <w:sz w:val="13"/>
                  <w:szCs w:val="13"/>
                  <w:lang w:val="fr-FR"/>
                </w:rPr>
                <w:t>7</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45693C"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74" w:name="_Toc336338114"/>
            <w:bookmarkStart w:id="475" w:name="_Toc370983772"/>
            <w:r w:rsidRPr="004D3A32">
              <w:rPr>
                <w:rFonts w:ascii="Tahoma" w:hAnsi="Tahoma" w:cs="Tahoma"/>
                <w:b w:val="0"/>
                <w:sz w:val="14"/>
                <w:szCs w:val="14"/>
                <w:lang w:val="fr-FR"/>
              </w:rPr>
              <w:t>Services Windows Azure</w:t>
            </w:r>
            <w:bookmarkEnd w:id="474"/>
            <w:bookmarkEnd w:id="475"/>
          </w:p>
        </w:tc>
        <w:tc>
          <w:tcPr>
            <w:tcW w:w="416" w:type="dxa"/>
            <w:tcBorders>
              <w:bottom w:val="single" w:sz="4" w:space="0" w:color="auto"/>
            </w:tcBorders>
            <w:shd w:val="clear" w:color="auto" w:fill="auto"/>
            <w:vAlign w:val="center"/>
          </w:tcPr>
          <w:p w:rsidR="00913A0A" w:rsidRPr="004D3A32" w:rsidRDefault="00CE4DD0" w:rsidP="005720DF">
            <w:pPr>
              <w:pStyle w:val="TableText"/>
              <w:widowControl w:val="0"/>
              <w:spacing w:before="100" w:beforeAutospacing="1"/>
              <w:rPr>
                <w:rFonts w:cs="Tahoma"/>
                <w:b/>
                <w:bCs/>
                <w:color w:val="0000FF"/>
                <w:sz w:val="13"/>
                <w:szCs w:val="13"/>
                <w:u w:val="single"/>
                <w:lang w:val="fr-FR"/>
              </w:rPr>
            </w:pPr>
            <w:hyperlink w:anchor="_92_Visual_Studio" w:history="1">
              <w:r w:rsidR="00CF5A3E" w:rsidRPr="004D3A32">
                <w:rPr>
                  <w:rStyle w:val="Hyperlink"/>
                  <w:rFonts w:cs="Tahoma"/>
                  <w:b/>
                  <w:bCs/>
                  <w:sz w:val="13"/>
                  <w:szCs w:val="13"/>
                  <w:lang w:val="fr-FR"/>
                </w:rPr>
                <w:t>99</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2C4BA9" w:rsidP="007D797A">
            <w:pPr>
              <w:pStyle w:val="TableText"/>
              <w:widowControl w:val="0"/>
              <w:rPr>
                <w:rFonts w:ascii="Tahoma" w:hAnsi="Tahoma" w:cs="Tahoma"/>
                <w:sz w:val="13"/>
                <w:lang w:val="fr-FR"/>
              </w:rPr>
            </w:pPr>
            <w:r w:rsidRPr="00B76651">
              <w:rPr>
                <w:rFonts w:ascii="Tahoma" w:hAnsi="Tahoma" w:cs="Tahoma"/>
                <w:sz w:val="13"/>
                <w:lang w:val="fr-FR"/>
              </w:rPr>
              <w:t>A</w:t>
            </w:r>
          </w:p>
        </w:tc>
      </w:tr>
      <w:tr w:rsidR="00913A0A" w:rsidRPr="00B76651" w:rsidTr="00800634">
        <w:trPr>
          <w:trHeight w:val="152"/>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76" w:name="_Toc336338115"/>
            <w:bookmarkStart w:id="477" w:name="_Toc370983773"/>
            <w:r w:rsidRPr="004D3A32">
              <w:rPr>
                <w:rFonts w:ascii="Tahoma" w:hAnsi="Tahoma" w:cs="Tahoma"/>
                <w:b w:val="0"/>
                <w:sz w:val="14"/>
                <w:szCs w:val="14"/>
                <w:lang w:val="fr-FR"/>
              </w:rPr>
              <w:t>Windows</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xml:space="preserve"> Embedded Device Manager 2011</w:t>
            </w:r>
            <w:bookmarkEnd w:id="476"/>
            <w:bookmarkEnd w:id="477"/>
          </w:p>
        </w:tc>
        <w:tc>
          <w:tcPr>
            <w:tcW w:w="416" w:type="dxa"/>
            <w:tcBorders>
              <w:bottom w:val="single" w:sz="4" w:space="0" w:color="auto"/>
            </w:tcBorders>
            <w:shd w:val="clear" w:color="auto" w:fill="FABF8F"/>
            <w:vAlign w:val="center"/>
          </w:tcPr>
          <w:p w:rsidR="00913A0A" w:rsidRPr="004D3A32" w:rsidRDefault="00CE4DD0" w:rsidP="005720DF">
            <w:pPr>
              <w:pStyle w:val="TableText"/>
              <w:widowControl w:val="0"/>
              <w:spacing w:before="100" w:beforeAutospacing="1"/>
              <w:rPr>
                <w:rFonts w:cs="Tahoma"/>
                <w:b/>
                <w:bCs/>
                <w:color w:val="0000FF"/>
                <w:sz w:val="13"/>
                <w:szCs w:val="13"/>
                <w:u w:val="single"/>
                <w:lang w:val="fr-FR"/>
              </w:rPr>
            </w:pPr>
            <w:hyperlink w:anchor="_98_Windows_Embedded" w:history="1">
              <w:r w:rsidR="00CF5A3E" w:rsidRPr="004D3A32">
                <w:rPr>
                  <w:rStyle w:val="Hyperlink"/>
                  <w:rFonts w:cs="Tahoma"/>
                  <w:b/>
                  <w:bCs/>
                  <w:sz w:val="13"/>
                  <w:szCs w:val="13"/>
                  <w:lang w:val="fr-FR"/>
                </w:rPr>
                <w:t>100</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45693C" w:rsidRPr="009C1677"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78" w:name="_Toc336338116"/>
            <w:bookmarkStart w:id="479" w:name="_Toc370983774"/>
            <w:r w:rsidRPr="004D3A32">
              <w:rPr>
                <w:rFonts w:ascii="Tahoma" w:hAnsi="Tahoma" w:cs="Tahoma"/>
                <w:b w:val="0"/>
                <w:sz w:val="14"/>
                <w:szCs w:val="14"/>
                <w:lang w:val="fr-FR"/>
              </w:rPr>
              <w:t>Licence de Gestion Client par OSE Windows</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xml:space="preserve"> Embedded Device Manager</w:t>
            </w:r>
            <w:r w:rsidR="004D3A32">
              <w:rPr>
                <w:rFonts w:ascii="Tahoma" w:hAnsi="Tahoma" w:cs="Tahoma"/>
                <w:b w:val="0"/>
                <w:sz w:val="14"/>
                <w:szCs w:val="14"/>
                <w:lang w:val="fr-FR"/>
              </w:rPr>
              <w:t> </w:t>
            </w:r>
            <w:r w:rsidRPr="004D3A32">
              <w:rPr>
                <w:rFonts w:ascii="Tahoma" w:hAnsi="Tahoma" w:cs="Tahoma"/>
                <w:b w:val="0"/>
                <w:sz w:val="14"/>
                <w:szCs w:val="14"/>
                <w:lang w:val="fr-FR"/>
              </w:rPr>
              <w:t>2011</w:t>
            </w:r>
            <w:bookmarkEnd w:id="478"/>
            <w:bookmarkEnd w:id="479"/>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100" w:beforeAutospacing="1"/>
              <w:rPr>
                <w:rFonts w:cs="Tahoma"/>
                <w:b/>
                <w:bCs/>
                <w:color w:val="0000FF"/>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80" w:name="_Toc336338117"/>
            <w:bookmarkStart w:id="481" w:name="_Toc370983775"/>
            <w:r w:rsidRPr="004D3A32">
              <w:rPr>
                <w:rFonts w:ascii="Tahoma" w:hAnsi="Tahoma" w:cs="Tahoma"/>
                <w:b w:val="0"/>
                <w:sz w:val="14"/>
                <w:szCs w:val="14"/>
                <w:lang w:val="fr-FR"/>
              </w:rPr>
              <w:t>Windows</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xml:space="preserve"> Embedded Device Manager 2011 Client Management License par Utilisateur</w:t>
            </w:r>
            <w:bookmarkEnd w:id="480"/>
            <w:bookmarkEnd w:id="481"/>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spacing w:before="100" w:beforeAutospacing="1"/>
              <w:rPr>
                <w:rFonts w:cs="Tahoma"/>
                <w:b/>
                <w:bCs/>
                <w:color w:val="0000FF"/>
                <w:sz w:val="13"/>
                <w:szCs w:val="13"/>
                <w:lang w:val="fr-FR"/>
              </w:rPr>
            </w:pPr>
            <w:hyperlink w:anchor="_96_Windows_Embedded" w:history="1">
              <w:r w:rsidR="00CF5A3E" w:rsidRPr="004D3A32">
                <w:rPr>
                  <w:rStyle w:val="Hyperlink"/>
                  <w:rFonts w:cs="Tahoma"/>
                  <w:b/>
                  <w:bCs/>
                  <w:sz w:val="13"/>
                  <w:szCs w:val="13"/>
                  <w:lang w:val="fr-FR"/>
                </w:rPr>
                <w:t>101</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45693C"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82" w:name="_Toc336338118"/>
            <w:bookmarkStart w:id="483" w:name="_Toc370983776"/>
            <w:r w:rsidRPr="004D3A32">
              <w:rPr>
                <w:rFonts w:ascii="Tahoma" w:hAnsi="Tahoma" w:cs="Tahoma"/>
                <w:b w:val="0"/>
                <w:sz w:val="14"/>
                <w:szCs w:val="14"/>
                <w:lang w:val="fr-FR"/>
              </w:rPr>
              <w:t>Windows</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xml:space="preserve"> Embedded Device Manager 2011 avec technologie </w:t>
            </w:r>
            <w:r w:rsidRPr="004D3A32">
              <w:rPr>
                <w:rFonts w:ascii="Tahoma" w:hAnsi="Tahoma" w:cs="Tahoma"/>
                <w:b w:val="0"/>
                <w:sz w:val="14"/>
                <w:szCs w:val="14"/>
                <w:lang w:val="fr-FR"/>
              </w:rPr>
              <w:lastRenderedPageBreak/>
              <w:t>SQL</w:t>
            </w:r>
            <w:r w:rsidR="004D3A32">
              <w:rPr>
                <w:rFonts w:ascii="Tahoma" w:hAnsi="Tahoma" w:cs="Tahoma"/>
                <w:b w:val="0"/>
                <w:sz w:val="14"/>
                <w:szCs w:val="14"/>
                <w:lang w:val="fr-FR"/>
              </w:rPr>
              <w:t> </w:t>
            </w:r>
            <w:r w:rsidRPr="004D3A32">
              <w:rPr>
                <w:rFonts w:ascii="Tahoma" w:hAnsi="Tahoma" w:cs="Tahoma"/>
                <w:b w:val="0"/>
                <w:sz w:val="14"/>
                <w:szCs w:val="14"/>
                <w:lang w:val="fr-FR"/>
              </w:rPr>
              <w:t>Server</w:t>
            </w:r>
            <w:r w:rsidR="00C42679" w:rsidRPr="00C42679">
              <w:rPr>
                <w:rFonts w:ascii="Tahoma" w:hAnsi="Tahoma" w:cs="Tahoma"/>
                <w:b w:val="0"/>
                <w:sz w:val="14"/>
                <w:szCs w:val="14"/>
                <w:vertAlign w:val="superscript"/>
                <w:lang w:val="fr-FR"/>
              </w:rPr>
              <w:t>®</w:t>
            </w:r>
            <w:r w:rsidRPr="004D3A32">
              <w:rPr>
                <w:rFonts w:ascii="Tahoma" w:hAnsi="Tahoma" w:cs="Tahoma"/>
                <w:b w:val="0"/>
                <w:sz w:val="14"/>
                <w:szCs w:val="14"/>
                <w:lang w:val="fr-FR"/>
              </w:rPr>
              <w:t> 2008</w:t>
            </w:r>
            <w:bookmarkEnd w:id="482"/>
            <w:bookmarkEnd w:id="483"/>
          </w:p>
        </w:tc>
        <w:tc>
          <w:tcPr>
            <w:tcW w:w="416" w:type="dxa"/>
            <w:tcBorders>
              <w:bottom w:val="single" w:sz="4" w:space="0" w:color="auto"/>
            </w:tcBorders>
            <w:shd w:val="clear" w:color="auto" w:fill="auto"/>
            <w:vAlign w:val="center"/>
          </w:tcPr>
          <w:p w:rsidR="00913A0A" w:rsidRPr="004D3A32" w:rsidRDefault="00CE4DD0" w:rsidP="00ED1DE2">
            <w:pPr>
              <w:pStyle w:val="TableText"/>
              <w:widowControl w:val="0"/>
              <w:spacing w:before="100" w:beforeAutospacing="1"/>
              <w:rPr>
                <w:rFonts w:cs="Tahoma"/>
                <w:b/>
                <w:bCs/>
                <w:color w:val="0000FF"/>
                <w:sz w:val="13"/>
                <w:szCs w:val="13"/>
                <w:u w:val="single"/>
                <w:lang w:val="fr-FR"/>
              </w:rPr>
            </w:pPr>
            <w:hyperlink w:anchor="_96_Windows_Embedded" w:history="1">
              <w:r w:rsidR="00C1502A" w:rsidRPr="004D3A32">
                <w:rPr>
                  <w:rStyle w:val="Hyperlink"/>
                  <w:rFonts w:cs="Tahoma"/>
                  <w:b/>
                  <w:bCs/>
                  <w:sz w:val="13"/>
                  <w:szCs w:val="13"/>
                  <w:lang w:val="fr-FR"/>
                </w:rPr>
                <w:t>101</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84" w:name="_Toc336338119"/>
            <w:bookmarkStart w:id="485" w:name="_Toc370983777"/>
            <w:r w:rsidRPr="004D3A32">
              <w:rPr>
                <w:rFonts w:ascii="Tahoma" w:hAnsi="Tahoma" w:cs="Tahoma"/>
                <w:b w:val="0"/>
                <w:sz w:val="14"/>
                <w:szCs w:val="14"/>
              </w:rPr>
              <w:lastRenderedPageBreak/>
              <w:t>Windows Essential Business Server 2008 Standard</w:t>
            </w:r>
            <w:bookmarkEnd w:id="484"/>
            <w:bookmarkEnd w:id="485"/>
          </w:p>
        </w:tc>
        <w:tc>
          <w:tcPr>
            <w:tcW w:w="416" w:type="dxa"/>
            <w:tcBorders>
              <w:bottom w:val="single" w:sz="4" w:space="0" w:color="auto"/>
            </w:tcBorders>
            <w:shd w:val="clear" w:color="auto" w:fill="FABF8F"/>
            <w:vAlign w:val="center"/>
          </w:tcPr>
          <w:p w:rsidR="00913A0A" w:rsidRPr="004D3A32" w:rsidRDefault="00CE4DD0" w:rsidP="00ED1DE2">
            <w:pPr>
              <w:pStyle w:val="TableText"/>
              <w:widowControl w:val="0"/>
              <w:spacing w:before="100" w:beforeAutospacing="1"/>
              <w:rPr>
                <w:rStyle w:val="EndnoteReference"/>
                <w:rFonts w:cs="Tahoma"/>
                <w:b w:val="0"/>
                <w:bCs/>
                <w:color w:val="0000FF"/>
                <w:sz w:val="13"/>
                <w:szCs w:val="13"/>
                <w:u w:val="single"/>
                <w:lang w:val="fr-FR"/>
              </w:rPr>
            </w:pPr>
            <w:hyperlink w:anchor="_100_Windows_EBS" w:history="1">
              <w:r w:rsidR="00CF5A3E" w:rsidRPr="004D3A32">
                <w:rPr>
                  <w:rStyle w:val="Hyperlink"/>
                  <w:rFonts w:cs="Tahoma"/>
                  <w:b/>
                  <w:bCs/>
                  <w:sz w:val="13"/>
                  <w:szCs w:val="13"/>
                  <w:lang w:val="fr-FR"/>
                </w:rPr>
                <w:t>102</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45693C"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86" w:name="_Toc336338120"/>
            <w:bookmarkStart w:id="487" w:name="_Toc370983778"/>
            <w:r w:rsidRPr="004D3A32">
              <w:rPr>
                <w:rFonts w:ascii="Tahoma" w:hAnsi="Tahoma" w:cs="Tahoma"/>
                <w:b w:val="0"/>
                <w:sz w:val="14"/>
                <w:szCs w:val="14"/>
              </w:rPr>
              <w:t>Windows Essential Business Server 2008 CAL Suite</w:t>
            </w:r>
            <w:bookmarkEnd w:id="486"/>
            <w:bookmarkEnd w:id="487"/>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88" w:name="_Toc336338121"/>
            <w:bookmarkStart w:id="489" w:name="_Toc370983779"/>
            <w:r w:rsidRPr="004D3A32">
              <w:rPr>
                <w:rFonts w:ascii="Tahoma" w:hAnsi="Tahoma" w:cs="Tahoma"/>
                <w:b w:val="0"/>
                <w:sz w:val="14"/>
                <w:szCs w:val="14"/>
              </w:rPr>
              <w:t>Windows Essential Business Server 2008 CAL Suite (5 clients)</w:t>
            </w:r>
            <w:bookmarkEnd w:id="488"/>
            <w:bookmarkEnd w:id="489"/>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45693C"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90" w:name="_Toc336338122"/>
            <w:bookmarkStart w:id="491" w:name="_Toc370983780"/>
            <w:r w:rsidRPr="004D3A32">
              <w:rPr>
                <w:rFonts w:ascii="Tahoma" w:hAnsi="Tahoma" w:cs="Tahoma"/>
                <w:b w:val="0"/>
                <w:color w:val="000000"/>
                <w:sz w:val="14"/>
                <w:szCs w:val="14"/>
              </w:rPr>
              <w:t>Windows Essential Business Server 2008 CAL Suite (20 clients)</w:t>
            </w:r>
            <w:bookmarkEnd w:id="490"/>
            <w:bookmarkEnd w:id="49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92" w:name="_Toc336338123"/>
            <w:bookmarkStart w:id="493" w:name="_Toc370983781"/>
            <w:r w:rsidRPr="004D3A32">
              <w:rPr>
                <w:rFonts w:ascii="Tahoma" w:hAnsi="Tahoma" w:cs="Tahoma"/>
                <w:b w:val="0"/>
                <w:sz w:val="14"/>
                <w:szCs w:val="14"/>
              </w:rPr>
              <w:t>Windows Essential Business Server 2008 CAL Suite (50 clients)</w:t>
            </w:r>
            <w:bookmarkEnd w:id="492"/>
            <w:bookmarkEnd w:id="493"/>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494" w:name="_Toc336338124"/>
            <w:bookmarkStart w:id="495" w:name="_Toc370983782"/>
            <w:r w:rsidRPr="004D3A32">
              <w:rPr>
                <w:rFonts w:ascii="Tahoma" w:hAnsi="Tahoma" w:cs="Tahoma"/>
                <w:b w:val="0"/>
                <w:sz w:val="14"/>
                <w:szCs w:val="14"/>
              </w:rPr>
              <w:t>Windows Essential Business Server 2008 Premium</w:t>
            </w:r>
            <w:bookmarkEnd w:id="494"/>
            <w:bookmarkEnd w:id="495"/>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spacing w:before="100" w:beforeAutospacing="1"/>
              <w:rPr>
                <w:rStyle w:val="EndnoteReference"/>
                <w:rFonts w:cs="Tahoma"/>
                <w:b w:val="0"/>
                <w:bCs/>
                <w:color w:val="0000FF"/>
                <w:sz w:val="13"/>
                <w:szCs w:val="13"/>
                <w:u w:val="single"/>
                <w:lang w:val="fr-FR"/>
              </w:rPr>
            </w:pPr>
            <w:hyperlink w:anchor="_100_Windows_EBS" w:history="1">
              <w:r w:rsidR="00C1502A" w:rsidRPr="004D3A32">
                <w:rPr>
                  <w:rStyle w:val="Hyperlink"/>
                  <w:rFonts w:cs="Tahoma"/>
                  <w:b/>
                  <w:bCs/>
                  <w:sz w:val="13"/>
                  <w:szCs w:val="13"/>
                  <w:lang w:val="fr-FR"/>
                </w:rPr>
                <w:t>102</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sz w:val="13"/>
                <w:lang w:val="fr-FR"/>
              </w:rPr>
            </w:pPr>
          </w:p>
        </w:tc>
      </w:tr>
      <w:tr w:rsidR="008A0F85"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96" w:name="_Toc336338125"/>
            <w:bookmarkStart w:id="497" w:name="_Toc370983783"/>
            <w:r w:rsidRPr="004D3A32">
              <w:rPr>
                <w:rFonts w:ascii="Tahoma" w:hAnsi="Tahoma" w:cs="Tahoma"/>
                <w:b w:val="0"/>
                <w:sz w:val="14"/>
                <w:szCs w:val="14"/>
                <w:lang w:val="fr-FR"/>
              </w:rPr>
              <w:t>CAL Suite Windows Essential Business Server 2008 pour Utilisateurs ou Dispositifs Premium</w:t>
            </w:r>
            <w:bookmarkEnd w:id="496"/>
            <w:bookmarkEnd w:id="497"/>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spacing w:before="100" w:beforeAutospacing="1"/>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498" w:name="_Toc336338126"/>
            <w:bookmarkStart w:id="499" w:name="_Toc370983784"/>
            <w:r w:rsidRPr="004D3A32">
              <w:rPr>
                <w:rFonts w:ascii="Tahoma" w:hAnsi="Tahoma" w:cs="Tahoma"/>
                <w:b w:val="0"/>
                <w:sz w:val="14"/>
                <w:szCs w:val="14"/>
                <w:lang w:val="fr-FR"/>
              </w:rPr>
              <w:t>Windows Essential Business Server 2008 CAL Suite pour Utilisateurs ou Dispositifs Premium (5 clients)</w:t>
            </w:r>
            <w:bookmarkEnd w:id="498"/>
            <w:bookmarkEnd w:id="499"/>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100" w:beforeAutospacing="1"/>
              <w:rPr>
                <w:rStyle w:val="EndnoteReference"/>
                <w:rFonts w:cs="Tahoma"/>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sz w:val="13"/>
                <w:lang w:val="fr-FR"/>
              </w:rPr>
            </w:pPr>
          </w:p>
        </w:tc>
      </w:tr>
      <w:tr w:rsidR="008A0F85" w:rsidRPr="00B76651" w:rsidTr="00800634">
        <w:trPr>
          <w:trHeight w:val="28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00" w:name="_Toc336338127"/>
            <w:bookmarkStart w:id="501" w:name="_Toc370983785"/>
            <w:r w:rsidRPr="004D3A32">
              <w:rPr>
                <w:rFonts w:ascii="Tahoma" w:hAnsi="Tahoma" w:cs="Tahoma"/>
                <w:b w:val="0"/>
                <w:sz w:val="14"/>
                <w:szCs w:val="14"/>
                <w:lang w:val="fr-FR"/>
              </w:rPr>
              <w:t>CAL Suite Windows Essential Business Server 2008 pour Utilisateurs ou Dispositifs Premium (20 clients)</w:t>
            </w:r>
            <w:bookmarkEnd w:id="500"/>
            <w:bookmarkEnd w:id="501"/>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spacing w:before="100" w:beforeAutospacing="1"/>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r>
      <w:tr w:rsidR="00913A0A" w:rsidRPr="00B76651" w:rsidTr="00800634">
        <w:trPr>
          <w:trHeight w:val="287"/>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02" w:name="_Toc336338128"/>
            <w:bookmarkStart w:id="503" w:name="_Toc370983786"/>
            <w:r w:rsidRPr="004D3A32">
              <w:rPr>
                <w:rFonts w:ascii="Tahoma" w:hAnsi="Tahoma" w:cs="Tahoma"/>
                <w:b w:val="0"/>
                <w:sz w:val="14"/>
                <w:szCs w:val="14"/>
                <w:lang w:val="fr-FR"/>
              </w:rPr>
              <w:t>CAL Suite Windows Essential Business Server 2008 pour Utilisateurs ou Dispositifs Premium (50 clients)</w:t>
            </w:r>
            <w:bookmarkEnd w:id="502"/>
            <w:bookmarkEnd w:id="503"/>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spacing w:before="100" w:beforeAutospacing="1"/>
              <w:rPr>
                <w:rStyle w:val="EndnoteReference"/>
                <w:rFonts w:cs="Tahoma"/>
                <w:bCs/>
                <w:color w:val="0000FF"/>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11/08</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OL</w:t>
            </w: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keepNext/>
              <w:spacing w:beforeLines="20" w:before="48" w:afterLines="20" w:after="48"/>
              <w:ind w:left="0"/>
              <w:rPr>
                <w:rFonts w:ascii="Tahoma" w:hAnsi="Tahoma" w:cs="Tahoma"/>
                <w:b w:val="0"/>
                <w:sz w:val="14"/>
                <w:szCs w:val="14"/>
              </w:rPr>
            </w:pPr>
            <w:bookmarkStart w:id="504" w:name="_Toc336338129"/>
            <w:bookmarkStart w:id="505" w:name="_Toc370983787"/>
            <w:r w:rsidRPr="004D3A32">
              <w:rPr>
                <w:rFonts w:ascii="Tahoma" w:hAnsi="Tahoma" w:cs="Tahoma"/>
                <w:b w:val="0"/>
                <w:sz w:val="14"/>
                <w:szCs w:val="14"/>
              </w:rPr>
              <w:t>Windows HPC Server 2008 R2 Suite</w:t>
            </w:r>
            <w:bookmarkEnd w:id="504"/>
            <w:bookmarkEnd w:id="505"/>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sz w:val="13"/>
                <w:szCs w:val="13"/>
                <w:u w:val="single"/>
                <w:lang w:val="fr-FR"/>
              </w:rPr>
            </w:pPr>
            <w:hyperlink w:anchor="_103_Windows_HPC" w:history="1">
              <w:r w:rsidR="00CF5A3E" w:rsidRPr="004D3A32">
                <w:rPr>
                  <w:rStyle w:val="Hyperlink"/>
                  <w:rFonts w:cs="Tahoma"/>
                  <w:b/>
                  <w:bCs/>
                  <w:sz w:val="13"/>
                  <w:szCs w:val="13"/>
                  <w:lang w:val="fr-FR"/>
                </w:rPr>
                <w:t>103</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06" w:name="_Toc370983788"/>
            <w:r w:rsidRPr="004D3A32">
              <w:rPr>
                <w:rFonts w:ascii="Tahoma" w:hAnsi="Tahoma" w:cs="Tahoma"/>
                <w:b w:val="0"/>
                <w:sz w:val="14"/>
                <w:szCs w:val="14"/>
                <w:lang w:val="fr-FR"/>
              </w:rPr>
              <w:t>Module Complémentaire Windows Intune pour System Center Configuration Manager et System Center EndPoint Protection (par</w:t>
            </w:r>
            <w:r w:rsidR="004D3A32">
              <w:rPr>
                <w:rFonts w:ascii="Tahoma" w:hAnsi="Tahoma" w:cs="Tahoma"/>
                <w:b w:val="0"/>
                <w:sz w:val="14"/>
                <w:szCs w:val="14"/>
                <w:lang w:val="fr-FR"/>
              </w:rPr>
              <w:t> </w:t>
            </w:r>
            <w:r w:rsidRPr="004D3A32">
              <w:rPr>
                <w:rFonts w:ascii="Tahoma" w:hAnsi="Tahoma" w:cs="Tahoma"/>
                <w:b w:val="0"/>
                <w:sz w:val="14"/>
                <w:szCs w:val="14"/>
                <w:lang w:val="fr-FR"/>
              </w:rPr>
              <w:t>utilisateur)</w:t>
            </w:r>
            <w:bookmarkEnd w:id="506"/>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OSB</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07" w:name="_Toc370983789"/>
            <w:r w:rsidRPr="004D3A32">
              <w:rPr>
                <w:rFonts w:ascii="Tahoma" w:hAnsi="Tahoma" w:cs="Tahoma"/>
                <w:b w:val="0"/>
                <w:sz w:val="14"/>
                <w:szCs w:val="14"/>
                <w:lang w:val="fr-FR"/>
              </w:rPr>
              <w:t>Windows Intune (par utilisateur)</w:t>
            </w:r>
            <w:bookmarkEnd w:id="507"/>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OSB</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08" w:name="_Toc336338132"/>
            <w:bookmarkStart w:id="509" w:name="_Toc341193035"/>
            <w:bookmarkStart w:id="510" w:name="_Toc370983790"/>
            <w:r w:rsidRPr="004D3A32">
              <w:rPr>
                <w:rFonts w:ascii="Tahoma" w:hAnsi="Tahoma" w:cs="Tahoma"/>
                <w:b w:val="0"/>
                <w:sz w:val="14"/>
                <w:szCs w:val="14"/>
                <w:lang w:val="fr-FR"/>
              </w:rPr>
              <w:t>SL Utilisateur Module Complémentaire Windows Intune Extra Storage 1 Go</w:t>
            </w:r>
            <w:bookmarkEnd w:id="508"/>
            <w:bookmarkEnd w:id="509"/>
            <w:bookmarkEnd w:id="510"/>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11" w:name="_Toc336338133"/>
            <w:bookmarkStart w:id="512" w:name="_Toc370983791"/>
            <w:r w:rsidRPr="004D3A32">
              <w:rPr>
                <w:rFonts w:ascii="Tahoma" w:hAnsi="Tahoma" w:cs="Tahoma"/>
                <w:b w:val="0"/>
                <w:sz w:val="14"/>
                <w:szCs w:val="14"/>
                <w:lang w:val="fr-FR"/>
              </w:rPr>
              <w:t>Windows MultiPoint Server 2012 Standard</w:t>
            </w:r>
            <w:bookmarkEnd w:id="511"/>
            <w:bookmarkEnd w:id="512"/>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sz w:val="13"/>
                <w:szCs w:val="13"/>
                <w:u w:val="single"/>
                <w:lang w:val="fr-FR"/>
              </w:rPr>
            </w:pPr>
            <w:hyperlink w:anchor="_105_Windows_Multipoint" w:history="1">
              <w:r w:rsidR="00CF5A3E" w:rsidRPr="004D3A32">
                <w:rPr>
                  <w:rStyle w:val="Hyperlink"/>
                  <w:rFonts w:cs="Tahoma"/>
                  <w:b/>
                  <w:bCs/>
                  <w:sz w:val="13"/>
                  <w:szCs w:val="13"/>
                  <w:lang w:val="fr-FR"/>
                </w:rPr>
                <w:t>104</w:t>
              </w:r>
            </w:hyperlink>
            <w:hyperlink w:anchor="_98_Windows_Multipoint" w:history="1"/>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13" w:name="_Toc336338134"/>
            <w:bookmarkStart w:id="514" w:name="_Toc370983792"/>
            <w:r w:rsidRPr="004D3A32">
              <w:rPr>
                <w:rFonts w:ascii="Tahoma" w:hAnsi="Tahoma" w:cs="Tahoma"/>
                <w:b w:val="0"/>
                <w:sz w:val="14"/>
                <w:szCs w:val="14"/>
                <w:lang w:val="fr-FR"/>
              </w:rPr>
              <w:t>Windows MultiPoint Server 2012 Premium</w:t>
            </w:r>
            <w:bookmarkEnd w:id="513"/>
            <w:bookmarkEnd w:id="514"/>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Fonts w:cs="Tahoma"/>
                <w:b/>
                <w:bCs/>
                <w:sz w:val="13"/>
                <w:szCs w:val="13"/>
                <w:u w:val="single"/>
                <w:lang w:val="fr-FR"/>
              </w:rPr>
            </w:pPr>
            <w:hyperlink w:anchor="_106_Windows_Multipoint" w:history="1">
              <w:hyperlink w:anchor="Srv_107WinMultipointSvr2011Premium" w:history="1">
                <w:r w:rsidR="00CF5A3E" w:rsidRPr="0067472F">
                  <w:rPr>
                    <w:rStyle w:val="Hyperlink"/>
                    <w:rFonts w:cs="Tahoma"/>
                    <w:b/>
                    <w:bCs/>
                    <w:sz w:val="13"/>
                    <w:szCs w:val="13"/>
                    <w:lang w:val="fr-FR"/>
                  </w:rPr>
                  <w:t>10</w:t>
                </w:r>
              </w:hyperlink>
              <w:r w:rsidR="00CF5A3E" w:rsidRPr="0067472F">
                <w:rPr>
                  <w:rStyle w:val="Hyperlink"/>
                  <w:rFonts w:cs="Tahoma"/>
                  <w:b/>
                  <w:bCs/>
                  <w:sz w:val="13"/>
                  <w:szCs w:val="13"/>
                  <w:lang w:val="fr-FR"/>
                </w:rPr>
                <w:t>5</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15" w:name="_Toc336338135"/>
            <w:bookmarkStart w:id="516" w:name="_Toc370983793"/>
            <w:r w:rsidRPr="004D3A32">
              <w:rPr>
                <w:rFonts w:ascii="Tahoma" w:hAnsi="Tahoma" w:cs="Tahoma"/>
                <w:b w:val="0"/>
                <w:sz w:val="14"/>
                <w:szCs w:val="14"/>
                <w:lang w:val="fr-FR"/>
              </w:rPr>
              <w:t>CAL Windows MultiPoint Server 2012</w:t>
            </w:r>
            <w:bookmarkEnd w:id="515"/>
            <w:bookmarkEnd w:id="516"/>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sz w:val="13"/>
                <w:szCs w:val="13"/>
                <w:u w:val="single"/>
                <w:lang w:val="fr-FR"/>
              </w:rPr>
            </w:pPr>
            <w:hyperlink w:anchor="_106_CAL_Windows" w:history="1">
              <w:r w:rsidR="00CF5A3E" w:rsidRPr="004D3A32">
                <w:rPr>
                  <w:rStyle w:val="Hyperlink"/>
                  <w:rFonts w:cs="Tahoma"/>
                  <w:b/>
                  <w:bCs/>
                  <w:sz w:val="13"/>
                  <w:szCs w:val="13"/>
                  <w:lang w:val="fr-FR"/>
                </w:rPr>
                <w:t>106</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cantSplit/>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17" w:name="_Toc336338136"/>
            <w:bookmarkStart w:id="518" w:name="_Toc370983794"/>
            <w:r w:rsidRPr="004D3A32">
              <w:rPr>
                <w:rFonts w:ascii="Tahoma" w:hAnsi="Tahoma" w:cs="Tahoma"/>
                <w:b w:val="0"/>
                <w:sz w:val="14"/>
                <w:szCs w:val="14"/>
              </w:rPr>
              <w:t>CAL Windows MultiPoint Server 2012 et CAL Windows Server 2012</w:t>
            </w:r>
            <w:bookmarkEnd w:id="517"/>
            <w:bookmarkEnd w:id="518"/>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12/12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19" w:name="_Toc336338137"/>
            <w:bookmarkStart w:id="520" w:name="_Toc370983795"/>
            <w:r w:rsidRPr="004D3A32">
              <w:rPr>
                <w:rFonts w:ascii="Tahoma" w:hAnsi="Tahoma" w:cs="Tahoma"/>
                <w:b w:val="0"/>
                <w:sz w:val="14"/>
                <w:szCs w:val="14"/>
                <w:lang w:val="fr-FR"/>
              </w:rPr>
              <w:t>Windows MultiPoint Server 2012 Premium avec Windows MultiPoint Server 2012 (CAL) (5 clients)</w:t>
            </w:r>
            <w:bookmarkEnd w:id="519"/>
            <w:bookmarkEnd w:id="520"/>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01/13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63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21" w:name="_Toc336338138"/>
            <w:bookmarkStart w:id="522" w:name="_Toc370983796"/>
            <w:r w:rsidRPr="004D3A32">
              <w:rPr>
                <w:rFonts w:ascii="Tahoma" w:hAnsi="Tahoma" w:cs="Tahoma"/>
                <w:b w:val="0"/>
                <w:sz w:val="14"/>
                <w:szCs w:val="14"/>
                <w:lang w:val="fr-FR"/>
              </w:rPr>
              <w:t>Windows MultiPoint Server 2012 Premium avec Windows MultiPoint Server 2012 (CAL) (5 clients) et Windows Server 2012 (CAL) (5 clients)</w:t>
            </w:r>
            <w:bookmarkEnd w:id="521"/>
            <w:bookmarkEnd w:id="522"/>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01/13</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63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23" w:name="_Toc370983797"/>
            <w:r w:rsidRPr="004D3A32">
              <w:rPr>
                <w:rFonts w:ascii="Tahoma" w:hAnsi="Tahoma" w:cs="Tahoma"/>
                <w:b w:val="0"/>
                <w:sz w:val="14"/>
                <w:szCs w:val="14"/>
              </w:rPr>
              <w:t>Windows Server™ 2008 R2 HPC Edition</w:t>
            </w:r>
            <w:bookmarkEnd w:id="523"/>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sz w:val="13"/>
                <w:szCs w:val="13"/>
                <w:lang w:val="fr-FR"/>
              </w:rPr>
            </w:pPr>
            <w:hyperlink w:anchor="_108_Windows_Server" w:history="1">
              <w:hyperlink w:anchor="Srv_110WinSvr08R2HPC" w:history="1">
                <w:r w:rsidR="00CF5A3E" w:rsidRPr="0067472F">
                  <w:rPr>
                    <w:rStyle w:val="Hyperlink"/>
                    <w:rFonts w:cs="Tahoma"/>
                    <w:b/>
                    <w:bCs/>
                    <w:sz w:val="13"/>
                    <w:szCs w:val="13"/>
                    <w:lang w:val="fr-FR"/>
                  </w:rPr>
                  <w:t>10</w:t>
                </w:r>
              </w:hyperlink>
              <w:r w:rsidR="00CF5A3E" w:rsidRPr="0067472F">
                <w:rPr>
                  <w:rStyle w:val="Hyperlink"/>
                  <w:rFonts w:cs="Tahoma"/>
                  <w:b/>
                  <w:bCs/>
                  <w:sz w:val="13"/>
                  <w:szCs w:val="13"/>
                  <w:lang w:val="fr-FR"/>
                </w:rPr>
                <w:t>7</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sz w:val="13"/>
                <w:lang w:val="fr-FR"/>
              </w:rPr>
              <w:t>09/10</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24" w:name="_Toc336338140"/>
            <w:bookmarkStart w:id="525" w:name="_Toc370983798"/>
            <w:r w:rsidRPr="004D3A32">
              <w:rPr>
                <w:rFonts w:ascii="Tahoma" w:hAnsi="Tahoma" w:cs="Tahoma"/>
                <w:b w:val="0"/>
                <w:sz w:val="14"/>
                <w:szCs w:val="14"/>
                <w:lang w:val="fr-FR"/>
              </w:rPr>
              <w:t>Windows Server™ 2008 R2 Enterprise</w:t>
            </w:r>
            <w:bookmarkEnd w:id="524"/>
            <w:bookmarkEnd w:id="525"/>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Style w:val="EndnoteReference"/>
                <w:rFonts w:cs="Tahoma"/>
                <w:b w:val="0"/>
                <w:bCs/>
                <w:color w:val="0000FF"/>
                <w:sz w:val="13"/>
                <w:szCs w:val="13"/>
                <w:u w:val="single"/>
                <w:lang w:val="fr-FR"/>
              </w:rPr>
            </w:pPr>
            <w:hyperlink w:anchor="_97_Windows_Server" w:history="1">
              <w:r w:rsidR="00CF5A3E" w:rsidRPr="004D3A32">
                <w:rPr>
                  <w:rStyle w:val="Hyperlink"/>
                  <w:rFonts w:cs="Tahoma"/>
                  <w:b/>
                  <w:bCs/>
                  <w:sz w:val="13"/>
                  <w:szCs w:val="13"/>
                  <w:lang w:val="fr-FR"/>
                </w:rPr>
                <w:t>108</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08/09</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26" w:name="_Toc336338141"/>
            <w:bookmarkStart w:id="527" w:name="_Toc370983799"/>
            <w:r w:rsidRPr="004D3A32">
              <w:rPr>
                <w:rFonts w:ascii="Tahoma" w:hAnsi="Tahoma" w:cs="Tahoma"/>
                <w:b w:val="0"/>
                <w:sz w:val="14"/>
                <w:szCs w:val="14"/>
                <w:lang w:val="fr-FR"/>
              </w:rPr>
              <w:lastRenderedPageBreak/>
              <w:t>Windows Server™ 2008 R2 pour systèmes Itanium</w:t>
            </w:r>
            <w:bookmarkEnd w:id="526"/>
            <w:bookmarkEnd w:id="527"/>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Style w:val="EndnoteReference"/>
                <w:rFonts w:cs="Tahoma"/>
                <w:b w:val="0"/>
                <w:bCs/>
                <w:sz w:val="13"/>
                <w:szCs w:val="13"/>
                <w:u w:val="single"/>
                <w:lang w:val="fr-FR"/>
              </w:rPr>
            </w:pPr>
            <w:hyperlink w:anchor="_110_Windows_Server_1" w:history="1">
              <w:r w:rsidR="00CF5A3E" w:rsidRPr="004D3A32">
                <w:rPr>
                  <w:rStyle w:val="Hyperlink"/>
                  <w:rFonts w:cs="Tahoma"/>
                  <w:b/>
                  <w:bCs/>
                  <w:sz w:val="13"/>
                  <w:szCs w:val="13"/>
                  <w:lang w:val="fr-FR"/>
                </w:rPr>
                <w:t>109</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08/09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28" w:name="_Toc336338142"/>
            <w:bookmarkStart w:id="529" w:name="_Toc370983800"/>
            <w:r w:rsidRPr="004D3A32">
              <w:rPr>
                <w:rFonts w:ascii="Tahoma" w:hAnsi="Tahoma" w:cs="Tahoma"/>
                <w:b w:val="0"/>
                <w:sz w:val="14"/>
                <w:szCs w:val="14"/>
                <w:lang w:val="fr-FR"/>
              </w:rPr>
              <w:t>CAL Windows Server™ 2012 (Dispositif et Utilisateur)</w:t>
            </w:r>
            <w:bookmarkEnd w:id="528"/>
            <w:bookmarkEnd w:id="529"/>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Fonts w:cs="Tahoma"/>
                <w:b/>
                <w:bCs/>
                <w:sz w:val="13"/>
                <w:szCs w:val="13"/>
                <w:u w:val="single"/>
                <w:lang w:val="fr-FR"/>
              </w:rPr>
            </w:pPr>
            <w:hyperlink w:anchor="_116_Windows_Server" w:history="1">
              <w:r w:rsidR="00CF5A3E" w:rsidRPr="004D3A32">
                <w:rPr>
                  <w:rStyle w:val="Hyperlink"/>
                  <w:rFonts w:cs="Tahoma"/>
                  <w:b/>
                  <w:bCs/>
                  <w:sz w:val="13"/>
                  <w:szCs w:val="13"/>
                  <w:lang w:val="fr-FR"/>
                </w:rPr>
                <w:t>110</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7D797A">
            <w:pPr>
              <w:pStyle w:val="TableText"/>
              <w:widowControl w:val="0"/>
              <w:rPr>
                <w:rFonts w:ascii="Tahoma" w:hAnsi="Tahoma" w:cs="Tahoma"/>
                <w:color w:val="000000"/>
                <w:sz w:val="13"/>
                <w:lang w:val="fr-FR"/>
              </w:rPr>
            </w:pP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30" w:name="_Toc336338143"/>
            <w:bookmarkStart w:id="531" w:name="_Toc370983801"/>
            <w:r w:rsidRPr="004D3A32">
              <w:rPr>
                <w:rFonts w:ascii="Tahoma" w:hAnsi="Tahoma" w:cs="Tahoma"/>
                <w:b w:val="0"/>
                <w:sz w:val="14"/>
                <w:szCs w:val="14"/>
                <w:lang w:val="fr-FR"/>
              </w:rPr>
              <w:t>Windows Server™ 2012 R2 Datacenter</w:t>
            </w:r>
            <w:bookmarkEnd w:id="530"/>
            <w:bookmarkEnd w:id="531"/>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Style w:val="EndnoteReference"/>
                <w:rFonts w:cs="Tahoma"/>
                <w:b w:val="0"/>
                <w:bCs/>
                <w:color w:val="0070C0"/>
                <w:sz w:val="13"/>
                <w:szCs w:val="13"/>
                <w:u w:val="single"/>
                <w:lang w:val="fr-FR"/>
              </w:rPr>
            </w:pPr>
            <w:hyperlink w:anchor="_114_Windows_Server" w:history="1">
              <w:r w:rsidR="00CF5A3E" w:rsidRPr="004D3A32">
                <w:rPr>
                  <w:rStyle w:val="Hyperlink"/>
                  <w:rFonts w:cs="Tahoma"/>
                  <w:b/>
                  <w:bCs/>
                  <w:sz w:val="13"/>
                  <w:szCs w:val="13"/>
                  <w:lang w:val="fr-FR"/>
                </w:rPr>
                <w:t>111</w:t>
              </w:r>
            </w:hyperlink>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11/13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C</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32" w:name="_Toc336338144"/>
            <w:bookmarkStart w:id="533" w:name="_Toc370983802"/>
            <w:r w:rsidRPr="004D3A32">
              <w:rPr>
                <w:rFonts w:ascii="Tahoma" w:hAnsi="Tahoma" w:cs="Tahoma"/>
                <w:b w:val="0"/>
                <w:sz w:val="14"/>
                <w:szCs w:val="14"/>
                <w:lang w:val="fr-FR"/>
              </w:rPr>
              <w:t>Windows Server™ 2012 R2 Standard</w:t>
            </w:r>
            <w:bookmarkEnd w:id="532"/>
            <w:bookmarkEnd w:id="533"/>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Style w:val="EndnoteReference"/>
                <w:rFonts w:cs="Tahoma"/>
                <w:b w:val="0"/>
                <w:bCs/>
                <w:color w:val="0070C0"/>
                <w:sz w:val="13"/>
                <w:szCs w:val="13"/>
                <w:u w:val="single"/>
                <w:vertAlign w:val="baseline"/>
                <w:lang w:val="fr-FR"/>
              </w:rPr>
            </w:pPr>
            <w:hyperlink w:anchor="_118_Windows_Server" w:history="1">
              <w:r w:rsidR="00CF5A3E" w:rsidRPr="004D3A32">
                <w:rPr>
                  <w:rStyle w:val="Hyperlink"/>
                  <w:rFonts w:cs="Tahoma"/>
                  <w:b/>
                  <w:bCs/>
                  <w:sz w:val="13"/>
                  <w:szCs w:val="13"/>
                  <w:lang w:val="fr-FR"/>
                </w:rPr>
                <w:t>112</w:t>
              </w:r>
            </w:hyperlink>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11/13</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30</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8</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30</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C</w:t>
            </w:r>
          </w:p>
        </w:tc>
      </w:tr>
      <w:tr w:rsidR="008A0F85" w:rsidRPr="00B76651" w:rsidTr="00800634">
        <w:trPr>
          <w:trHeight w:val="145"/>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34" w:name="_Toc336338145"/>
            <w:bookmarkStart w:id="535" w:name="_Toc370983803"/>
            <w:r w:rsidRPr="004D3A32">
              <w:rPr>
                <w:rFonts w:ascii="Tahoma" w:hAnsi="Tahoma" w:cs="Tahoma"/>
                <w:b w:val="0"/>
                <w:sz w:val="14"/>
                <w:szCs w:val="14"/>
                <w:lang w:val="fr-FR"/>
              </w:rPr>
              <w:t>Connecteur Externe Windows Server™</w:t>
            </w:r>
            <w:bookmarkEnd w:id="534"/>
            <w:bookmarkEnd w:id="535"/>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63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36" w:name="_Toc336338146"/>
            <w:bookmarkStart w:id="537" w:name="_Toc370983804"/>
            <w:r w:rsidRPr="004D3A32">
              <w:rPr>
                <w:rFonts w:ascii="Tahoma" w:hAnsi="Tahoma" w:cs="Tahoma"/>
                <w:b w:val="0"/>
                <w:sz w:val="14"/>
                <w:szCs w:val="14"/>
                <w:lang w:val="fr-FR"/>
              </w:rPr>
              <w:t>CAL Services Bureau à Distance pour Windows Server™ 2012</w:t>
            </w:r>
            <w:bookmarkEnd w:id="536"/>
            <w:bookmarkEnd w:id="537"/>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8A0F85" w:rsidRPr="00B76651" w:rsidTr="00800634">
        <w:trPr>
          <w:trHeight w:val="431"/>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38" w:name="_Toc336338147"/>
            <w:bookmarkStart w:id="539" w:name="_Toc370983805"/>
            <w:r w:rsidRPr="004D3A32">
              <w:rPr>
                <w:rFonts w:ascii="Tahoma" w:hAnsi="Tahoma" w:cs="Tahoma"/>
                <w:b w:val="0"/>
                <w:sz w:val="14"/>
                <w:szCs w:val="14"/>
                <w:lang w:val="fr-FR"/>
              </w:rPr>
              <w:t>Connecteur Externe Services Bureau à Distance pour Windows Server™ 2012</w:t>
            </w:r>
            <w:bookmarkEnd w:id="539"/>
            <w:r w:rsidRPr="004D3A32">
              <w:rPr>
                <w:rFonts w:ascii="Tahoma" w:hAnsi="Tahoma" w:cs="Tahoma"/>
                <w:b w:val="0"/>
                <w:sz w:val="14"/>
                <w:szCs w:val="14"/>
                <w:lang w:val="fr-FR"/>
              </w:rPr>
              <w:t xml:space="preserve"> </w:t>
            </w:r>
            <w:bookmarkEnd w:id="538"/>
          </w:p>
        </w:tc>
        <w:tc>
          <w:tcPr>
            <w:tcW w:w="416" w:type="dxa"/>
            <w:tcBorders>
              <w:bottom w:val="single" w:sz="4" w:space="0" w:color="auto"/>
            </w:tcBorders>
            <w:shd w:val="clear" w:color="auto" w:fill="FABF8F"/>
            <w:vAlign w:val="center"/>
          </w:tcPr>
          <w:p w:rsidR="00913A0A" w:rsidRPr="004D3A32" w:rsidRDefault="00913A0A" w:rsidP="001A63C6">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150</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113</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38</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left w:val="single" w:sz="18" w:space="0" w:color="auto"/>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75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913A0A" w:rsidRPr="00B76651" w:rsidTr="00800634">
        <w:trPr>
          <w:trHeight w:val="145"/>
        </w:trPr>
        <w:tc>
          <w:tcPr>
            <w:tcW w:w="2553" w:type="dxa"/>
            <w:gridSpan w:val="2"/>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40" w:name="_Toc336338148"/>
            <w:bookmarkStart w:id="541" w:name="_Toc370983806"/>
            <w:r w:rsidRPr="004D3A32">
              <w:rPr>
                <w:rFonts w:ascii="Tahoma" w:hAnsi="Tahoma" w:cs="Tahoma"/>
                <w:b w:val="0"/>
                <w:sz w:val="14"/>
                <w:szCs w:val="14"/>
              </w:rPr>
              <w:t>CAL Services AD RMS Windows Server™ 2012</w:t>
            </w:r>
            <w:bookmarkEnd w:id="540"/>
            <w:bookmarkEnd w:id="541"/>
          </w:p>
        </w:tc>
        <w:tc>
          <w:tcPr>
            <w:tcW w:w="416" w:type="dxa"/>
            <w:tcBorders>
              <w:bottom w:val="single" w:sz="4" w:space="0" w:color="auto"/>
            </w:tcBorders>
            <w:shd w:val="clear" w:color="auto" w:fill="auto"/>
            <w:vAlign w:val="center"/>
          </w:tcPr>
          <w:p w:rsidR="00913A0A" w:rsidRPr="004D3A32" w:rsidRDefault="00913A0A"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3</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7D797A">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2C4BA9" w:rsidP="007D797A">
            <w:pPr>
              <w:pStyle w:val="TableText"/>
              <w:widowControl w:val="0"/>
              <w:rPr>
                <w:rFonts w:ascii="Tahoma" w:hAnsi="Tahoma" w:cs="Tahoma"/>
                <w:color w:val="000000"/>
                <w:sz w:val="13"/>
                <w:lang w:val="fr-FR"/>
              </w:rPr>
            </w:pPr>
            <w:r w:rsidRPr="00B76651">
              <w:rPr>
                <w:rFonts w:ascii="Tahoma" w:hAnsi="Tahoma" w:cs="Tahoma"/>
                <w:color w:val="000000"/>
                <w:sz w:val="13"/>
                <w:lang w:val="fr-FR"/>
              </w:rPr>
              <w:t>A</w:t>
            </w:r>
          </w:p>
        </w:tc>
      </w:tr>
      <w:tr w:rsidR="008A0F85" w:rsidRPr="00B76651" w:rsidTr="00800634">
        <w:trPr>
          <w:trHeight w:val="467"/>
        </w:trPr>
        <w:tc>
          <w:tcPr>
            <w:tcW w:w="2553" w:type="dxa"/>
            <w:gridSpan w:val="2"/>
            <w:tcBorders>
              <w:bottom w:val="single" w:sz="4" w:space="0" w:color="auto"/>
            </w:tcBorders>
            <w:shd w:val="clear" w:color="auto" w:fill="FABF8F"/>
            <w:vAlign w:val="center"/>
          </w:tcPr>
          <w:p w:rsidR="00913A0A" w:rsidRPr="004D3A32" w:rsidRDefault="00913A0A" w:rsidP="004D3A32">
            <w:pPr>
              <w:pStyle w:val="Heading2"/>
              <w:keepNext/>
              <w:keepLines/>
              <w:spacing w:beforeLines="20" w:before="48" w:afterLines="20" w:after="48"/>
              <w:ind w:left="0"/>
              <w:rPr>
                <w:rFonts w:ascii="Tahoma" w:hAnsi="Tahoma" w:cs="Tahoma"/>
                <w:b w:val="0"/>
                <w:sz w:val="14"/>
                <w:szCs w:val="14"/>
                <w:lang w:val="fr-FR"/>
              </w:rPr>
            </w:pPr>
            <w:bookmarkStart w:id="542" w:name="_Toc336338149"/>
            <w:bookmarkStart w:id="543" w:name="_Toc370983807"/>
            <w:r w:rsidRPr="004D3A32">
              <w:rPr>
                <w:rFonts w:ascii="Tahoma" w:hAnsi="Tahoma" w:cs="Tahoma"/>
                <w:b w:val="0"/>
                <w:sz w:val="14"/>
                <w:szCs w:val="14"/>
                <w:lang w:val="fr-FR"/>
              </w:rPr>
              <w:t>Connecteur Externe RMS Windows Server™ 2012 Active Directory</w:t>
            </w:r>
            <w:bookmarkEnd w:id="542"/>
            <w:bookmarkEnd w:id="543"/>
          </w:p>
        </w:tc>
        <w:tc>
          <w:tcPr>
            <w:tcW w:w="416" w:type="dxa"/>
            <w:tcBorders>
              <w:bottom w:val="single" w:sz="4" w:space="0" w:color="auto"/>
            </w:tcBorders>
            <w:shd w:val="clear" w:color="auto" w:fill="FABF8F"/>
            <w:vAlign w:val="center"/>
          </w:tcPr>
          <w:p w:rsidR="00913A0A" w:rsidRPr="004D3A32" w:rsidRDefault="00913A0A" w:rsidP="007E466C">
            <w:pPr>
              <w:pStyle w:val="TableText"/>
              <w:keepNext/>
              <w:keepLines/>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color w:val="000000"/>
                <w:sz w:val="13"/>
                <w:lang w:val="fr-FR"/>
              </w:rPr>
            </w:pPr>
            <w:r w:rsidRPr="00B76651">
              <w:rPr>
                <w:rFonts w:ascii="Tahoma" w:hAnsi="Tahoma" w:cs="Tahoma"/>
                <w:color w:val="000000"/>
                <w:sz w:val="13"/>
                <w:lang w:val="fr-FR"/>
              </w:rPr>
              <w:t>09/12</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313</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250</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188</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250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125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125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FABF8F"/>
            <w:vAlign w:val="center"/>
          </w:tcPr>
          <w:p w:rsidR="00913A0A" w:rsidRPr="00B76651" w:rsidRDefault="00913A0A" w:rsidP="004D3A32">
            <w:pPr>
              <w:pStyle w:val="TableText"/>
              <w:keepNext/>
              <w:keepLines/>
              <w:widowControl w:val="0"/>
              <w:rPr>
                <w:rFonts w:ascii="Tahoma" w:hAnsi="Tahoma" w:cs="Tahoma"/>
                <w:color w:val="000000"/>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2C4BA9" w:rsidP="004D3A32">
            <w:pPr>
              <w:pStyle w:val="TableText"/>
              <w:keepNext/>
              <w:keepLines/>
              <w:widowControl w:val="0"/>
              <w:rPr>
                <w:rFonts w:ascii="Tahoma" w:hAnsi="Tahoma" w:cs="Tahoma"/>
                <w:color w:val="000000"/>
                <w:sz w:val="13"/>
                <w:lang w:val="fr-FR"/>
              </w:rPr>
            </w:pPr>
            <w:r w:rsidRPr="00B76651">
              <w:rPr>
                <w:rFonts w:ascii="Tahoma" w:hAnsi="Tahoma" w:cs="Tahoma"/>
                <w:color w:val="000000"/>
                <w:sz w:val="13"/>
                <w:lang w:val="fr-FR"/>
              </w:rPr>
              <w:t>A</w:t>
            </w:r>
          </w:p>
        </w:tc>
      </w:tr>
      <w:tr w:rsidR="00913A0A" w:rsidRPr="00B76651" w:rsidTr="00800634">
        <w:trPr>
          <w:gridBefore w:val="1"/>
          <w:wBefore w:w="19" w:type="dxa"/>
          <w:trHeight w:val="145"/>
        </w:trPr>
        <w:tc>
          <w:tcPr>
            <w:tcW w:w="2534" w:type="dxa"/>
            <w:tcBorders>
              <w:bottom w:val="single" w:sz="4" w:space="0" w:color="auto"/>
            </w:tcBorders>
            <w:shd w:val="clear" w:color="auto" w:fill="auto"/>
            <w:vAlign w:val="center"/>
          </w:tcPr>
          <w:p w:rsidR="00913A0A" w:rsidRPr="004D3A32" w:rsidRDefault="00913A0A" w:rsidP="004D3A32">
            <w:pPr>
              <w:pStyle w:val="Heading2"/>
              <w:keepNext/>
              <w:keepLines/>
              <w:spacing w:beforeLines="20" w:before="48" w:afterLines="20" w:after="48"/>
              <w:ind w:left="0"/>
              <w:rPr>
                <w:rFonts w:ascii="Tahoma" w:hAnsi="Tahoma" w:cs="Tahoma"/>
                <w:b w:val="0"/>
                <w:sz w:val="14"/>
                <w:szCs w:val="14"/>
              </w:rPr>
            </w:pPr>
            <w:bookmarkStart w:id="544" w:name="_Toc370983808"/>
            <w:r w:rsidRPr="004D3A32">
              <w:rPr>
                <w:rFonts w:ascii="Tahoma" w:hAnsi="Tahoma" w:cs="Tahoma"/>
                <w:b w:val="0"/>
                <w:sz w:val="14"/>
                <w:szCs w:val="14"/>
              </w:rPr>
              <w:t>Windows Small Business Server 2008 Premium</w:t>
            </w:r>
            <w:bookmarkEnd w:id="544"/>
          </w:p>
        </w:tc>
        <w:tc>
          <w:tcPr>
            <w:tcW w:w="416" w:type="dxa"/>
            <w:tcBorders>
              <w:bottom w:val="single" w:sz="4" w:space="0" w:color="auto"/>
            </w:tcBorders>
            <w:shd w:val="clear" w:color="auto" w:fill="auto"/>
            <w:vAlign w:val="center"/>
          </w:tcPr>
          <w:p w:rsidR="00913A0A" w:rsidRPr="004D3A32" w:rsidRDefault="00CE4DD0" w:rsidP="00FC0808">
            <w:pPr>
              <w:pStyle w:val="TableText"/>
              <w:keepNext/>
              <w:keepLines/>
              <w:widowControl w:val="0"/>
              <w:rPr>
                <w:rFonts w:cs="Tahoma"/>
                <w:b/>
                <w:bCs/>
                <w:sz w:val="13"/>
                <w:szCs w:val="13"/>
                <w:u w:val="single"/>
                <w:lang w:val="fr-FR"/>
              </w:rPr>
            </w:pPr>
            <w:hyperlink w:anchor="_112_Windows_Small_1" w:history="1">
              <w:r w:rsidR="00CF5A3E" w:rsidRPr="004D3A32">
                <w:rPr>
                  <w:rStyle w:val="Hyperlink"/>
                  <w:rFonts w:cs="Tahoma"/>
                  <w:b/>
                  <w:bCs/>
                  <w:sz w:val="13"/>
                  <w:szCs w:val="13"/>
                  <w:lang w:val="fr-FR"/>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10/08</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Del="001265B4"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528" w:type="dxa"/>
            <w:tcBorders>
              <w:bottom w:val="single" w:sz="4" w:space="0" w:color="auto"/>
            </w:tcBorders>
            <w:shd w:val="clear" w:color="auto" w:fill="auto"/>
            <w:vAlign w:val="center"/>
          </w:tcPr>
          <w:p w:rsidR="00913A0A" w:rsidRPr="00B76651" w:rsidRDefault="00913A0A" w:rsidP="004D3A32">
            <w:pPr>
              <w:pStyle w:val="TableText"/>
              <w:keepNext/>
              <w:keepLines/>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keepNext/>
              <w:keepLines/>
              <w:widowControl w:val="0"/>
              <w:rPr>
                <w:rFonts w:ascii="Tahoma" w:hAnsi="Tahoma" w:cs="Tahoma"/>
                <w:sz w:val="13"/>
                <w:lang w:val="fr-FR"/>
              </w:rPr>
            </w:pPr>
          </w:p>
        </w:tc>
      </w:tr>
      <w:tr w:rsidR="008A0F85" w:rsidRPr="00B76651" w:rsidTr="00800634">
        <w:trPr>
          <w:gridBefore w:val="1"/>
          <w:wBefore w:w="19" w:type="dxa"/>
          <w:trHeight w:val="145"/>
        </w:trPr>
        <w:tc>
          <w:tcPr>
            <w:tcW w:w="2534" w:type="dxa"/>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45" w:name="_Toc370983809"/>
            <w:r w:rsidRPr="004D3A32">
              <w:rPr>
                <w:rFonts w:ascii="Tahoma" w:hAnsi="Tahoma" w:cs="Tahoma"/>
                <w:b w:val="0"/>
                <w:sz w:val="14"/>
                <w:szCs w:val="14"/>
              </w:rPr>
              <w:t>Windows Small Business Server 2011 Standard</w:t>
            </w:r>
            <w:bookmarkEnd w:id="545"/>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Fonts w:cs="Tahoma"/>
                <w:b/>
                <w:bCs/>
                <w:sz w:val="13"/>
                <w:szCs w:val="13"/>
                <w:lang w:val="fr-FR"/>
              </w:rPr>
            </w:pPr>
            <w:hyperlink w:anchor="_119_Windows_Small" w:history="1">
              <w:r w:rsidR="00913A0A" w:rsidRPr="00E27CB7">
                <w:rPr>
                  <w:rStyle w:val="Hyperlink"/>
                  <w:rFonts w:cs="Tahoma"/>
                  <w:b/>
                  <w:bCs/>
                  <w:sz w:val="13"/>
                  <w:szCs w:val="13"/>
                  <w:lang w:val="fr-FR"/>
                </w:rPr>
                <w:t>114</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gridBefore w:val="1"/>
          <w:wBefore w:w="19" w:type="dxa"/>
          <w:trHeight w:val="145"/>
        </w:trPr>
        <w:tc>
          <w:tcPr>
            <w:tcW w:w="2534" w:type="dxa"/>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46" w:name="_Toc336338158"/>
            <w:bookmarkStart w:id="547" w:name="_Toc370983810"/>
            <w:r w:rsidRPr="004D3A32">
              <w:rPr>
                <w:rFonts w:ascii="Tahoma" w:hAnsi="Tahoma" w:cs="Tahoma"/>
                <w:b w:val="0"/>
                <w:sz w:val="14"/>
                <w:szCs w:val="14"/>
              </w:rPr>
              <w:t>CAL Suite Windows Small Business Server 2011 (1 Client)</w:t>
            </w:r>
            <w:bookmarkEnd w:id="546"/>
            <w:bookmarkEnd w:id="547"/>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Style w:val="EndnoteReference"/>
                <w:rFonts w:cs="Tahoma"/>
                <w:b w:val="0"/>
                <w:bCs/>
                <w:color w:val="0000FF"/>
                <w:sz w:val="13"/>
                <w:szCs w:val="13"/>
                <w:u w:val="single"/>
                <w:lang w:val="fr-FR"/>
              </w:rPr>
            </w:pPr>
            <w:hyperlink w:anchor="_122_Windows_Small" w:history="1">
              <w:r w:rsidR="00E27CB7" w:rsidRPr="004D3A32">
                <w:rPr>
                  <w:rStyle w:val="Hyperlink"/>
                  <w:rFonts w:cs="Tahoma"/>
                  <w:b/>
                  <w:bCs/>
                  <w:sz w:val="13"/>
                  <w:szCs w:val="13"/>
                  <w:lang w:val="fr-FR"/>
                </w:rPr>
                <w:t>115</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gridBefore w:val="1"/>
          <w:wBefore w:w="19" w:type="dxa"/>
          <w:trHeight w:val="145"/>
        </w:trPr>
        <w:tc>
          <w:tcPr>
            <w:tcW w:w="2534" w:type="dxa"/>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color w:val="000000"/>
                <w:sz w:val="14"/>
                <w:szCs w:val="14"/>
              </w:rPr>
            </w:pPr>
            <w:bookmarkStart w:id="548" w:name="_Toc336338159"/>
            <w:bookmarkStart w:id="549" w:name="_Toc370983811"/>
            <w:r w:rsidRPr="004D3A32">
              <w:rPr>
                <w:rFonts w:ascii="Tahoma" w:hAnsi="Tahoma" w:cs="Tahoma"/>
                <w:b w:val="0"/>
                <w:sz w:val="14"/>
                <w:szCs w:val="14"/>
              </w:rPr>
              <w:t>Windows Small Business Server 2011 CAL Suite (5 clients)</w:t>
            </w:r>
            <w:bookmarkEnd w:id="548"/>
            <w:bookmarkEnd w:id="549"/>
          </w:p>
        </w:tc>
        <w:tc>
          <w:tcPr>
            <w:tcW w:w="416" w:type="dxa"/>
            <w:tcBorders>
              <w:bottom w:val="single" w:sz="4" w:space="0" w:color="auto"/>
            </w:tcBorders>
            <w:shd w:val="clear" w:color="auto" w:fill="FABF8F"/>
            <w:vAlign w:val="center"/>
          </w:tcPr>
          <w:p w:rsidR="00913A0A" w:rsidRPr="004D3A32" w:rsidRDefault="00CE4DD0" w:rsidP="00FC0808">
            <w:pPr>
              <w:pStyle w:val="TableText"/>
              <w:widowControl w:val="0"/>
              <w:rPr>
                <w:rStyle w:val="EndnoteReference"/>
                <w:rFonts w:cs="Tahoma"/>
                <w:b w:val="0"/>
                <w:bCs/>
                <w:sz w:val="13"/>
                <w:szCs w:val="13"/>
                <w:u w:val="single"/>
                <w:lang w:val="fr-FR"/>
              </w:rPr>
            </w:pPr>
            <w:hyperlink w:anchor="_122_Windows_Small" w:history="1">
              <w:r w:rsidR="00924C48" w:rsidRPr="004D3A32">
                <w:rPr>
                  <w:rStyle w:val="Hyperlink"/>
                  <w:rFonts w:cs="Tahoma"/>
                  <w:b/>
                  <w:bCs/>
                  <w:sz w:val="13"/>
                  <w:szCs w:val="13"/>
                  <w:lang w:val="fr-FR"/>
                </w:rPr>
                <w:t>115</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gridBefore w:val="1"/>
          <w:wBefore w:w="19" w:type="dxa"/>
          <w:trHeight w:val="145"/>
        </w:trPr>
        <w:tc>
          <w:tcPr>
            <w:tcW w:w="2534" w:type="dxa"/>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color w:val="000000"/>
                <w:sz w:val="14"/>
                <w:szCs w:val="14"/>
              </w:rPr>
            </w:pPr>
            <w:bookmarkStart w:id="550" w:name="_Toc336338160"/>
            <w:bookmarkStart w:id="551" w:name="_Toc370983812"/>
            <w:r w:rsidRPr="004D3A32">
              <w:rPr>
                <w:rFonts w:ascii="Tahoma" w:hAnsi="Tahoma" w:cs="Tahoma"/>
                <w:b w:val="0"/>
                <w:sz w:val="14"/>
                <w:szCs w:val="14"/>
              </w:rPr>
              <w:t>CAL Suite Windows Small Business Server 2011 (20 clients)</w:t>
            </w:r>
            <w:bookmarkEnd w:id="550"/>
            <w:bookmarkEnd w:id="551"/>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Style w:val="EndnoteReference"/>
                <w:rFonts w:cs="Tahoma"/>
                <w:b w:val="0"/>
                <w:bCs/>
                <w:sz w:val="13"/>
                <w:szCs w:val="13"/>
                <w:u w:val="single"/>
                <w:lang w:val="fr-FR"/>
              </w:rPr>
            </w:pPr>
            <w:hyperlink w:anchor="_122_Windows_Small" w:history="1">
              <w:r w:rsidR="00924C48" w:rsidRPr="004D3A32">
                <w:rPr>
                  <w:rStyle w:val="Hyperlink"/>
                  <w:rFonts w:cs="Tahoma"/>
                  <w:b/>
                  <w:bCs/>
                  <w:sz w:val="13"/>
                  <w:szCs w:val="13"/>
                  <w:lang w:val="fr-FR"/>
                </w:rPr>
                <w:t>115</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gridBefore w:val="1"/>
          <w:wBefore w:w="19" w:type="dxa"/>
          <w:trHeight w:val="145"/>
        </w:trPr>
        <w:tc>
          <w:tcPr>
            <w:tcW w:w="2534" w:type="dxa"/>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52" w:name="_Toc370983813"/>
            <w:r w:rsidRPr="004D3A32">
              <w:rPr>
                <w:rFonts w:ascii="Tahoma" w:hAnsi="Tahoma" w:cs="Tahoma"/>
                <w:b w:val="0"/>
                <w:sz w:val="14"/>
                <w:szCs w:val="14"/>
              </w:rPr>
              <w:t>Module complémentaire Windows Small Business Server 2011 Premium</w:t>
            </w:r>
            <w:bookmarkEnd w:id="552"/>
          </w:p>
        </w:tc>
        <w:tc>
          <w:tcPr>
            <w:tcW w:w="416" w:type="dxa"/>
            <w:tcBorders>
              <w:bottom w:val="single" w:sz="4" w:space="0" w:color="auto"/>
            </w:tcBorders>
            <w:shd w:val="clear" w:color="auto" w:fill="FABF8F"/>
            <w:vAlign w:val="center"/>
          </w:tcPr>
          <w:p w:rsidR="00913A0A" w:rsidRPr="004D3A32" w:rsidRDefault="00CE4DD0" w:rsidP="0091195E">
            <w:pPr>
              <w:pStyle w:val="TableText"/>
              <w:widowControl w:val="0"/>
              <w:rPr>
                <w:rFonts w:cs="Tahoma"/>
                <w:b/>
                <w:bCs/>
                <w:sz w:val="13"/>
                <w:szCs w:val="13"/>
                <w:lang w:val="fr-FR"/>
              </w:rPr>
            </w:pPr>
            <w:hyperlink w:anchor="_116_Module_Complémentaire" w:history="1">
              <w:r w:rsidR="00CF5A3E" w:rsidRPr="004D3A32">
                <w:rPr>
                  <w:rStyle w:val="Hyperlink"/>
                  <w:rFonts w:cs="Tahoma"/>
                  <w:b/>
                  <w:bCs/>
                  <w:sz w:val="13"/>
                  <w:szCs w:val="13"/>
                  <w:lang w:val="fr-FR"/>
                </w:rPr>
                <w:t>116</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gridBefore w:val="1"/>
          <w:wBefore w:w="19" w:type="dxa"/>
          <w:trHeight w:val="145"/>
        </w:trPr>
        <w:tc>
          <w:tcPr>
            <w:tcW w:w="2534" w:type="dxa"/>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53" w:name="_Toc336338162"/>
            <w:bookmarkStart w:id="554" w:name="_Toc370983814"/>
            <w:r w:rsidRPr="004D3A32">
              <w:rPr>
                <w:rFonts w:ascii="Tahoma" w:hAnsi="Tahoma" w:cs="Tahoma"/>
                <w:b w:val="0"/>
                <w:sz w:val="14"/>
                <w:szCs w:val="14"/>
              </w:rPr>
              <w:t>CAL Suite Module Complémentaire Windows Small Business Server 2011 Premium</w:t>
            </w:r>
            <w:bookmarkEnd w:id="553"/>
            <w:bookmarkEnd w:id="554"/>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Fonts w:cs="Tahoma"/>
                <w:b/>
                <w:bCs/>
                <w:sz w:val="13"/>
                <w:szCs w:val="13"/>
                <w:u w:val="single"/>
                <w:lang w:val="fr-FR"/>
              </w:rPr>
            </w:pPr>
            <w:hyperlink w:anchor="_124_Windows_Small" w:history="1">
              <w:r w:rsidR="00CF5A3E" w:rsidRPr="004D3A32">
                <w:rPr>
                  <w:rStyle w:val="Hyperlink"/>
                  <w:rFonts w:cs="Tahoma"/>
                  <w:b/>
                  <w:bCs/>
                  <w:sz w:val="13"/>
                  <w:szCs w:val="13"/>
                  <w:lang w:val="fr-FR"/>
                </w:rPr>
                <w:t>117</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E, 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 ST</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sz w:val="13"/>
                <w:lang w:val="fr-FR"/>
              </w:rPr>
            </w:pPr>
          </w:p>
        </w:tc>
      </w:tr>
      <w:tr w:rsidR="008A0F85" w:rsidRPr="00B76651" w:rsidTr="00800634">
        <w:trPr>
          <w:gridBefore w:val="1"/>
          <w:wBefore w:w="19" w:type="dxa"/>
          <w:trHeight w:val="145"/>
        </w:trPr>
        <w:tc>
          <w:tcPr>
            <w:tcW w:w="2534" w:type="dxa"/>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55" w:name="_Toc336338163"/>
            <w:bookmarkStart w:id="556" w:name="_Toc370983815"/>
            <w:r w:rsidRPr="004D3A32">
              <w:rPr>
                <w:rFonts w:ascii="Tahoma" w:hAnsi="Tahoma" w:cs="Tahoma"/>
                <w:b w:val="0"/>
                <w:sz w:val="14"/>
                <w:szCs w:val="14"/>
              </w:rPr>
              <w:t>Module complémentaire Windows Small Business Server 2011 Premium CAL Suite (5 Clients)</w:t>
            </w:r>
            <w:bookmarkEnd w:id="555"/>
            <w:bookmarkEnd w:id="556"/>
          </w:p>
        </w:tc>
        <w:tc>
          <w:tcPr>
            <w:tcW w:w="416" w:type="dxa"/>
            <w:tcBorders>
              <w:bottom w:val="single" w:sz="4" w:space="0" w:color="auto"/>
            </w:tcBorders>
            <w:shd w:val="clear" w:color="auto" w:fill="FABF8F"/>
            <w:vAlign w:val="center"/>
          </w:tcPr>
          <w:p w:rsidR="00913A0A" w:rsidRPr="004D3A32" w:rsidRDefault="00CE4DD0" w:rsidP="0091195E">
            <w:pPr>
              <w:pStyle w:val="TableText"/>
              <w:widowControl w:val="0"/>
              <w:rPr>
                <w:rFonts w:cs="Tahoma"/>
                <w:b/>
                <w:bCs/>
                <w:sz w:val="13"/>
                <w:szCs w:val="13"/>
                <w:u w:val="single"/>
                <w:lang w:val="fr-FR"/>
              </w:rPr>
            </w:pPr>
            <w:hyperlink w:anchor="_124_Windows_Small" w:history="1">
              <w:r w:rsidR="00924C48" w:rsidRPr="004D3A32">
                <w:rPr>
                  <w:rStyle w:val="Hyperlink"/>
                  <w:rFonts w:cs="Tahoma"/>
                  <w:b/>
                  <w:bCs/>
                  <w:sz w:val="13"/>
                  <w:szCs w:val="13"/>
                  <w:lang w:val="fr-FR"/>
                </w:rPr>
                <w:t>117</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OL</w:t>
            </w:r>
            <w:r w:rsidR="007D797A">
              <w:rPr>
                <w:rFonts w:ascii="Tahoma" w:hAnsi="Tahoma" w:cs="Tahoma"/>
                <w:sz w:val="13"/>
                <w:lang w:val="fr-FR"/>
              </w:rPr>
              <w:t xml:space="preserve"> </w:t>
            </w:r>
            <w:r w:rsidRPr="00B76651">
              <w:rPr>
                <w:rFonts w:ascii="Tahoma" w:hAnsi="Tahoma" w:cs="Tahoma"/>
                <w:sz w:val="13"/>
                <w:lang w:val="fr-FR"/>
              </w:rPr>
              <w:t>/</w:t>
            </w:r>
            <w:r w:rsidR="007D797A">
              <w:rPr>
                <w:rFonts w:ascii="Tahoma" w:hAnsi="Tahoma" w:cs="Tahoma"/>
                <w:sz w:val="13"/>
                <w:lang w:val="fr-FR"/>
              </w:rPr>
              <w:t xml:space="preserve"> </w:t>
            </w:r>
            <w:r w:rsidRPr="00B76651">
              <w:rPr>
                <w:rFonts w:ascii="Tahoma" w:hAnsi="Tahoma" w:cs="Tahoma"/>
                <w:sz w:val="13"/>
                <w:lang w:val="fr-FR"/>
              </w:rPr>
              <w:t>OV</w:t>
            </w: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r>
      <w:tr w:rsidR="00913A0A" w:rsidRPr="00B76651" w:rsidTr="00800634">
        <w:trPr>
          <w:gridBefore w:val="1"/>
          <w:wBefore w:w="19" w:type="dxa"/>
          <w:trHeight w:val="440"/>
        </w:trPr>
        <w:tc>
          <w:tcPr>
            <w:tcW w:w="2534" w:type="dxa"/>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57" w:name="_Toc336338164"/>
            <w:bookmarkStart w:id="558" w:name="_Toc370983816"/>
            <w:r w:rsidRPr="004D3A32">
              <w:rPr>
                <w:rFonts w:ascii="Tahoma" w:hAnsi="Tahoma" w:cs="Tahoma"/>
                <w:b w:val="0"/>
                <w:sz w:val="14"/>
                <w:szCs w:val="14"/>
              </w:rPr>
              <w:t>Module complémentaire Windows Small Business Server 2011 Premium CAL Suite (20 Clients)</w:t>
            </w:r>
            <w:bookmarkEnd w:id="557"/>
            <w:bookmarkEnd w:id="558"/>
          </w:p>
        </w:tc>
        <w:tc>
          <w:tcPr>
            <w:tcW w:w="416" w:type="dxa"/>
            <w:tcBorders>
              <w:bottom w:val="single" w:sz="4" w:space="0" w:color="auto"/>
            </w:tcBorders>
            <w:shd w:val="clear" w:color="auto" w:fill="auto"/>
            <w:vAlign w:val="center"/>
          </w:tcPr>
          <w:p w:rsidR="00913A0A" w:rsidRPr="004D3A32" w:rsidRDefault="00CE4DD0" w:rsidP="00FC0808">
            <w:pPr>
              <w:pStyle w:val="TableText"/>
              <w:widowControl w:val="0"/>
              <w:rPr>
                <w:rFonts w:cs="Tahoma"/>
                <w:b/>
                <w:bCs/>
                <w:sz w:val="13"/>
                <w:szCs w:val="13"/>
                <w:u w:val="single"/>
                <w:lang w:val="fr-FR"/>
              </w:rPr>
            </w:pPr>
            <w:hyperlink w:anchor="_124_Windows_Small" w:history="1">
              <w:r w:rsidR="00924C48" w:rsidRPr="004D3A32">
                <w:rPr>
                  <w:rStyle w:val="Hyperlink"/>
                  <w:rFonts w:cs="Tahoma"/>
                  <w:b/>
                  <w:bCs/>
                  <w:sz w:val="13"/>
                  <w:szCs w:val="13"/>
                  <w:lang w:val="fr-FR"/>
                </w:rPr>
                <w:t>117</w:t>
              </w:r>
            </w:hyperlink>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01/11</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color w:val="000000"/>
                <w:sz w:val="13"/>
                <w:lang w:val="fr-FR"/>
              </w:rPr>
              <w:t>OL</w:t>
            </w:r>
            <w:r w:rsidR="007D797A">
              <w:rPr>
                <w:rFonts w:ascii="Tahoma" w:hAnsi="Tahoma" w:cs="Tahoma"/>
                <w:color w:val="000000"/>
                <w:sz w:val="13"/>
                <w:lang w:val="fr-FR"/>
              </w:rPr>
              <w:t xml:space="preserve"> </w:t>
            </w:r>
            <w:r w:rsidRPr="00B76651">
              <w:rPr>
                <w:rFonts w:ascii="Tahoma" w:hAnsi="Tahoma" w:cs="Tahoma"/>
                <w:color w:val="000000"/>
                <w:sz w:val="13"/>
                <w:lang w:val="fr-FR"/>
              </w:rPr>
              <w:t>/</w:t>
            </w:r>
            <w:r w:rsidR="007D797A">
              <w:rPr>
                <w:rFonts w:ascii="Tahoma" w:hAnsi="Tahoma" w:cs="Tahoma"/>
                <w:color w:val="000000"/>
                <w:sz w:val="13"/>
                <w:lang w:val="fr-FR"/>
              </w:rPr>
              <w:t xml:space="preserve"> </w:t>
            </w:r>
            <w:r w:rsidRPr="00B76651">
              <w:rPr>
                <w:rFonts w:ascii="Tahoma" w:hAnsi="Tahoma" w:cs="Tahoma"/>
                <w:color w:val="000000"/>
                <w:sz w:val="13"/>
                <w:lang w:val="fr-FR"/>
              </w:rPr>
              <w:t>OV</w:t>
            </w: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gridBefore w:val="1"/>
          <w:wBefore w:w="19" w:type="dxa"/>
          <w:trHeight w:val="233"/>
        </w:trPr>
        <w:tc>
          <w:tcPr>
            <w:tcW w:w="2534" w:type="dxa"/>
            <w:tcBorders>
              <w:bottom w:val="single" w:sz="4" w:space="0" w:color="auto"/>
            </w:tcBorders>
            <w:shd w:val="clear" w:color="auto" w:fill="FABF8F"/>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59" w:name="_Toc336338165"/>
            <w:bookmarkStart w:id="560" w:name="_Toc370983817"/>
            <w:r w:rsidRPr="004D3A32">
              <w:rPr>
                <w:rFonts w:ascii="Tahoma" w:hAnsi="Tahoma" w:cs="Tahoma"/>
                <w:b w:val="0"/>
                <w:sz w:val="14"/>
                <w:szCs w:val="14"/>
                <w:lang w:val="fr-FR"/>
              </w:rPr>
              <w:t>Windows Server Essentials 2012 R2</w:t>
            </w:r>
            <w:bookmarkEnd w:id="559"/>
            <w:bookmarkEnd w:id="560"/>
          </w:p>
        </w:tc>
        <w:tc>
          <w:tcPr>
            <w:tcW w:w="416" w:type="dxa"/>
            <w:tcBorders>
              <w:bottom w:val="single" w:sz="4" w:space="0" w:color="auto"/>
            </w:tcBorders>
            <w:shd w:val="clear" w:color="auto" w:fill="FABF8F"/>
            <w:vAlign w:val="center"/>
          </w:tcPr>
          <w:p w:rsidR="00913A0A" w:rsidRPr="004D3A32" w:rsidRDefault="00913A0A" w:rsidP="0059600B">
            <w:pPr>
              <w:pStyle w:val="TableText"/>
              <w:widowControl w:val="0"/>
              <w:rPr>
                <w:rFonts w:cs="Tahoma"/>
                <w:b/>
                <w:bCs/>
                <w:sz w:val="13"/>
                <w:szCs w:val="13"/>
                <w:u w:val="single"/>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11/13</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P</w:t>
            </w:r>
          </w:p>
        </w:tc>
        <w:tc>
          <w:tcPr>
            <w:tcW w:w="574"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widowControl w:val="0"/>
              <w:rPr>
                <w:rFonts w:ascii="Tahoma" w:hAnsi="Tahoma" w:cs="Tahoma"/>
                <w:color w:val="000000"/>
                <w:sz w:val="13"/>
                <w:lang w:val="fr-FR"/>
              </w:rPr>
            </w:pPr>
          </w:p>
        </w:tc>
      </w:tr>
      <w:tr w:rsidR="00913A0A" w:rsidRPr="00B76651" w:rsidTr="00800634">
        <w:trPr>
          <w:gridBefore w:val="1"/>
          <w:wBefore w:w="19" w:type="dxa"/>
          <w:trHeight w:val="145"/>
        </w:trPr>
        <w:tc>
          <w:tcPr>
            <w:tcW w:w="2534" w:type="dxa"/>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rPr>
            </w:pPr>
            <w:bookmarkStart w:id="561" w:name="_Toc336338166"/>
            <w:bookmarkStart w:id="562" w:name="_Toc370983818"/>
            <w:r w:rsidRPr="004D3A32">
              <w:rPr>
                <w:rFonts w:ascii="Tahoma" w:hAnsi="Tahoma" w:cs="Tahoma"/>
                <w:b w:val="0"/>
                <w:sz w:val="14"/>
                <w:szCs w:val="14"/>
              </w:rPr>
              <w:t>Windows Small Business Server 2011 Essentials</w:t>
            </w:r>
            <w:bookmarkEnd w:id="561"/>
            <w:bookmarkEnd w:id="562"/>
          </w:p>
        </w:tc>
        <w:tc>
          <w:tcPr>
            <w:tcW w:w="416" w:type="dxa"/>
            <w:shd w:val="clear" w:color="auto" w:fill="auto"/>
            <w:vAlign w:val="center"/>
          </w:tcPr>
          <w:p w:rsidR="00913A0A" w:rsidRPr="004D3A32" w:rsidRDefault="00CE4DD0" w:rsidP="00FC0808">
            <w:pPr>
              <w:pStyle w:val="TableText"/>
              <w:widowControl w:val="0"/>
              <w:rPr>
                <w:rFonts w:cs="Tahoma"/>
                <w:b/>
                <w:bCs/>
                <w:sz w:val="13"/>
                <w:szCs w:val="13"/>
                <w:u w:val="single"/>
                <w:lang w:val="fr-FR"/>
              </w:rPr>
            </w:pPr>
            <w:hyperlink w:anchor="_124_Windows_Small_1" w:history="1">
              <w:r w:rsidR="00CF5A3E" w:rsidRPr="004D3A32">
                <w:rPr>
                  <w:rStyle w:val="Hyperlink"/>
                  <w:rFonts w:cs="Tahoma"/>
                  <w:b/>
                  <w:bCs/>
                  <w:sz w:val="13"/>
                  <w:szCs w:val="13"/>
                  <w:lang w:val="fr-FR"/>
                </w:rPr>
                <w:t>118</w:t>
              </w:r>
            </w:hyperlink>
          </w:p>
        </w:tc>
        <w:tc>
          <w:tcPr>
            <w:tcW w:w="450" w:type="dxa"/>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05/11</w:t>
            </w:r>
          </w:p>
        </w:tc>
        <w:tc>
          <w:tcPr>
            <w:tcW w:w="438" w:type="dxa"/>
            <w:tcBorders>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shd w:val="clear" w:color="auto" w:fill="auto"/>
            <w:vAlign w:val="center"/>
          </w:tcPr>
          <w:p w:rsidR="00913A0A" w:rsidRPr="00B76651" w:rsidRDefault="00913A0A" w:rsidP="004D3A32">
            <w:pPr>
              <w:pStyle w:val="TableText"/>
              <w:widowControl w:val="0"/>
              <w:spacing w:before="60"/>
              <w:rPr>
                <w:rFonts w:ascii="Tahoma" w:hAnsi="Tahoma" w:cs="Tahoma"/>
                <w:sz w:val="13"/>
                <w:lang w:val="fr-FR"/>
              </w:rPr>
            </w:pPr>
          </w:p>
        </w:tc>
        <w:tc>
          <w:tcPr>
            <w:tcW w:w="528" w:type="dxa"/>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vAlign w:val="center"/>
          </w:tcPr>
          <w:p w:rsidR="00913A0A" w:rsidRPr="00B76651" w:rsidRDefault="00913A0A" w:rsidP="004D3A32">
            <w:pPr>
              <w:pStyle w:val="TableText"/>
              <w:widowControl w:val="0"/>
              <w:rPr>
                <w:rFonts w:ascii="Tahoma" w:hAnsi="Tahoma" w:cs="Tahoma"/>
                <w:color w:val="000000"/>
                <w:sz w:val="13"/>
                <w:lang w:val="fr-FR"/>
              </w:rPr>
            </w:pPr>
          </w:p>
        </w:tc>
      </w:tr>
      <w:tr w:rsidR="008A0F85" w:rsidRPr="00B76651" w:rsidTr="00800634">
        <w:trPr>
          <w:gridBefore w:val="1"/>
          <w:wBefore w:w="19" w:type="dxa"/>
          <w:trHeight w:val="278"/>
        </w:trPr>
        <w:tc>
          <w:tcPr>
            <w:tcW w:w="2534" w:type="dxa"/>
            <w:tcBorders>
              <w:bottom w:val="single" w:sz="4" w:space="0" w:color="auto"/>
            </w:tcBorders>
            <w:shd w:val="clear" w:color="auto" w:fill="FABF8F"/>
            <w:vAlign w:val="center"/>
          </w:tcPr>
          <w:p w:rsidR="00913A0A" w:rsidRPr="004D3A32" w:rsidRDefault="00913A0A" w:rsidP="004D3A32">
            <w:pPr>
              <w:pStyle w:val="Heading2"/>
              <w:keepNext/>
              <w:spacing w:beforeLines="20" w:before="48" w:afterLines="20" w:after="48"/>
              <w:ind w:left="0"/>
              <w:rPr>
                <w:rFonts w:ascii="Tahoma" w:hAnsi="Tahoma" w:cs="Tahoma"/>
                <w:b w:val="0"/>
                <w:sz w:val="14"/>
                <w:szCs w:val="14"/>
                <w:lang w:val="fr-FR"/>
              </w:rPr>
            </w:pPr>
            <w:bookmarkStart w:id="563" w:name="_Toc370983819"/>
            <w:r w:rsidRPr="004D3A32">
              <w:rPr>
                <w:rFonts w:ascii="Tahoma" w:hAnsi="Tahoma" w:cs="Tahoma"/>
                <w:b w:val="0"/>
                <w:sz w:val="14"/>
                <w:szCs w:val="14"/>
                <w:lang w:val="fr-FR"/>
              </w:rPr>
              <w:t>Windows Web Server 2008 R2</w:t>
            </w:r>
            <w:bookmarkEnd w:id="563"/>
          </w:p>
        </w:tc>
        <w:tc>
          <w:tcPr>
            <w:tcW w:w="416" w:type="dxa"/>
            <w:tcBorders>
              <w:bottom w:val="single" w:sz="4" w:space="0" w:color="auto"/>
            </w:tcBorders>
            <w:shd w:val="clear" w:color="auto" w:fill="FABF8F"/>
            <w:vAlign w:val="center"/>
          </w:tcPr>
          <w:p w:rsidR="00913A0A" w:rsidRPr="004D3A32" w:rsidRDefault="00CE4DD0" w:rsidP="00FC0808">
            <w:pPr>
              <w:pStyle w:val="TableText"/>
              <w:keepNext/>
              <w:widowControl w:val="0"/>
              <w:rPr>
                <w:rStyle w:val="EndnoteReference"/>
                <w:rFonts w:cs="Tahoma"/>
                <w:b w:val="0"/>
                <w:bCs/>
                <w:sz w:val="13"/>
                <w:szCs w:val="13"/>
                <w:u w:val="single"/>
                <w:lang w:val="fr-FR"/>
              </w:rPr>
            </w:pPr>
            <w:hyperlink w:anchor="_119_Windows_Web_1" w:history="1">
              <w:hyperlink w:anchor="_114_Windows_Small" w:history="1">
                <w:r w:rsidR="00CF5A3E" w:rsidRPr="0067472F">
                  <w:rPr>
                    <w:rStyle w:val="Hyperlink"/>
                    <w:rFonts w:cs="Tahoma"/>
                    <w:b/>
                    <w:bCs/>
                    <w:sz w:val="13"/>
                    <w:szCs w:val="13"/>
                    <w:lang w:val="fr-FR"/>
                  </w:rPr>
                  <w:t>11</w:t>
                </w:r>
              </w:hyperlink>
              <w:r w:rsidR="00CF5A3E" w:rsidRPr="0067472F">
                <w:rPr>
                  <w:rStyle w:val="Hyperlink"/>
                  <w:rFonts w:cs="Tahoma"/>
                  <w:b/>
                  <w:bCs/>
                  <w:sz w:val="13"/>
                  <w:szCs w:val="13"/>
                  <w:lang w:val="fr-FR"/>
                </w:rPr>
                <w:t>9</w:t>
              </w:r>
            </w:hyperlink>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color w:val="000000"/>
                <w:sz w:val="13"/>
                <w:lang w:val="fr-FR"/>
              </w:rPr>
            </w:pPr>
            <w:r w:rsidRPr="00B76651">
              <w:rPr>
                <w:rFonts w:ascii="Tahoma" w:hAnsi="Tahoma" w:cs="Tahoma"/>
                <w:color w:val="000000"/>
                <w:sz w:val="13"/>
                <w:lang w:val="fr-FR"/>
              </w:rPr>
              <w:t>08/09</w:t>
            </w:r>
          </w:p>
        </w:tc>
        <w:tc>
          <w:tcPr>
            <w:tcW w:w="438"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widowControl w:val="0"/>
              <w:rPr>
                <w:rFonts w:ascii="Tahoma" w:hAnsi="Tahoma" w:cs="Tahoma"/>
                <w:color w:val="000000"/>
                <w:sz w:val="13"/>
                <w:lang w:val="fr-FR"/>
              </w:rPr>
            </w:pPr>
            <w:r w:rsidRPr="00B76651">
              <w:rPr>
                <w:rFonts w:ascii="Tahoma" w:hAnsi="Tahoma" w:cs="Tahoma"/>
                <w:color w:val="000000"/>
                <w:sz w:val="13"/>
                <w:lang w:val="fr-FR"/>
              </w:rPr>
              <w:t>SRV</w:t>
            </w:r>
          </w:p>
        </w:tc>
        <w:tc>
          <w:tcPr>
            <w:tcW w:w="361"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B76651" w:rsidRDefault="00913A0A" w:rsidP="004D3A32">
            <w:pPr>
              <w:pStyle w:val="TableText"/>
              <w:keepNext/>
              <w:widowControl w:val="0"/>
              <w:rPr>
                <w:rFonts w:ascii="Tahoma" w:hAnsi="Tahoma" w:cs="Tahoma"/>
                <w:sz w:val="13"/>
                <w:lang w:val="fr-FR"/>
              </w:rPr>
            </w:pPr>
          </w:p>
        </w:tc>
        <w:tc>
          <w:tcPr>
            <w:tcW w:w="574"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color w:val="000000"/>
                <w:sz w:val="13"/>
                <w:lang w:val="fr-FR"/>
              </w:rPr>
            </w:pPr>
          </w:p>
        </w:tc>
        <w:tc>
          <w:tcPr>
            <w:tcW w:w="528"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color w:val="000000"/>
                <w:sz w:val="13"/>
                <w:lang w:val="fr-FR"/>
              </w:rPr>
            </w:pPr>
          </w:p>
        </w:tc>
        <w:tc>
          <w:tcPr>
            <w:tcW w:w="416" w:type="dxa"/>
            <w:tcBorders>
              <w:bottom w:val="single" w:sz="4" w:space="0" w:color="auto"/>
            </w:tcBorders>
            <w:shd w:val="clear" w:color="auto" w:fill="FABF8F"/>
            <w:vAlign w:val="center"/>
          </w:tcPr>
          <w:p w:rsidR="00913A0A" w:rsidRPr="00B76651" w:rsidRDefault="00913A0A" w:rsidP="004D3A32">
            <w:pPr>
              <w:pStyle w:val="TableText"/>
              <w:keepNext/>
              <w:widowControl w:val="0"/>
              <w:rPr>
                <w:rFonts w:ascii="Tahoma" w:hAnsi="Tahoma" w:cs="Tahoma"/>
                <w:color w:val="000000"/>
                <w:sz w:val="13"/>
                <w:lang w:val="fr-FR"/>
              </w:rPr>
            </w:pPr>
          </w:p>
        </w:tc>
      </w:tr>
      <w:tr w:rsidR="00913A0A" w:rsidRPr="00B76651" w:rsidTr="00800634">
        <w:trPr>
          <w:gridBefore w:val="1"/>
          <w:wBefore w:w="19" w:type="dxa"/>
          <w:trHeight w:val="145"/>
        </w:trPr>
        <w:tc>
          <w:tcPr>
            <w:tcW w:w="2534" w:type="dxa"/>
            <w:tcBorders>
              <w:bottom w:val="single" w:sz="4" w:space="0" w:color="auto"/>
            </w:tcBorders>
            <w:shd w:val="clear" w:color="auto" w:fill="auto"/>
            <w:vAlign w:val="center"/>
          </w:tcPr>
          <w:p w:rsidR="00913A0A" w:rsidRPr="004D3A32" w:rsidRDefault="00913A0A" w:rsidP="004D3A32">
            <w:pPr>
              <w:pStyle w:val="Heading2"/>
              <w:spacing w:beforeLines="20" w:before="48" w:afterLines="20" w:after="48"/>
              <w:ind w:left="0"/>
              <w:rPr>
                <w:rFonts w:ascii="Tahoma" w:hAnsi="Tahoma" w:cs="Tahoma"/>
                <w:b w:val="0"/>
                <w:sz w:val="14"/>
                <w:szCs w:val="14"/>
                <w:lang w:val="fr-FR"/>
              </w:rPr>
            </w:pPr>
            <w:bookmarkStart w:id="564" w:name="_Toc370983820"/>
            <w:r w:rsidRPr="004D3A32">
              <w:rPr>
                <w:rFonts w:ascii="Tahoma" w:hAnsi="Tahoma" w:cs="Tahoma"/>
                <w:b w:val="0"/>
                <w:sz w:val="14"/>
                <w:szCs w:val="14"/>
                <w:lang w:val="fr-FR"/>
              </w:rPr>
              <w:t>Yammer Enterprise</w:t>
            </w:r>
            <w:bookmarkEnd w:id="564"/>
          </w:p>
        </w:tc>
        <w:tc>
          <w:tcPr>
            <w:tcW w:w="416" w:type="dxa"/>
            <w:tcBorders>
              <w:bottom w:val="single" w:sz="4" w:space="0" w:color="auto"/>
            </w:tcBorders>
            <w:shd w:val="clear" w:color="auto" w:fill="auto"/>
            <w:vAlign w:val="center"/>
          </w:tcPr>
          <w:p w:rsidR="00913A0A" w:rsidRPr="004D3A32" w:rsidRDefault="00913A0A" w:rsidP="00370049">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03/13</w:t>
            </w:r>
          </w:p>
        </w:tc>
        <w:tc>
          <w:tcPr>
            <w:tcW w:w="438"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r w:rsidRPr="00B76651">
              <w:rPr>
                <w:rFonts w:ascii="Tahoma" w:hAnsi="Tahoma" w:cs="Tahoma"/>
                <w:sz w:val="13"/>
                <w:lang w:val="fr-FR"/>
              </w:rPr>
              <w:t>SRV</w:t>
            </w:r>
          </w:p>
        </w:tc>
        <w:tc>
          <w:tcPr>
            <w:tcW w:w="361"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76651" w:rsidRDefault="00913A0A" w:rsidP="004D3A32">
            <w:pPr>
              <w:pStyle w:val="TableText"/>
              <w:widowControl w:val="0"/>
              <w:rPr>
                <w:rFonts w:ascii="Tahoma" w:hAnsi="Tahoma" w:cs="Tahoma"/>
                <w:sz w:val="13"/>
                <w:lang w:val="fr-FR"/>
              </w:rPr>
            </w:pPr>
          </w:p>
        </w:tc>
        <w:tc>
          <w:tcPr>
            <w:tcW w:w="574" w:type="dxa"/>
            <w:tcBorders>
              <w:bottom w:val="single" w:sz="4" w:space="0" w:color="auto"/>
            </w:tcBorders>
            <w:shd w:val="clear" w:color="auto" w:fill="auto"/>
            <w:vAlign w:val="center"/>
          </w:tcPr>
          <w:p w:rsidR="00913A0A" w:rsidRPr="00B76651" w:rsidRDefault="00913A0A" w:rsidP="004D3A32">
            <w:pPr>
              <w:pStyle w:val="TableText"/>
              <w:widowControl w:val="0"/>
              <w:spacing w:before="60"/>
              <w:rPr>
                <w:rFonts w:ascii="Tahoma" w:hAnsi="Tahoma" w:cs="Tahoma"/>
                <w:sz w:val="13"/>
                <w:lang w:val="fr-FR"/>
              </w:rPr>
            </w:pPr>
            <w:r w:rsidRPr="00B76651">
              <w:rPr>
                <w:rFonts w:ascii="Tahoma" w:hAnsi="Tahoma" w:cs="Tahoma"/>
                <w:sz w:val="13"/>
                <w:lang w:val="fr-FR"/>
              </w:rPr>
              <w:t>A</w:t>
            </w:r>
          </w:p>
        </w:tc>
        <w:tc>
          <w:tcPr>
            <w:tcW w:w="528" w:type="dxa"/>
            <w:tcBorders>
              <w:bottom w:val="single" w:sz="4" w:space="0" w:color="auto"/>
            </w:tcBorders>
            <w:shd w:val="clear" w:color="auto" w:fill="auto"/>
            <w:vAlign w:val="center"/>
          </w:tcPr>
          <w:p w:rsidR="00913A0A" w:rsidRPr="00B76651" w:rsidRDefault="00913A0A" w:rsidP="004D3A32">
            <w:pPr>
              <w:pStyle w:val="TableText"/>
              <w:widowControl w:val="0"/>
              <w:rPr>
                <w:rFonts w:ascii="Tahoma" w:hAnsi="Tahoma" w:cs="Tahoma"/>
                <w:color w:val="000000"/>
                <w:sz w:val="13"/>
                <w:lang w:val="fr-FR"/>
              </w:rPr>
            </w:pPr>
          </w:p>
        </w:tc>
        <w:tc>
          <w:tcPr>
            <w:tcW w:w="416" w:type="dxa"/>
            <w:tcBorders>
              <w:bottom w:val="single" w:sz="4" w:space="0" w:color="auto"/>
            </w:tcBorders>
            <w:vAlign w:val="center"/>
          </w:tcPr>
          <w:p w:rsidR="00913A0A" w:rsidRPr="00B76651" w:rsidRDefault="00913A0A" w:rsidP="004D3A32">
            <w:pPr>
              <w:pStyle w:val="TableText"/>
              <w:widowControl w:val="0"/>
              <w:rPr>
                <w:rFonts w:ascii="Tahoma" w:hAnsi="Tahoma" w:cs="Tahoma"/>
                <w:color w:val="000000"/>
                <w:sz w:val="13"/>
                <w:lang w:val="fr-FR"/>
              </w:rPr>
            </w:pPr>
          </w:p>
        </w:tc>
      </w:tr>
    </w:tbl>
    <w:p w:rsidR="00612FCC" w:rsidRPr="00B76651" w:rsidRDefault="00B32691" w:rsidP="00652B91">
      <w:pPr>
        <w:rPr>
          <w:rFonts w:cs="Tahoma"/>
          <w:lang w:val="fr-FR"/>
        </w:rPr>
      </w:pPr>
      <w:bookmarkStart w:id="565" w:name="_Toc349586123"/>
      <w:bookmarkStart w:id="566" w:name="_Toc349586654"/>
      <w:bookmarkStart w:id="567" w:name="_Toc354459730"/>
      <w:bookmarkStart w:id="568" w:name="_Toc336338167"/>
      <w:r>
        <w:rPr>
          <w:rFonts w:cs="Tahoma"/>
          <w:noProof/>
          <w:sz w:val="14"/>
        </w:rPr>
        <mc:AlternateContent>
          <mc:Choice Requires="wps">
            <w:drawing>
              <wp:anchor distT="0" distB="0" distL="114300" distR="114300" simplePos="0" relativeHeight="251654656" behindDoc="0" locked="0" layoutInCell="1" allowOverlap="1" wp14:anchorId="495881EE" wp14:editId="637D6D49">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81C" w:rsidRPr="002F599D" w:rsidRDefault="00E2081C" w:rsidP="00C8780F">
                            <w:pPr>
                              <w:rPr>
                                <w:rFonts w:cs="Tahoma"/>
                                <w:i/>
                                <w:color w:val="000000"/>
                                <w:sz w:val="14"/>
                                <w:szCs w:val="14"/>
                                <w:lang w:val="fr-FR"/>
                              </w:rPr>
                            </w:pPr>
                            <w:r w:rsidRPr="002F599D">
                              <w:rPr>
                                <w:rFonts w:cs="Tahoma"/>
                                <w:i/>
                                <w:color w:val="000000"/>
                                <w:sz w:val="14"/>
                                <w:szCs w:val="14"/>
                                <w:lang w:val="fr-FR"/>
                              </w:rPr>
                              <w:t>Remarque : si la cellule du produit est vide, le produit n</w:t>
                            </w:r>
                            <w:r>
                              <w:rPr>
                                <w:rFonts w:cs="Tahoma"/>
                                <w:i/>
                                <w:color w:val="000000"/>
                                <w:sz w:val="14"/>
                                <w:szCs w:val="14"/>
                                <w:lang w:val="fr-FR"/>
                              </w:rPr>
                              <w:t>’</w:t>
                            </w:r>
                            <w:r w:rsidRPr="002F599D">
                              <w:rPr>
                                <w:rFonts w:cs="Tahoma"/>
                                <w:i/>
                                <w:color w:val="000000"/>
                                <w:sz w:val="14"/>
                                <w:szCs w:val="14"/>
                                <w:lang w:val="fr-FR"/>
                              </w:rPr>
                              <w:t>est pas proposé actuellement dans le programme.</w:t>
                            </w:r>
                          </w:p>
                          <w:p w:rsidR="00E2081C" w:rsidRPr="002F599D" w:rsidRDefault="00E2081C" w:rsidP="00A209A7">
                            <w:pPr>
                              <w:ind w:hanging="45"/>
                              <w:rPr>
                                <w:rFonts w:cs="Tahoma"/>
                                <w:i/>
                                <w:color w:val="000000"/>
                                <w:sz w:val="14"/>
                                <w:szCs w:val="14"/>
                                <w:lang w:val="fr-FR"/>
                              </w:rPr>
                            </w:pPr>
                            <w:r w:rsidRPr="002F599D">
                              <w:rPr>
                                <w:rFonts w:cs="Tahoma"/>
                                <w:i/>
                                <w:color w:val="000000"/>
                                <w:sz w:val="14"/>
                                <w:szCs w:val="14"/>
                                <w:lang w:val="fr-FR"/>
                              </w:rPr>
                              <w:t xml:space="preserve">*Pour Select Plus seules les valeurs </w:t>
                            </w:r>
                            <w:r>
                              <w:rPr>
                                <w:rFonts w:cs="Tahoma"/>
                                <w:i/>
                                <w:color w:val="000000"/>
                                <w:sz w:val="14"/>
                                <w:szCs w:val="14"/>
                                <w:lang w:val="fr-FR"/>
                              </w:rPr>
                              <w:t>‘</w:t>
                            </w:r>
                            <w:r w:rsidRPr="002F599D">
                              <w:rPr>
                                <w:rFonts w:cs="Tahoma"/>
                                <w:i/>
                                <w:color w:val="000000"/>
                                <w:sz w:val="14"/>
                                <w:szCs w:val="14"/>
                                <w:lang w:val="fr-FR"/>
                              </w:rPr>
                              <w:t>L</w:t>
                            </w:r>
                            <w:r>
                              <w:rPr>
                                <w:rFonts w:cs="Tahoma"/>
                                <w:i/>
                                <w:color w:val="000000"/>
                                <w:sz w:val="14"/>
                                <w:szCs w:val="14"/>
                                <w:lang w:val="fr-FR"/>
                              </w:rPr>
                              <w:t>’</w:t>
                            </w:r>
                            <w:r w:rsidRPr="002F599D">
                              <w:rPr>
                                <w:rFonts w:cs="Tahoma"/>
                                <w:i/>
                                <w:color w:val="000000"/>
                                <w:sz w:val="14"/>
                                <w:szCs w:val="14"/>
                                <w:lang w:val="fr-FR"/>
                              </w:rPr>
                              <w:t xml:space="preserve"> et trois (3) ans pour « L&amp;SA » / « SA » seront utilisées</w:t>
                            </w:r>
                          </w:p>
                          <w:p w:rsidR="00E2081C" w:rsidRPr="002F599D" w:rsidRDefault="00E2081C"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881EE"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E2081C" w:rsidRPr="002F599D" w:rsidRDefault="00E2081C" w:rsidP="00C8780F">
                      <w:pPr>
                        <w:rPr>
                          <w:rFonts w:cs="Tahoma"/>
                          <w:i/>
                          <w:color w:val="000000"/>
                          <w:sz w:val="14"/>
                          <w:szCs w:val="14"/>
                          <w:lang w:val="fr-FR"/>
                        </w:rPr>
                      </w:pPr>
                      <w:r w:rsidRPr="002F599D">
                        <w:rPr>
                          <w:rFonts w:cs="Tahoma"/>
                          <w:i/>
                          <w:color w:val="000000"/>
                          <w:sz w:val="14"/>
                          <w:szCs w:val="14"/>
                          <w:lang w:val="fr-FR"/>
                        </w:rPr>
                        <w:t>Remarque : si la cellule du produit est vide, le produit n</w:t>
                      </w:r>
                      <w:r>
                        <w:rPr>
                          <w:rFonts w:cs="Tahoma"/>
                          <w:i/>
                          <w:color w:val="000000"/>
                          <w:sz w:val="14"/>
                          <w:szCs w:val="14"/>
                          <w:lang w:val="fr-FR"/>
                        </w:rPr>
                        <w:t>’</w:t>
                      </w:r>
                      <w:r w:rsidRPr="002F599D">
                        <w:rPr>
                          <w:rFonts w:cs="Tahoma"/>
                          <w:i/>
                          <w:color w:val="000000"/>
                          <w:sz w:val="14"/>
                          <w:szCs w:val="14"/>
                          <w:lang w:val="fr-FR"/>
                        </w:rPr>
                        <w:t>est pas proposé actuellement dans le programme.</w:t>
                      </w:r>
                    </w:p>
                    <w:p w:rsidR="00E2081C" w:rsidRPr="002F599D" w:rsidRDefault="00E2081C" w:rsidP="00A209A7">
                      <w:pPr>
                        <w:ind w:hanging="45"/>
                        <w:rPr>
                          <w:rFonts w:cs="Tahoma"/>
                          <w:i/>
                          <w:color w:val="000000"/>
                          <w:sz w:val="14"/>
                          <w:szCs w:val="14"/>
                          <w:lang w:val="fr-FR"/>
                        </w:rPr>
                      </w:pPr>
                      <w:r w:rsidRPr="002F599D">
                        <w:rPr>
                          <w:rFonts w:cs="Tahoma"/>
                          <w:i/>
                          <w:color w:val="000000"/>
                          <w:sz w:val="14"/>
                          <w:szCs w:val="14"/>
                          <w:lang w:val="fr-FR"/>
                        </w:rPr>
                        <w:t xml:space="preserve">*Pour Select Plus seules les valeurs </w:t>
                      </w:r>
                      <w:r>
                        <w:rPr>
                          <w:rFonts w:cs="Tahoma"/>
                          <w:i/>
                          <w:color w:val="000000"/>
                          <w:sz w:val="14"/>
                          <w:szCs w:val="14"/>
                          <w:lang w:val="fr-FR"/>
                        </w:rPr>
                        <w:t>‘</w:t>
                      </w:r>
                      <w:r w:rsidRPr="002F599D">
                        <w:rPr>
                          <w:rFonts w:cs="Tahoma"/>
                          <w:i/>
                          <w:color w:val="000000"/>
                          <w:sz w:val="14"/>
                          <w:szCs w:val="14"/>
                          <w:lang w:val="fr-FR"/>
                        </w:rPr>
                        <w:t>L</w:t>
                      </w:r>
                      <w:r>
                        <w:rPr>
                          <w:rFonts w:cs="Tahoma"/>
                          <w:i/>
                          <w:color w:val="000000"/>
                          <w:sz w:val="14"/>
                          <w:szCs w:val="14"/>
                          <w:lang w:val="fr-FR"/>
                        </w:rPr>
                        <w:t>’</w:t>
                      </w:r>
                      <w:r w:rsidRPr="002F599D">
                        <w:rPr>
                          <w:rFonts w:cs="Tahoma"/>
                          <w:i/>
                          <w:color w:val="000000"/>
                          <w:sz w:val="14"/>
                          <w:szCs w:val="14"/>
                          <w:lang w:val="fr-FR"/>
                        </w:rPr>
                        <w:t xml:space="preserve"> et trois (3) ans pour « L&amp;SA » / « SA » seront utilisées</w:t>
                      </w:r>
                    </w:p>
                    <w:p w:rsidR="00E2081C" w:rsidRPr="002F599D" w:rsidRDefault="00E2081C" w:rsidP="00C8780F">
                      <w:pPr>
                        <w:rPr>
                          <w:lang w:val="fr-FR"/>
                        </w:rPr>
                      </w:pPr>
                    </w:p>
                  </w:txbxContent>
                </v:textbox>
                <w10:wrap type="topAndBottom"/>
              </v:shape>
            </w:pict>
          </mc:Fallback>
        </mc:AlternateContent>
      </w:r>
      <w:bookmarkEnd w:id="565"/>
      <w:bookmarkEnd w:id="566"/>
      <w:bookmarkEnd w:id="567"/>
      <w:r w:rsidR="00CF5A3E" w:rsidRPr="00B76651">
        <w:rPr>
          <w:rFonts w:cs="Tahoma"/>
          <w:lang w:val="fr-FR"/>
        </w:rPr>
        <w:br w:type="page"/>
      </w:r>
    </w:p>
    <w:p w:rsidR="00F320CE" w:rsidRPr="00B76651" w:rsidRDefault="00F320CE" w:rsidP="00036935">
      <w:pPr>
        <w:pStyle w:val="Heading1"/>
        <w:spacing w:before="0"/>
        <w:rPr>
          <w:rFonts w:cs="Tahoma"/>
          <w:lang w:val="fr-FR"/>
        </w:rPr>
      </w:pPr>
      <w:bookmarkStart w:id="569" w:name="_Toc349586124"/>
      <w:bookmarkStart w:id="570" w:name="_Toc336338249"/>
      <w:bookmarkStart w:id="571" w:name="_Toc370983821"/>
      <w:bookmarkEnd w:id="568"/>
      <w:r w:rsidRPr="00B76651">
        <w:rPr>
          <w:rFonts w:cs="Tahoma"/>
          <w:lang w:val="fr-FR"/>
        </w:rPr>
        <w:lastRenderedPageBreak/>
        <w:t>SECTION 1 – Modifications apportées à</w:t>
      </w:r>
      <w:r w:rsidR="00817798">
        <w:rPr>
          <w:rFonts w:cs="Tahoma"/>
          <w:lang w:val="fr-FR"/>
        </w:rPr>
        <w:t> </w:t>
      </w:r>
      <w:r w:rsidRPr="00B76651">
        <w:rPr>
          <w:rFonts w:cs="Tahoma"/>
          <w:lang w:val="fr-FR"/>
        </w:rPr>
        <w:t>la</w:t>
      </w:r>
      <w:r w:rsidR="00817798">
        <w:rPr>
          <w:rFonts w:cs="Tahoma"/>
          <w:lang w:val="fr-FR"/>
        </w:rPr>
        <w:t> </w:t>
      </w:r>
      <w:r w:rsidRPr="00B76651">
        <w:rPr>
          <w:rFonts w:cs="Tahoma"/>
          <w:lang w:val="fr-FR"/>
        </w:rPr>
        <w:t>LISTE DES PRODUITS au cours des</w:t>
      </w:r>
      <w:bookmarkEnd w:id="569"/>
      <w:r w:rsidRPr="00B76651">
        <w:rPr>
          <w:rFonts w:cs="Tahoma"/>
          <w:lang w:val="fr-FR"/>
        </w:rPr>
        <w:t xml:space="preserve"> 12 derniers mois</w:t>
      </w:r>
      <w:bookmarkEnd w:id="571"/>
    </w:p>
    <w:p w:rsidR="00F320CE" w:rsidRPr="00B76651" w:rsidRDefault="00F320CE" w:rsidP="00F320CE">
      <w:pPr>
        <w:pStyle w:val="Heading2"/>
        <w:ind w:left="0"/>
        <w:jc w:val="both"/>
        <w:rPr>
          <w:rFonts w:ascii="Tahoma" w:hAnsi="Tahoma" w:cs="Tahoma"/>
          <w:lang w:val="fr-FR"/>
        </w:rPr>
      </w:pPr>
      <w:bookmarkStart w:id="572" w:name="_Toc336338168"/>
    </w:p>
    <w:p w:rsidR="00F320CE" w:rsidRPr="00B76651" w:rsidRDefault="00F320CE" w:rsidP="00F320CE">
      <w:pPr>
        <w:pStyle w:val="Heading2"/>
        <w:ind w:left="0"/>
        <w:jc w:val="both"/>
        <w:rPr>
          <w:rFonts w:ascii="Tahoma" w:hAnsi="Tahoma" w:cs="Tahoma"/>
          <w:lang w:val="fr-FR"/>
        </w:rPr>
      </w:pPr>
      <w:bookmarkStart w:id="573" w:name="_Toc370983822"/>
      <w:r w:rsidRPr="00B76651">
        <w:rPr>
          <w:rFonts w:ascii="Tahoma" w:hAnsi="Tahoma" w:cs="Tahoma"/>
          <w:color w:val="FF6600"/>
          <w:lang w:val="fr-FR"/>
        </w:rPr>
        <w:t>MODIFICATIONS DE NOVEMBRE 2013</w:t>
      </w:r>
      <w:bookmarkEnd w:id="573"/>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lang w:val="fr-FR"/>
        </w:rPr>
        <w:t>Windows Server™ 2012 R2 Datacenter</w:t>
      </w:r>
    </w:p>
    <w:p w:rsidR="00F320CE" w:rsidRPr="00B76651" w:rsidRDefault="00F320CE" w:rsidP="00F320CE">
      <w:pPr>
        <w:rPr>
          <w:rFonts w:cs="Tahoma"/>
          <w:lang w:val="fr-FR"/>
        </w:rPr>
      </w:pPr>
      <w:r w:rsidRPr="00B76651">
        <w:rPr>
          <w:rFonts w:cs="Tahoma"/>
          <w:lang w:val="fr-FR"/>
        </w:rPr>
        <w:t>Windows Server™ 2012 R2 Standard</w:t>
      </w:r>
    </w:p>
    <w:p w:rsidR="00F320CE" w:rsidRPr="00B76651" w:rsidRDefault="00F320CE" w:rsidP="00F320CE">
      <w:pPr>
        <w:rPr>
          <w:rFonts w:cs="Tahoma"/>
          <w:lang w:val="fr-FR"/>
        </w:rPr>
      </w:pPr>
      <w:r w:rsidRPr="00B76651">
        <w:rPr>
          <w:rFonts w:cs="Tahoma"/>
          <w:lang w:val="fr-FR"/>
        </w:rPr>
        <w:t>Windows Server Essentials 2012 R2</w:t>
      </w:r>
    </w:p>
    <w:p w:rsidR="00F320CE" w:rsidRPr="00802125" w:rsidRDefault="00F320CE" w:rsidP="00F320CE">
      <w:pPr>
        <w:rPr>
          <w:rFonts w:cs="Tahoma"/>
          <w:lang w:val="fr-FR"/>
        </w:rPr>
      </w:pPr>
      <w:r w:rsidRPr="00802125">
        <w:rPr>
          <w:rFonts w:cs="Tahoma"/>
          <w:lang w:val="fr-FR"/>
        </w:rPr>
        <w:t>Windows</w:t>
      </w:r>
      <w:r w:rsidR="00C42679" w:rsidRPr="00802125">
        <w:rPr>
          <w:rFonts w:cs="Tahoma"/>
          <w:vertAlign w:val="superscript"/>
          <w:lang w:val="fr-FR"/>
        </w:rPr>
        <w:t>®</w:t>
      </w:r>
      <w:r w:rsidRPr="00802125">
        <w:rPr>
          <w:rFonts w:cs="Tahoma"/>
          <w:lang w:val="fr-FR"/>
        </w:rPr>
        <w:t xml:space="preserve"> Embedded 8.1 Industry Pro</w:t>
      </w:r>
    </w:p>
    <w:p w:rsidR="00F320CE" w:rsidRPr="00AD34B1" w:rsidRDefault="00F320CE" w:rsidP="00F320CE">
      <w:pPr>
        <w:rPr>
          <w:rFonts w:cs="Tahoma"/>
        </w:rPr>
      </w:pPr>
      <w:r w:rsidRPr="00AD34B1">
        <w:rPr>
          <w:rFonts w:cs="Tahoma"/>
        </w:rPr>
        <w:t>Chargement de version test pour Windows</w:t>
      </w:r>
      <w:r w:rsidR="00C42679" w:rsidRPr="00C42679">
        <w:rPr>
          <w:rFonts w:cs="Tahoma"/>
          <w:vertAlign w:val="superscript"/>
        </w:rPr>
        <w:t>®</w:t>
      </w:r>
      <w:r w:rsidRPr="00AD34B1">
        <w:rPr>
          <w:rFonts w:cs="Tahoma"/>
        </w:rPr>
        <w:t xml:space="preserve"> Embedded 8.1 Industry Pro</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2013 Professional</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2013 Professional avec MSDN </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2013 Premium avec MSDN</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2013 Ultimate avec MSDN</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Test Professional 2013 avec MSDN</w:t>
      </w:r>
    </w:p>
    <w:p w:rsidR="00F320CE" w:rsidRPr="00AD34B1" w:rsidRDefault="00F320CE" w:rsidP="00F320CE">
      <w:pPr>
        <w:rPr>
          <w:rFonts w:cs="Tahoma"/>
        </w:rPr>
      </w:pPr>
      <w:r w:rsidRPr="00AD34B1">
        <w:rPr>
          <w:rFonts w:cs="Tahoma"/>
        </w:rPr>
        <w:t>Visual Studio</w:t>
      </w:r>
      <w:r w:rsidR="00C42679" w:rsidRPr="00C42679">
        <w:rPr>
          <w:rFonts w:cs="Tahoma"/>
          <w:vertAlign w:val="superscript"/>
        </w:rPr>
        <w:t>®</w:t>
      </w:r>
      <w:r w:rsidRPr="00AD34B1">
        <w:rPr>
          <w:rFonts w:cs="Tahoma"/>
        </w:rPr>
        <w:t xml:space="preserve"> Team Foundation Server 2013 avec technologie SQL Server 2012</w:t>
      </w:r>
    </w:p>
    <w:p w:rsidR="00F320CE" w:rsidRPr="00AD34B1" w:rsidRDefault="00F320CE" w:rsidP="00F320CE">
      <w:pPr>
        <w:rPr>
          <w:rFonts w:cs="Tahoma"/>
        </w:rPr>
      </w:pPr>
      <w:r w:rsidRPr="00AD34B1">
        <w:rPr>
          <w:rFonts w:cs="Tahoma"/>
        </w:rPr>
        <w:t>CAL Dispositif Visual Studio</w:t>
      </w:r>
      <w:r w:rsidR="00C42679" w:rsidRPr="00C42679">
        <w:rPr>
          <w:rFonts w:cs="Tahoma"/>
          <w:vertAlign w:val="superscript"/>
        </w:rPr>
        <w:t>®</w:t>
      </w:r>
      <w:r w:rsidRPr="00AD34B1">
        <w:rPr>
          <w:rFonts w:cs="Tahoma"/>
        </w:rPr>
        <w:t xml:space="preserve"> Team Foundation Server 2013</w:t>
      </w:r>
    </w:p>
    <w:p w:rsidR="00F320CE" w:rsidRPr="00AD34B1" w:rsidRDefault="00F320CE" w:rsidP="00F320CE">
      <w:pPr>
        <w:rPr>
          <w:rFonts w:cs="Tahoma"/>
        </w:rPr>
      </w:pPr>
      <w:r w:rsidRPr="00AD34B1">
        <w:rPr>
          <w:rFonts w:cs="Tahoma"/>
        </w:rPr>
        <w:t>CAL Utilisateur Visual Studio</w:t>
      </w:r>
      <w:r w:rsidR="00C42679" w:rsidRPr="00C42679">
        <w:rPr>
          <w:rFonts w:cs="Tahoma"/>
          <w:vertAlign w:val="superscript"/>
        </w:rPr>
        <w:t>®</w:t>
      </w:r>
      <w:r w:rsidRPr="00AD34B1">
        <w:rPr>
          <w:rFonts w:cs="Tahoma"/>
        </w:rPr>
        <w:t xml:space="preserve"> Team Foundation Server 2013</w:t>
      </w:r>
    </w:p>
    <w:p w:rsidR="00F320CE" w:rsidRPr="00B76651" w:rsidRDefault="00F320CE" w:rsidP="00F320CE">
      <w:pPr>
        <w:rPr>
          <w:rFonts w:cs="Tahoma"/>
          <w:lang w:val="fr-FR"/>
        </w:rPr>
      </w:pPr>
      <w:r w:rsidRPr="00B76651">
        <w:rPr>
          <w:rFonts w:cs="Tahoma"/>
          <w:lang w:val="fr-FR"/>
        </w:rPr>
        <w:t>Chargement de version test pour Windows 8.1 Enterprise (100 packs)</w:t>
      </w:r>
    </w:p>
    <w:p w:rsidR="00F320CE" w:rsidRPr="00AD34B1" w:rsidRDefault="00F320CE" w:rsidP="00F320CE">
      <w:pPr>
        <w:rPr>
          <w:rFonts w:cs="Tahoma"/>
        </w:rPr>
      </w:pPr>
      <w:r w:rsidRPr="00AD34B1">
        <w:rPr>
          <w:rFonts w:cs="Tahoma"/>
        </w:rPr>
        <w:t>Windows</w:t>
      </w:r>
      <w:r w:rsidR="00C42679" w:rsidRPr="00C42679">
        <w:rPr>
          <w:rFonts w:cs="Tahoma"/>
          <w:vertAlign w:val="superscript"/>
        </w:rPr>
        <w:t>®</w:t>
      </w:r>
      <w:r w:rsidRPr="00AD34B1">
        <w:rPr>
          <w:rFonts w:cs="Tahoma"/>
        </w:rPr>
        <w:t xml:space="preserve"> 8.1 Pro </w:t>
      </w:r>
    </w:p>
    <w:p w:rsidR="00F320CE" w:rsidRPr="00AD34B1" w:rsidRDefault="00F320CE" w:rsidP="00F320CE">
      <w:pPr>
        <w:rPr>
          <w:rFonts w:cs="Tahoma"/>
        </w:rPr>
      </w:pPr>
      <w:r w:rsidRPr="00AD34B1">
        <w:rPr>
          <w:rFonts w:cs="Tahoma"/>
        </w:rPr>
        <w:t>Windows</w:t>
      </w:r>
      <w:r w:rsidR="00C42679" w:rsidRPr="00C42679">
        <w:rPr>
          <w:rFonts w:cs="Tahoma"/>
          <w:vertAlign w:val="superscript"/>
        </w:rPr>
        <w:t>®</w:t>
      </w:r>
      <w:r w:rsidRPr="00AD34B1">
        <w:rPr>
          <w:rFonts w:cs="Tahoma"/>
        </w:rPr>
        <w:t xml:space="preserve"> 8.1 Pro avec MDOP </w:t>
      </w:r>
    </w:p>
    <w:p w:rsidR="00F320CE" w:rsidRPr="00B76651" w:rsidRDefault="00F320CE" w:rsidP="00F320CE">
      <w:pPr>
        <w:rPr>
          <w:rFonts w:cs="Tahoma"/>
          <w:lang w:val="fr-FR"/>
        </w:rPr>
      </w:pPr>
      <w:r w:rsidRPr="00B76651">
        <w:rPr>
          <w:rFonts w:cs="Tahoma"/>
          <w:lang w:val="fr-FR"/>
        </w:rPr>
        <w:t>Services Active Directory RMS Windows Azure Éducation (SL Utilisateur)</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Entreprise</w:t>
      </w:r>
    </w:p>
    <w:p w:rsidR="00F320CE" w:rsidRPr="00B76651" w:rsidRDefault="00F320CE" w:rsidP="00F320CE">
      <w:pPr>
        <w:rPr>
          <w:rFonts w:cs="Tahoma"/>
          <w:lang w:val="fr-FR"/>
        </w:rPr>
      </w:pPr>
      <w:r w:rsidRPr="00B76651">
        <w:rPr>
          <w:rFonts w:cs="Tahoma"/>
          <w:lang w:val="fr-FR"/>
        </w:rPr>
        <w:t>System Center 2012 R2 Endpoint Protection</w:t>
      </w:r>
    </w:p>
    <w:p w:rsidR="00F320CE" w:rsidRPr="00B76651" w:rsidRDefault="00F320CE" w:rsidP="00F320CE">
      <w:pPr>
        <w:rPr>
          <w:rFonts w:cs="Tahoma"/>
          <w:lang w:val="fr-FR"/>
        </w:rPr>
      </w:pPr>
      <w:r w:rsidRPr="00B76651">
        <w:rPr>
          <w:rFonts w:cs="Tahoma"/>
          <w:lang w:val="fr-FR"/>
        </w:rPr>
        <w:t>Licence de Gestion Client par OSE System Center Configuration Manager 2012 R2</w:t>
      </w:r>
    </w:p>
    <w:p w:rsidR="00F320CE" w:rsidRPr="00B76651" w:rsidRDefault="00F320CE" w:rsidP="00F320CE">
      <w:pPr>
        <w:rPr>
          <w:rFonts w:cs="Tahoma"/>
          <w:lang w:val="fr-FR"/>
        </w:rPr>
      </w:pPr>
      <w:r w:rsidRPr="00B76651">
        <w:rPr>
          <w:rFonts w:cs="Tahoma"/>
          <w:lang w:val="fr-FR"/>
        </w:rPr>
        <w:t>Licence de Gestion Client par Utilisateur System Center Configuration Manager 2012 R2</w:t>
      </w:r>
    </w:p>
    <w:p w:rsidR="00F320CE" w:rsidRPr="00B76651" w:rsidRDefault="00F320CE" w:rsidP="00F320CE">
      <w:pPr>
        <w:rPr>
          <w:rFonts w:cs="Tahoma"/>
          <w:lang w:val="fr-FR"/>
        </w:rPr>
      </w:pPr>
      <w:r w:rsidRPr="00B76651">
        <w:rPr>
          <w:rFonts w:cs="Tahoma"/>
          <w:lang w:val="fr-FR"/>
        </w:rPr>
        <w:t>Licence de Gestion Client System Center Configuration Manager 2012 R2 (Étudiant uniquement)</w:t>
      </w:r>
    </w:p>
    <w:p w:rsidR="00F320CE" w:rsidRPr="00B76651" w:rsidRDefault="00F320CE" w:rsidP="00F320CE">
      <w:pPr>
        <w:rPr>
          <w:rFonts w:cs="Tahoma"/>
          <w:lang w:val="fr-FR"/>
        </w:rPr>
      </w:pPr>
      <w:r w:rsidRPr="00B76651">
        <w:rPr>
          <w:rFonts w:cs="Tahoma"/>
          <w:lang w:val="fr-FR"/>
        </w:rPr>
        <w:t>Licence de Gestion Serveur System Center 2012 R2 Datacenter (2 processeurs)</w:t>
      </w:r>
    </w:p>
    <w:p w:rsidR="00F320CE" w:rsidRPr="00B76651" w:rsidRDefault="00F320CE" w:rsidP="00F320CE">
      <w:pPr>
        <w:rPr>
          <w:rFonts w:cs="Tahoma"/>
          <w:lang w:val="fr-FR"/>
        </w:rPr>
      </w:pPr>
      <w:r w:rsidRPr="00B76651">
        <w:rPr>
          <w:rFonts w:cs="Tahoma"/>
          <w:lang w:val="fr-FR"/>
        </w:rPr>
        <w:t>Licence de Gestion Serveur System Center 2012 R2 Standard (2 processeurs)</w:t>
      </w:r>
    </w:p>
    <w:p w:rsidR="00F320CE" w:rsidRPr="00B76651" w:rsidRDefault="00F320CE" w:rsidP="00F320CE">
      <w:pPr>
        <w:rPr>
          <w:rFonts w:cs="Tahoma"/>
          <w:lang w:val="fr-FR"/>
        </w:rPr>
      </w:pPr>
      <w:r w:rsidRPr="00B76651">
        <w:rPr>
          <w:rFonts w:cs="Tahoma"/>
          <w:lang w:val="fr-FR"/>
        </w:rPr>
        <w:t>Licence de Gestion Client par OSE System Center 2012 R2</w:t>
      </w:r>
    </w:p>
    <w:p w:rsidR="00F320CE" w:rsidRPr="00B76651" w:rsidRDefault="00F320CE" w:rsidP="00F320CE">
      <w:pPr>
        <w:rPr>
          <w:rFonts w:cs="Tahoma"/>
          <w:lang w:val="fr-FR"/>
        </w:rPr>
      </w:pPr>
      <w:r w:rsidRPr="00B76651">
        <w:rPr>
          <w:rFonts w:cs="Tahoma"/>
          <w:lang w:val="fr-FR"/>
        </w:rPr>
        <w:t>Licence de Gestion Client par Utilisateur System Center 2012 R2</w:t>
      </w:r>
    </w:p>
    <w:p w:rsidR="00F320CE" w:rsidRPr="00B76651" w:rsidRDefault="00F320CE" w:rsidP="00F320CE">
      <w:pPr>
        <w:spacing w:after="60"/>
        <w:rPr>
          <w:rFonts w:cs="Tahoma"/>
          <w:lang w:val="fr-FR"/>
        </w:rPr>
      </w:pPr>
    </w:p>
    <w:p w:rsidR="00F320CE" w:rsidRPr="00AD34B1" w:rsidRDefault="00F320CE" w:rsidP="00F320CE">
      <w:pPr>
        <w:spacing w:after="60"/>
        <w:rPr>
          <w:rFonts w:cs="Tahoma"/>
        </w:rPr>
      </w:pPr>
      <w:r w:rsidRPr="00AD34B1">
        <w:rPr>
          <w:rFonts w:cs="Tahoma"/>
          <w:b/>
        </w:rPr>
        <w:t>Suppressions</w:t>
      </w:r>
    </w:p>
    <w:p w:rsidR="00F320CE" w:rsidRPr="00AD34B1" w:rsidRDefault="00F320CE" w:rsidP="00F320CE">
      <w:pPr>
        <w:rPr>
          <w:rFonts w:cs="Tahoma"/>
        </w:rPr>
      </w:pPr>
      <w:r w:rsidRPr="00AD34B1">
        <w:rPr>
          <w:rFonts w:cs="Tahoma"/>
        </w:rPr>
        <w:t>Windows Server™ 2012 Datacenter</w:t>
      </w:r>
    </w:p>
    <w:p w:rsidR="00F320CE" w:rsidRPr="00AD34B1" w:rsidRDefault="00F320CE" w:rsidP="00F320CE">
      <w:pPr>
        <w:rPr>
          <w:rFonts w:cs="Tahoma"/>
        </w:rPr>
      </w:pPr>
      <w:r w:rsidRPr="00AD34B1">
        <w:rPr>
          <w:rFonts w:cs="Tahoma"/>
        </w:rPr>
        <w:t>Windows Server™ 2012 Standard</w:t>
      </w:r>
    </w:p>
    <w:p w:rsidR="00F320CE" w:rsidRPr="00AD34B1" w:rsidRDefault="00F320CE" w:rsidP="00F320CE">
      <w:pPr>
        <w:rPr>
          <w:rFonts w:cs="Tahoma"/>
        </w:rPr>
      </w:pPr>
      <w:r w:rsidRPr="00AD34B1">
        <w:rPr>
          <w:rFonts w:cs="Tahoma"/>
        </w:rPr>
        <w:t>Windows Server Essentials 2012</w:t>
      </w:r>
    </w:p>
    <w:p w:rsidR="00F320CE" w:rsidRPr="00AD34B1" w:rsidRDefault="00F320CE" w:rsidP="00F320CE">
      <w:pPr>
        <w:rPr>
          <w:rFonts w:cs="Tahoma"/>
        </w:rPr>
      </w:pPr>
      <w:r w:rsidRPr="00AD34B1">
        <w:rPr>
          <w:rFonts w:cs="Tahoma"/>
        </w:rPr>
        <w:t>Windows</w:t>
      </w:r>
      <w:r w:rsidR="00C42679" w:rsidRPr="00C42679">
        <w:rPr>
          <w:rFonts w:cs="Tahoma"/>
          <w:vertAlign w:val="superscript"/>
        </w:rPr>
        <w:t>®</w:t>
      </w:r>
      <w:r w:rsidRPr="00AD34B1">
        <w:rPr>
          <w:rFonts w:cs="Tahoma"/>
        </w:rPr>
        <w:t xml:space="preserve"> Embedded 8 Industry Pro</w:t>
      </w:r>
    </w:p>
    <w:p w:rsidR="00F320CE" w:rsidRPr="00AD34B1" w:rsidRDefault="00F320CE" w:rsidP="00F320CE">
      <w:pPr>
        <w:rPr>
          <w:rFonts w:cs="Tahoma"/>
        </w:rPr>
      </w:pPr>
      <w:r w:rsidRPr="00AD34B1">
        <w:rPr>
          <w:rFonts w:cs="Tahoma"/>
        </w:rPr>
        <w:t>Chargement de version test pour Windows</w:t>
      </w:r>
      <w:r w:rsidR="00C42679" w:rsidRPr="00C42679">
        <w:rPr>
          <w:rFonts w:cs="Tahoma"/>
          <w:vertAlign w:val="superscript"/>
        </w:rPr>
        <w:t>®</w:t>
      </w:r>
      <w:r w:rsidRPr="00AD34B1">
        <w:rPr>
          <w:rFonts w:cs="Tahoma"/>
        </w:rPr>
        <w:t xml:space="preserve"> Embedded 8 Industry Pro</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2012 Professional</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2012 Professional avec MSDN </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2012 Premium avec MSDN</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2012 Ultimate avec MSDN</w:t>
      </w:r>
    </w:p>
    <w:p w:rsidR="00F320CE" w:rsidRPr="00D778A6" w:rsidRDefault="00F320CE" w:rsidP="00F320CE">
      <w:pPr>
        <w:rPr>
          <w:rFonts w:cs="Tahoma"/>
        </w:rPr>
      </w:pPr>
      <w:r w:rsidRPr="00D778A6">
        <w:rPr>
          <w:rFonts w:cs="Tahoma"/>
        </w:rPr>
        <w:t>Visual Studio</w:t>
      </w:r>
      <w:r w:rsidR="00C42679" w:rsidRPr="00C42679">
        <w:rPr>
          <w:rFonts w:cs="Tahoma"/>
          <w:vertAlign w:val="superscript"/>
        </w:rPr>
        <w:t>®</w:t>
      </w:r>
      <w:r w:rsidRPr="00D778A6">
        <w:rPr>
          <w:rFonts w:cs="Tahoma"/>
        </w:rPr>
        <w:t xml:space="preserve"> Test Professional 2012 avec MSDN</w:t>
      </w:r>
    </w:p>
    <w:p w:rsidR="00F320CE" w:rsidRPr="00AD34B1" w:rsidRDefault="00F320CE" w:rsidP="00F320CE">
      <w:pPr>
        <w:rPr>
          <w:rFonts w:cs="Tahoma"/>
        </w:rPr>
      </w:pPr>
      <w:r w:rsidRPr="00AD34B1">
        <w:rPr>
          <w:rFonts w:cs="Tahoma"/>
        </w:rPr>
        <w:t>Visual Studio</w:t>
      </w:r>
      <w:r w:rsidR="00C42679" w:rsidRPr="00C42679">
        <w:rPr>
          <w:rFonts w:cs="Tahoma"/>
          <w:vertAlign w:val="superscript"/>
        </w:rPr>
        <w:t>®</w:t>
      </w:r>
      <w:r w:rsidRPr="00AD34B1">
        <w:rPr>
          <w:rFonts w:cs="Tahoma"/>
        </w:rPr>
        <w:t xml:space="preserve"> Team Foundation Server 2012 avec technologie SQL Server 2012</w:t>
      </w:r>
    </w:p>
    <w:p w:rsidR="00F320CE" w:rsidRPr="00AD34B1" w:rsidRDefault="00F320CE" w:rsidP="00F320CE">
      <w:pPr>
        <w:rPr>
          <w:rFonts w:cs="Tahoma"/>
        </w:rPr>
      </w:pPr>
      <w:r w:rsidRPr="00AD34B1">
        <w:rPr>
          <w:rFonts w:cs="Tahoma"/>
        </w:rPr>
        <w:t>CAL Dispositif Visual Studio</w:t>
      </w:r>
      <w:r w:rsidR="00C42679" w:rsidRPr="00C42679">
        <w:rPr>
          <w:rFonts w:cs="Tahoma"/>
          <w:vertAlign w:val="superscript"/>
        </w:rPr>
        <w:t>®</w:t>
      </w:r>
      <w:r w:rsidRPr="00AD34B1">
        <w:rPr>
          <w:rFonts w:cs="Tahoma"/>
        </w:rPr>
        <w:t xml:space="preserve"> Team Foundation Server 2012</w:t>
      </w:r>
    </w:p>
    <w:p w:rsidR="00F320CE" w:rsidRPr="00AD34B1" w:rsidRDefault="00F320CE" w:rsidP="00F320CE">
      <w:pPr>
        <w:rPr>
          <w:rFonts w:cs="Tahoma"/>
        </w:rPr>
      </w:pPr>
      <w:r w:rsidRPr="00AD34B1">
        <w:rPr>
          <w:rFonts w:cs="Tahoma"/>
        </w:rPr>
        <w:t>CAL Utilisateur Visual Studio</w:t>
      </w:r>
      <w:r w:rsidR="00C42679" w:rsidRPr="00C42679">
        <w:rPr>
          <w:rFonts w:cs="Tahoma"/>
          <w:vertAlign w:val="superscript"/>
        </w:rPr>
        <w:t>®</w:t>
      </w:r>
      <w:r w:rsidRPr="00AD34B1">
        <w:rPr>
          <w:rFonts w:cs="Tahoma"/>
        </w:rPr>
        <w:t xml:space="preserve"> Team Foundation Server 2012</w:t>
      </w:r>
    </w:p>
    <w:p w:rsidR="00F320CE" w:rsidRPr="00B76651" w:rsidRDefault="00F320CE" w:rsidP="00F320CE">
      <w:pPr>
        <w:rPr>
          <w:rFonts w:cs="Tahoma"/>
          <w:lang w:val="fr-FR"/>
        </w:rPr>
      </w:pPr>
      <w:r w:rsidRPr="00B76651">
        <w:rPr>
          <w:rFonts w:cs="Tahoma"/>
          <w:lang w:val="fr-FR"/>
        </w:rPr>
        <w:t>Chargement de version test pour Windows 8 Enterprise (100 packs)</w:t>
      </w:r>
    </w:p>
    <w:p w:rsidR="00F320CE" w:rsidRPr="00AD34B1" w:rsidRDefault="00F320CE" w:rsidP="00F320CE">
      <w:pPr>
        <w:rPr>
          <w:rFonts w:cs="Tahoma"/>
        </w:rPr>
      </w:pPr>
      <w:r w:rsidRPr="00AD34B1">
        <w:rPr>
          <w:rFonts w:cs="Tahoma"/>
        </w:rPr>
        <w:t>Windows</w:t>
      </w:r>
      <w:r w:rsidR="00C42679" w:rsidRPr="00C42679">
        <w:rPr>
          <w:rFonts w:cs="Tahoma"/>
          <w:vertAlign w:val="superscript"/>
        </w:rPr>
        <w:t>®</w:t>
      </w:r>
      <w:r w:rsidRPr="00AD34B1">
        <w:rPr>
          <w:rFonts w:cs="Tahoma"/>
        </w:rPr>
        <w:t xml:space="preserve"> 8 Pro </w:t>
      </w:r>
    </w:p>
    <w:p w:rsidR="00F320CE" w:rsidRPr="00AD34B1" w:rsidRDefault="00F320CE" w:rsidP="00F320CE">
      <w:pPr>
        <w:rPr>
          <w:rFonts w:cs="Tahoma"/>
        </w:rPr>
      </w:pPr>
      <w:r w:rsidRPr="00AD34B1">
        <w:rPr>
          <w:rFonts w:cs="Tahoma"/>
        </w:rPr>
        <w:t>Windows</w:t>
      </w:r>
      <w:r w:rsidR="00C42679" w:rsidRPr="00C42679">
        <w:rPr>
          <w:rFonts w:cs="Tahoma"/>
          <w:vertAlign w:val="superscript"/>
        </w:rPr>
        <w:t>®</w:t>
      </w:r>
      <w:r w:rsidRPr="00AD34B1">
        <w:rPr>
          <w:rFonts w:cs="Tahoma"/>
        </w:rPr>
        <w:t xml:space="preserve"> 8 Pro avec MDOP </w:t>
      </w:r>
    </w:p>
    <w:p w:rsidR="00F320CE" w:rsidRPr="00B76651" w:rsidRDefault="00F320CE" w:rsidP="00F320CE">
      <w:pPr>
        <w:rPr>
          <w:rFonts w:cs="Tahoma"/>
          <w:lang w:val="fr-FR"/>
        </w:rPr>
      </w:pPr>
      <w:r w:rsidRPr="00B76651">
        <w:rPr>
          <w:rFonts w:cs="Tahoma"/>
          <w:lang w:val="fr-FR"/>
        </w:rPr>
        <w:t>System Center 2012 Endpoint Protection</w:t>
      </w:r>
    </w:p>
    <w:p w:rsidR="00F320CE" w:rsidRPr="00B76651" w:rsidRDefault="00F320CE" w:rsidP="00F320CE">
      <w:pPr>
        <w:rPr>
          <w:rFonts w:cs="Tahoma"/>
          <w:lang w:val="fr-FR"/>
        </w:rPr>
      </w:pPr>
      <w:r w:rsidRPr="00B76651">
        <w:rPr>
          <w:rFonts w:cs="Tahoma"/>
          <w:lang w:val="fr-FR"/>
        </w:rPr>
        <w:t>System Center 2012 Configuration Manager Client Management License par Environnement de Système d</w:t>
      </w:r>
      <w:r w:rsidR="0008215F">
        <w:rPr>
          <w:rFonts w:cs="Tahoma"/>
          <w:lang w:val="fr-FR"/>
        </w:rPr>
        <w:t>’</w:t>
      </w:r>
      <w:r w:rsidRPr="00B76651">
        <w:rPr>
          <w:rFonts w:cs="Tahoma"/>
          <w:lang w:val="fr-FR"/>
        </w:rPr>
        <w:t>Exploitation</w:t>
      </w:r>
    </w:p>
    <w:p w:rsidR="00F320CE" w:rsidRPr="00B76651" w:rsidRDefault="00F320CE" w:rsidP="00F320CE">
      <w:pPr>
        <w:rPr>
          <w:rFonts w:cs="Tahoma"/>
          <w:lang w:val="fr-FR"/>
        </w:rPr>
      </w:pPr>
      <w:r w:rsidRPr="00B76651">
        <w:rPr>
          <w:rFonts w:cs="Tahoma"/>
          <w:lang w:val="fr-FR"/>
        </w:rPr>
        <w:t>System Center 2012 Configuration Manager Client Management License par Utilisateur</w:t>
      </w:r>
    </w:p>
    <w:p w:rsidR="00F320CE" w:rsidRPr="00B76651" w:rsidRDefault="00F320CE" w:rsidP="00F320CE">
      <w:pPr>
        <w:rPr>
          <w:rFonts w:cs="Tahoma"/>
          <w:lang w:val="fr-FR"/>
        </w:rPr>
      </w:pPr>
      <w:r w:rsidRPr="00B76651">
        <w:rPr>
          <w:rFonts w:cs="Tahoma"/>
          <w:lang w:val="fr-FR"/>
        </w:rPr>
        <w:lastRenderedPageBreak/>
        <w:t>System Center 2012 Configuration Manager Client Management License (Client ML) (Étudiant uniquement)</w:t>
      </w:r>
    </w:p>
    <w:p w:rsidR="00F320CE" w:rsidRPr="00B76651" w:rsidRDefault="00F320CE" w:rsidP="00F320CE">
      <w:pPr>
        <w:rPr>
          <w:rFonts w:cs="Tahoma"/>
          <w:lang w:val="fr-FR"/>
        </w:rPr>
      </w:pPr>
      <w:r w:rsidRPr="00B76651">
        <w:rPr>
          <w:rFonts w:cs="Tahoma"/>
          <w:lang w:val="fr-FR"/>
        </w:rPr>
        <w:t>System Center 2012 Datacenter Server Management License (2 processeurs)</w:t>
      </w:r>
    </w:p>
    <w:p w:rsidR="00F320CE" w:rsidRPr="00B76651" w:rsidRDefault="00F320CE" w:rsidP="00F320CE">
      <w:pPr>
        <w:rPr>
          <w:rFonts w:cs="Tahoma"/>
          <w:lang w:val="fr-FR"/>
        </w:rPr>
      </w:pPr>
      <w:r w:rsidRPr="00B76651">
        <w:rPr>
          <w:rFonts w:cs="Tahoma"/>
          <w:lang w:val="fr-FR"/>
        </w:rPr>
        <w:t>System Center 2012 Standard Server Management License (2 processeurs)</w:t>
      </w:r>
    </w:p>
    <w:p w:rsidR="00F320CE" w:rsidRPr="00B76651" w:rsidRDefault="00F320CE" w:rsidP="00F320CE">
      <w:pPr>
        <w:rPr>
          <w:rFonts w:cs="Tahoma"/>
          <w:lang w:val="fr-FR"/>
        </w:rPr>
      </w:pPr>
      <w:r w:rsidRPr="00B76651">
        <w:rPr>
          <w:rFonts w:cs="Tahoma"/>
          <w:lang w:val="fr-FR"/>
        </w:rPr>
        <w:t>System Center 2012 Client Management Suite (Client ML) par Environnement de Système d</w:t>
      </w:r>
      <w:r w:rsidR="0008215F">
        <w:rPr>
          <w:rFonts w:cs="Tahoma"/>
          <w:lang w:val="fr-FR"/>
        </w:rPr>
        <w:t>’</w:t>
      </w:r>
      <w:r w:rsidRPr="00B76651">
        <w:rPr>
          <w:rFonts w:cs="Tahoma"/>
          <w:lang w:val="fr-FR"/>
        </w:rPr>
        <w:t>Exploitation</w:t>
      </w:r>
    </w:p>
    <w:p w:rsidR="00F320CE" w:rsidRPr="00B76651" w:rsidRDefault="00F320CE" w:rsidP="00F320CE">
      <w:pPr>
        <w:rPr>
          <w:rFonts w:cs="Tahoma"/>
          <w:lang w:val="fr-FR"/>
        </w:rPr>
      </w:pPr>
      <w:r w:rsidRPr="00B76651">
        <w:rPr>
          <w:rFonts w:cs="Tahoma"/>
          <w:lang w:val="fr-FR"/>
        </w:rPr>
        <w:t>System Center 2012 Client Management Suite (Client ML) par Utilisateur</w:t>
      </w:r>
    </w:p>
    <w:p w:rsidR="00F320CE" w:rsidRPr="00B76651" w:rsidRDefault="00F320CE" w:rsidP="00F320CE">
      <w:pPr>
        <w:spacing w:after="60"/>
        <w:rPr>
          <w:rFonts w:cs="Tahoma"/>
          <w:lang w:val="fr-FR"/>
        </w:rPr>
      </w:pPr>
    </w:p>
    <w:p w:rsidR="00CF142C" w:rsidRPr="00B76651" w:rsidRDefault="00CF142C" w:rsidP="00CF142C">
      <w:pPr>
        <w:spacing w:after="60"/>
        <w:rPr>
          <w:rFonts w:cs="Tahoma"/>
          <w:lang w:val="fr-FR"/>
        </w:rPr>
      </w:pPr>
      <w:r w:rsidRPr="00B76651">
        <w:rPr>
          <w:rFonts w:cs="Tahoma"/>
          <w:b/>
          <w:lang w:val="fr-FR"/>
        </w:rPr>
        <w:t>Promotions</w:t>
      </w:r>
    </w:p>
    <w:p w:rsidR="00CF142C" w:rsidRPr="00B76651" w:rsidRDefault="00CF142C" w:rsidP="00CF142C">
      <w:pPr>
        <w:rPr>
          <w:rFonts w:cs="Tahoma"/>
          <w:lang w:val="fr-FR"/>
        </w:rPr>
      </w:pPr>
      <w:r w:rsidRPr="00B76651">
        <w:rPr>
          <w:rFonts w:cs="Tahoma"/>
          <w:szCs w:val="18"/>
          <w:lang w:val="fr-FR"/>
        </w:rPr>
        <w:t>Les promotions suivantes sont supprimées :</w:t>
      </w:r>
    </w:p>
    <w:p w:rsidR="00CF142C" w:rsidRDefault="00CF142C" w:rsidP="00CF142C">
      <w:pPr>
        <w:pStyle w:val="Heading2"/>
        <w:ind w:left="0"/>
        <w:jc w:val="both"/>
        <w:rPr>
          <w:rFonts w:ascii="Tahoma" w:hAnsi="Tahoma" w:cs="Tahoma"/>
          <w:b w:val="0"/>
          <w:sz w:val="18"/>
          <w:szCs w:val="22"/>
          <w:lang w:val="fr-FR"/>
        </w:rPr>
      </w:pPr>
      <w:bookmarkStart w:id="574" w:name="_Toc370983823"/>
      <w:r w:rsidRPr="00CF142C">
        <w:rPr>
          <w:rFonts w:ascii="Tahoma" w:hAnsi="Tahoma" w:cs="Tahoma"/>
          <w:b w:val="0"/>
          <w:sz w:val="18"/>
          <w:szCs w:val="22"/>
          <w:lang w:val="fr-FR"/>
        </w:rPr>
        <w:t>Jumpstart 2014-Accord de Mise en Œuvre Serveur et Cloud</w:t>
      </w:r>
      <w:bookmarkEnd w:id="574"/>
    </w:p>
    <w:p w:rsidR="00CF142C" w:rsidRPr="00CF142C" w:rsidRDefault="00CF142C" w:rsidP="00CF142C">
      <w:pPr>
        <w:rPr>
          <w:lang w:val="fr-FR"/>
        </w:rPr>
      </w:pPr>
      <w:r w:rsidRPr="00CF142C">
        <w:rPr>
          <w:lang w:val="fr-FR"/>
        </w:rPr>
        <w:t>Promotion Gestion de projets et de portefeuilles dans le Cloud</w:t>
      </w:r>
    </w:p>
    <w:p w:rsidR="00CF142C" w:rsidRPr="00CF142C" w:rsidRDefault="00CF142C" w:rsidP="00CF142C">
      <w:r w:rsidRPr="00CF142C">
        <w:t>Promotion Visual Studio Test Professional avec MSDN</w:t>
      </w:r>
    </w:p>
    <w:p w:rsidR="00CF142C" w:rsidRPr="00CF142C" w:rsidRDefault="00CF142C" w:rsidP="00CF142C">
      <w:pPr>
        <w:rPr>
          <w:lang w:val="fr-FR"/>
        </w:rPr>
      </w:pPr>
      <w:r w:rsidRPr="00CF142C">
        <w:rPr>
          <w:lang w:val="fr-FR"/>
        </w:rPr>
        <w:t>Promotion Windows Azure</w:t>
      </w:r>
    </w:p>
    <w:p w:rsidR="00F320CE" w:rsidRDefault="00F320CE" w:rsidP="00F320CE">
      <w:pPr>
        <w:pStyle w:val="Heading2"/>
        <w:ind w:left="0"/>
        <w:jc w:val="both"/>
        <w:rPr>
          <w:rFonts w:ascii="Tahoma" w:hAnsi="Tahoma" w:cs="Tahoma"/>
          <w:sz w:val="18"/>
          <w:szCs w:val="18"/>
          <w:lang w:val="fr-FR"/>
        </w:rPr>
      </w:pPr>
    </w:p>
    <w:p w:rsidR="00CF142C" w:rsidRPr="00CF142C" w:rsidRDefault="00CF142C" w:rsidP="00CF142C">
      <w:pPr>
        <w:rPr>
          <w:lang w:val="fr-FR"/>
        </w:rPr>
      </w:pPr>
    </w:p>
    <w:p w:rsidR="00F320CE" w:rsidRPr="00B76651" w:rsidRDefault="00F320CE" w:rsidP="00F320CE">
      <w:pPr>
        <w:pStyle w:val="Heading2"/>
        <w:ind w:left="0"/>
        <w:jc w:val="both"/>
        <w:rPr>
          <w:rFonts w:ascii="Tahoma" w:hAnsi="Tahoma" w:cs="Tahoma"/>
          <w:lang w:val="fr-FR"/>
        </w:rPr>
      </w:pPr>
      <w:bookmarkStart w:id="575" w:name="_Toc370983824"/>
      <w:r w:rsidRPr="00B76651">
        <w:rPr>
          <w:rFonts w:ascii="Tahoma" w:hAnsi="Tahoma" w:cs="Tahoma"/>
          <w:color w:val="FF6600"/>
          <w:lang w:val="fr-FR"/>
        </w:rPr>
        <w:t>MODIFICATIONS D</w:t>
      </w:r>
      <w:r w:rsidR="0008215F">
        <w:rPr>
          <w:rFonts w:ascii="Tahoma" w:hAnsi="Tahoma" w:cs="Tahoma"/>
          <w:color w:val="FF6600"/>
          <w:lang w:val="fr-FR"/>
        </w:rPr>
        <w:t>’</w:t>
      </w:r>
      <w:r w:rsidRPr="00B76651">
        <w:rPr>
          <w:rFonts w:ascii="Tahoma" w:hAnsi="Tahoma" w:cs="Tahoma"/>
          <w:color w:val="FF6600"/>
          <w:lang w:val="fr-FR"/>
        </w:rPr>
        <w:t>OCTOBRE 2013</w:t>
      </w:r>
      <w:bookmarkEnd w:id="575"/>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lang w:val="fr-FR"/>
        </w:rPr>
        <w:t>CAL Basique Microsoft Dynamics CRM 2013</w:t>
      </w:r>
    </w:p>
    <w:p w:rsidR="00F320CE" w:rsidRPr="00B76651" w:rsidRDefault="00F320CE" w:rsidP="00F320CE">
      <w:pPr>
        <w:rPr>
          <w:rFonts w:cs="Tahoma"/>
          <w:lang w:val="fr-FR"/>
        </w:rPr>
      </w:pPr>
      <w:r w:rsidRPr="00B76651">
        <w:rPr>
          <w:rFonts w:cs="Tahoma"/>
          <w:lang w:val="fr-FR"/>
        </w:rPr>
        <w:t>CAL Supplémentaire Utilisation Basique Microsoft Dynamics CRM 2013</w:t>
      </w:r>
    </w:p>
    <w:p w:rsidR="00F320CE" w:rsidRPr="00B76651" w:rsidRDefault="00F320CE" w:rsidP="00F320CE">
      <w:pPr>
        <w:rPr>
          <w:rFonts w:cs="Tahoma"/>
          <w:lang w:val="fr-FR"/>
        </w:rPr>
      </w:pPr>
      <w:r w:rsidRPr="00B76651">
        <w:rPr>
          <w:rFonts w:cs="Tahoma"/>
          <w:lang w:val="fr-FR"/>
        </w:rPr>
        <w:t>CAL Essentielle Microsoft Dynamics CRM 2013</w:t>
      </w:r>
    </w:p>
    <w:p w:rsidR="00F320CE" w:rsidRPr="00B76651" w:rsidRDefault="00F320CE" w:rsidP="00F320CE">
      <w:pPr>
        <w:rPr>
          <w:rFonts w:cs="Tahoma"/>
          <w:lang w:val="fr-FR"/>
        </w:rPr>
      </w:pPr>
      <w:r w:rsidRPr="00B76651">
        <w:rPr>
          <w:rFonts w:cs="Tahoma"/>
          <w:lang w:val="fr-FR"/>
        </w:rPr>
        <w:t>CAL Professionnelle Microsoft Dynamics CRM 2013</w:t>
      </w:r>
    </w:p>
    <w:p w:rsidR="00F320CE" w:rsidRPr="00B76651" w:rsidRDefault="00F320CE" w:rsidP="00F320CE">
      <w:pPr>
        <w:rPr>
          <w:rFonts w:cs="Tahoma"/>
          <w:lang w:val="fr-FR"/>
        </w:rPr>
      </w:pPr>
      <w:r w:rsidRPr="00B76651">
        <w:rPr>
          <w:rFonts w:cs="Tahoma"/>
          <w:lang w:val="fr-FR"/>
        </w:rPr>
        <w:t>CAL Supplémentaire Utilisation Professionnelle Microsoft Dynamics CRM 2013</w:t>
      </w:r>
    </w:p>
    <w:p w:rsidR="00F320CE" w:rsidRPr="00B76651" w:rsidRDefault="00F320CE" w:rsidP="00F320CE">
      <w:pPr>
        <w:rPr>
          <w:rFonts w:cs="Tahoma"/>
          <w:lang w:val="fr-FR"/>
        </w:rPr>
      </w:pPr>
      <w:r w:rsidRPr="00B76651">
        <w:rPr>
          <w:rFonts w:cs="Tahoma"/>
          <w:lang w:val="fr-FR"/>
        </w:rPr>
        <w:t>Microsoft Dynamics CRM Server 2013</w:t>
      </w:r>
    </w:p>
    <w:p w:rsidR="00F320CE" w:rsidRPr="00B76651" w:rsidRDefault="00F320CE" w:rsidP="00F320CE">
      <w:pPr>
        <w:rPr>
          <w:rFonts w:cs="Tahoma"/>
          <w:lang w:val="fr-FR"/>
        </w:rPr>
      </w:pPr>
      <w:r w:rsidRPr="00B76651">
        <w:rPr>
          <w:rFonts w:cs="Tahoma"/>
          <w:lang w:val="fr-FR"/>
        </w:rPr>
        <w:t>Microsoft Dynamics CRM Workgroup Server 2013</w:t>
      </w:r>
    </w:p>
    <w:p w:rsidR="00F320CE" w:rsidRPr="00B76651" w:rsidRDefault="00F320CE" w:rsidP="00F320CE">
      <w:pPr>
        <w:rPr>
          <w:rFonts w:cs="Tahoma"/>
          <w:lang w:val="fr-FR"/>
        </w:rPr>
      </w:pPr>
      <w:r w:rsidRPr="00B76651">
        <w:rPr>
          <w:rFonts w:cs="Tahoma"/>
          <w:lang w:val="fr-FR"/>
        </w:rPr>
        <w:t>Microsoft Dynamics CRM Online, basique</w:t>
      </w:r>
    </w:p>
    <w:p w:rsidR="00F320CE" w:rsidRPr="00B76651" w:rsidRDefault="00F320CE" w:rsidP="00F320CE">
      <w:pPr>
        <w:rPr>
          <w:rFonts w:cs="Tahoma"/>
          <w:lang w:val="fr-FR"/>
        </w:rPr>
      </w:pPr>
      <w:r w:rsidRPr="00B76651">
        <w:rPr>
          <w:rFonts w:cs="Tahoma"/>
          <w:lang w:val="fr-FR"/>
        </w:rPr>
        <w:t>Microsoft Dynamics CRM Online, support avancé</w:t>
      </w:r>
    </w:p>
    <w:p w:rsidR="00F320CE" w:rsidRPr="00B76651" w:rsidRDefault="00F320CE" w:rsidP="00F320CE">
      <w:pPr>
        <w:rPr>
          <w:rFonts w:cs="Tahoma"/>
          <w:lang w:val="fr-FR"/>
        </w:rPr>
      </w:pPr>
      <w:r w:rsidRPr="00B76651">
        <w:rPr>
          <w:rFonts w:cs="Tahoma"/>
          <w:lang w:val="fr-FR"/>
        </w:rPr>
        <w:t>Microsoft Dynamics CRM Online, essentielle</w:t>
      </w:r>
    </w:p>
    <w:p w:rsidR="00F320CE" w:rsidRPr="00B76651" w:rsidRDefault="00F320CE" w:rsidP="00F320CE">
      <w:pPr>
        <w:rPr>
          <w:rFonts w:cs="Tahoma"/>
          <w:lang w:val="fr-FR"/>
        </w:rPr>
      </w:pPr>
      <w:r w:rsidRPr="00B76651">
        <w:rPr>
          <w:rFonts w:cs="Tahoma"/>
          <w:lang w:val="fr-FR"/>
        </w:rPr>
        <w:t>Microsoft Dynamics CRM, instance de production</w:t>
      </w:r>
    </w:p>
    <w:p w:rsidR="00F320CE" w:rsidRPr="00B76651" w:rsidRDefault="00F320CE" w:rsidP="00F320CE">
      <w:pPr>
        <w:rPr>
          <w:rFonts w:cs="Tahoma"/>
          <w:lang w:val="fr-FR"/>
        </w:rPr>
      </w:pPr>
      <w:r w:rsidRPr="00B76651">
        <w:rPr>
          <w:rFonts w:cs="Tahoma"/>
          <w:lang w:val="fr-FR"/>
        </w:rPr>
        <w:t>Microsoft Dynamics CRM, instance de non-production</w:t>
      </w:r>
    </w:p>
    <w:p w:rsidR="00F320CE" w:rsidRPr="00B76651" w:rsidRDefault="00F320CE" w:rsidP="00F320CE">
      <w:pPr>
        <w:rPr>
          <w:rFonts w:cs="Tahoma"/>
          <w:lang w:val="fr-FR"/>
        </w:rPr>
      </w:pPr>
      <w:r w:rsidRPr="00B76651">
        <w:rPr>
          <w:rFonts w:cs="Tahoma"/>
          <w:lang w:val="fr-FR"/>
        </w:rPr>
        <w:t>Microsoft Dynamics CRM Online, professionnelle</w:t>
      </w:r>
    </w:p>
    <w:p w:rsidR="00F320CE" w:rsidRPr="00B76651" w:rsidRDefault="00F320CE" w:rsidP="00F320CE">
      <w:pPr>
        <w:rPr>
          <w:rFonts w:cs="Tahoma"/>
          <w:lang w:val="fr-FR"/>
        </w:rPr>
      </w:pPr>
      <w:r w:rsidRPr="00B76651">
        <w:rPr>
          <w:rFonts w:cs="Tahoma"/>
          <w:lang w:val="fr-FR"/>
        </w:rPr>
        <w:t>Microsoft Dynamics CRM Online, support professionnel direct</w:t>
      </w:r>
    </w:p>
    <w:p w:rsidR="00F320CE" w:rsidRPr="00B76651" w:rsidRDefault="00F320CE" w:rsidP="00F320CE">
      <w:pPr>
        <w:rPr>
          <w:rFonts w:cs="Tahoma"/>
          <w:lang w:val="fr-FR"/>
        </w:rPr>
      </w:pPr>
      <w:r w:rsidRPr="00B76651">
        <w:rPr>
          <w:rFonts w:cs="Tahoma"/>
          <w:lang w:val="fr-FR"/>
        </w:rPr>
        <w:t>Microsoft Dynamics CRM Online, Module Complémentaire Services Active Directory RMS Windows Azure (SL Utilisateur)</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lang w:val="fr-FR"/>
        </w:rPr>
        <w:t>Espace de stockage Microsoft Dynamics CRM Online supplémentaire</w:t>
      </w:r>
    </w:p>
    <w:p w:rsidR="00F320CE" w:rsidRPr="00B76651" w:rsidRDefault="00F320CE" w:rsidP="00F320CE">
      <w:pPr>
        <w:rPr>
          <w:rFonts w:cs="Tahoma"/>
          <w:lang w:val="fr-FR"/>
        </w:rPr>
      </w:pPr>
      <w:r w:rsidRPr="00B76651">
        <w:rPr>
          <w:rFonts w:cs="Tahoma"/>
          <w:lang w:val="fr-FR"/>
        </w:rPr>
        <w:t>Microsoft Dynamics CRM Online par utilisateur</w:t>
      </w:r>
    </w:p>
    <w:p w:rsidR="00F320CE" w:rsidRPr="00B76651" w:rsidRDefault="00F320CE" w:rsidP="00F320CE">
      <w:pPr>
        <w:rPr>
          <w:rFonts w:cs="Tahoma"/>
          <w:lang w:val="fr-FR"/>
        </w:rPr>
      </w:pPr>
      <w:r w:rsidRPr="00B76651">
        <w:rPr>
          <w:rFonts w:cs="Tahoma"/>
          <w:lang w:val="fr-FR"/>
        </w:rPr>
        <w:t>Microsoft Dynamics CRM Online pour SA</w:t>
      </w:r>
    </w:p>
    <w:p w:rsidR="00F320CE" w:rsidRPr="00B76651" w:rsidRDefault="00F320CE" w:rsidP="00F320CE">
      <w:pPr>
        <w:rPr>
          <w:rFonts w:cs="Tahoma"/>
          <w:lang w:val="fr-FR"/>
        </w:rPr>
      </w:pPr>
      <w:r w:rsidRPr="00B76651">
        <w:rPr>
          <w:rFonts w:cs="Tahoma"/>
          <w:lang w:val="fr-FR"/>
        </w:rPr>
        <w:t>CAL Microsoft Dynamics CRM 2011 (Utilisateur et Dispositif)</w:t>
      </w:r>
    </w:p>
    <w:p w:rsidR="00F320CE" w:rsidRPr="00B76651" w:rsidRDefault="00F320CE" w:rsidP="00F320CE">
      <w:pPr>
        <w:rPr>
          <w:rFonts w:cs="Tahoma"/>
          <w:lang w:val="fr-FR"/>
        </w:rPr>
      </w:pPr>
      <w:r w:rsidRPr="00B76651">
        <w:rPr>
          <w:rFonts w:cs="Tahoma"/>
          <w:lang w:val="fr-FR"/>
        </w:rPr>
        <w:t>CAL Employee Self Service (ESS) Microsoft Dynamics CRM 2011 (Utilisateur et Dispositif)</w:t>
      </w:r>
    </w:p>
    <w:p w:rsidR="00F320CE" w:rsidRPr="00B76651" w:rsidRDefault="00F320CE" w:rsidP="00F320CE">
      <w:pPr>
        <w:rPr>
          <w:rFonts w:cs="Tahoma"/>
          <w:lang w:val="fr-FR"/>
        </w:rPr>
      </w:pPr>
      <w:r w:rsidRPr="00B76651">
        <w:rPr>
          <w:rFonts w:cs="Tahoma"/>
          <w:lang w:val="fr-FR"/>
        </w:rPr>
        <w:t>Connecteur externe Microsoft Dynamics CRM 2011</w:t>
      </w:r>
    </w:p>
    <w:p w:rsidR="00F320CE" w:rsidRPr="00B76651" w:rsidRDefault="00F320CE" w:rsidP="00F320CE">
      <w:pPr>
        <w:rPr>
          <w:rFonts w:cs="Tahoma"/>
          <w:lang w:val="fr-FR"/>
        </w:rPr>
      </w:pPr>
      <w:r w:rsidRPr="00B76651">
        <w:rPr>
          <w:rFonts w:cs="Tahoma"/>
          <w:lang w:val="fr-FR"/>
        </w:rPr>
        <w:t>CAL Supplémentaire Utilisation Complète Microsoft Dynamics CRM 2011 (Utilisateur et Dispositif)</w:t>
      </w:r>
    </w:p>
    <w:p w:rsidR="00F320CE" w:rsidRPr="00B76651" w:rsidRDefault="00F320CE" w:rsidP="00F320CE">
      <w:pPr>
        <w:rPr>
          <w:rFonts w:cs="Tahoma"/>
          <w:lang w:val="fr-FR"/>
        </w:rPr>
      </w:pPr>
      <w:r w:rsidRPr="00B76651">
        <w:rPr>
          <w:rFonts w:cs="Tahoma"/>
          <w:lang w:val="fr-FR"/>
        </w:rPr>
        <w:t>CAL Utilisation Limitée Microsoft Dynamics CRM 2011 (Utilisateur et Dispositif)</w:t>
      </w:r>
    </w:p>
    <w:p w:rsidR="00F320CE" w:rsidRPr="00B76651" w:rsidRDefault="00F320CE" w:rsidP="00F320CE">
      <w:pPr>
        <w:rPr>
          <w:rFonts w:cs="Tahoma"/>
          <w:lang w:val="fr-FR"/>
        </w:rPr>
      </w:pPr>
      <w:r w:rsidRPr="00B76651">
        <w:rPr>
          <w:rFonts w:cs="Tahoma"/>
          <w:lang w:val="fr-FR"/>
        </w:rPr>
        <w:t>CAL Supplémentaire Utilisation Limitée Microsoft Dynamics CRM 2011 (Utilisateur et Dispositif)</w:t>
      </w:r>
    </w:p>
    <w:p w:rsidR="00F320CE" w:rsidRPr="00B76651" w:rsidRDefault="00F320CE" w:rsidP="00F320CE">
      <w:pPr>
        <w:rPr>
          <w:rFonts w:cs="Tahoma"/>
          <w:lang w:val="fr-FR"/>
        </w:rPr>
      </w:pPr>
      <w:r w:rsidRPr="00B76651">
        <w:rPr>
          <w:rFonts w:cs="Tahoma"/>
          <w:lang w:val="fr-FR"/>
        </w:rPr>
        <w:t>Microsoft Dynamics CRM Server 2011</w:t>
      </w:r>
    </w:p>
    <w:p w:rsidR="00F320CE" w:rsidRPr="00B76651" w:rsidRDefault="00F320CE" w:rsidP="00F320CE">
      <w:pPr>
        <w:rPr>
          <w:rFonts w:cs="Tahoma"/>
          <w:lang w:val="fr-FR"/>
        </w:rPr>
      </w:pPr>
      <w:r w:rsidRPr="00B76651">
        <w:rPr>
          <w:rFonts w:cs="Tahoma"/>
          <w:lang w:val="fr-FR"/>
        </w:rPr>
        <w:t>Microsoft Dynamics CRM Workgroup Server 2011</w:t>
      </w:r>
    </w:p>
    <w:p w:rsidR="00F320CE" w:rsidRPr="00B76651" w:rsidRDefault="00F320CE" w:rsidP="00F320CE">
      <w:pPr>
        <w:spacing w:after="60"/>
        <w:rPr>
          <w:rFonts w:cs="Tahoma"/>
          <w:lang w:val="fr-FR"/>
        </w:rPr>
      </w:pPr>
      <w:r w:rsidRPr="00B76651">
        <w:rPr>
          <w:rFonts w:cs="Tahoma"/>
          <w:lang w:val="fr-FR"/>
        </w:rPr>
        <w:t>Abonnement mensuel pour utilisation de 250 000 transactions sur le site Web public Bing Maps</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lang w:val="fr-FR"/>
        </w:rPr>
        <w:t>Abonnement mensuel avec redevance Entreprise pour Bing Maps</w:t>
      </w:r>
    </w:p>
    <w:p w:rsidR="00F320CE" w:rsidRPr="00B76651" w:rsidRDefault="00F320CE" w:rsidP="00F320CE">
      <w:pPr>
        <w:rPr>
          <w:rFonts w:cs="Tahoma"/>
          <w:lang w:val="fr-FR"/>
        </w:rPr>
      </w:pPr>
      <w:r w:rsidRPr="00B76651">
        <w:rPr>
          <w:rFonts w:cs="Tahoma"/>
          <w:lang w:val="fr-FR"/>
        </w:rPr>
        <w:t>Abonnement mensuel avec redevance pour la plateforme de gestion des ressources mobiles Bing Maps</w:t>
      </w:r>
    </w:p>
    <w:p w:rsidR="00F320CE" w:rsidRPr="00B76651" w:rsidRDefault="00F320CE" w:rsidP="00F320CE">
      <w:pPr>
        <w:rPr>
          <w:rFonts w:cs="Tahoma"/>
          <w:lang w:val="fr-FR"/>
        </w:rPr>
      </w:pPr>
      <w:r w:rsidRPr="00B76651">
        <w:rPr>
          <w:rFonts w:cs="Tahoma"/>
          <w:lang w:val="fr-FR"/>
        </w:rPr>
        <w:t>Services Active Directory RMS Windows Azure (SL Utilisateur)</w:t>
      </w:r>
    </w:p>
    <w:p w:rsidR="00817798" w:rsidRDefault="00817798" w:rsidP="00F320CE">
      <w:pPr>
        <w:pStyle w:val="Heading2"/>
        <w:ind w:left="0"/>
        <w:jc w:val="both"/>
        <w:rPr>
          <w:rFonts w:ascii="Tahoma" w:hAnsi="Tahoma" w:cs="Tahoma"/>
          <w:color w:val="FF6600"/>
          <w:lang w:val="fr-FR"/>
        </w:rPr>
      </w:pPr>
    </w:p>
    <w:p w:rsidR="00F320CE" w:rsidRPr="00B76651" w:rsidRDefault="00F320CE" w:rsidP="00F320CE">
      <w:pPr>
        <w:pStyle w:val="Heading2"/>
        <w:ind w:left="0"/>
        <w:jc w:val="both"/>
        <w:rPr>
          <w:rFonts w:ascii="Tahoma" w:hAnsi="Tahoma" w:cs="Tahoma"/>
          <w:lang w:val="fr-FR"/>
        </w:rPr>
      </w:pPr>
      <w:bookmarkStart w:id="576" w:name="_Toc370983825"/>
      <w:r w:rsidRPr="00B76651">
        <w:rPr>
          <w:rFonts w:ascii="Tahoma" w:hAnsi="Tahoma" w:cs="Tahoma"/>
          <w:color w:val="FF6600"/>
          <w:lang w:val="fr-FR"/>
        </w:rPr>
        <w:t>MODIFICATIONS DE SEPTEMBRE 2013</w:t>
      </w:r>
      <w:bookmarkEnd w:id="576"/>
    </w:p>
    <w:p w:rsidR="00F320CE" w:rsidRPr="00B76651" w:rsidRDefault="00F320CE" w:rsidP="00F320CE">
      <w:pPr>
        <w:spacing w:after="60"/>
        <w:rPr>
          <w:rFonts w:cs="Tahoma"/>
          <w:lang w:val="fr-FR"/>
        </w:rPr>
      </w:pPr>
    </w:p>
    <w:p w:rsidR="00F320CE" w:rsidRPr="00AD34B1" w:rsidRDefault="00F320CE" w:rsidP="00F320CE">
      <w:pPr>
        <w:spacing w:after="60"/>
        <w:rPr>
          <w:rFonts w:cs="Tahoma"/>
        </w:rPr>
      </w:pPr>
      <w:r w:rsidRPr="00AD34B1">
        <w:rPr>
          <w:rFonts w:cs="Tahoma"/>
          <w:b/>
        </w:rPr>
        <w:lastRenderedPageBreak/>
        <w:t>Ajouts</w:t>
      </w:r>
    </w:p>
    <w:p w:rsidR="00F320CE" w:rsidRPr="00AD34B1" w:rsidRDefault="00F320CE" w:rsidP="00F320CE">
      <w:pPr>
        <w:rPr>
          <w:rFonts w:cs="Tahoma"/>
        </w:rPr>
      </w:pPr>
      <w:r w:rsidRPr="00AD34B1">
        <w:rPr>
          <w:rFonts w:cs="Tahoma"/>
        </w:rPr>
        <w:t>Windows Azure Active Directory Rights Management</w:t>
      </w:r>
    </w:p>
    <w:p w:rsidR="00947C1B" w:rsidRPr="00AD34B1" w:rsidRDefault="00947C1B" w:rsidP="00F320CE">
      <w:pPr>
        <w:rPr>
          <w:rFonts w:cs="Tahoma"/>
        </w:rPr>
      </w:pPr>
    </w:p>
    <w:p w:rsidR="00F320CE" w:rsidRPr="00B76651" w:rsidRDefault="00F320CE" w:rsidP="00F320CE">
      <w:pPr>
        <w:spacing w:after="60"/>
        <w:rPr>
          <w:rFonts w:cs="Tahoma"/>
          <w:lang w:val="fr-FR"/>
        </w:rPr>
      </w:pPr>
      <w:r w:rsidRPr="00B76651">
        <w:rPr>
          <w:rFonts w:cs="Tahoma"/>
          <w:b/>
          <w:lang w:val="fr-FR"/>
        </w:rPr>
        <w:t>Promotions</w:t>
      </w:r>
    </w:p>
    <w:p w:rsidR="00F320CE" w:rsidRPr="00B76651" w:rsidRDefault="00F320CE" w:rsidP="00F320CE">
      <w:pPr>
        <w:rPr>
          <w:rFonts w:cs="Tahoma"/>
          <w:lang w:val="fr-FR"/>
        </w:rPr>
      </w:pPr>
      <w:r w:rsidRPr="00B76651">
        <w:rPr>
          <w:rFonts w:cs="Tahoma"/>
          <w:lang w:val="fr-FR"/>
        </w:rPr>
        <w:t>Les promotions suivantes sont ajoutées :</w:t>
      </w:r>
    </w:p>
    <w:p w:rsidR="00F320CE" w:rsidRPr="00B76651" w:rsidRDefault="00F320CE" w:rsidP="00F320CE">
      <w:pPr>
        <w:rPr>
          <w:rFonts w:cs="Tahoma"/>
          <w:lang w:val="fr-FR"/>
        </w:rPr>
      </w:pPr>
      <w:r w:rsidRPr="00B76651">
        <w:rPr>
          <w:rStyle w:val="Strong"/>
          <w:rFonts w:cs="Tahoma"/>
          <w:b w:val="0"/>
          <w:color w:val="000000" w:themeColor="text1"/>
          <w:szCs w:val="18"/>
          <w:bdr w:val="none" w:sz="0" w:space="0" w:color="auto" w:frame="1"/>
          <w:shd w:val="clear" w:color="auto" w:fill="FFFFFF"/>
          <w:lang w:val="fr-FR"/>
        </w:rPr>
        <w:t>Promotion de relance pour l</w:t>
      </w:r>
      <w:r w:rsidR="0008215F">
        <w:rPr>
          <w:rStyle w:val="Strong"/>
          <w:rFonts w:cs="Tahoma"/>
          <w:b w:val="0"/>
          <w:color w:val="000000" w:themeColor="text1"/>
          <w:szCs w:val="18"/>
          <w:bdr w:val="none" w:sz="0" w:space="0" w:color="auto" w:frame="1"/>
          <w:shd w:val="clear" w:color="auto" w:fill="FFFFFF"/>
          <w:lang w:val="fr-FR"/>
        </w:rPr>
        <w:t>’</w:t>
      </w:r>
      <w:r w:rsidRPr="00B76651">
        <w:rPr>
          <w:rStyle w:val="Strong"/>
          <w:rFonts w:cs="Tahoma"/>
          <w:b w:val="0"/>
          <w:color w:val="000000" w:themeColor="text1"/>
          <w:szCs w:val="18"/>
          <w:bdr w:val="none" w:sz="0" w:space="0" w:color="auto" w:frame="1"/>
          <w:shd w:val="clear" w:color="auto" w:fill="FFFFFF"/>
          <w:lang w:val="fr-FR"/>
        </w:rPr>
        <w:t>Assistant Windows</w:t>
      </w:r>
    </w:p>
    <w:p w:rsidR="00F320CE" w:rsidRPr="00B76651" w:rsidRDefault="00F320CE" w:rsidP="00F320CE">
      <w:pPr>
        <w:rPr>
          <w:rFonts w:cs="Tahoma"/>
          <w:lang w:val="fr-FR"/>
        </w:rPr>
      </w:pPr>
      <w:r w:rsidRPr="00B76651">
        <w:rPr>
          <w:rStyle w:val="Strong"/>
          <w:rFonts w:cs="Tahoma"/>
          <w:b w:val="0"/>
          <w:color w:val="000000" w:themeColor="text1"/>
          <w:szCs w:val="18"/>
          <w:bdr w:val="none" w:sz="0" w:space="0" w:color="auto" w:frame="1"/>
          <w:shd w:val="clear" w:color="auto" w:fill="FFFFFF"/>
          <w:lang w:val="fr-FR"/>
        </w:rPr>
        <w:t>Campagne de légalisation Windows</w:t>
      </w:r>
    </w:p>
    <w:p w:rsidR="00F320CE" w:rsidRPr="00B76651" w:rsidRDefault="00F320CE" w:rsidP="00F320CE">
      <w:pPr>
        <w:rPr>
          <w:rFonts w:cs="Tahoma"/>
          <w:lang w:val="fr-FR"/>
        </w:rPr>
      </w:pPr>
      <w:r w:rsidRPr="00B76651">
        <w:rPr>
          <w:rStyle w:val="Strong"/>
          <w:rFonts w:cs="Tahoma"/>
          <w:b w:val="0"/>
          <w:color w:val="000000" w:themeColor="text1"/>
          <w:szCs w:val="18"/>
          <w:bdr w:val="none" w:sz="0" w:space="0" w:color="auto" w:frame="1"/>
          <w:shd w:val="clear" w:color="auto" w:fill="FFFFFF"/>
          <w:lang w:val="fr-FR"/>
        </w:rPr>
        <w:t>Promotion</w:t>
      </w:r>
      <w:r w:rsidRPr="00B76651">
        <w:rPr>
          <w:rFonts w:cs="Tahoma"/>
          <w:b/>
          <w:color w:val="000000" w:themeColor="text1"/>
          <w:szCs w:val="18"/>
          <w:bdr w:val="none" w:sz="0" w:space="0" w:color="auto" w:frame="1"/>
          <w:shd w:val="clear" w:color="auto" w:fill="FFFFFF"/>
          <w:lang w:val="fr-FR"/>
        </w:rPr>
        <w:t xml:space="preserve"> </w:t>
      </w:r>
      <w:r w:rsidRPr="00B76651">
        <w:rPr>
          <w:rStyle w:val="Strong"/>
          <w:rFonts w:cs="Tahoma"/>
          <w:b w:val="0"/>
          <w:color w:val="000000" w:themeColor="text1"/>
          <w:szCs w:val="18"/>
          <w:bdr w:val="none" w:sz="0" w:space="0" w:color="auto" w:frame="1"/>
          <w:shd w:val="clear" w:color="auto" w:fill="FFFFFF"/>
          <w:lang w:val="fr-FR"/>
        </w:rPr>
        <w:t>Windows Intune</w:t>
      </w:r>
      <w:r w:rsidRPr="00B76651">
        <w:rPr>
          <w:rFonts w:cs="Tahoma"/>
          <w:b/>
          <w:color w:val="000000" w:themeColor="text1"/>
          <w:szCs w:val="18"/>
          <w:bdr w:val="none" w:sz="0" w:space="0" w:color="auto" w:frame="1"/>
          <w:shd w:val="clear" w:color="auto" w:fill="FFFFFF"/>
          <w:lang w:val="fr-FR"/>
        </w:rPr>
        <w:t xml:space="preserve"> </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lang w:val="fr-FR"/>
        </w:rPr>
        <w:t>Office 365 Entreprise E2 (SL Utilisateur)</w:t>
      </w:r>
    </w:p>
    <w:p w:rsidR="00F320CE" w:rsidRPr="00B76651" w:rsidRDefault="00F320CE" w:rsidP="00F320CE">
      <w:pPr>
        <w:rPr>
          <w:rFonts w:cs="Tahoma"/>
          <w:lang w:val="fr-FR"/>
        </w:rPr>
      </w:pPr>
      <w:r w:rsidRPr="00B76651">
        <w:rPr>
          <w:rFonts w:cs="Tahoma"/>
          <w:lang w:val="fr-FR"/>
        </w:rPr>
        <w:t>Office 365 Entreprise K2 (SL Utilisateur)</w:t>
      </w:r>
    </w:p>
    <w:p w:rsidR="00F320CE" w:rsidRPr="00B76651" w:rsidRDefault="00F320CE" w:rsidP="00F320CE">
      <w:pPr>
        <w:rPr>
          <w:rFonts w:cs="Tahoma"/>
          <w:lang w:val="fr-FR"/>
        </w:rPr>
      </w:pPr>
      <w:r w:rsidRPr="00B76651">
        <w:rPr>
          <w:rFonts w:cs="Tahoma"/>
          <w:lang w:val="fr-FR"/>
        </w:rPr>
        <w:t>System Center Essentials 2010</w:t>
      </w:r>
    </w:p>
    <w:p w:rsidR="00F320CE" w:rsidRPr="00B76651" w:rsidRDefault="00F320CE" w:rsidP="00F320CE">
      <w:pPr>
        <w:rPr>
          <w:rFonts w:cs="Tahoma"/>
          <w:lang w:val="fr-FR"/>
        </w:rPr>
      </w:pPr>
      <w:r w:rsidRPr="00B76651">
        <w:rPr>
          <w:rFonts w:cs="Tahoma"/>
          <w:lang w:val="fr-FR"/>
        </w:rPr>
        <w:t>System Center Essentials 2010 Server ML</w:t>
      </w:r>
    </w:p>
    <w:p w:rsidR="00F320CE" w:rsidRPr="00B76651" w:rsidRDefault="00F320CE" w:rsidP="00F320CE">
      <w:pPr>
        <w:rPr>
          <w:rFonts w:cs="Tahoma"/>
          <w:lang w:val="fr-FR"/>
        </w:rPr>
      </w:pPr>
      <w:r w:rsidRPr="00B76651">
        <w:rPr>
          <w:rFonts w:cs="Tahoma"/>
          <w:lang w:val="fr-FR"/>
        </w:rPr>
        <w:t>System Center Essentials 2010 Client ML</w:t>
      </w:r>
    </w:p>
    <w:p w:rsidR="00F320CE" w:rsidRPr="00B76651" w:rsidRDefault="00F320CE" w:rsidP="00F320CE">
      <w:pPr>
        <w:rPr>
          <w:rFonts w:cs="Tahoma"/>
          <w:lang w:val="fr-FR"/>
        </w:rPr>
      </w:pPr>
      <w:r w:rsidRPr="00B76651">
        <w:rPr>
          <w:rFonts w:cs="Tahoma"/>
          <w:lang w:val="fr-FR"/>
        </w:rPr>
        <w:t>System Center Essentials 2010 Client Management License Suite</w:t>
      </w:r>
    </w:p>
    <w:p w:rsidR="00F320CE" w:rsidRPr="00B76651" w:rsidRDefault="00F320CE" w:rsidP="00F320CE">
      <w:pPr>
        <w:rPr>
          <w:rFonts w:cs="Tahoma"/>
          <w:lang w:val="fr-FR"/>
        </w:rPr>
      </w:pPr>
      <w:r w:rsidRPr="00B76651">
        <w:rPr>
          <w:rFonts w:cs="Tahoma"/>
          <w:lang w:val="fr-FR"/>
        </w:rPr>
        <w:t>TechNet Plus Direct</w:t>
      </w:r>
    </w:p>
    <w:p w:rsidR="00F320CE" w:rsidRPr="00B76651" w:rsidRDefault="00F320CE" w:rsidP="00F320CE">
      <w:pPr>
        <w:rPr>
          <w:rFonts w:cs="Tahoma"/>
          <w:lang w:val="fr-FR"/>
        </w:rPr>
      </w:pPr>
      <w:r w:rsidRPr="00B76651">
        <w:rPr>
          <w:rFonts w:cs="Tahoma"/>
          <w:lang w:val="fr-FR"/>
        </w:rPr>
        <w:t>TechNet Plus Utilisateur Unique</w:t>
      </w:r>
    </w:p>
    <w:p w:rsidR="00F320CE" w:rsidRPr="00B76651" w:rsidRDefault="00F320CE" w:rsidP="00F320CE">
      <w:pPr>
        <w:rPr>
          <w:rFonts w:cs="Tahoma"/>
          <w:lang w:val="fr-FR"/>
        </w:rPr>
      </w:pPr>
      <w:r w:rsidRPr="00B76651">
        <w:rPr>
          <w:rFonts w:cs="Tahoma"/>
          <w:lang w:val="fr-FR"/>
        </w:rPr>
        <w:t>Abonnements TechNet</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color w:val="000000" w:themeColor="text1"/>
          <w:lang w:val="fr-FR"/>
        </w:rPr>
        <w:t>Appellation Learning Solutions E-Reference Library (SL Utilisateur) remplacée par Microsoft Learning E-Reference Library (SL Utilisateur)</w:t>
      </w:r>
    </w:p>
    <w:p w:rsidR="00F320CE" w:rsidRPr="00B76651" w:rsidRDefault="00F320CE" w:rsidP="00F320CE">
      <w:pPr>
        <w:rPr>
          <w:rFonts w:cs="Tahoma"/>
          <w:lang w:val="fr-FR"/>
        </w:rPr>
      </w:pPr>
      <w:r w:rsidRPr="00B76651">
        <w:rPr>
          <w:rFonts w:cs="Tahoma"/>
          <w:color w:val="000000" w:themeColor="text1"/>
          <w:lang w:val="fr-FR"/>
        </w:rPr>
        <w:t>Appellation Learning Solutions IT Academy (SL Utilisateur) remplacée par Microsoft Learning IT Academy (SL</w:t>
      </w:r>
      <w:r w:rsidR="00817798">
        <w:rPr>
          <w:rFonts w:cs="Tahoma"/>
          <w:color w:val="000000" w:themeColor="text1"/>
          <w:lang w:val="fr-FR"/>
        </w:rPr>
        <w:t> </w:t>
      </w:r>
      <w:r w:rsidRPr="00B76651">
        <w:rPr>
          <w:rFonts w:cs="Tahoma"/>
          <w:color w:val="000000" w:themeColor="text1"/>
          <w:lang w:val="fr-FR"/>
        </w:rPr>
        <w:t>Utilisateur)</w:t>
      </w:r>
    </w:p>
    <w:p w:rsidR="00F320CE" w:rsidRPr="00B76651" w:rsidRDefault="00F320CE" w:rsidP="00F320CE">
      <w:pPr>
        <w:rPr>
          <w:rFonts w:cs="Tahoma"/>
          <w:lang w:val="fr-FR"/>
        </w:rPr>
      </w:pPr>
      <w:r w:rsidRPr="00B76651">
        <w:rPr>
          <w:rFonts w:cs="Tahoma"/>
          <w:color w:val="000000" w:themeColor="text1"/>
          <w:lang w:val="fr-FR"/>
        </w:rPr>
        <w:t>Appellation 1 bon d</w:t>
      </w:r>
      <w:r w:rsidR="0008215F">
        <w:rPr>
          <w:rFonts w:cs="Tahoma"/>
          <w:color w:val="000000" w:themeColor="text1"/>
          <w:lang w:val="fr-FR"/>
        </w:rPr>
        <w:t>’</w:t>
      </w:r>
      <w:r w:rsidRPr="00B76651">
        <w:rPr>
          <w:rFonts w:cs="Tahoma"/>
          <w:color w:val="000000" w:themeColor="text1"/>
          <w:lang w:val="fr-FR"/>
        </w:rPr>
        <w:t>examen Learning Solutions MCP (SL Utilisateur) remplacée par 1 bon d</w:t>
      </w:r>
      <w:r w:rsidR="0008215F">
        <w:rPr>
          <w:rFonts w:cs="Tahoma"/>
          <w:color w:val="000000" w:themeColor="text1"/>
          <w:lang w:val="fr-FR"/>
        </w:rPr>
        <w:t>’</w:t>
      </w:r>
      <w:r w:rsidRPr="00B76651">
        <w:rPr>
          <w:rFonts w:cs="Tahoma"/>
          <w:color w:val="000000" w:themeColor="text1"/>
          <w:lang w:val="fr-FR"/>
        </w:rPr>
        <w:t>examen Microsoft Learning MCP (SL Utilisateur)</w:t>
      </w:r>
    </w:p>
    <w:p w:rsidR="00F320CE" w:rsidRPr="00B76651" w:rsidRDefault="00F320CE" w:rsidP="00F320CE">
      <w:pPr>
        <w:rPr>
          <w:rFonts w:cs="Tahoma"/>
          <w:lang w:val="fr-FR"/>
        </w:rPr>
      </w:pPr>
      <w:r w:rsidRPr="00B76651">
        <w:rPr>
          <w:rFonts w:cs="Tahoma"/>
          <w:color w:val="000000" w:themeColor="text1"/>
          <w:lang w:val="fr-FR"/>
        </w:rPr>
        <w:t>Appellation 30 bons d</w:t>
      </w:r>
      <w:r w:rsidR="0008215F">
        <w:rPr>
          <w:rFonts w:cs="Tahoma"/>
          <w:color w:val="000000" w:themeColor="text1"/>
          <w:lang w:val="fr-FR"/>
        </w:rPr>
        <w:t>’</w:t>
      </w:r>
      <w:r w:rsidRPr="00B76651">
        <w:rPr>
          <w:rFonts w:cs="Tahoma"/>
          <w:color w:val="000000" w:themeColor="text1"/>
          <w:lang w:val="fr-FR"/>
        </w:rPr>
        <w:t>examen Learning Solutions MCP (SL Utilisateur) remplacée par 30 bons d</w:t>
      </w:r>
      <w:r w:rsidR="0008215F">
        <w:rPr>
          <w:rFonts w:cs="Tahoma"/>
          <w:color w:val="000000" w:themeColor="text1"/>
          <w:lang w:val="fr-FR"/>
        </w:rPr>
        <w:t>’</w:t>
      </w:r>
      <w:r w:rsidRPr="00B76651">
        <w:rPr>
          <w:rFonts w:cs="Tahoma"/>
          <w:color w:val="000000" w:themeColor="text1"/>
          <w:lang w:val="fr-FR"/>
        </w:rPr>
        <w:t>examen Microsoft Learning MCP (SL Utilisateur)</w:t>
      </w:r>
    </w:p>
    <w:p w:rsidR="00F320CE" w:rsidRPr="00B76651" w:rsidRDefault="00F320CE" w:rsidP="00F320CE">
      <w:pPr>
        <w:rPr>
          <w:rFonts w:cs="Tahoma"/>
          <w:lang w:val="fr-FR"/>
        </w:rPr>
      </w:pPr>
      <w:r w:rsidRPr="00B76651">
        <w:rPr>
          <w:rFonts w:cs="Tahoma"/>
          <w:color w:val="000000" w:themeColor="text1"/>
          <w:lang w:val="fr-FR"/>
        </w:rPr>
        <w:t>Appellation 500 licences de site d</w:t>
      </w:r>
      <w:r w:rsidR="0008215F">
        <w:rPr>
          <w:rFonts w:cs="Tahoma"/>
          <w:color w:val="000000" w:themeColor="text1"/>
          <w:lang w:val="fr-FR"/>
        </w:rPr>
        <w:t>’</w:t>
      </w:r>
      <w:r w:rsidRPr="00B76651">
        <w:rPr>
          <w:rFonts w:cs="Tahoma"/>
          <w:color w:val="000000" w:themeColor="text1"/>
          <w:lang w:val="fr-FR"/>
        </w:rPr>
        <w:t>examen Learning Solutions MOS (SL Utilisateur) remplacée par 500 licences de site d</w:t>
      </w:r>
      <w:r w:rsidR="0008215F">
        <w:rPr>
          <w:rFonts w:cs="Tahoma"/>
          <w:color w:val="000000" w:themeColor="text1"/>
          <w:lang w:val="fr-FR"/>
        </w:rPr>
        <w:t>’</w:t>
      </w:r>
      <w:r w:rsidRPr="00B76651">
        <w:rPr>
          <w:rFonts w:cs="Tahoma"/>
          <w:color w:val="000000" w:themeColor="text1"/>
          <w:lang w:val="fr-FR"/>
        </w:rPr>
        <w:t xml:space="preserve">examen Microsoft Learning MOS (SL Utilisateur) </w:t>
      </w:r>
    </w:p>
    <w:p w:rsidR="00F320CE" w:rsidRPr="00B76651" w:rsidRDefault="00F320CE" w:rsidP="00F320CE">
      <w:pPr>
        <w:rPr>
          <w:rFonts w:cs="Tahoma"/>
          <w:lang w:val="fr-FR"/>
        </w:rPr>
      </w:pPr>
      <w:r w:rsidRPr="00B76651">
        <w:rPr>
          <w:rFonts w:cs="Tahoma"/>
          <w:color w:val="000000" w:themeColor="text1"/>
          <w:lang w:val="fr-FR"/>
        </w:rPr>
        <w:t>Appellation 250 licences de site d</w:t>
      </w:r>
      <w:r w:rsidR="0008215F">
        <w:rPr>
          <w:rFonts w:cs="Tahoma"/>
          <w:color w:val="000000" w:themeColor="text1"/>
          <w:lang w:val="fr-FR"/>
        </w:rPr>
        <w:t>’</w:t>
      </w:r>
      <w:r w:rsidRPr="00B76651">
        <w:rPr>
          <w:rFonts w:cs="Tahoma"/>
          <w:color w:val="000000" w:themeColor="text1"/>
          <w:lang w:val="fr-FR"/>
        </w:rPr>
        <w:t>examen Learning Solutions MTA (SL Utilisateur) remplacée par 250 licences de site d</w:t>
      </w:r>
      <w:r w:rsidR="0008215F">
        <w:rPr>
          <w:rFonts w:cs="Tahoma"/>
          <w:color w:val="000000" w:themeColor="text1"/>
          <w:lang w:val="fr-FR"/>
        </w:rPr>
        <w:t>’</w:t>
      </w:r>
      <w:r w:rsidRPr="00B76651">
        <w:rPr>
          <w:rFonts w:cs="Tahoma"/>
          <w:color w:val="000000" w:themeColor="text1"/>
          <w:lang w:val="fr-FR"/>
        </w:rPr>
        <w:t>examen Microsoft Learning MTA (SL Utilisateur)</w:t>
      </w:r>
    </w:p>
    <w:p w:rsidR="00E27CB7" w:rsidRPr="002F5304" w:rsidRDefault="00E27CB7" w:rsidP="00E27CB7">
      <w:pPr>
        <w:pStyle w:val="Heading2"/>
        <w:ind w:left="0"/>
        <w:jc w:val="both"/>
        <w:rPr>
          <w:rFonts w:ascii="Tahoma" w:hAnsi="Tahoma" w:cs="Tahoma"/>
          <w:sz w:val="18"/>
          <w:szCs w:val="18"/>
          <w:lang w:val="fr-FR"/>
        </w:rPr>
      </w:pPr>
    </w:p>
    <w:p w:rsidR="00F320CE" w:rsidRPr="00B76651" w:rsidRDefault="00F320CE" w:rsidP="00F320CE">
      <w:pPr>
        <w:pStyle w:val="Heading2"/>
        <w:ind w:left="0"/>
        <w:jc w:val="both"/>
        <w:rPr>
          <w:rFonts w:ascii="Tahoma" w:hAnsi="Tahoma" w:cs="Tahoma"/>
          <w:lang w:val="fr-FR"/>
        </w:rPr>
      </w:pPr>
      <w:bookmarkStart w:id="577" w:name="_Toc370983826"/>
      <w:r w:rsidRPr="00B76651">
        <w:rPr>
          <w:rFonts w:ascii="Tahoma" w:hAnsi="Tahoma" w:cs="Tahoma"/>
          <w:color w:val="FF6600"/>
          <w:lang w:val="fr-FR"/>
        </w:rPr>
        <w:t>MODIFICATIONS D</w:t>
      </w:r>
      <w:r w:rsidR="0008215F">
        <w:rPr>
          <w:rFonts w:ascii="Tahoma" w:hAnsi="Tahoma" w:cs="Tahoma"/>
          <w:color w:val="FF6600"/>
          <w:lang w:val="fr-FR"/>
        </w:rPr>
        <w:t>’</w:t>
      </w:r>
      <w:r w:rsidRPr="00B76651">
        <w:rPr>
          <w:rFonts w:ascii="Tahoma" w:hAnsi="Tahoma" w:cs="Tahoma"/>
          <w:color w:val="FF6600"/>
          <w:lang w:val="fr-FR"/>
        </w:rPr>
        <w:t>AOÛT 2013</w:t>
      </w:r>
      <w:bookmarkEnd w:id="577"/>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szCs w:val="18"/>
          <w:lang w:val="fr-FR"/>
        </w:rPr>
        <w:t>Module Complémentaire Exchange Online Plan 1 (SL Utilisateur)</w:t>
      </w:r>
    </w:p>
    <w:p w:rsidR="00F320CE" w:rsidRPr="00B76651" w:rsidRDefault="00F320CE" w:rsidP="00F320CE">
      <w:pPr>
        <w:rPr>
          <w:rFonts w:cs="Tahoma"/>
          <w:lang w:val="fr-FR"/>
        </w:rPr>
      </w:pPr>
      <w:r w:rsidRPr="00B76651">
        <w:rPr>
          <w:rFonts w:cs="Tahoma"/>
          <w:szCs w:val="18"/>
          <w:lang w:val="fr-FR"/>
        </w:rPr>
        <w:t>Module Complémentaire Lync Online Plan 1 (SL Utilisateur)</w:t>
      </w:r>
    </w:p>
    <w:p w:rsidR="00F320CE" w:rsidRPr="00B76651" w:rsidRDefault="00F320CE" w:rsidP="00F320CE">
      <w:pPr>
        <w:rPr>
          <w:rFonts w:cs="Tahoma"/>
          <w:lang w:val="fr-FR"/>
        </w:rPr>
      </w:pPr>
      <w:r w:rsidRPr="00B76651">
        <w:rPr>
          <w:rFonts w:cs="Tahoma"/>
          <w:szCs w:val="18"/>
          <w:lang w:val="fr-FR"/>
        </w:rPr>
        <w:t>Module Complémentaire SharePoint Online Plan 1 (SL Utilisateur)</w:t>
      </w:r>
    </w:p>
    <w:p w:rsidR="00F320CE" w:rsidRPr="00B76651" w:rsidRDefault="00F320CE" w:rsidP="00F320CE">
      <w:pPr>
        <w:rPr>
          <w:rFonts w:cs="Tahoma"/>
          <w:lang w:val="fr-FR"/>
        </w:rPr>
      </w:pPr>
      <w:r w:rsidRPr="00B76651">
        <w:rPr>
          <w:rFonts w:cs="Tahoma"/>
          <w:szCs w:val="18"/>
          <w:lang w:val="fr-FR"/>
        </w:rPr>
        <w:t>Module Complémentaire SharePoint Online Plan 1 avec Yammer (SL Utilisateur)</w:t>
      </w:r>
    </w:p>
    <w:p w:rsidR="00F320CE" w:rsidRPr="00B76651" w:rsidRDefault="00F320CE" w:rsidP="00F320CE">
      <w:pPr>
        <w:rPr>
          <w:rFonts w:cs="Tahoma"/>
          <w:lang w:val="fr-FR"/>
        </w:rPr>
      </w:pPr>
      <w:r w:rsidRPr="00B76651">
        <w:rPr>
          <w:rFonts w:cs="Tahoma"/>
          <w:szCs w:val="18"/>
          <w:lang w:val="fr-FR"/>
        </w:rPr>
        <w:t>Module Complémentaire Office 365 Entreprise E1, E3, E4 (SL Utilisateur)</w:t>
      </w:r>
    </w:p>
    <w:p w:rsidR="00F320CE" w:rsidRPr="00B76651" w:rsidRDefault="00F320CE" w:rsidP="00F320CE">
      <w:pPr>
        <w:rPr>
          <w:rFonts w:cs="Tahoma"/>
          <w:lang w:val="fr-FR"/>
        </w:rPr>
      </w:pPr>
      <w:r w:rsidRPr="00B76651">
        <w:rPr>
          <w:rFonts w:cs="Tahoma"/>
          <w:szCs w:val="18"/>
          <w:lang w:val="fr-FR"/>
        </w:rPr>
        <w:t>Module Complémentaire Office 365 Secteur Public G1, G3, G4 (SL Utilisateur)</w:t>
      </w:r>
    </w:p>
    <w:p w:rsidR="00F320CE" w:rsidRPr="00B76651" w:rsidRDefault="00F320CE" w:rsidP="00F320CE">
      <w:pPr>
        <w:rPr>
          <w:rFonts w:cs="Tahoma"/>
          <w:lang w:val="fr-FR"/>
        </w:rPr>
      </w:pPr>
      <w:r w:rsidRPr="00B76651">
        <w:rPr>
          <w:rFonts w:cs="Tahoma"/>
          <w:szCs w:val="18"/>
          <w:lang w:val="fr-FR"/>
        </w:rPr>
        <w:t>Module Complémentaire Office 365 Entreprise E3, E4 sans Office Pro Plus (SL Utilisateur)</w:t>
      </w:r>
    </w:p>
    <w:p w:rsidR="00F320CE" w:rsidRPr="00B76651" w:rsidRDefault="00F320CE" w:rsidP="00F320CE">
      <w:pPr>
        <w:rPr>
          <w:rFonts w:cs="Tahoma"/>
          <w:lang w:val="fr-FR"/>
        </w:rPr>
      </w:pPr>
      <w:r w:rsidRPr="00B76651">
        <w:rPr>
          <w:rFonts w:cs="Tahoma"/>
          <w:szCs w:val="18"/>
          <w:lang w:val="fr-FR"/>
        </w:rPr>
        <w:t>Module Complémentaire Office 365 Secteur Public G3, G4 sans Office Pro Plus (SL Utilisateur)</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Promotions</w:t>
      </w:r>
    </w:p>
    <w:p w:rsidR="00F320CE" w:rsidRPr="00B76651" w:rsidRDefault="00F320CE" w:rsidP="00F320CE">
      <w:pPr>
        <w:rPr>
          <w:rFonts w:cs="Tahoma"/>
          <w:lang w:val="fr-FR"/>
        </w:rPr>
      </w:pPr>
      <w:r w:rsidRPr="00B76651">
        <w:rPr>
          <w:rFonts w:cs="Tahoma"/>
          <w:szCs w:val="18"/>
          <w:lang w:val="fr-FR"/>
        </w:rPr>
        <w:t>Les promotions suivantes sont supprimées :</w:t>
      </w:r>
    </w:p>
    <w:p w:rsidR="00F320CE" w:rsidRPr="00B76651" w:rsidRDefault="00F320CE" w:rsidP="00F320CE">
      <w:pPr>
        <w:rPr>
          <w:rFonts w:cs="Tahoma"/>
          <w:lang w:val="fr-FR"/>
        </w:rPr>
      </w:pPr>
      <w:r w:rsidRPr="00B76651">
        <w:rPr>
          <w:rFonts w:cs="Tahoma"/>
          <w:szCs w:val="18"/>
          <w:lang w:val="fr-FR"/>
        </w:rPr>
        <w:t>Microsoft Dynamics AX 2012 R2 Achetez une CAL Entreprise et obtenez une CAL Fonctionnelle promotionnelle</w:t>
      </w:r>
    </w:p>
    <w:p w:rsidR="00F320CE" w:rsidRPr="00B76651" w:rsidRDefault="00F320CE" w:rsidP="00F320CE">
      <w:pPr>
        <w:rPr>
          <w:rFonts w:cs="Tahoma"/>
          <w:lang w:val="fr-FR"/>
        </w:rPr>
      </w:pPr>
      <w:r w:rsidRPr="00B76651">
        <w:rPr>
          <w:rFonts w:cs="Tahoma"/>
          <w:szCs w:val="18"/>
          <w:lang w:val="fr-FR"/>
        </w:rPr>
        <w:t>15 % de réduction sur les passages aux éditions supérieures Project</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Visio</w:t>
      </w:r>
    </w:p>
    <w:p w:rsidR="00F320CE" w:rsidRPr="00B76651" w:rsidRDefault="00F320CE" w:rsidP="00F320CE">
      <w:pPr>
        <w:rPr>
          <w:rFonts w:cs="Tahoma"/>
          <w:lang w:val="fr-FR"/>
        </w:rPr>
      </w:pPr>
      <w:r w:rsidRPr="00B76651">
        <w:rPr>
          <w:rFonts w:cs="Tahoma"/>
          <w:szCs w:val="18"/>
          <w:lang w:val="fr-FR"/>
        </w:rPr>
        <w:t>55 % de réduction sur la CAL Project Server en cas d</w:t>
      </w:r>
      <w:r w:rsidR="0008215F">
        <w:rPr>
          <w:rFonts w:cs="Tahoma"/>
          <w:szCs w:val="18"/>
          <w:lang w:val="fr-FR"/>
        </w:rPr>
        <w:t>’</w:t>
      </w:r>
      <w:r w:rsidRPr="00B76651">
        <w:rPr>
          <w:rFonts w:cs="Tahoma"/>
          <w:szCs w:val="18"/>
          <w:lang w:val="fr-FR"/>
        </w:rPr>
        <w:t>achats pour l</w:t>
      </w:r>
      <w:r w:rsidR="0008215F">
        <w:rPr>
          <w:rFonts w:cs="Tahoma"/>
          <w:szCs w:val="18"/>
          <w:lang w:val="fr-FR"/>
        </w:rPr>
        <w:t>’</w:t>
      </w:r>
      <w:r w:rsidRPr="00B76651">
        <w:rPr>
          <w:rFonts w:cs="Tahoma"/>
          <w:szCs w:val="18"/>
          <w:lang w:val="fr-FR"/>
        </w:rPr>
        <w:t>ensemble de la société</w:t>
      </w:r>
    </w:p>
    <w:p w:rsidR="00F320CE"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szCs w:val="18"/>
          <w:lang w:val="fr-FR"/>
        </w:rPr>
        <w:t>Office 365 A3, A4 (SL Utilisateur)</w:t>
      </w:r>
    </w:p>
    <w:p w:rsidR="00F320CE" w:rsidRPr="00B76651" w:rsidRDefault="00F320CE" w:rsidP="00F320CE">
      <w:pPr>
        <w:rPr>
          <w:rFonts w:cs="Tahoma"/>
          <w:lang w:val="fr-FR"/>
        </w:rPr>
      </w:pPr>
      <w:r w:rsidRPr="00B76651">
        <w:rPr>
          <w:rFonts w:cs="Tahoma"/>
          <w:szCs w:val="18"/>
          <w:lang w:val="fr-FR"/>
        </w:rPr>
        <w:lastRenderedPageBreak/>
        <w:t>Office 365 Entreprise E2-E4 (SL Utilisateur)</w:t>
      </w:r>
    </w:p>
    <w:p w:rsidR="00E27CB7" w:rsidRDefault="00E27CB7" w:rsidP="00E27CB7">
      <w:pPr>
        <w:pStyle w:val="Heading2"/>
        <w:ind w:left="0"/>
        <w:jc w:val="both"/>
        <w:rPr>
          <w:rFonts w:ascii="Tahoma" w:hAnsi="Tahoma" w:cs="Tahoma"/>
          <w:lang w:val="fr-FR"/>
        </w:rPr>
      </w:pPr>
    </w:p>
    <w:p w:rsidR="002F5304" w:rsidRDefault="002F5304" w:rsidP="002F5304">
      <w:pPr>
        <w:rPr>
          <w:lang w:val="fr-FR"/>
        </w:rPr>
      </w:pPr>
    </w:p>
    <w:p w:rsidR="002F5304" w:rsidRDefault="002F5304" w:rsidP="002F5304">
      <w:pPr>
        <w:rPr>
          <w:lang w:val="fr-FR"/>
        </w:rPr>
      </w:pPr>
    </w:p>
    <w:p w:rsidR="002F5304" w:rsidRDefault="002F5304" w:rsidP="002F5304">
      <w:pPr>
        <w:rPr>
          <w:lang w:val="fr-FR"/>
        </w:rPr>
      </w:pPr>
    </w:p>
    <w:p w:rsidR="002F5304" w:rsidRPr="002F5304" w:rsidRDefault="002F5304" w:rsidP="002F5304">
      <w:pPr>
        <w:rPr>
          <w:lang w:val="fr-FR"/>
        </w:rPr>
      </w:pPr>
    </w:p>
    <w:p w:rsidR="00F320CE" w:rsidRPr="00D778A6" w:rsidRDefault="00F320CE" w:rsidP="00F320CE">
      <w:pPr>
        <w:pStyle w:val="Heading2"/>
        <w:ind w:left="0"/>
        <w:jc w:val="both"/>
        <w:rPr>
          <w:rFonts w:ascii="Tahoma" w:hAnsi="Tahoma" w:cs="Tahoma"/>
        </w:rPr>
      </w:pPr>
      <w:bookmarkStart w:id="578" w:name="_Toc370983827"/>
      <w:r w:rsidRPr="00D778A6">
        <w:rPr>
          <w:rFonts w:ascii="Tahoma" w:hAnsi="Tahoma" w:cs="Tahoma"/>
          <w:color w:val="FF6600"/>
        </w:rPr>
        <w:t>MODIFICATIONS DE JUILLET 2013</w:t>
      </w:r>
      <w:bookmarkEnd w:id="578"/>
    </w:p>
    <w:p w:rsidR="00F320CE" w:rsidRPr="00D778A6" w:rsidRDefault="00F320CE" w:rsidP="00F320CE">
      <w:pPr>
        <w:rPr>
          <w:rFonts w:cs="Tahoma"/>
        </w:rPr>
      </w:pPr>
    </w:p>
    <w:p w:rsidR="00F320CE" w:rsidRPr="00D778A6" w:rsidRDefault="00F320CE" w:rsidP="00F320CE">
      <w:pPr>
        <w:spacing w:after="60"/>
        <w:rPr>
          <w:rFonts w:cs="Tahoma"/>
        </w:rPr>
      </w:pPr>
      <w:r w:rsidRPr="00D778A6">
        <w:rPr>
          <w:rFonts w:cs="Tahoma"/>
          <w:b/>
        </w:rPr>
        <w:t>Ajouts</w:t>
      </w:r>
    </w:p>
    <w:p w:rsidR="00F320CE" w:rsidRPr="00D778A6" w:rsidRDefault="00F320CE" w:rsidP="00F320CE">
      <w:pPr>
        <w:rPr>
          <w:rFonts w:cs="Tahoma"/>
        </w:rPr>
      </w:pPr>
      <w:r w:rsidRPr="00D778A6">
        <w:rPr>
          <w:rFonts w:cs="Tahoma"/>
          <w:szCs w:val="18"/>
        </w:rPr>
        <w:t>Windows</w:t>
      </w:r>
      <w:r w:rsidR="00C42679" w:rsidRPr="00C42679">
        <w:rPr>
          <w:rFonts w:cs="Tahoma"/>
          <w:szCs w:val="18"/>
          <w:vertAlign w:val="superscript"/>
        </w:rPr>
        <w:t>®</w:t>
      </w:r>
      <w:r w:rsidRPr="00D778A6">
        <w:rPr>
          <w:rFonts w:cs="Tahoma"/>
          <w:szCs w:val="18"/>
        </w:rPr>
        <w:t xml:space="preserve"> Embedded 8 Industry Pro</w:t>
      </w:r>
    </w:p>
    <w:p w:rsidR="00F320CE" w:rsidRPr="00D778A6" w:rsidRDefault="00F320CE" w:rsidP="00F320CE">
      <w:pPr>
        <w:rPr>
          <w:rFonts w:cs="Tahoma"/>
        </w:rPr>
      </w:pPr>
      <w:r w:rsidRPr="00D778A6">
        <w:rPr>
          <w:rFonts w:cs="Tahoma"/>
          <w:szCs w:val="18"/>
        </w:rPr>
        <w:t>Kit Entreprise Windows</w:t>
      </w:r>
      <w:r w:rsidR="00C42679" w:rsidRPr="00C42679">
        <w:rPr>
          <w:rFonts w:cs="Tahoma"/>
          <w:szCs w:val="18"/>
          <w:vertAlign w:val="superscript"/>
        </w:rPr>
        <w:t>®</w:t>
      </w:r>
      <w:r w:rsidRPr="00D778A6">
        <w:rPr>
          <w:rFonts w:cs="Tahoma"/>
          <w:szCs w:val="18"/>
        </w:rPr>
        <w:t xml:space="preserve"> Embedded 8 Standard</w:t>
      </w:r>
    </w:p>
    <w:p w:rsidR="00F320CE" w:rsidRPr="00D778A6" w:rsidRDefault="00F320CE" w:rsidP="00F320CE">
      <w:pPr>
        <w:rPr>
          <w:rFonts w:cs="Tahoma"/>
        </w:rPr>
      </w:pPr>
      <w:r w:rsidRPr="00D778A6">
        <w:rPr>
          <w:rFonts w:cs="Tahoma"/>
          <w:szCs w:val="18"/>
        </w:rPr>
        <w:t>Chargement de version test pour Windows</w:t>
      </w:r>
      <w:r w:rsidR="00C42679" w:rsidRPr="00C42679">
        <w:rPr>
          <w:rFonts w:cs="Tahoma"/>
          <w:szCs w:val="18"/>
          <w:vertAlign w:val="superscript"/>
        </w:rPr>
        <w:t>®</w:t>
      </w:r>
      <w:r w:rsidRPr="00D778A6">
        <w:rPr>
          <w:rFonts w:cs="Tahoma"/>
          <w:szCs w:val="18"/>
        </w:rPr>
        <w:t xml:space="preserve"> Embedded 8 Industry Pro</w:t>
      </w:r>
    </w:p>
    <w:p w:rsidR="00F320CE" w:rsidRPr="00B76651" w:rsidRDefault="00F320CE" w:rsidP="00F320CE">
      <w:pPr>
        <w:rPr>
          <w:rFonts w:cs="Tahoma"/>
          <w:lang w:val="fr-FR"/>
        </w:rPr>
      </w:pPr>
      <w:r w:rsidRPr="00B76651">
        <w:rPr>
          <w:rFonts w:cs="Tahoma"/>
          <w:szCs w:val="18"/>
          <w:lang w:val="fr-FR"/>
        </w:rPr>
        <w:t>Chargement de version test pour Windows</w:t>
      </w:r>
      <w:r w:rsidR="00C42679" w:rsidRPr="00C42679">
        <w:rPr>
          <w:rFonts w:cs="Tahoma"/>
          <w:szCs w:val="18"/>
          <w:vertAlign w:val="superscript"/>
          <w:lang w:val="fr-FR"/>
        </w:rPr>
        <w:t>®</w:t>
      </w:r>
      <w:r w:rsidRPr="00B76651">
        <w:rPr>
          <w:rFonts w:cs="Tahoma"/>
          <w:szCs w:val="18"/>
          <w:lang w:val="fr-FR"/>
        </w:rPr>
        <w:t> 8 Pro</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Promotions</w:t>
      </w:r>
    </w:p>
    <w:p w:rsidR="00F320CE" w:rsidRPr="00B76651" w:rsidRDefault="00F320CE" w:rsidP="00F320CE">
      <w:pPr>
        <w:rPr>
          <w:rFonts w:cs="Tahoma"/>
          <w:lang w:val="fr-FR"/>
        </w:rPr>
      </w:pPr>
      <w:r w:rsidRPr="00B76651">
        <w:rPr>
          <w:rFonts w:cs="Tahoma"/>
          <w:color w:val="000000"/>
          <w:szCs w:val="18"/>
          <w:lang w:val="fr-FR"/>
        </w:rPr>
        <w:t>Aucune modification au niveau des promotions</w:t>
      </w:r>
    </w:p>
    <w:p w:rsidR="00F320CE" w:rsidRPr="00B76651" w:rsidRDefault="00F320CE" w:rsidP="00F320CE">
      <w:pPr>
        <w:rPr>
          <w:rFonts w:cs="Tahoma"/>
          <w:lang w:val="fr-FR"/>
        </w:rPr>
      </w:pPr>
    </w:p>
    <w:p w:rsidR="00F320CE" w:rsidRPr="00D778A6" w:rsidRDefault="00F320CE" w:rsidP="00F320CE">
      <w:pPr>
        <w:spacing w:after="60"/>
        <w:rPr>
          <w:rFonts w:cs="Tahoma"/>
        </w:rPr>
      </w:pPr>
      <w:r w:rsidRPr="00D778A6">
        <w:rPr>
          <w:rFonts w:cs="Tahoma"/>
          <w:b/>
        </w:rPr>
        <w:t>Suppressions</w:t>
      </w:r>
    </w:p>
    <w:p w:rsidR="00F320CE" w:rsidRPr="00D778A6" w:rsidRDefault="00F320CE" w:rsidP="00F320CE">
      <w:pPr>
        <w:rPr>
          <w:rFonts w:cs="Tahoma"/>
        </w:rPr>
      </w:pPr>
      <w:r w:rsidRPr="00D778A6">
        <w:rPr>
          <w:rFonts w:cs="Tahoma"/>
          <w:color w:val="000000"/>
          <w:szCs w:val="20"/>
        </w:rPr>
        <w:t>Vexcel Server</w:t>
      </w:r>
    </w:p>
    <w:p w:rsidR="00F320CE" w:rsidRPr="00D778A6" w:rsidRDefault="00F320CE" w:rsidP="00F320CE">
      <w:pPr>
        <w:rPr>
          <w:rFonts w:cs="Tahoma"/>
        </w:rPr>
      </w:pPr>
      <w:r w:rsidRPr="00D778A6">
        <w:rPr>
          <w:rFonts w:cs="Tahoma"/>
          <w:color w:val="000000"/>
          <w:szCs w:val="20"/>
        </w:rPr>
        <w:t>Vexcel Server with Enhanced Content Pack</w:t>
      </w:r>
    </w:p>
    <w:p w:rsidR="00F320CE" w:rsidRPr="00D778A6" w:rsidRDefault="00F320CE" w:rsidP="00F320CE">
      <w:pPr>
        <w:rPr>
          <w:rFonts w:cs="Tahoma"/>
        </w:rPr>
      </w:pPr>
      <w:r w:rsidRPr="00D778A6">
        <w:rPr>
          <w:rFonts w:cs="Tahoma"/>
          <w:color w:val="000000"/>
          <w:szCs w:val="20"/>
        </w:rPr>
        <w:t>Vexcel Desktop with Enhanced Content Pack</w:t>
      </w:r>
    </w:p>
    <w:p w:rsidR="00F320CE" w:rsidRPr="00D778A6" w:rsidRDefault="00F320CE" w:rsidP="00F320CE">
      <w:pPr>
        <w:rPr>
          <w:rFonts w:cs="Tahoma"/>
        </w:rPr>
      </w:pPr>
      <w:r w:rsidRPr="00D778A6">
        <w:rPr>
          <w:rFonts w:cs="Tahoma"/>
          <w:color w:val="000000"/>
          <w:szCs w:val="20"/>
        </w:rPr>
        <w:t>GeoSynther 3.0</w:t>
      </w:r>
    </w:p>
    <w:p w:rsidR="00F320CE" w:rsidRPr="00D778A6" w:rsidRDefault="00F320CE" w:rsidP="00F320CE">
      <w:pPr>
        <w:rPr>
          <w:rFonts w:cs="Tahoma"/>
        </w:rPr>
      </w:pPr>
      <w:r w:rsidRPr="00D778A6">
        <w:rPr>
          <w:rFonts w:cs="Tahoma"/>
          <w:color w:val="000000"/>
          <w:szCs w:val="20"/>
        </w:rPr>
        <w:t>GeoSynth Viewer 3.0</w:t>
      </w:r>
    </w:p>
    <w:p w:rsidR="00F320CE" w:rsidRPr="00D778A6" w:rsidRDefault="00F320CE" w:rsidP="00F320CE">
      <w:pPr>
        <w:rPr>
          <w:rFonts w:cs="Tahoma"/>
        </w:rPr>
      </w:pPr>
      <w:r w:rsidRPr="00D778A6">
        <w:rPr>
          <w:rFonts w:cs="Tahoma"/>
          <w:color w:val="000000"/>
          <w:szCs w:val="20"/>
        </w:rPr>
        <w:t>GeoSynth Server</w:t>
      </w:r>
    </w:p>
    <w:p w:rsidR="00F320CE" w:rsidRPr="00D778A6" w:rsidRDefault="00F320CE" w:rsidP="00F320CE">
      <w:pPr>
        <w:rPr>
          <w:rFonts w:cs="Tahoma"/>
        </w:rPr>
      </w:pPr>
      <w:r w:rsidRPr="00D778A6">
        <w:rPr>
          <w:rFonts w:eastAsia="Times New Roman" w:cs="Tahoma"/>
          <w:szCs w:val="18"/>
        </w:rPr>
        <w:t>Module complémentaire Windows Small Business Server 2011 Premium (5 Clients)</w:t>
      </w:r>
    </w:p>
    <w:p w:rsidR="00F320CE" w:rsidRPr="00D778A6" w:rsidRDefault="00F320CE" w:rsidP="00F320CE">
      <w:pPr>
        <w:rPr>
          <w:rFonts w:cs="Tahoma"/>
        </w:rPr>
      </w:pPr>
      <w:r w:rsidRPr="00D778A6">
        <w:rPr>
          <w:rFonts w:eastAsia="Times New Roman" w:cs="Tahoma"/>
          <w:szCs w:val="18"/>
        </w:rPr>
        <w:t>Windows Small Business Server 2011 Standard (5 clients)</w:t>
      </w:r>
    </w:p>
    <w:p w:rsidR="00F320CE" w:rsidRPr="00B76651" w:rsidRDefault="00F320CE" w:rsidP="00F320CE">
      <w:pPr>
        <w:rPr>
          <w:rFonts w:cs="Tahoma"/>
          <w:lang w:val="fr-FR"/>
        </w:rPr>
      </w:pPr>
      <w:r w:rsidRPr="00B76651">
        <w:rPr>
          <w:rFonts w:eastAsia="Times New Roman" w:cs="Tahoma"/>
          <w:szCs w:val="18"/>
          <w:lang w:val="fr-FR"/>
        </w:rPr>
        <w:t>Windows Small Business Server 2008 CAL Suite pour Utilisateurs ou Dispositifs Premium</w:t>
      </w:r>
    </w:p>
    <w:p w:rsidR="00F320CE" w:rsidRPr="00B76651" w:rsidRDefault="00F320CE" w:rsidP="00F320CE">
      <w:pPr>
        <w:rPr>
          <w:rFonts w:cs="Tahoma"/>
          <w:lang w:val="fr-FR"/>
        </w:rPr>
      </w:pPr>
      <w:r w:rsidRPr="00B76651">
        <w:rPr>
          <w:rFonts w:eastAsia="Times New Roman" w:cs="Tahoma"/>
          <w:szCs w:val="18"/>
          <w:lang w:val="fr-FR"/>
        </w:rPr>
        <w:t>Windows Small Business Server 2008 CAL Suite pour Utilisateurs ou Dispositifs Premium (5 clients)</w:t>
      </w:r>
    </w:p>
    <w:p w:rsidR="00F320CE" w:rsidRPr="00B76651" w:rsidRDefault="00F320CE" w:rsidP="00F320CE">
      <w:pPr>
        <w:rPr>
          <w:rFonts w:cs="Tahoma"/>
          <w:lang w:val="fr-FR"/>
        </w:rPr>
      </w:pPr>
      <w:r w:rsidRPr="00B76651">
        <w:rPr>
          <w:rFonts w:eastAsia="Times New Roman" w:cs="Tahoma"/>
          <w:szCs w:val="18"/>
          <w:lang w:val="fr-FR"/>
        </w:rPr>
        <w:t>Windows Small Business Server 2008 CAL Suite pour Utilisateurs ou Dispositifs Premium (20 clients)</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eastAsia="Times New Roman" w:cs="Tahoma"/>
          <w:sz w:val="20"/>
          <w:szCs w:val="20"/>
          <w:lang w:val="fr-FR"/>
        </w:rPr>
        <w:t>Visual Studio</w:t>
      </w:r>
      <w:r w:rsidR="00C42679" w:rsidRPr="00C42679">
        <w:rPr>
          <w:rFonts w:eastAsia="Times New Roman" w:cs="Tahoma"/>
          <w:sz w:val="20"/>
          <w:szCs w:val="20"/>
          <w:vertAlign w:val="superscript"/>
          <w:lang w:val="fr-FR"/>
        </w:rPr>
        <w:t>®</w:t>
      </w:r>
      <w:r w:rsidRPr="00B76651">
        <w:rPr>
          <w:rFonts w:eastAsia="Times New Roman" w:cs="Tahoma"/>
          <w:sz w:val="20"/>
          <w:szCs w:val="20"/>
          <w:lang w:val="fr-FR"/>
        </w:rPr>
        <w:t xml:space="preserve"> Premium 2012 avec MSDN</w:t>
      </w:r>
    </w:p>
    <w:p w:rsidR="00F320CE" w:rsidRPr="00B76651" w:rsidRDefault="00F320CE" w:rsidP="00F320CE">
      <w:pPr>
        <w:rPr>
          <w:rFonts w:cs="Tahoma"/>
          <w:lang w:val="fr-FR"/>
        </w:rPr>
      </w:pPr>
      <w:r w:rsidRPr="00B76651">
        <w:rPr>
          <w:rFonts w:eastAsia="Times New Roman" w:cs="Tahoma"/>
          <w:sz w:val="20"/>
          <w:szCs w:val="20"/>
          <w:lang w:val="fr-FR"/>
        </w:rPr>
        <w:t>Visual Studio</w:t>
      </w:r>
      <w:r w:rsidR="00C42679" w:rsidRPr="00C42679">
        <w:rPr>
          <w:rFonts w:eastAsia="Times New Roman" w:cs="Tahoma"/>
          <w:sz w:val="20"/>
          <w:szCs w:val="20"/>
          <w:vertAlign w:val="superscript"/>
          <w:lang w:val="fr-FR"/>
        </w:rPr>
        <w:t>®</w:t>
      </w:r>
      <w:r w:rsidRPr="00B76651">
        <w:rPr>
          <w:rFonts w:eastAsia="Times New Roman" w:cs="Tahoma"/>
          <w:sz w:val="20"/>
          <w:szCs w:val="20"/>
          <w:lang w:val="fr-FR"/>
        </w:rPr>
        <w:t xml:space="preserve"> Ultimate 2012 avec MSDN</w:t>
      </w:r>
    </w:p>
    <w:p w:rsidR="00F320CE" w:rsidRPr="00B76651" w:rsidRDefault="00F320CE" w:rsidP="00F320CE">
      <w:pPr>
        <w:rPr>
          <w:rFonts w:cs="Tahoma"/>
          <w:lang w:val="fr-FR"/>
        </w:rPr>
      </w:pPr>
      <w:r w:rsidRPr="00B76651">
        <w:rPr>
          <w:rFonts w:eastAsia="Times New Roman" w:cs="Tahoma"/>
          <w:sz w:val="20"/>
          <w:szCs w:val="20"/>
          <w:lang w:val="fr-FR"/>
        </w:rPr>
        <w:t>Lecteurs DVD pour Windows Vista</w:t>
      </w:r>
    </w:p>
    <w:p w:rsidR="00F320CE" w:rsidRPr="00B76651" w:rsidRDefault="00F320CE" w:rsidP="00F320CE">
      <w:pPr>
        <w:rPr>
          <w:rFonts w:cs="Tahoma"/>
          <w:lang w:val="fr-FR"/>
        </w:rPr>
      </w:pPr>
      <w:r w:rsidRPr="00B76651">
        <w:rPr>
          <w:rFonts w:eastAsia="Times New Roman" w:cs="Tahoma"/>
          <w:sz w:val="20"/>
          <w:szCs w:val="20"/>
          <w:lang w:val="fr-FR"/>
        </w:rPr>
        <w:t>Chargement de version test pour Windows 8 Enterprise (100 packs)</w:t>
      </w:r>
    </w:p>
    <w:p w:rsidR="00E27CB7" w:rsidRPr="00B76651" w:rsidRDefault="00E27CB7" w:rsidP="00E27CB7">
      <w:pPr>
        <w:pStyle w:val="Heading2"/>
        <w:ind w:left="0"/>
        <w:jc w:val="both"/>
        <w:rPr>
          <w:rFonts w:ascii="Tahoma" w:hAnsi="Tahoma" w:cs="Tahoma"/>
          <w:lang w:val="fr-FR"/>
        </w:rPr>
      </w:pPr>
    </w:p>
    <w:p w:rsidR="00F320CE" w:rsidRPr="00B76651" w:rsidRDefault="00F320CE" w:rsidP="00F320CE">
      <w:pPr>
        <w:pStyle w:val="Heading2"/>
        <w:ind w:left="0"/>
        <w:jc w:val="both"/>
        <w:rPr>
          <w:rFonts w:ascii="Tahoma" w:hAnsi="Tahoma" w:cs="Tahoma"/>
          <w:lang w:val="fr-FR"/>
        </w:rPr>
      </w:pPr>
      <w:bookmarkStart w:id="579" w:name="_Toc370983828"/>
      <w:r w:rsidRPr="00B76651">
        <w:rPr>
          <w:rFonts w:ascii="Tahoma" w:hAnsi="Tahoma" w:cs="Tahoma"/>
          <w:color w:val="FF6600"/>
          <w:lang w:val="fr-FR"/>
        </w:rPr>
        <w:t>MODIFICATIONS DE JUIN 2013</w:t>
      </w:r>
      <w:bookmarkEnd w:id="579"/>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szCs w:val="18"/>
          <w:lang w:val="fr-FR"/>
        </w:rPr>
        <w:t>Gestion du contrôle et des vérifications Microsoft Office</w:t>
      </w:r>
    </w:p>
    <w:p w:rsidR="00F320CE" w:rsidRPr="00B76651" w:rsidRDefault="00F320CE" w:rsidP="00F320CE">
      <w:pPr>
        <w:rPr>
          <w:rFonts w:cs="Tahoma"/>
          <w:lang w:val="fr-FR"/>
        </w:rPr>
      </w:pPr>
      <w:r w:rsidRPr="00B76651">
        <w:rPr>
          <w:rFonts w:cs="Tahoma"/>
          <w:szCs w:val="18"/>
          <w:lang w:val="fr-FR"/>
        </w:rPr>
        <w:t>Plateformes MSDN</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Promotions</w:t>
      </w:r>
    </w:p>
    <w:p w:rsidR="00F320CE" w:rsidRPr="00B76651" w:rsidRDefault="00F320CE" w:rsidP="00F320CE">
      <w:pPr>
        <w:rPr>
          <w:rFonts w:cs="Tahoma"/>
          <w:lang w:val="fr-FR"/>
        </w:rPr>
      </w:pPr>
      <w:r w:rsidRPr="00B76651">
        <w:rPr>
          <w:rFonts w:cs="Tahoma"/>
          <w:color w:val="000000"/>
          <w:szCs w:val="18"/>
          <w:lang w:val="fr-FR"/>
        </w:rPr>
        <w:t>Aucune modification au niveau des promotions</w:t>
      </w:r>
    </w:p>
    <w:p w:rsidR="00F320CE" w:rsidRPr="00B76651" w:rsidRDefault="00F320CE" w:rsidP="00F320CE">
      <w:pPr>
        <w:spacing w:after="60"/>
        <w:rPr>
          <w:rFonts w:cs="Tahoma"/>
          <w:lang w:val="fr-FR"/>
        </w:rPr>
      </w:pPr>
      <w:r w:rsidRPr="00B76651">
        <w:rPr>
          <w:rFonts w:cs="Tahoma"/>
          <w:szCs w:val="18"/>
          <w:lang w:val="fr-FR"/>
        </w:rPr>
        <w:br/>
      </w:r>
      <w:r w:rsidRPr="00B76651">
        <w:rPr>
          <w:rFonts w:cs="Tahoma"/>
          <w:b/>
          <w:lang w:val="fr-FR"/>
        </w:rPr>
        <w:t>Suppressions</w:t>
      </w:r>
    </w:p>
    <w:p w:rsidR="00F320CE" w:rsidRPr="00B76651" w:rsidRDefault="00F320CE" w:rsidP="00F320CE">
      <w:pPr>
        <w:rPr>
          <w:rFonts w:cs="Tahoma"/>
          <w:lang w:val="fr-FR"/>
        </w:rPr>
      </w:pPr>
      <w:r w:rsidRPr="00B76651">
        <w:rPr>
          <w:rFonts w:cs="Tahoma"/>
          <w:color w:val="000000"/>
          <w:szCs w:val="20"/>
          <w:lang w:val="fr-FR"/>
        </w:rPr>
        <w:t>Abonnement anti-programmes malveillants Web pour Forefront TMG</w:t>
      </w:r>
    </w:p>
    <w:p w:rsidR="00817798" w:rsidRPr="00B76651" w:rsidRDefault="00817798" w:rsidP="00F320CE">
      <w:pPr>
        <w:rPr>
          <w:rFonts w:cs="Tahoma"/>
          <w:lang w:val="fr-FR"/>
        </w:rPr>
      </w:pPr>
    </w:p>
    <w:p w:rsidR="00F320CE" w:rsidRPr="00B76651" w:rsidRDefault="00F320CE" w:rsidP="00F320CE">
      <w:pPr>
        <w:pStyle w:val="Heading2"/>
        <w:keepNext/>
        <w:ind w:left="0"/>
        <w:jc w:val="both"/>
        <w:rPr>
          <w:rFonts w:ascii="Tahoma" w:hAnsi="Tahoma" w:cs="Tahoma"/>
          <w:lang w:val="fr-FR"/>
        </w:rPr>
      </w:pPr>
      <w:bookmarkStart w:id="580" w:name="_Toc370983829"/>
      <w:r w:rsidRPr="00B76651">
        <w:rPr>
          <w:rFonts w:ascii="Tahoma" w:hAnsi="Tahoma" w:cs="Tahoma"/>
          <w:color w:val="FF6600"/>
          <w:lang w:val="fr-FR"/>
        </w:rPr>
        <w:t>MODIFICATIONS DE MAI 2013</w:t>
      </w:r>
      <w:bookmarkEnd w:id="580"/>
    </w:p>
    <w:p w:rsidR="00F320CE" w:rsidRPr="00B76651" w:rsidRDefault="00F320CE" w:rsidP="00F320CE">
      <w:pPr>
        <w:pStyle w:val="Heading2"/>
        <w:keepNext/>
        <w:ind w:left="0"/>
        <w:jc w:val="both"/>
        <w:rPr>
          <w:rFonts w:ascii="Tahoma" w:hAnsi="Tahoma" w:cs="Tahoma"/>
          <w:lang w:val="fr-FR"/>
        </w:rPr>
      </w:pPr>
    </w:p>
    <w:p w:rsidR="00F320CE" w:rsidRPr="00B76651" w:rsidRDefault="00F320CE" w:rsidP="00F320CE">
      <w:pPr>
        <w:keepNext/>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lang w:val="fr-FR"/>
        </w:rPr>
        <w:t>30 bons d</w:t>
      </w:r>
      <w:r w:rsidR="0008215F">
        <w:rPr>
          <w:rFonts w:cs="Tahoma"/>
          <w:lang w:val="fr-FR"/>
        </w:rPr>
        <w:t>’</w:t>
      </w:r>
      <w:r w:rsidRPr="00B76651">
        <w:rPr>
          <w:rFonts w:cs="Tahoma"/>
          <w:lang w:val="fr-FR"/>
        </w:rPr>
        <w:t>examen Learning Solutions MCP (SL Utilisateur)</w:t>
      </w:r>
    </w:p>
    <w:p w:rsidR="00F320CE" w:rsidRPr="00B76651" w:rsidRDefault="00F320CE" w:rsidP="00F320CE">
      <w:pPr>
        <w:rPr>
          <w:rFonts w:cs="Tahoma"/>
          <w:lang w:val="fr-FR"/>
        </w:rPr>
      </w:pPr>
      <w:r w:rsidRPr="00B76651">
        <w:rPr>
          <w:rFonts w:cs="Tahoma"/>
          <w:lang w:val="fr-FR"/>
        </w:rPr>
        <w:t>500 licences de site d</w:t>
      </w:r>
      <w:r w:rsidR="0008215F">
        <w:rPr>
          <w:rFonts w:cs="Tahoma"/>
          <w:lang w:val="fr-FR"/>
        </w:rPr>
        <w:t>’</w:t>
      </w:r>
      <w:r w:rsidRPr="00B76651">
        <w:rPr>
          <w:rFonts w:cs="Tahoma"/>
          <w:lang w:val="fr-FR"/>
        </w:rPr>
        <w:t>examen Learning Solutions MOS (SL Services)</w:t>
      </w:r>
    </w:p>
    <w:p w:rsidR="00F320CE" w:rsidRPr="00B76651" w:rsidRDefault="00F320CE" w:rsidP="00F320CE">
      <w:pPr>
        <w:rPr>
          <w:rFonts w:cs="Tahoma"/>
          <w:lang w:val="fr-FR"/>
        </w:rPr>
      </w:pPr>
      <w:r w:rsidRPr="00B76651">
        <w:rPr>
          <w:rFonts w:cs="Tahoma"/>
          <w:lang w:val="fr-FR"/>
        </w:rPr>
        <w:t>250 licences de site d</w:t>
      </w:r>
      <w:r w:rsidR="0008215F">
        <w:rPr>
          <w:rFonts w:cs="Tahoma"/>
          <w:lang w:val="fr-FR"/>
        </w:rPr>
        <w:t>’</w:t>
      </w:r>
      <w:r w:rsidRPr="00B76651">
        <w:rPr>
          <w:rFonts w:cs="Tahoma"/>
          <w:lang w:val="fr-FR"/>
        </w:rPr>
        <w:t>examen Learning Solutions MTA (SL Services)</w:t>
      </w:r>
    </w:p>
    <w:p w:rsidR="00F320CE" w:rsidRPr="00B76651" w:rsidRDefault="00F320CE" w:rsidP="00F320CE">
      <w:pPr>
        <w:spacing w:after="60"/>
        <w:rPr>
          <w:rFonts w:cs="Tahoma"/>
          <w:lang w:val="fr-FR"/>
        </w:rPr>
      </w:pPr>
      <w:r w:rsidRPr="00B76651">
        <w:rPr>
          <w:rFonts w:cs="Tahoma"/>
          <w:b/>
          <w:lang w:val="fr-FR"/>
        </w:rPr>
        <w:lastRenderedPageBreak/>
        <w:t>Modifications</w:t>
      </w:r>
    </w:p>
    <w:p w:rsidR="00F320CE" w:rsidRPr="00B76651" w:rsidRDefault="00F320CE" w:rsidP="00F320CE">
      <w:pPr>
        <w:rPr>
          <w:rFonts w:cs="Tahoma"/>
          <w:lang w:val="fr-FR"/>
        </w:rPr>
      </w:pPr>
      <w:r w:rsidRPr="00B76651">
        <w:rPr>
          <w:rFonts w:cs="Tahoma"/>
          <w:lang w:val="fr-FR"/>
        </w:rPr>
        <w:t>1 bon d</w:t>
      </w:r>
      <w:r w:rsidR="0008215F">
        <w:rPr>
          <w:rFonts w:cs="Tahoma"/>
          <w:lang w:val="fr-FR"/>
        </w:rPr>
        <w:t>’</w:t>
      </w:r>
      <w:r w:rsidRPr="00B76651">
        <w:rPr>
          <w:rFonts w:cs="Tahoma"/>
          <w:lang w:val="fr-FR"/>
        </w:rPr>
        <w:t>examen Learning Solutions MCP (SL Services)</w:t>
      </w:r>
    </w:p>
    <w:p w:rsidR="00F320CE" w:rsidRPr="00B76651" w:rsidRDefault="00F320CE" w:rsidP="00F320CE">
      <w:pPr>
        <w:rPr>
          <w:rFonts w:cs="Tahoma"/>
          <w:lang w:val="fr-FR"/>
        </w:rPr>
      </w:pPr>
      <w:r w:rsidRPr="00B76651">
        <w:rPr>
          <w:rFonts w:cs="Tahoma"/>
          <w:lang w:val="fr-FR"/>
        </w:rPr>
        <w:t>Licence d</w:t>
      </w:r>
      <w:r w:rsidR="0008215F">
        <w:rPr>
          <w:rFonts w:cs="Tahoma"/>
          <w:lang w:val="fr-FR"/>
        </w:rPr>
        <w:t>’</w:t>
      </w:r>
      <w:r w:rsidRPr="00B76651">
        <w:rPr>
          <w:rFonts w:cs="Tahoma"/>
          <w:lang w:val="fr-FR"/>
        </w:rPr>
        <w:t>abonnement à l</w:t>
      </w:r>
      <w:r w:rsidR="0008215F">
        <w:rPr>
          <w:rFonts w:cs="Tahoma"/>
          <w:lang w:val="fr-FR"/>
        </w:rPr>
        <w:t>’</w:t>
      </w:r>
      <w:r w:rsidRPr="00B76651">
        <w:rPr>
          <w:rFonts w:cs="Tahoma"/>
          <w:lang w:val="fr-FR"/>
        </w:rPr>
        <w:t>Assistant Windows</w:t>
      </w:r>
    </w:p>
    <w:p w:rsidR="00F320CE" w:rsidRPr="00B76651" w:rsidRDefault="00F320CE" w:rsidP="00F320CE">
      <w:pPr>
        <w:rPr>
          <w:rFonts w:cs="Tahoma"/>
          <w:lang w:val="fr-FR"/>
        </w:rPr>
      </w:pPr>
      <w:r w:rsidRPr="00B76651">
        <w:rPr>
          <w:rFonts w:cs="Tahoma"/>
          <w:lang w:val="fr-FR"/>
        </w:rPr>
        <w:t>Windows Desktop Optimization Pack pour la Software Assurance</w:t>
      </w:r>
    </w:p>
    <w:p w:rsidR="00F320CE" w:rsidRPr="00B76651" w:rsidRDefault="00F320CE" w:rsidP="00F320CE">
      <w:pPr>
        <w:rPr>
          <w:rFonts w:cs="Tahoma"/>
          <w:lang w:val="fr-FR"/>
        </w:rPr>
      </w:pPr>
      <w:r w:rsidRPr="00B76651">
        <w:rPr>
          <w:rFonts w:cs="Tahoma"/>
          <w:lang w:val="fr-FR"/>
        </w:rPr>
        <w:t>Chargement de version test pour Windows 8 Entreprise (100 packs)</w:t>
      </w:r>
    </w:p>
    <w:p w:rsidR="00F320CE" w:rsidRPr="00B76651" w:rsidRDefault="00F320CE" w:rsidP="00F320CE">
      <w:pPr>
        <w:rPr>
          <w:rFonts w:cs="Tahoma"/>
          <w:lang w:val="fr-FR"/>
        </w:rPr>
      </w:pPr>
      <w:r w:rsidRPr="00B76651">
        <w:rPr>
          <w:rFonts w:cs="Tahoma"/>
          <w:lang w:val="fr-FR"/>
        </w:rPr>
        <w:t>Windows</w:t>
      </w:r>
      <w:r w:rsidR="00C42679" w:rsidRPr="00C42679">
        <w:rPr>
          <w:rFonts w:cs="Tahoma"/>
          <w:vertAlign w:val="superscript"/>
          <w:lang w:val="fr-FR"/>
        </w:rPr>
        <w:t>®</w:t>
      </w:r>
      <w:r w:rsidRPr="00B76651">
        <w:rPr>
          <w:rFonts w:cs="Tahoma"/>
          <w:lang w:val="fr-FR"/>
        </w:rPr>
        <w:t xml:space="preserve"> 8 Pro avec MDOP</w:t>
      </w:r>
    </w:p>
    <w:p w:rsidR="00F320CE" w:rsidRPr="00B76651" w:rsidRDefault="00F320CE" w:rsidP="00F320CE">
      <w:pPr>
        <w:pStyle w:val="Heading2"/>
        <w:ind w:left="0"/>
        <w:jc w:val="both"/>
        <w:rPr>
          <w:rFonts w:ascii="Tahoma" w:hAnsi="Tahoma" w:cs="Tahoma"/>
          <w:lang w:val="fr-FR"/>
        </w:rPr>
      </w:pPr>
      <w:bookmarkStart w:id="581" w:name="_Toc370983830"/>
      <w:r w:rsidRPr="00B76651">
        <w:rPr>
          <w:rFonts w:ascii="Tahoma" w:hAnsi="Tahoma" w:cs="Tahoma"/>
          <w:color w:val="FF6600"/>
          <w:lang w:val="fr-FR"/>
        </w:rPr>
        <w:t>MODIFICATIONS D</w:t>
      </w:r>
      <w:r w:rsidR="0008215F">
        <w:rPr>
          <w:rFonts w:ascii="Tahoma" w:hAnsi="Tahoma" w:cs="Tahoma"/>
          <w:color w:val="FF6600"/>
          <w:lang w:val="fr-FR"/>
        </w:rPr>
        <w:t>’</w:t>
      </w:r>
      <w:r w:rsidRPr="00B76651">
        <w:rPr>
          <w:rFonts w:ascii="Tahoma" w:hAnsi="Tahoma" w:cs="Tahoma"/>
          <w:color w:val="FF6600"/>
          <w:lang w:val="fr-FR"/>
        </w:rPr>
        <w:t>AVRIL 2013</w:t>
      </w:r>
      <w:bookmarkEnd w:id="581"/>
    </w:p>
    <w:p w:rsidR="00E27CB7" w:rsidRDefault="00E27CB7" w:rsidP="00F320CE">
      <w:pPr>
        <w:spacing w:after="60"/>
        <w:rPr>
          <w:rFonts w:cs="Tahoma"/>
          <w:b/>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lang w:val="fr-FR"/>
        </w:rPr>
        <w:t>Abonnement mensuel avec suivi des ressources par consommateur Bing Maps</w:t>
      </w:r>
    </w:p>
    <w:p w:rsidR="00F320CE" w:rsidRPr="00D778A6" w:rsidRDefault="00F320CE" w:rsidP="00F320CE">
      <w:pPr>
        <w:rPr>
          <w:rFonts w:cs="Tahoma"/>
        </w:rPr>
      </w:pPr>
      <w:r w:rsidRPr="00D778A6">
        <w:rPr>
          <w:rFonts w:cs="Tahoma"/>
        </w:rPr>
        <w:t>Bing Maps Desktop with Enhanced Content Pack</w:t>
      </w:r>
    </w:p>
    <w:p w:rsidR="00F320CE" w:rsidRPr="00B76651" w:rsidRDefault="00F320CE" w:rsidP="00F320CE">
      <w:pPr>
        <w:rPr>
          <w:rFonts w:cs="Tahoma"/>
          <w:lang w:val="fr-FR"/>
        </w:rPr>
      </w:pPr>
      <w:r w:rsidRPr="00B76651">
        <w:rPr>
          <w:rFonts w:cs="Tahoma"/>
          <w:lang w:val="fr-FR"/>
        </w:rPr>
        <w:t>Abonnement mensuel avec redevance pour plateforme Entreprise Bing Maps</w:t>
      </w:r>
    </w:p>
    <w:p w:rsidR="00F320CE" w:rsidRPr="00B76651" w:rsidRDefault="00F320CE" w:rsidP="00F320CE">
      <w:pPr>
        <w:rPr>
          <w:rFonts w:cs="Tahoma"/>
          <w:lang w:val="fr-FR"/>
        </w:rPr>
      </w:pPr>
      <w:r w:rsidRPr="00B76651">
        <w:rPr>
          <w:rFonts w:cs="Tahoma"/>
          <w:lang w:val="fr-FR"/>
        </w:rPr>
        <w:t>Abonnement mensuel pour utilisation de 100 000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250 000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420 000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840 000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2,5 millions de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4,2 millions de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8,4 millions de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illimitée de transactions sur le site Web public Bing Maps</w:t>
      </w:r>
    </w:p>
    <w:p w:rsidR="00F320CE" w:rsidRPr="00B76651" w:rsidRDefault="00F320CE" w:rsidP="00F320CE">
      <w:pPr>
        <w:rPr>
          <w:rFonts w:cs="Tahoma"/>
          <w:lang w:val="fr-FR"/>
        </w:rPr>
      </w:pPr>
      <w:r w:rsidRPr="00B76651">
        <w:rPr>
          <w:rFonts w:cs="Tahoma"/>
          <w:lang w:val="fr-FR"/>
        </w:rPr>
        <w:t>Abonnement mensuel pour utilisation de 100 000 transactions sur le site Web interne Bing Maps</w:t>
      </w:r>
    </w:p>
    <w:p w:rsidR="00F320CE" w:rsidRPr="00B76651" w:rsidRDefault="00F320CE" w:rsidP="00F320CE">
      <w:pPr>
        <w:rPr>
          <w:rFonts w:cs="Tahoma"/>
          <w:lang w:val="fr-FR"/>
        </w:rPr>
      </w:pPr>
      <w:r w:rsidRPr="00B76651">
        <w:rPr>
          <w:rFonts w:cs="Tahoma"/>
          <w:lang w:val="fr-FR"/>
        </w:rPr>
        <w:t>Abonnement mensuel pour utilisation de 250 000 transactions sur le site Web interne Bing Maps</w:t>
      </w:r>
    </w:p>
    <w:p w:rsidR="00F320CE" w:rsidRPr="00B76651" w:rsidRDefault="00F320CE" w:rsidP="00F320CE">
      <w:pPr>
        <w:rPr>
          <w:rFonts w:cs="Tahoma"/>
          <w:lang w:val="fr-FR"/>
        </w:rPr>
      </w:pPr>
      <w:r w:rsidRPr="00B76651">
        <w:rPr>
          <w:rFonts w:cs="Tahoma"/>
          <w:lang w:val="fr-FR"/>
        </w:rPr>
        <w:t>Abonnement mensuel pour utilisation de 420 000 transactions sur le site Web interne Bing Maps</w:t>
      </w:r>
    </w:p>
    <w:p w:rsidR="00F320CE" w:rsidRPr="00B76651" w:rsidRDefault="00F320CE" w:rsidP="00F320CE">
      <w:pPr>
        <w:rPr>
          <w:rFonts w:cs="Tahoma"/>
          <w:lang w:val="fr-FR"/>
        </w:rPr>
      </w:pPr>
      <w:r w:rsidRPr="00B76651">
        <w:rPr>
          <w:rFonts w:cs="Tahoma"/>
          <w:lang w:val="fr-FR"/>
        </w:rPr>
        <w:t>Abonnement mensuel pour utilisation de 1,25 million de transactions sur le site Web interne Bing Maps</w:t>
      </w:r>
    </w:p>
    <w:p w:rsidR="00F320CE" w:rsidRPr="00B76651" w:rsidRDefault="00F320CE" w:rsidP="00F320CE">
      <w:pPr>
        <w:rPr>
          <w:rFonts w:cs="Tahoma"/>
          <w:lang w:val="fr-FR"/>
        </w:rPr>
      </w:pPr>
      <w:r w:rsidRPr="00B76651">
        <w:rPr>
          <w:rFonts w:cs="Tahoma"/>
          <w:lang w:val="fr-FR"/>
        </w:rPr>
        <w:t>Abonnement mensuel pour utilisation de 2,1 millions de transactions sur le site Web interne Bing Maps</w:t>
      </w:r>
    </w:p>
    <w:p w:rsidR="00F320CE" w:rsidRPr="00B76651" w:rsidRDefault="00F320CE" w:rsidP="00F320CE">
      <w:pPr>
        <w:rPr>
          <w:rFonts w:cs="Tahoma"/>
          <w:lang w:val="fr-FR"/>
        </w:rPr>
      </w:pPr>
      <w:r w:rsidRPr="00B76651">
        <w:rPr>
          <w:rFonts w:cs="Tahoma"/>
          <w:lang w:val="fr-FR"/>
        </w:rPr>
        <w:t>Abonnement mensuel pour utilisation illimitée de transactions sur le site Web interne Bing Maps</w:t>
      </w:r>
    </w:p>
    <w:p w:rsidR="00F320CE" w:rsidRPr="00B76651" w:rsidRDefault="00F320CE" w:rsidP="00F320CE">
      <w:pPr>
        <w:rPr>
          <w:rFonts w:cs="Tahoma"/>
          <w:lang w:val="fr-FR"/>
        </w:rPr>
      </w:pPr>
      <w:r w:rsidRPr="00B76651">
        <w:rPr>
          <w:rFonts w:cs="Tahoma"/>
          <w:lang w:val="fr-FR"/>
        </w:rPr>
        <w:t>Abonnement mensuel par utilisateur connu Bing Maps</w:t>
      </w:r>
    </w:p>
    <w:p w:rsidR="00F320CE" w:rsidRPr="00B76651" w:rsidRDefault="00F320CE" w:rsidP="00F320CE">
      <w:pPr>
        <w:rPr>
          <w:rFonts w:cs="Tahoma"/>
          <w:lang w:val="fr-FR"/>
        </w:rPr>
      </w:pPr>
      <w:r w:rsidRPr="00B76651">
        <w:rPr>
          <w:rFonts w:cs="Tahoma"/>
          <w:lang w:val="fr-FR"/>
        </w:rPr>
        <w:t>Abonnement mensuel avec offre groupée pour 5 000 utilisateurs connus Bing Maps</w:t>
      </w:r>
    </w:p>
    <w:p w:rsidR="00F320CE" w:rsidRPr="00B76651" w:rsidRDefault="00F320CE" w:rsidP="00F320CE">
      <w:pPr>
        <w:rPr>
          <w:rFonts w:cs="Tahoma"/>
          <w:lang w:val="fr-FR"/>
        </w:rPr>
      </w:pPr>
      <w:r w:rsidRPr="00B76651">
        <w:rPr>
          <w:rFonts w:cs="Tahoma"/>
          <w:lang w:val="fr-FR"/>
        </w:rPr>
        <w:t>Abonnement mensuel par utilisateur connu Bing Maps Light</w:t>
      </w:r>
    </w:p>
    <w:p w:rsidR="00F320CE" w:rsidRPr="00B76651" w:rsidRDefault="00F320CE" w:rsidP="00F320CE">
      <w:pPr>
        <w:rPr>
          <w:rFonts w:cs="Tahoma"/>
          <w:lang w:val="fr-FR"/>
        </w:rPr>
      </w:pPr>
      <w:r w:rsidRPr="00B76651">
        <w:rPr>
          <w:rFonts w:cs="Tahoma"/>
          <w:lang w:val="fr-FR"/>
        </w:rPr>
        <w:t>Abonnement mensuel avec offre groupée pour 5 000 utilisateurs connus Bing Maps Light</w:t>
      </w:r>
    </w:p>
    <w:p w:rsidR="00F320CE" w:rsidRPr="00B76651" w:rsidRDefault="00F320CE" w:rsidP="00F320CE">
      <w:pPr>
        <w:rPr>
          <w:rFonts w:cs="Tahoma"/>
          <w:lang w:val="fr-FR"/>
        </w:rPr>
      </w:pPr>
      <w:r w:rsidRPr="00B76651">
        <w:rPr>
          <w:rFonts w:cs="Tahoma"/>
          <w:lang w:val="fr-FR"/>
        </w:rPr>
        <w:t>Abonnement mensuel avec redevance pour la plateforme de gestion des ressources mobiles Bing Maps</w:t>
      </w:r>
    </w:p>
    <w:p w:rsidR="00F320CE" w:rsidRPr="00B76651" w:rsidRDefault="00F320CE" w:rsidP="00F320CE">
      <w:pPr>
        <w:rPr>
          <w:rFonts w:cs="Tahoma"/>
          <w:lang w:val="fr-FR"/>
        </w:rPr>
      </w:pPr>
      <w:r w:rsidRPr="00B76651">
        <w:rPr>
          <w:rFonts w:cs="Tahoma"/>
          <w:lang w:val="fr-FR"/>
        </w:rPr>
        <w:t>Abonnement mensuel de gestion des ressources mobiles avec acheminement par ressource Bing Maps en NA</w:t>
      </w:r>
    </w:p>
    <w:p w:rsidR="00F320CE" w:rsidRPr="00B76651" w:rsidRDefault="00F320CE" w:rsidP="00F320CE">
      <w:pPr>
        <w:rPr>
          <w:rFonts w:cs="Tahoma"/>
          <w:lang w:val="fr-FR"/>
        </w:rPr>
      </w:pPr>
      <w:r w:rsidRPr="00B76651">
        <w:rPr>
          <w:rFonts w:cs="Tahoma"/>
          <w:lang w:val="fr-FR"/>
        </w:rPr>
        <w:t>Abonnement mensuel de gestion des ressources mobiles sans acheminement par ressource Bing Maps en NA</w:t>
      </w:r>
    </w:p>
    <w:p w:rsidR="00F320CE" w:rsidRPr="00B76651" w:rsidRDefault="00F320CE" w:rsidP="00F320CE">
      <w:pPr>
        <w:rPr>
          <w:rFonts w:cs="Tahoma"/>
          <w:lang w:val="fr-FR"/>
        </w:rPr>
      </w:pPr>
      <w:r w:rsidRPr="00B76651">
        <w:rPr>
          <w:rFonts w:cs="Tahoma"/>
          <w:lang w:val="fr-FR"/>
        </w:rPr>
        <w:t>Abonnement mensuel de gestion des ressources mobiles avec acheminement par ressource Bing Maps en Europe</w:t>
      </w:r>
    </w:p>
    <w:p w:rsidR="00F320CE" w:rsidRPr="00B76651" w:rsidRDefault="00F320CE" w:rsidP="00F320CE">
      <w:pPr>
        <w:rPr>
          <w:rFonts w:cs="Tahoma"/>
          <w:lang w:val="fr-FR"/>
        </w:rPr>
      </w:pPr>
      <w:r w:rsidRPr="00B76651">
        <w:rPr>
          <w:rFonts w:cs="Tahoma"/>
          <w:lang w:val="fr-FR"/>
        </w:rPr>
        <w:t>Abonnement mensuel de gestion des ressources mobiles sans acheminement par ressource Bing Maps en Europe</w:t>
      </w:r>
    </w:p>
    <w:p w:rsidR="00F320CE" w:rsidRPr="00B76651" w:rsidRDefault="00F320CE" w:rsidP="00F320CE">
      <w:pPr>
        <w:rPr>
          <w:rFonts w:cs="Tahoma"/>
          <w:lang w:val="fr-FR"/>
        </w:rPr>
      </w:pPr>
      <w:r w:rsidRPr="00B76651">
        <w:rPr>
          <w:rFonts w:cs="Tahoma"/>
          <w:lang w:val="fr-FR"/>
        </w:rPr>
        <w:t>Bing Maps Server</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Entreprise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Standard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Agence</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Agence IDC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2013 Édition Standard IDC </w:t>
      </w:r>
    </w:p>
    <w:p w:rsidR="00F320CE" w:rsidRPr="00B76651" w:rsidRDefault="00F320CE" w:rsidP="00F320CE">
      <w:pPr>
        <w:rPr>
          <w:rFonts w:cs="Tahoma"/>
          <w:lang w:val="fr-FR"/>
        </w:rPr>
      </w:pPr>
      <w:r w:rsidRPr="00B76651">
        <w:rPr>
          <w:rFonts w:cs="Tahoma"/>
          <w:lang w:val="fr-FR"/>
        </w:rPr>
        <w:t>Office 365 Entreprise E1 (SL Utilisateur)(Groupe Applications)</w:t>
      </w:r>
    </w:p>
    <w:p w:rsidR="00F320CE" w:rsidRPr="00B76651" w:rsidRDefault="00F320CE" w:rsidP="00F320CE">
      <w:pPr>
        <w:rPr>
          <w:rFonts w:cs="Tahoma"/>
          <w:lang w:val="fr-FR"/>
        </w:rPr>
      </w:pPr>
      <w:r w:rsidRPr="00B76651">
        <w:rPr>
          <w:rFonts w:cs="Tahoma"/>
          <w:lang w:val="fr-FR"/>
        </w:rPr>
        <w:t>Office 365 Entreprise E2 (SL Utilisateur) (Groupe Applications)</w:t>
      </w:r>
    </w:p>
    <w:p w:rsidR="00F320CE" w:rsidRPr="00B76651" w:rsidRDefault="00F320CE" w:rsidP="00F320CE">
      <w:pPr>
        <w:rPr>
          <w:rFonts w:cs="Tahoma"/>
          <w:lang w:val="fr-FR"/>
        </w:rPr>
      </w:pPr>
      <w:r w:rsidRPr="00B76651">
        <w:rPr>
          <w:rFonts w:cs="Tahoma"/>
          <w:lang w:val="fr-FR"/>
        </w:rPr>
        <w:t>Office 365 Entreprise E3 (SL Utilisateur) (Groupe Applications)</w:t>
      </w:r>
    </w:p>
    <w:p w:rsidR="00F320CE" w:rsidRPr="00B76651" w:rsidRDefault="00F320CE" w:rsidP="00F320CE">
      <w:pPr>
        <w:rPr>
          <w:rFonts w:cs="Tahoma"/>
          <w:lang w:val="fr-FR"/>
        </w:rPr>
      </w:pPr>
      <w:r w:rsidRPr="00B76651">
        <w:rPr>
          <w:rFonts w:cs="Tahoma"/>
          <w:lang w:val="fr-FR"/>
        </w:rPr>
        <w:t>Office 365 Entreprise E4 (SL Utilisateur) (Groupe Applications)</w:t>
      </w:r>
    </w:p>
    <w:p w:rsidR="00F320CE" w:rsidRPr="00B76651" w:rsidRDefault="00F320CE" w:rsidP="00F320CE">
      <w:pPr>
        <w:rPr>
          <w:rFonts w:cs="Tahoma"/>
          <w:lang w:val="fr-FR"/>
        </w:rPr>
      </w:pPr>
      <w:r w:rsidRPr="00B76651">
        <w:rPr>
          <w:rFonts w:cs="Tahoma"/>
          <w:lang w:val="fr-FR"/>
        </w:rPr>
        <w:t>Office 365 Éducation A2 (SL Utilisateur) (Groupe Applications)</w:t>
      </w:r>
    </w:p>
    <w:p w:rsidR="00F320CE" w:rsidRPr="00B76651" w:rsidRDefault="00F320CE" w:rsidP="00F320CE">
      <w:pPr>
        <w:rPr>
          <w:rFonts w:cs="Tahoma"/>
          <w:lang w:val="fr-FR"/>
        </w:rPr>
      </w:pPr>
      <w:r w:rsidRPr="00B76651">
        <w:rPr>
          <w:rFonts w:cs="Tahoma"/>
          <w:lang w:val="fr-FR"/>
        </w:rPr>
        <w:t>Office 365 Éducation A3 (SL Utilisateur) (Groupe Applications)</w:t>
      </w:r>
    </w:p>
    <w:p w:rsidR="00F320CE" w:rsidRPr="00B76651" w:rsidRDefault="00F320CE" w:rsidP="00F320CE">
      <w:pPr>
        <w:rPr>
          <w:rFonts w:cs="Tahoma"/>
          <w:lang w:val="fr-FR"/>
        </w:rPr>
      </w:pPr>
      <w:r w:rsidRPr="00B76651">
        <w:rPr>
          <w:rFonts w:cs="Tahoma"/>
          <w:lang w:val="fr-FR"/>
        </w:rPr>
        <w:t>Office 365 Éducation A4 (SL Utilisateur) (Groupe Applications)</w:t>
      </w:r>
    </w:p>
    <w:p w:rsidR="00F320CE" w:rsidRPr="00B76651" w:rsidRDefault="00F320CE" w:rsidP="00F320CE">
      <w:pPr>
        <w:rPr>
          <w:rFonts w:cs="Tahoma"/>
          <w:lang w:val="fr-FR"/>
        </w:rPr>
      </w:pPr>
      <w:r w:rsidRPr="00B76651">
        <w:rPr>
          <w:rFonts w:cs="Tahoma"/>
          <w:lang w:val="fr-FR"/>
        </w:rPr>
        <w:t>Office 365 Entreprise E1 (SL Utilisateur)(Groupe des Produits Serveurs)</w:t>
      </w:r>
    </w:p>
    <w:p w:rsidR="00F320CE" w:rsidRPr="00B76651" w:rsidRDefault="00F320CE" w:rsidP="00F320CE">
      <w:pPr>
        <w:rPr>
          <w:rFonts w:cs="Tahoma"/>
          <w:lang w:val="fr-FR"/>
        </w:rPr>
      </w:pPr>
      <w:r w:rsidRPr="00B76651">
        <w:rPr>
          <w:rFonts w:cs="Tahoma"/>
          <w:lang w:val="fr-FR"/>
        </w:rPr>
        <w:t>Office 365 Entreprise E2 (SL Utilisateur) (Groupe des Produits Serveurs)</w:t>
      </w:r>
    </w:p>
    <w:p w:rsidR="00F320CE" w:rsidRPr="00B76651" w:rsidRDefault="00F320CE" w:rsidP="00F320CE">
      <w:pPr>
        <w:rPr>
          <w:rFonts w:cs="Tahoma"/>
          <w:lang w:val="fr-FR"/>
        </w:rPr>
      </w:pPr>
      <w:r w:rsidRPr="00B76651">
        <w:rPr>
          <w:rFonts w:cs="Tahoma"/>
          <w:lang w:val="fr-FR"/>
        </w:rPr>
        <w:t>Office 365 Entreprise E3 (SL Utilisateur) (Groupe des Produits Serveurs)</w:t>
      </w:r>
    </w:p>
    <w:p w:rsidR="00F320CE" w:rsidRPr="00B76651" w:rsidRDefault="00F320CE" w:rsidP="00F320CE">
      <w:pPr>
        <w:rPr>
          <w:rFonts w:cs="Tahoma"/>
          <w:lang w:val="fr-FR"/>
        </w:rPr>
      </w:pPr>
      <w:r w:rsidRPr="00B76651">
        <w:rPr>
          <w:rFonts w:cs="Tahoma"/>
          <w:lang w:val="fr-FR"/>
        </w:rPr>
        <w:t>Office 365 Entreprise E4 (SL Utilisateur) (Groupe des Produits Serveurs)</w:t>
      </w:r>
    </w:p>
    <w:p w:rsidR="00F320CE" w:rsidRPr="00B76651" w:rsidRDefault="00F320CE" w:rsidP="00F320CE">
      <w:pPr>
        <w:rPr>
          <w:rFonts w:cs="Tahoma"/>
          <w:lang w:val="fr-FR"/>
        </w:rPr>
      </w:pPr>
      <w:r w:rsidRPr="00B76651">
        <w:rPr>
          <w:rFonts w:cs="Tahoma"/>
          <w:lang w:val="fr-FR"/>
        </w:rPr>
        <w:t>Office 365 Secteur Public G1 (SL Utilisateur) (Groupe des Produits Serveurs)</w:t>
      </w:r>
    </w:p>
    <w:p w:rsidR="00F320CE" w:rsidRPr="00B76651" w:rsidRDefault="00F320CE" w:rsidP="00F320CE">
      <w:pPr>
        <w:rPr>
          <w:rFonts w:cs="Tahoma"/>
          <w:lang w:val="fr-FR"/>
        </w:rPr>
      </w:pPr>
      <w:r w:rsidRPr="00B76651">
        <w:rPr>
          <w:rFonts w:cs="Tahoma"/>
          <w:lang w:val="fr-FR"/>
        </w:rPr>
        <w:t>Office 365 Secteur Public G2 (SL Utilisateur) (Groupe des Produits Serveurs)</w:t>
      </w:r>
    </w:p>
    <w:p w:rsidR="00F320CE" w:rsidRPr="00B76651" w:rsidRDefault="00F320CE" w:rsidP="00F320CE">
      <w:pPr>
        <w:rPr>
          <w:rFonts w:cs="Tahoma"/>
          <w:lang w:val="fr-FR"/>
        </w:rPr>
      </w:pPr>
      <w:r w:rsidRPr="00B76651">
        <w:rPr>
          <w:rFonts w:cs="Tahoma"/>
          <w:lang w:val="fr-FR"/>
        </w:rPr>
        <w:t>Office 365 Secteur Public G3 (SL Utilisateur) (Groupe des Produits Serveurs)</w:t>
      </w:r>
    </w:p>
    <w:p w:rsidR="00F320CE" w:rsidRPr="00B76651" w:rsidRDefault="00F320CE" w:rsidP="00F320CE">
      <w:pPr>
        <w:rPr>
          <w:rFonts w:cs="Tahoma"/>
          <w:lang w:val="fr-FR"/>
        </w:rPr>
      </w:pPr>
      <w:r w:rsidRPr="00B76651">
        <w:rPr>
          <w:rFonts w:cs="Tahoma"/>
          <w:lang w:val="fr-FR"/>
        </w:rPr>
        <w:t>Office 365 Secteur Public G4 (SL Utilisateur) (Groupe des Produits Serveurs)</w:t>
      </w:r>
    </w:p>
    <w:p w:rsidR="00F320CE" w:rsidRPr="00B76651" w:rsidRDefault="00F320CE" w:rsidP="00F320CE">
      <w:pPr>
        <w:rPr>
          <w:rFonts w:cs="Tahoma"/>
          <w:lang w:val="fr-FR"/>
        </w:rPr>
      </w:pPr>
      <w:r w:rsidRPr="00B76651">
        <w:rPr>
          <w:rFonts w:cs="Tahoma"/>
          <w:lang w:val="fr-FR"/>
        </w:rPr>
        <w:t>Office 365 Entreprise K1 (SL Utilisateur) (Groupe des Produits Serveurs)</w:t>
      </w:r>
    </w:p>
    <w:p w:rsidR="00F320CE" w:rsidRPr="00B76651" w:rsidRDefault="00F320CE" w:rsidP="00F320CE">
      <w:pPr>
        <w:rPr>
          <w:rFonts w:cs="Tahoma"/>
          <w:lang w:val="fr-FR"/>
        </w:rPr>
      </w:pPr>
      <w:r w:rsidRPr="00B76651">
        <w:rPr>
          <w:rFonts w:cs="Tahoma"/>
          <w:lang w:val="fr-FR"/>
        </w:rPr>
        <w:t>Office 365 Entreprise K2 (SL Utilisateur) (Groupe des Produits Serveurs)</w:t>
      </w:r>
    </w:p>
    <w:p w:rsidR="00F320CE" w:rsidRPr="00B76651" w:rsidRDefault="00F320CE" w:rsidP="00F320CE">
      <w:pPr>
        <w:rPr>
          <w:rFonts w:cs="Tahoma"/>
          <w:lang w:val="fr-FR"/>
        </w:rPr>
      </w:pPr>
      <w:r w:rsidRPr="00B76651">
        <w:rPr>
          <w:rFonts w:cs="Tahoma"/>
          <w:lang w:val="fr-FR"/>
        </w:rPr>
        <w:lastRenderedPageBreak/>
        <w:t>Transition de la SA Office 365 ProPlus (SL Utilisateur) (Groupe Applications)</w:t>
      </w:r>
    </w:p>
    <w:p w:rsidR="00F320CE" w:rsidRPr="00B76651" w:rsidRDefault="00F320CE" w:rsidP="00F320CE">
      <w:pPr>
        <w:rPr>
          <w:rFonts w:cs="Tahoma"/>
          <w:lang w:val="fr-FR"/>
        </w:rPr>
      </w:pPr>
      <w:r w:rsidRPr="00B76651">
        <w:rPr>
          <w:rFonts w:cs="Tahoma"/>
          <w:lang w:val="fr-FR"/>
        </w:rPr>
        <w:t>Microsoft Desktop Optimization Pack pour la Software Assurance 2013</w:t>
      </w:r>
    </w:p>
    <w:p w:rsidR="00F320CE" w:rsidRPr="00D778A6" w:rsidRDefault="00F320CE" w:rsidP="00F320CE">
      <w:pPr>
        <w:rPr>
          <w:rFonts w:cs="Tahoma"/>
        </w:rPr>
      </w:pPr>
      <w:r w:rsidRPr="00D778A6">
        <w:rPr>
          <w:rFonts w:cs="Tahoma"/>
        </w:rPr>
        <w:t>System Center Global Service Monitor</w:t>
      </w:r>
    </w:p>
    <w:p w:rsidR="00F320CE" w:rsidRPr="00D778A6" w:rsidRDefault="00F320CE" w:rsidP="00F320CE">
      <w:pPr>
        <w:rPr>
          <w:rFonts w:cs="Tahoma"/>
        </w:rPr>
      </w:pPr>
      <w:r w:rsidRPr="00D778A6">
        <w:rPr>
          <w:rFonts w:cs="Tahoma"/>
        </w:rPr>
        <w:t>Vexcel Desktop with Enhanced Content Pack</w:t>
      </w:r>
    </w:p>
    <w:p w:rsidR="00F320CE" w:rsidRPr="00D778A6" w:rsidRDefault="00F320CE" w:rsidP="00F320CE">
      <w:pPr>
        <w:rPr>
          <w:rFonts w:cs="Tahoma"/>
        </w:rPr>
      </w:pPr>
      <w:r w:rsidRPr="00D778A6">
        <w:rPr>
          <w:rFonts w:cs="Tahoma"/>
        </w:rPr>
        <w:t>Vexcel Server</w:t>
      </w:r>
    </w:p>
    <w:p w:rsidR="00F320CE" w:rsidRPr="00D778A6" w:rsidRDefault="00F320CE" w:rsidP="00F320CE">
      <w:pPr>
        <w:rPr>
          <w:rFonts w:cs="Tahoma"/>
        </w:rPr>
      </w:pPr>
      <w:r w:rsidRPr="00D778A6">
        <w:rPr>
          <w:rFonts w:cs="Tahoma"/>
        </w:rPr>
        <w:t>Vexcel Server with Enhanced Content Pack</w:t>
      </w: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lang w:val="fr-FR"/>
        </w:rPr>
        <w:t>Bing Maps Standard (SL Utilisateur)</w:t>
      </w:r>
    </w:p>
    <w:p w:rsidR="00F320CE" w:rsidRPr="00B76651" w:rsidRDefault="00F320CE" w:rsidP="00F320CE">
      <w:pPr>
        <w:rPr>
          <w:rFonts w:cs="Tahoma"/>
          <w:lang w:val="fr-FR"/>
        </w:rPr>
      </w:pPr>
      <w:r w:rsidRPr="00B76651">
        <w:rPr>
          <w:rFonts w:cs="Tahoma"/>
          <w:lang w:val="fr-FR"/>
        </w:rPr>
        <w:t>Office 365 Plan E1 (SL Utilisateur) (Groupe Applications)</w:t>
      </w:r>
    </w:p>
    <w:p w:rsidR="00F320CE" w:rsidRPr="00B76651" w:rsidRDefault="00F320CE" w:rsidP="00F320CE">
      <w:pPr>
        <w:rPr>
          <w:rFonts w:cs="Tahoma"/>
          <w:lang w:val="fr-FR"/>
        </w:rPr>
      </w:pPr>
      <w:r w:rsidRPr="00B76651">
        <w:rPr>
          <w:rFonts w:cs="Tahoma"/>
          <w:lang w:val="fr-FR"/>
        </w:rPr>
        <w:t>Office 365 Plan E2 (SL Utilisateur) (Groupe Applications)</w:t>
      </w:r>
    </w:p>
    <w:p w:rsidR="00F320CE" w:rsidRPr="00B76651" w:rsidRDefault="00F320CE" w:rsidP="00F320CE">
      <w:pPr>
        <w:rPr>
          <w:rFonts w:cs="Tahoma"/>
          <w:lang w:val="fr-FR"/>
        </w:rPr>
      </w:pPr>
      <w:r w:rsidRPr="00B76651">
        <w:rPr>
          <w:rFonts w:cs="Tahoma"/>
          <w:lang w:val="fr-FR"/>
        </w:rPr>
        <w:t>Office 365 Plan E3 (SL Utilisateur) (Groupe Applications)</w:t>
      </w:r>
    </w:p>
    <w:p w:rsidR="00F320CE" w:rsidRPr="00B76651" w:rsidRDefault="00F320CE" w:rsidP="00F320CE">
      <w:pPr>
        <w:rPr>
          <w:rFonts w:cs="Tahoma"/>
          <w:lang w:val="fr-FR"/>
        </w:rPr>
      </w:pPr>
      <w:r w:rsidRPr="00B76651">
        <w:rPr>
          <w:rFonts w:cs="Tahoma"/>
          <w:lang w:val="fr-FR"/>
        </w:rPr>
        <w:t>Office 365 Plan E4 (SL Utilisateur) (Groupe Applications)</w:t>
      </w:r>
    </w:p>
    <w:p w:rsidR="00F320CE" w:rsidRPr="00B76651" w:rsidRDefault="00F320CE" w:rsidP="00F320CE">
      <w:pPr>
        <w:rPr>
          <w:rFonts w:cs="Tahoma"/>
          <w:lang w:val="fr-FR"/>
        </w:rPr>
      </w:pPr>
      <w:r w:rsidRPr="00B76651">
        <w:rPr>
          <w:rFonts w:cs="Tahoma"/>
          <w:lang w:val="fr-FR"/>
        </w:rPr>
        <w:t>Office 365 Plan A2 (SL Utilisateur) (Groupe Applications)</w:t>
      </w:r>
    </w:p>
    <w:p w:rsidR="00F320CE" w:rsidRPr="00B76651" w:rsidRDefault="00F320CE" w:rsidP="00F320CE">
      <w:pPr>
        <w:rPr>
          <w:rFonts w:cs="Tahoma"/>
          <w:lang w:val="fr-FR"/>
        </w:rPr>
      </w:pPr>
      <w:r w:rsidRPr="00B76651">
        <w:rPr>
          <w:rFonts w:cs="Tahoma"/>
          <w:lang w:val="fr-FR"/>
        </w:rPr>
        <w:t>Office 365 Plan A3 (SL Utilisateur) (Groupe Applications)</w:t>
      </w:r>
    </w:p>
    <w:p w:rsidR="00F320CE" w:rsidRPr="00B76651" w:rsidRDefault="00F320CE" w:rsidP="00F320CE">
      <w:pPr>
        <w:rPr>
          <w:rFonts w:cs="Tahoma"/>
          <w:lang w:val="fr-FR"/>
        </w:rPr>
      </w:pPr>
      <w:r w:rsidRPr="00B76651">
        <w:rPr>
          <w:rFonts w:cs="Tahoma"/>
          <w:lang w:val="fr-FR"/>
        </w:rPr>
        <w:t>Office 365 Plan A4 (SL Utilisateur) (Groupe Applications)</w:t>
      </w:r>
    </w:p>
    <w:p w:rsidR="00F320CE" w:rsidRPr="00B76651" w:rsidRDefault="00F320CE" w:rsidP="00F320CE">
      <w:pPr>
        <w:rPr>
          <w:rFonts w:cs="Tahoma"/>
          <w:lang w:val="fr-FR"/>
        </w:rPr>
      </w:pPr>
      <w:r w:rsidRPr="00B76651">
        <w:rPr>
          <w:rFonts w:cs="Tahoma"/>
          <w:lang w:val="fr-FR"/>
        </w:rPr>
        <w:t>Office 365 Plan E1 (SL Utilisateur)(Groupe des Produits Serveurs)</w:t>
      </w:r>
    </w:p>
    <w:p w:rsidR="00F320CE" w:rsidRPr="00B76651" w:rsidRDefault="00F320CE" w:rsidP="00F320CE">
      <w:pPr>
        <w:rPr>
          <w:rFonts w:cs="Tahoma"/>
          <w:lang w:val="fr-FR"/>
        </w:rPr>
      </w:pPr>
      <w:r w:rsidRPr="00B76651">
        <w:rPr>
          <w:rFonts w:cs="Tahoma"/>
          <w:lang w:val="fr-FR"/>
        </w:rPr>
        <w:t>Office 365 Plan E2 - E4 (SL Utilisateur) (Groupe des Produits Serveurs)</w:t>
      </w:r>
    </w:p>
    <w:p w:rsidR="00F320CE" w:rsidRPr="00B76651" w:rsidRDefault="00F320CE" w:rsidP="00F320CE">
      <w:pPr>
        <w:rPr>
          <w:rFonts w:cs="Tahoma"/>
          <w:lang w:val="fr-FR"/>
        </w:rPr>
      </w:pPr>
      <w:r w:rsidRPr="00B76651">
        <w:rPr>
          <w:rFonts w:cs="Tahoma"/>
          <w:lang w:val="fr-FR"/>
        </w:rPr>
        <w:t>Office 365 Plan G1 - G4 (SL Utilisateur) (Groupe des Produits Serveurs)</w:t>
      </w:r>
    </w:p>
    <w:p w:rsidR="00F320CE" w:rsidRPr="00B76651" w:rsidRDefault="00F320CE" w:rsidP="00F320CE">
      <w:pPr>
        <w:rPr>
          <w:rFonts w:cs="Tahoma"/>
          <w:lang w:val="fr-FR"/>
        </w:rPr>
      </w:pPr>
      <w:r w:rsidRPr="00B76651">
        <w:rPr>
          <w:rFonts w:cs="Tahoma"/>
          <w:lang w:val="fr-FR"/>
        </w:rPr>
        <w:t>Office 365 Plan K1 (SL Utilisateur) (Groupe des Produits Serveurs)</w:t>
      </w:r>
    </w:p>
    <w:p w:rsidR="00F320CE" w:rsidRPr="00B76651" w:rsidRDefault="00F320CE" w:rsidP="00F320CE">
      <w:pPr>
        <w:rPr>
          <w:rFonts w:cs="Tahoma"/>
          <w:lang w:val="fr-FR"/>
        </w:rPr>
      </w:pPr>
      <w:r w:rsidRPr="00B76651">
        <w:rPr>
          <w:rFonts w:cs="Tahoma"/>
          <w:lang w:val="fr-FR"/>
        </w:rPr>
        <w:t>Office 365 Plan K2 (SL Utilisateur) (Groupe des Produits Serveurs)</w:t>
      </w:r>
    </w:p>
    <w:p w:rsidR="00F320CE" w:rsidRPr="00B76651" w:rsidRDefault="00F320CE" w:rsidP="00F320CE">
      <w:pPr>
        <w:rPr>
          <w:rFonts w:cs="Tahoma"/>
          <w:lang w:val="fr-FR"/>
        </w:rPr>
      </w:pPr>
      <w:r w:rsidRPr="00B76651">
        <w:rPr>
          <w:rFonts w:cs="Tahoma"/>
          <w:lang w:val="fr-FR"/>
        </w:rPr>
        <w:t>System Center 2012 Endpoint Protection</w:t>
      </w:r>
    </w:p>
    <w:p w:rsidR="00F320CE" w:rsidRPr="00B76651" w:rsidRDefault="00F320CE" w:rsidP="00F320CE">
      <w:pPr>
        <w:rPr>
          <w:rFonts w:cs="Tahoma"/>
          <w:lang w:val="fr-FR"/>
        </w:rPr>
      </w:pPr>
      <w:r w:rsidRPr="00B76651">
        <w:rPr>
          <w:rFonts w:cs="Tahoma"/>
          <w:lang w:val="fr-FR"/>
        </w:rPr>
        <w:t>Le modèle de licence pour BizTalk Server passe du modèle par processeur ou modèle par cœur dans la version 2013</w:t>
      </w:r>
    </w:p>
    <w:p w:rsidR="00F320CE" w:rsidRPr="00B76651" w:rsidRDefault="00F320CE" w:rsidP="00F320CE">
      <w:pPr>
        <w:rPr>
          <w:rFonts w:cs="Tahoma"/>
          <w:lang w:val="fr-FR"/>
        </w:rPr>
      </w:pPr>
      <w:r w:rsidRPr="00B76651">
        <w:rPr>
          <w:rFonts w:cs="Tahoma"/>
          <w:lang w:val="fr-FR"/>
        </w:rPr>
        <w:t>Produit supplémentaire (« A ») retiré pour Sys Ctr Endpoint Protection</w:t>
      </w:r>
    </w:p>
    <w:p w:rsidR="00F320CE" w:rsidRPr="00B76651" w:rsidRDefault="00F320CE" w:rsidP="00F320CE">
      <w:pPr>
        <w:rPr>
          <w:rFonts w:cs="Tahoma"/>
          <w:lang w:val="fr-FR"/>
        </w:rPr>
      </w:pPr>
      <w:r w:rsidRPr="00B76651">
        <w:rPr>
          <w:rFonts w:cs="Tahoma"/>
          <w:lang w:val="fr-FR"/>
        </w:rPr>
        <w:t>Suppression de « Professional » pour l</w:t>
      </w:r>
      <w:r w:rsidR="0008215F">
        <w:rPr>
          <w:rFonts w:cs="Tahoma"/>
          <w:lang w:val="fr-FR"/>
        </w:rPr>
        <w:t>’</w:t>
      </w:r>
      <w:r w:rsidRPr="00B76651">
        <w:rPr>
          <w:rFonts w:cs="Tahoma"/>
          <w:lang w:val="fr-FR"/>
        </w:rPr>
        <w:t>entrée Bing Maps Standard (SL Utilisateur)</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lang w:val="fr-FR"/>
        </w:rPr>
        <w:t>Bing Maps 25KTrx (SL Module Complémentaire)</w:t>
      </w:r>
    </w:p>
    <w:p w:rsidR="00F320CE" w:rsidRPr="00B76651" w:rsidRDefault="00F320CE" w:rsidP="00F320CE">
      <w:pPr>
        <w:rPr>
          <w:rFonts w:cs="Tahoma"/>
          <w:lang w:val="fr-FR"/>
        </w:rPr>
      </w:pPr>
      <w:r w:rsidRPr="00B76651">
        <w:rPr>
          <w:rFonts w:cs="Tahoma"/>
          <w:lang w:val="fr-FR"/>
        </w:rPr>
        <w:t>Bing Maps 250KTrx (SL Module Complémentaire)</w:t>
      </w:r>
    </w:p>
    <w:p w:rsidR="00F320CE" w:rsidRPr="00D778A6" w:rsidRDefault="00F320CE" w:rsidP="00F320CE">
      <w:pPr>
        <w:rPr>
          <w:rFonts w:cs="Tahoma"/>
        </w:rPr>
      </w:pPr>
      <w:r w:rsidRPr="00D778A6">
        <w:rPr>
          <w:rFonts w:cs="Tahoma"/>
        </w:rPr>
        <w:t>Bing Maps Professional (SL Services)</w:t>
      </w:r>
    </w:p>
    <w:p w:rsidR="00F320CE" w:rsidRPr="00D778A6" w:rsidRDefault="00F320CE" w:rsidP="00F320CE">
      <w:pPr>
        <w:rPr>
          <w:rFonts w:cs="Tahoma"/>
        </w:rPr>
      </w:pPr>
      <w:r w:rsidRPr="00D778A6">
        <w:rPr>
          <w:rFonts w:cs="Tahoma"/>
        </w:rPr>
        <w:t>Bing Maps Desktop with Enhanced Content Pack</w:t>
      </w:r>
    </w:p>
    <w:p w:rsidR="00F320CE" w:rsidRPr="00D778A6" w:rsidRDefault="00F320CE" w:rsidP="00F320CE">
      <w:pPr>
        <w:rPr>
          <w:rFonts w:cs="Tahoma"/>
        </w:rPr>
      </w:pPr>
      <w:r w:rsidRPr="00D778A6">
        <w:rPr>
          <w:rFonts w:cs="Tahoma"/>
        </w:rPr>
        <w:t>Bing Maps Server</w:t>
      </w:r>
    </w:p>
    <w:p w:rsidR="00F320CE" w:rsidRPr="00D778A6" w:rsidRDefault="00F320CE" w:rsidP="00F320CE">
      <w:pPr>
        <w:rPr>
          <w:rFonts w:cs="Tahoma"/>
        </w:rPr>
      </w:pPr>
      <w:r w:rsidRPr="00D778A6">
        <w:rPr>
          <w:rFonts w:cs="Tahoma"/>
        </w:rPr>
        <w:t>Bing Maps with Enhanced Content Pack</w:t>
      </w:r>
    </w:p>
    <w:p w:rsidR="00F320CE" w:rsidRPr="00D778A6" w:rsidRDefault="00F320CE" w:rsidP="00F320CE">
      <w:pPr>
        <w:rPr>
          <w:rFonts w:cs="Tahoma"/>
        </w:rPr>
      </w:pPr>
      <w:r w:rsidRPr="00D778A6">
        <w:rPr>
          <w:rFonts w:cs="Tahoma"/>
        </w:rPr>
        <w:t>Bing Maps Unlimited Trx (SL Module Complémentaire)</w:t>
      </w:r>
    </w:p>
    <w:p w:rsidR="00F320CE" w:rsidRPr="00D778A6" w:rsidRDefault="00F320CE" w:rsidP="00F320CE">
      <w:pPr>
        <w:rPr>
          <w:rFonts w:cs="Tahoma"/>
        </w:rPr>
      </w:pPr>
      <w:r w:rsidRPr="00D778A6">
        <w:rPr>
          <w:rFonts w:cs="Tahoma"/>
        </w:rPr>
        <w:t>Bing Server</w:t>
      </w:r>
    </w:p>
    <w:p w:rsidR="00F320CE" w:rsidRPr="00D778A6" w:rsidRDefault="00F320CE" w:rsidP="00F320CE">
      <w:pPr>
        <w:rPr>
          <w:rFonts w:cs="Tahoma"/>
        </w:rPr>
      </w:pPr>
      <w:r w:rsidRPr="00D778A6">
        <w:rPr>
          <w:rFonts w:cs="Tahoma"/>
        </w:rPr>
        <w:t>Bing Server with Enhanced Content Pack</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2010 Édition Branch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2010 Édition Enterprise</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RFID 2010 Édition Enterprise</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2010 Édition Standard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IDC 2010 Édition Developer </w:t>
      </w:r>
    </w:p>
    <w:p w:rsidR="00F320CE" w:rsidRPr="00B76651" w:rsidRDefault="00F320CE" w:rsidP="00F320CE">
      <w:pPr>
        <w:rPr>
          <w:rFonts w:cs="Tahoma"/>
          <w:lang w:val="fr-FR"/>
        </w:rPr>
      </w:pPr>
      <w:r w:rsidRPr="00B76651">
        <w:rPr>
          <w:rFonts w:cs="Tahoma"/>
          <w:lang w:val="fr-FR"/>
        </w:rPr>
        <w:t>BizTalk</w:t>
      </w:r>
      <w:r w:rsidR="00C42679" w:rsidRPr="00C42679">
        <w:rPr>
          <w:rFonts w:cs="Tahoma"/>
          <w:vertAlign w:val="superscript"/>
          <w:lang w:val="fr-FR"/>
        </w:rPr>
        <w:t>®</w:t>
      </w:r>
      <w:r w:rsidRPr="00B76651">
        <w:rPr>
          <w:rFonts w:cs="Tahoma"/>
          <w:lang w:val="fr-FR"/>
        </w:rPr>
        <w:t xml:space="preserve"> Server IDC 2010 Édition Branch </w:t>
      </w:r>
    </w:p>
    <w:p w:rsidR="00F320CE" w:rsidRPr="00B76651" w:rsidRDefault="00F320CE" w:rsidP="00F320CE">
      <w:pPr>
        <w:rPr>
          <w:rFonts w:cs="Tahoma"/>
          <w:lang w:val="fr-FR"/>
        </w:rPr>
      </w:pPr>
      <w:r w:rsidRPr="00B76651">
        <w:rPr>
          <w:rFonts w:cs="Tahoma"/>
          <w:lang w:val="fr-FR"/>
        </w:rPr>
        <w:t>Data Warehouse Appliance 2012</w:t>
      </w:r>
    </w:p>
    <w:p w:rsidR="00F320CE" w:rsidRPr="00B76651" w:rsidRDefault="00F320CE" w:rsidP="00F320CE">
      <w:pPr>
        <w:rPr>
          <w:rFonts w:cs="Tahoma"/>
          <w:lang w:val="fr-FR"/>
        </w:rPr>
      </w:pPr>
      <w:r w:rsidRPr="00B76651">
        <w:rPr>
          <w:rFonts w:cs="Tahoma"/>
          <w:lang w:val="fr-FR"/>
        </w:rPr>
        <w:t>Office 365 Plan E1 (SL Utilisateur) (Groupe Applications)</w:t>
      </w:r>
    </w:p>
    <w:p w:rsidR="00F320CE" w:rsidRPr="00B76651" w:rsidRDefault="00F320CE" w:rsidP="00F320CE">
      <w:pPr>
        <w:rPr>
          <w:rFonts w:cs="Tahoma"/>
          <w:lang w:val="fr-FR"/>
        </w:rPr>
      </w:pPr>
      <w:r w:rsidRPr="00B76651">
        <w:rPr>
          <w:rFonts w:cs="Tahoma"/>
          <w:lang w:val="fr-FR"/>
        </w:rPr>
        <w:t>Office 365 Plan E2 (SL Utilisateur) (Groupe Applications)</w:t>
      </w:r>
    </w:p>
    <w:p w:rsidR="00F320CE" w:rsidRPr="00B76651" w:rsidRDefault="00F320CE" w:rsidP="00F320CE">
      <w:pPr>
        <w:rPr>
          <w:rFonts w:cs="Tahoma"/>
          <w:lang w:val="fr-FR"/>
        </w:rPr>
      </w:pPr>
      <w:r w:rsidRPr="00B76651">
        <w:rPr>
          <w:rFonts w:cs="Tahoma"/>
          <w:lang w:val="fr-FR"/>
        </w:rPr>
        <w:t>Office 365 Plan E3 (SL Utilisateur) (Groupe Applications)</w:t>
      </w:r>
    </w:p>
    <w:p w:rsidR="00F320CE" w:rsidRPr="00B76651" w:rsidRDefault="00F320CE" w:rsidP="00F320CE">
      <w:pPr>
        <w:rPr>
          <w:rFonts w:cs="Tahoma"/>
          <w:lang w:val="fr-FR"/>
        </w:rPr>
      </w:pPr>
      <w:r w:rsidRPr="00B76651">
        <w:rPr>
          <w:rFonts w:cs="Tahoma"/>
          <w:lang w:val="fr-FR"/>
        </w:rPr>
        <w:t>Office 365 Plan E4 (SL Utilisateur) (Groupe Applications)</w:t>
      </w:r>
    </w:p>
    <w:p w:rsidR="00F320CE" w:rsidRPr="00B76651" w:rsidRDefault="00F320CE" w:rsidP="00F320CE">
      <w:pPr>
        <w:rPr>
          <w:rFonts w:cs="Tahoma"/>
          <w:lang w:val="fr-FR"/>
        </w:rPr>
      </w:pPr>
      <w:r w:rsidRPr="00B76651">
        <w:rPr>
          <w:rFonts w:cs="Tahoma"/>
          <w:lang w:val="fr-FR"/>
        </w:rPr>
        <w:t>Office 365 Plan A2 (SL Utilisateur) (Groupe Applications)</w:t>
      </w:r>
    </w:p>
    <w:p w:rsidR="00F320CE" w:rsidRPr="00B76651" w:rsidRDefault="00F320CE" w:rsidP="00F320CE">
      <w:pPr>
        <w:rPr>
          <w:rFonts w:cs="Tahoma"/>
          <w:lang w:val="fr-FR"/>
        </w:rPr>
      </w:pPr>
      <w:r w:rsidRPr="00B76651">
        <w:rPr>
          <w:rFonts w:cs="Tahoma"/>
          <w:lang w:val="fr-FR"/>
        </w:rPr>
        <w:t>Office 365 Plan A3 (SL Utilisateur) (Groupe Applications)</w:t>
      </w:r>
    </w:p>
    <w:p w:rsidR="00F320CE" w:rsidRPr="00B76651" w:rsidRDefault="00F320CE" w:rsidP="00F320CE">
      <w:pPr>
        <w:rPr>
          <w:rFonts w:cs="Tahoma"/>
          <w:lang w:val="fr-FR"/>
        </w:rPr>
      </w:pPr>
      <w:r w:rsidRPr="00B76651">
        <w:rPr>
          <w:rFonts w:cs="Tahoma"/>
          <w:lang w:val="fr-FR"/>
        </w:rPr>
        <w:t>Office 365 Plan A4 (SL Utilisateur) (Groupe Applications)</w:t>
      </w:r>
    </w:p>
    <w:p w:rsidR="00F320CE" w:rsidRPr="00B76651" w:rsidRDefault="00F320CE" w:rsidP="00F320CE">
      <w:pPr>
        <w:rPr>
          <w:rFonts w:cs="Tahoma"/>
          <w:lang w:val="fr-FR"/>
        </w:rPr>
      </w:pPr>
      <w:r w:rsidRPr="00B76651">
        <w:rPr>
          <w:rFonts w:cs="Tahoma"/>
          <w:lang w:val="fr-FR"/>
        </w:rPr>
        <w:t>Office 365 Plan E1 (SL Utilisateur) (Groupe des Produits Serveurs)</w:t>
      </w:r>
    </w:p>
    <w:p w:rsidR="00F320CE" w:rsidRPr="00B76651" w:rsidRDefault="00F320CE" w:rsidP="00F320CE">
      <w:pPr>
        <w:rPr>
          <w:rFonts w:cs="Tahoma"/>
          <w:lang w:val="fr-FR"/>
        </w:rPr>
      </w:pPr>
      <w:r w:rsidRPr="00B76651">
        <w:rPr>
          <w:rFonts w:cs="Tahoma"/>
          <w:lang w:val="fr-FR"/>
        </w:rPr>
        <w:t>Office 365 Plan E2 (SL Utilisateur) (Groupe des Produits Serveurs)</w:t>
      </w:r>
    </w:p>
    <w:p w:rsidR="00F320CE" w:rsidRPr="00B76651" w:rsidRDefault="00F320CE" w:rsidP="00F320CE">
      <w:pPr>
        <w:rPr>
          <w:rFonts w:cs="Tahoma"/>
          <w:lang w:val="fr-FR"/>
        </w:rPr>
      </w:pPr>
      <w:r w:rsidRPr="00B76651">
        <w:rPr>
          <w:rFonts w:cs="Tahoma"/>
          <w:lang w:val="fr-FR"/>
        </w:rPr>
        <w:t>Office 365 Plan E3 (SL Utilisateur) (Groupe des Produits Serveurs)</w:t>
      </w:r>
    </w:p>
    <w:p w:rsidR="00F320CE" w:rsidRPr="00B76651" w:rsidRDefault="00F320CE" w:rsidP="00F320CE">
      <w:pPr>
        <w:rPr>
          <w:rFonts w:cs="Tahoma"/>
          <w:lang w:val="fr-FR"/>
        </w:rPr>
      </w:pPr>
      <w:r w:rsidRPr="00B76651">
        <w:rPr>
          <w:rFonts w:cs="Tahoma"/>
          <w:lang w:val="fr-FR"/>
        </w:rPr>
        <w:t>Office 365 Plan E4 (SL Utilisateur) (Groupe des Produits Serveurs)</w:t>
      </w:r>
    </w:p>
    <w:p w:rsidR="00F320CE" w:rsidRPr="00B76651" w:rsidRDefault="00F320CE" w:rsidP="00F320CE">
      <w:pPr>
        <w:rPr>
          <w:rFonts w:cs="Tahoma"/>
          <w:lang w:val="fr-FR"/>
        </w:rPr>
      </w:pPr>
      <w:r w:rsidRPr="00B76651">
        <w:rPr>
          <w:rFonts w:cs="Tahoma"/>
          <w:lang w:val="fr-FR"/>
        </w:rPr>
        <w:t>Office 365 Plan G1 (SL Utilisateur) (Groupe des Produits Serveurs)</w:t>
      </w:r>
    </w:p>
    <w:p w:rsidR="00F320CE" w:rsidRPr="00B76651" w:rsidRDefault="00F320CE" w:rsidP="00F320CE">
      <w:pPr>
        <w:rPr>
          <w:rFonts w:cs="Tahoma"/>
          <w:lang w:val="fr-FR"/>
        </w:rPr>
      </w:pPr>
      <w:r w:rsidRPr="00B76651">
        <w:rPr>
          <w:rFonts w:cs="Tahoma"/>
          <w:lang w:val="fr-FR"/>
        </w:rPr>
        <w:t>Office 365 Plan G2 (SL Utilisateur) (Groupe des Produits Serveurs)</w:t>
      </w:r>
    </w:p>
    <w:p w:rsidR="00F320CE" w:rsidRPr="00B76651" w:rsidRDefault="00F320CE" w:rsidP="00F320CE">
      <w:pPr>
        <w:rPr>
          <w:rFonts w:cs="Tahoma"/>
          <w:lang w:val="fr-FR"/>
        </w:rPr>
      </w:pPr>
      <w:r w:rsidRPr="00B76651">
        <w:rPr>
          <w:rFonts w:cs="Tahoma"/>
          <w:lang w:val="fr-FR"/>
        </w:rPr>
        <w:t>Office 365 Plan G3 (SL Utilisateur) (Groupe des Produits Serveurs)</w:t>
      </w:r>
    </w:p>
    <w:p w:rsidR="00F320CE" w:rsidRPr="00B76651" w:rsidRDefault="00F320CE" w:rsidP="00F320CE">
      <w:pPr>
        <w:rPr>
          <w:rFonts w:cs="Tahoma"/>
          <w:lang w:val="fr-FR"/>
        </w:rPr>
      </w:pPr>
      <w:r w:rsidRPr="00B76651">
        <w:rPr>
          <w:rFonts w:cs="Tahoma"/>
          <w:lang w:val="fr-FR"/>
        </w:rPr>
        <w:t>Office 365 Plan G4 (SL Utilisateur) (Groupe des Produits Serveurs)</w:t>
      </w:r>
    </w:p>
    <w:p w:rsidR="00F320CE" w:rsidRPr="00B76651" w:rsidRDefault="00F320CE" w:rsidP="00F320CE">
      <w:pPr>
        <w:rPr>
          <w:rFonts w:cs="Tahoma"/>
          <w:lang w:val="fr-FR"/>
        </w:rPr>
      </w:pPr>
      <w:r w:rsidRPr="00B76651">
        <w:rPr>
          <w:rFonts w:cs="Tahoma"/>
          <w:lang w:val="fr-FR"/>
        </w:rPr>
        <w:t>Office 365 Plan K1 (SL Utilisateur) (Groupe des Produits Serveurs)</w:t>
      </w:r>
    </w:p>
    <w:p w:rsidR="00F320CE" w:rsidRPr="00B76651" w:rsidRDefault="00F320CE" w:rsidP="00F320CE">
      <w:pPr>
        <w:rPr>
          <w:rFonts w:cs="Tahoma"/>
          <w:lang w:val="fr-FR"/>
        </w:rPr>
      </w:pPr>
      <w:r w:rsidRPr="00B76651">
        <w:rPr>
          <w:rFonts w:cs="Tahoma"/>
          <w:lang w:val="fr-FR"/>
        </w:rPr>
        <w:lastRenderedPageBreak/>
        <w:t>Office 365 Plan K2 (SL Utilisateur) (Groupe des Produits Serveurs)</w:t>
      </w:r>
    </w:p>
    <w:p w:rsidR="00F320CE" w:rsidRPr="00B76651" w:rsidRDefault="00F320CE" w:rsidP="00F320CE">
      <w:pPr>
        <w:rPr>
          <w:rFonts w:cs="Tahoma"/>
          <w:lang w:val="fr-FR"/>
        </w:rPr>
      </w:pPr>
      <w:r w:rsidRPr="00B76651">
        <w:rPr>
          <w:rFonts w:cs="Tahoma"/>
          <w:lang w:val="fr-FR"/>
        </w:rPr>
        <w:t>System Center 2012 Endpoint Protection</w:t>
      </w:r>
    </w:p>
    <w:p w:rsidR="00F320CE" w:rsidRPr="00B76651" w:rsidRDefault="00F320CE" w:rsidP="00F320CE">
      <w:pPr>
        <w:rPr>
          <w:rFonts w:cs="Tahoma"/>
          <w:lang w:val="fr-FR"/>
        </w:rPr>
      </w:pPr>
      <w:r w:rsidRPr="00B76651">
        <w:rPr>
          <w:rFonts w:cs="Tahoma"/>
          <w:lang w:val="fr-FR"/>
        </w:rPr>
        <w:t>Forefront Online Protection pour Exchange (SL Dispositif et Utilisateur)</w:t>
      </w:r>
    </w:p>
    <w:p w:rsidR="00F320CE" w:rsidRPr="00B76651" w:rsidRDefault="00F320CE" w:rsidP="00F320CE">
      <w:pPr>
        <w:rPr>
          <w:rFonts w:cs="Tahoma"/>
          <w:lang w:val="fr-FR"/>
        </w:rPr>
      </w:pPr>
      <w:r w:rsidRPr="00B76651">
        <w:rPr>
          <w:rFonts w:cs="Tahoma"/>
          <w:lang w:val="fr-FR"/>
        </w:rPr>
        <w:t>Microsoft Desktop Optimization Pack pour la Software Assurance 2012</w:t>
      </w:r>
    </w:p>
    <w:p w:rsidR="00E27CB7" w:rsidRDefault="00E27CB7" w:rsidP="00E27CB7">
      <w:pPr>
        <w:pStyle w:val="Heading2"/>
        <w:ind w:left="0"/>
        <w:jc w:val="both"/>
        <w:rPr>
          <w:rFonts w:ascii="Tahoma" w:hAnsi="Tahoma" w:cs="Tahoma"/>
          <w:lang w:val="fr-FR"/>
        </w:rPr>
      </w:pPr>
    </w:p>
    <w:p w:rsidR="002F5304" w:rsidRPr="002F5304" w:rsidRDefault="002F5304" w:rsidP="002F5304">
      <w:pPr>
        <w:rPr>
          <w:lang w:val="fr-FR"/>
        </w:rPr>
      </w:pPr>
    </w:p>
    <w:p w:rsidR="00F320CE" w:rsidRPr="00B76651" w:rsidRDefault="00F320CE" w:rsidP="00F320CE">
      <w:pPr>
        <w:pStyle w:val="Heading2"/>
        <w:ind w:left="0"/>
        <w:jc w:val="both"/>
        <w:rPr>
          <w:rFonts w:ascii="Tahoma" w:hAnsi="Tahoma" w:cs="Tahoma"/>
          <w:lang w:val="fr-FR"/>
        </w:rPr>
      </w:pPr>
      <w:bookmarkStart w:id="582" w:name="_Toc370983831"/>
      <w:r w:rsidRPr="00B76651">
        <w:rPr>
          <w:rFonts w:ascii="Tahoma" w:hAnsi="Tahoma" w:cs="Tahoma"/>
          <w:color w:val="FF6600"/>
          <w:lang w:val="fr-FR"/>
        </w:rPr>
        <w:t>MODIFICATIONS DE MARS 2013</w:t>
      </w:r>
      <w:bookmarkEnd w:id="582"/>
    </w:p>
    <w:p w:rsidR="00E27CB7" w:rsidRDefault="00E27CB7" w:rsidP="00F320CE">
      <w:pPr>
        <w:spacing w:after="60"/>
        <w:rPr>
          <w:rFonts w:cs="Tahoma"/>
          <w:b/>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color w:val="000000"/>
          <w:szCs w:val="18"/>
          <w:lang w:val="fr-FR"/>
        </w:rPr>
        <w:t>Exchange Online Archiving pour Exchange Online</w:t>
      </w:r>
    </w:p>
    <w:p w:rsidR="00F320CE" w:rsidRPr="00B76651" w:rsidRDefault="00F320CE" w:rsidP="00F320CE">
      <w:pPr>
        <w:rPr>
          <w:rFonts w:cs="Tahoma"/>
          <w:lang w:val="fr-FR"/>
        </w:rPr>
      </w:pPr>
      <w:r w:rsidRPr="00B76651">
        <w:rPr>
          <w:rFonts w:cs="Tahoma"/>
          <w:color w:val="000000"/>
          <w:szCs w:val="18"/>
          <w:lang w:val="fr-FR"/>
        </w:rPr>
        <w:t xml:space="preserve">Exchange Online Archiving pour Exchange Online A </w:t>
      </w:r>
    </w:p>
    <w:p w:rsidR="00F320CE" w:rsidRPr="00B76651" w:rsidRDefault="00F320CE" w:rsidP="00F320CE">
      <w:pPr>
        <w:rPr>
          <w:rFonts w:cs="Tahoma"/>
          <w:lang w:val="fr-FR"/>
        </w:rPr>
      </w:pPr>
      <w:r w:rsidRPr="00B76651">
        <w:rPr>
          <w:rFonts w:cs="Tahoma"/>
          <w:color w:val="000000"/>
          <w:szCs w:val="18"/>
          <w:lang w:val="fr-FR"/>
        </w:rPr>
        <w:t>Exchange Online Protection (SL Utilisateur)</w:t>
      </w:r>
    </w:p>
    <w:p w:rsidR="00F320CE" w:rsidRPr="00B76651" w:rsidRDefault="00F320CE" w:rsidP="00F320CE">
      <w:pPr>
        <w:rPr>
          <w:rFonts w:cs="Tahoma"/>
          <w:lang w:val="fr-FR"/>
        </w:rPr>
      </w:pPr>
      <w:r w:rsidRPr="00B76651">
        <w:rPr>
          <w:rFonts w:cs="Tahoma"/>
          <w:color w:val="000000"/>
          <w:szCs w:val="18"/>
          <w:lang w:val="fr-FR"/>
        </w:rPr>
        <w:t>Office 365 Moyenne Entreprise (SL Utilisateur)</w:t>
      </w:r>
    </w:p>
    <w:p w:rsidR="00F320CE" w:rsidRPr="00D778A6" w:rsidRDefault="00F320CE" w:rsidP="00F320CE">
      <w:pPr>
        <w:rPr>
          <w:rFonts w:cs="Tahoma"/>
        </w:rPr>
      </w:pPr>
      <w:r w:rsidRPr="00D778A6">
        <w:rPr>
          <w:rFonts w:cs="Tahoma"/>
          <w:color w:val="000000"/>
          <w:szCs w:val="18"/>
        </w:rPr>
        <w:t>Office 365 Plan E1 (SL Utilisateur)SQL Server</w:t>
      </w:r>
      <w:r w:rsidR="00C42679" w:rsidRPr="00C42679">
        <w:rPr>
          <w:rFonts w:cs="Tahoma"/>
          <w:color w:val="000000"/>
          <w:szCs w:val="18"/>
          <w:vertAlign w:val="superscript"/>
        </w:rPr>
        <w:t>®</w:t>
      </w:r>
      <w:r w:rsidRPr="00D778A6">
        <w:rPr>
          <w:rFonts w:cs="Tahoma"/>
          <w:color w:val="000000"/>
          <w:szCs w:val="18"/>
        </w:rPr>
        <w:t> 2012 Parallel Data Warehouse</w:t>
      </w:r>
    </w:p>
    <w:p w:rsidR="00F320CE" w:rsidRPr="00D778A6" w:rsidRDefault="00F320CE" w:rsidP="00F320CE">
      <w:pPr>
        <w:rPr>
          <w:rFonts w:cs="Tahoma"/>
        </w:rPr>
      </w:pPr>
      <w:r w:rsidRPr="00D778A6">
        <w:rPr>
          <w:rFonts w:cs="Tahoma"/>
          <w:color w:val="000000"/>
          <w:szCs w:val="18"/>
        </w:rPr>
        <w:t xml:space="preserve">Project Online </w:t>
      </w:r>
    </w:p>
    <w:p w:rsidR="00F320CE" w:rsidRPr="00D778A6" w:rsidRDefault="00F320CE" w:rsidP="00F320CE">
      <w:pPr>
        <w:rPr>
          <w:rFonts w:cs="Tahoma"/>
        </w:rPr>
      </w:pPr>
      <w:r w:rsidRPr="00D778A6">
        <w:rPr>
          <w:rFonts w:cs="Tahoma"/>
          <w:color w:val="000000"/>
          <w:szCs w:val="18"/>
        </w:rPr>
        <w:t xml:space="preserve">Project Online A </w:t>
      </w:r>
    </w:p>
    <w:p w:rsidR="00F320CE" w:rsidRPr="00D778A6" w:rsidRDefault="00F320CE" w:rsidP="00F320CE">
      <w:pPr>
        <w:rPr>
          <w:rFonts w:cs="Tahoma"/>
        </w:rPr>
      </w:pPr>
      <w:r w:rsidRPr="00D778A6">
        <w:rPr>
          <w:rFonts w:cs="Tahoma"/>
          <w:color w:val="000000"/>
          <w:szCs w:val="18"/>
        </w:rPr>
        <w:t xml:space="preserve">Project Pro pour Office 365 </w:t>
      </w:r>
    </w:p>
    <w:p w:rsidR="00F320CE" w:rsidRPr="00D778A6" w:rsidRDefault="00F320CE" w:rsidP="00F320CE">
      <w:pPr>
        <w:rPr>
          <w:rFonts w:cs="Tahoma"/>
        </w:rPr>
      </w:pPr>
      <w:r w:rsidRPr="00D778A6">
        <w:rPr>
          <w:rFonts w:cs="Tahoma"/>
          <w:color w:val="000000"/>
          <w:szCs w:val="18"/>
        </w:rPr>
        <w:t xml:space="preserve">Project Pro pour Office 365 A </w:t>
      </w:r>
    </w:p>
    <w:p w:rsidR="00F320CE" w:rsidRPr="00D778A6" w:rsidRDefault="00F320CE" w:rsidP="00F320CE">
      <w:pPr>
        <w:rPr>
          <w:rFonts w:cs="Tahoma"/>
        </w:rPr>
      </w:pPr>
      <w:r w:rsidRPr="00D778A6">
        <w:rPr>
          <w:rFonts w:cs="Tahoma"/>
          <w:color w:val="000000"/>
          <w:szCs w:val="18"/>
        </w:rPr>
        <w:t>SQL Server</w:t>
      </w:r>
      <w:r w:rsidR="00C42679" w:rsidRPr="00C42679">
        <w:rPr>
          <w:rFonts w:cs="Tahoma"/>
          <w:color w:val="000000"/>
          <w:szCs w:val="18"/>
          <w:vertAlign w:val="superscript"/>
        </w:rPr>
        <w:t>®</w:t>
      </w:r>
      <w:r w:rsidRPr="00D778A6">
        <w:rPr>
          <w:rFonts w:cs="Tahoma"/>
          <w:color w:val="000000"/>
          <w:szCs w:val="18"/>
        </w:rPr>
        <w:t> 2012 Parallel Data Warehouse Developer</w:t>
      </w:r>
    </w:p>
    <w:p w:rsidR="00F320CE" w:rsidRPr="00D778A6" w:rsidRDefault="00F320CE" w:rsidP="00F320CE">
      <w:pPr>
        <w:rPr>
          <w:rFonts w:cs="Tahoma"/>
          <w:lang w:val="it-IT"/>
        </w:rPr>
      </w:pPr>
      <w:r w:rsidRPr="00D778A6">
        <w:rPr>
          <w:rFonts w:cs="Tahoma"/>
          <w:color w:val="000000"/>
          <w:szCs w:val="18"/>
          <w:lang w:val="it-IT"/>
        </w:rPr>
        <w:t xml:space="preserve">Visio Pro pour Office 365 A </w:t>
      </w:r>
    </w:p>
    <w:p w:rsidR="00F320CE" w:rsidRPr="00D778A6" w:rsidRDefault="00F320CE" w:rsidP="00F320CE">
      <w:pPr>
        <w:rPr>
          <w:rFonts w:cs="Tahoma"/>
          <w:lang w:val="it-IT"/>
        </w:rPr>
      </w:pPr>
      <w:r w:rsidRPr="00D778A6">
        <w:rPr>
          <w:rFonts w:cs="Tahoma"/>
          <w:color w:val="000000"/>
          <w:szCs w:val="18"/>
          <w:lang w:val="it-IT"/>
        </w:rPr>
        <w:t xml:space="preserve">Visio Pro pour Office 365 </w:t>
      </w:r>
    </w:p>
    <w:p w:rsidR="00F320CE" w:rsidRPr="00B76651" w:rsidRDefault="00F320CE" w:rsidP="00F320CE">
      <w:pPr>
        <w:rPr>
          <w:rFonts w:cs="Tahoma"/>
          <w:lang w:val="fr-FR"/>
        </w:rPr>
      </w:pPr>
      <w:r w:rsidRPr="00B76651">
        <w:rPr>
          <w:rFonts w:cs="Tahoma"/>
          <w:color w:val="000000"/>
          <w:szCs w:val="18"/>
          <w:lang w:val="fr-FR"/>
        </w:rPr>
        <w:t xml:space="preserve">Yammer Enterprise </w:t>
      </w:r>
    </w:p>
    <w:p w:rsidR="00F320CE" w:rsidRPr="00B76651" w:rsidRDefault="00F320CE" w:rsidP="00F320CE">
      <w:pPr>
        <w:keepNext/>
        <w:tabs>
          <w:tab w:val="num" w:pos="720"/>
        </w:tabs>
        <w:outlineLvl w:val="3"/>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color w:val="000000"/>
          <w:szCs w:val="18"/>
          <w:lang w:val="fr-FR"/>
        </w:rPr>
        <w:t>Microsoft Dynamics CRM Online</w:t>
      </w:r>
    </w:p>
    <w:p w:rsidR="00F320CE" w:rsidRPr="00B76651" w:rsidRDefault="00F320CE" w:rsidP="00F320CE">
      <w:pPr>
        <w:rPr>
          <w:rFonts w:cs="Tahoma"/>
          <w:lang w:val="fr-FR"/>
        </w:rPr>
      </w:pPr>
      <w:r w:rsidRPr="00B76651">
        <w:rPr>
          <w:rFonts w:cs="Tahoma"/>
          <w:color w:val="000000"/>
          <w:szCs w:val="18"/>
          <w:lang w:val="fr-FR"/>
        </w:rPr>
        <w:t>Exchange Online Archiving pour Exchange Server</w:t>
      </w:r>
    </w:p>
    <w:p w:rsidR="00F320CE" w:rsidRPr="00B76651" w:rsidRDefault="00F320CE" w:rsidP="00F320CE">
      <w:pPr>
        <w:rPr>
          <w:rFonts w:cs="Tahoma"/>
          <w:lang w:val="fr-FR"/>
        </w:rPr>
      </w:pPr>
      <w:r w:rsidRPr="00B76651">
        <w:rPr>
          <w:rFonts w:cs="Tahoma"/>
          <w:color w:val="000000"/>
          <w:szCs w:val="18"/>
          <w:lang w:val="fr-FR"/>
        </w:rPr>
        <w:t>Exchange Online Plan 1 (SL Utilisateur)</w:t>
      </w:r>
    </w:p>
    <w:p w:rsidR="00F320CE" w:rsidRPr="00B76651" w:rsidRDefault="00F320CE" w:rsidP="00F320CE">
      <w:pPr>
        <w:rPr>
          <w:rFonts w:cs="Tahoma"/>
          <w:lang w:val="fr-FR"/>
        </w:rPr>
      </w:pPr>
      <w:r w:rsidRPr="00B76651">
        <w:rPr>
          <w:rFonts w:cs="Tahoma"/>
          <w:color w:val="000000"/>
          <w:szCs w:val="18"/>
          <w:lang w:val="fr-FR"/>
        </w:rPr>
        <w:t>Exchange Online Plan 2 (SL Utilisateur)</w:t>
      </w:r>
    </w:p>
    <w:p w:rsidR="00F320CE" w:rsidRPr="00B76651" w:rsidRDefault="00F320CE" w:rsidP="00F320CE">
      <w:pPr>
        <w:rPr>
          <w:rFonts w:cs="Tahoma"/>
          <w:lang w:val="fr-FR"/>
        </w:rPr>
      </w:pPr>
      <w:r w:rsidRPr="00B76651">
        <w:rPr>
          <w:rFonts w:cs="Tahoma"/>
          <w:color w:val="000000"/>
          <w:szCs w:val="18"/>
          <w:lang w:val="fr-FR"/>
        </w:rPr>
        <w:t>Exchange Online Plan 1A pour Anciens Étudiants (SL Utilisateur)</w:t>
      </w:r>
    </w:p>
    <w:p w:rsidR="00F320CE" w:rsidRPr="00B76651" w:rsidRDefault="00F320CE" w:rsidP="00F320CE">
      <w:pPr>
        <w:rPr>
          <w:rFonts w:cs="Tahoma"/>
          <w:lang w:val="fr-FR"/>
        </w:rPr>
      </w:pPr>
      <w:r w:rsidRPr="00B76651">
        <w:rPr>
          <w:rFonts w:cs="Tahoma"/>
          <w:color w:val="000000"/>
          <w:szCs w:val="18"/>
          <w:lang w:val="fr-FR"/>
        </w:rPr>
        <w:t>Exchange Online Plan 2A (SL Utilisateur)</w:t>
      </w:r>
    </w:p>
    <w:p w:rsidR="00F320CE" w:rsidRPr="00B76651" w:rsidRDefault="00F320CE" w:rsidP="00F320CE">
      <w:pPr>
        <w:rPr>
          <w:rFonts w:cs="Tahoma"/>
          <w:lang w:val="fr-FR"/>
        </w:rPr>
      </w:pPr>
      <w:r w:rsidRPr="00B76651">
        <w:rPr>
          <w:rFonts w:cs="Tahoma"/>
          <w:color w:val="000000"/>
          <w:szCs w:val="18"/>
          <w:lang w:val="fr-FR"/>
        </w:rPr>
        <w:t>Lync Online Plan 3A (SL Utilisateur)</w:t>
      </w:r>
    </w:p>
    <w:p w:rsidR="00F320CE" w:rsidRPr="00B76651" w:rsidRDefault="00F320CE" w:rsidP="00F320CE">
      <w:pPr>
        <w:rPr>
          <w:rFonts w:cs="Tahoma"/>
          <w:lang w:val="fr-FR"/>
        </w:rPr>
      </w:pPr>
      <w:r w:rsidRPr="00B76651">
        <w:rPr>
          <w:rFonts w:cs="Tahoma"/>
          <w:color w:val="000000"/>
          <w:szCs w:val="18"/>
          <w:lang w:val="fr-FR"/>
        </w:rPr>
        <w:t>Microsoft Dynamics CRM Server 2011</w:t>
      </w:r>
    </w:p>
    <w:p w:rsidR="00F320CE" w:rsidRPr="00B76651" w:rsidRDefault="00F320CE" w:rsidP="00F320CE">
      <w:pPr>
        <w:rPr>
          <w:rFonts w:cs="Tahoma"/>
          <w:lang w:val="fr-FR"/>
        </w:rPr>
      </w:pPr>
      <w:r w:rsidRPr="00B76651">
        <w:rPr>
          <w:rFonts w:cs="Tahoma"/>
          <w:color w:val="000000"/>
          <w:szCs w:val="18"/>
          <w:lang w:val="fr-FR"/>
        </w:rPr>
        <w:t>Offres de support Microsoft Windows Azure</w:t>
      </w:r>
    </w:p>
    <w:p w:rsidR="00F320CE" w:rsidRPr="00B76651" w:rsidRDefault="00F320CE" w:rsidP="00F320CE">
      <w:pPr>
        <w:rPr>
          <w:rFonts w:cs="Tahoma"/>
          <w:lang w:val="fr-FR"/>
        </w:rPr>
      </w:pPr>
      <w:r w:rsidRPr="00B76651">
        <w:rPr>
          <w:rFonts w:cs="Tahoma"/>
          <w:color w:val="000000"/>
          <w:szCs w:val="18"/>
          <w:lang w:val="fr-FR"/>
        </w:rPr>
        <w:t>Office 365 A2 (SL Utilisateur)</w:t>
      </w:r>
    </w:p>
    <w:p w:rsidR="00F320CE" w:rsidRPr="00B76651" w:rsidRDefault="00F320CE" w:rsidP="00F320CE">
      <w:pPr>
        <w:rPr>
          <w:rFonts w:cs="Tahoma"/>
          <w:lang w:val="fr-FR"/>
        </w:rPr>
      </w:pPr>
      <w:r w:rsidRPr="00B76651">
        <w:rPr>
          <w:rFonts w:cs="Tahoma"/>
          <w:color w:val="000000"/>
          <w:szCs w:val="18"/>
          <w:lang w:val="fr-FR"/>
        </w:rPr>
        <w:t>Office 365 A3 (SL Utilisateur)</w:t>
      </w:r>
    </w:p>
    <w:p w:rsidR="00F320CE" w:rsidRPr="00B76651" w:rsidRDefault="00F320CE" w:rsidP="00F320CE">
      <w:pPr>
        <w:rPr>
          <w:rFonts w:cs="Tahoma"/>
          <w:lang w:val="fr-FR"/>
        </w:rPr>
      </w:pPr>
      <w:r w:rsidRPr="00B76651">
        <w:rPr>
          <w:rFonts w:cs="Tahoma"/>
          <w:color w:val="000000"/>
          <w:szCs w:val="18"/>
          <w:lang w:val="fr-FR"/>
        </w:rPr>
        <w:t>Office 365 A4 (SL Utilisateur)</w:t>
      </w:r>
    </w:p>
    <w:p w:rsidR="00F320CE" w:rsidRPr="00B76651" w:rsidRDefault="00F320CE" w:rsidP="00F320CE">
      <w:pPr>
        <w:rPr>
          <w:rFonts w:cs="Tahoma"/>
          <w:lang w:val="fr-FR"/>
        </w:rPr>
      </w:pPr>
      <w:r w:rsidRPr="00B76651">
        <w:rPr>
          <w:rFonts w:cs="Tahoma"/>
          <w:color w:val="000000"/>
          <w:szCs w:val="18"/>
          <w:lang w:val="fr-FR"/>
        </w:rPr>
        <w:t>Abonnement Office Professionnel Plus A (SL Utilisateur)</w:t>
      </w:r>
    </w:p>
    <w:p w:rsidR="00F320CE" w:rsidRPr="00B76651" w:rsidRDefault="00F320CE" w:rsidP="00F320CE">
      <w:pPr>
        <w:rPr>
          <w:rFonts w:cs="Tahoma"/>
          <w:lang w:val="fr-FR"/>
        </w:rPr>
      </w:pPr>
      <w:r w:rsidRPr="00B76651">
        <w:rPr>
          <w:rFonts w:cs="Tahoma"/>
          <w:color w:val="000000"/>
          <w:szCs w:val="18"/>
          <w:lang w:val="fr-FR"/>
        </w:rPr>
        <w:t>Office Web Apps avec SharePoint Plan 2A (SL Utilisateur)</w:t>
      </w:r>
    </w:p>
    <w:p w:rsidR="00F320CE" w:rsidRPr="00D778A6" w:rsidRDefault="00F320CE" w:rsidP="00F320CE">
      <w:pPr>
        <w:rPr>
          <w:rFonts w:cs="Tahoma"/>
        </w:rPr>
      </w:pPr>
      <w:r w:rsidRPr="00D778A6">
        <w:rPr>
          <w:rFonts w:cs="Tahoma"/>
          <w:color w:val="000000"/>
          <w:szCs w:val="18"/>
        </w:rPr>
        <w:t>SharePoint™ Online Extra Storage (1 Go) A (SL Module Complémentaire)</w:t>
      </w:r>
    </w:p>
    <w:p w:rsidR="00F320CE" w:rsidRPr="00D778A6" w:rsidRDefault="00F320CE" w:rsidP="00F320CE">
      <w:pPr>
        <w:rPr>
          <w:rFonts w:cs="Tahoma"/>
        </w:rPr>
      </w:pPr>
      <w:r w:rsidRPr="00D778A6">
        <w:rPr>
          <w:rFonts w:cs="Tahoma"/>
          <w:color w:val="000000"/>
          <w:szCs w:val="18"/>
        </w:rPr>
        <w:t>System Center Configuration Manager 2007 R3 Enterprise Server Management License</w:t>
      </w:r>
    </w:p>
    <w:p w:rsidR="00F320CE" w:rsidRPr="00D778A6" w:rsidRDefault="00F320CE" w:rsidP="00F320CE">
      <w:pPr>
        <w:rPr>
          <w:rFonts w:cs="Tahoma"/>
        </w:rPr>
      </w:pPr>
      <w:r w:rsidRPr="00D778A6">
        <w:rPr>
          <w:rFonts w:cs="Tahoma"/>
          <w:color w:val="000000"/>
          <w:szCs w:val="18"/>
        </w:rPr>
        <w:t>System Center Configuration Manager 2007 R3 Standard Server Management License (Standard Server ML)</w:t>
      </w:r>
    </w:p>
    <w:p w:rsidR="00F320CE" w:rsidRPr="00D778A6" w:rsidRDefault="00F320CE" w:rsidP="00F320CE">
      <w:pPr>
        <w:rPr>
          <w:rFonts w:cs="Tahoma"/>
        </w:rPr>
      </w:pPr>
      <w:r w:rsidRPr="00D778A6">
        <w:rPr>
          <w:rFonts w:cs="Tahoma"/>
          <w:color w:val="000000"/>
          <w:szCs w:val="18"/>
        </w:rPr>
        <w:t>System Center Data Protection Manager 2010 Enterprise Server Management License</w:t>
      </w:r>
    </w:p>
    <w:p w:rsidR="00F320CE" w:rsidRPr="00D778A6" w:rsidRDefault="00F320CE" w:rsidP="00F320CE">
      <w:pPr>
        <w:rPr>
          <w:rFonts w:cs="Tahoma"/>
        </w:rPr>
      </w:pPr>
      <w:r w:rsidRPr="00D778A6">
        <w:rPr>
          <w:rFonts w:cs="Tahoma"/>
          <w:color w:val="000000"/>
          <w:szCs w:val="18"/>
        </w:rPr>
        <w:t>System Center Data Protection Manager 2010 Standard Server Management License</w:t>
      </w:r>
    </w:p>
    <w:p w:rsidR="00F320CE" w:rsidRPr="00D778A6" w:rsidRDefault="00F320CE" w:rsidP="00F320CE">
      <w:pPr>
        <w:rPr>
          <w:rFonts w:cs="Tahoma"/>
        </w:rPr>
      </w:pPr>
      <w:r w:rsidRPr="00D778A6">
        <w:rPr>
          <w:rFonts w:cs="Tahoma"/>
          <w:color w:val="000000"/>
          <w:szCs w:val="18"/>
        </w:rPr>
        <w:t>System Center Operations Manager 2007 R2 Client Management License par Utilisateur</w:t>
      </w:r>
    </w:p>
    <w:p w:rsidR="00F320CE" w:rsidRPr="00B76651" w:rsidRDefault="00F320CE" w:rsidP="00F320CE">
      <w:pPr>
        <w:rPr>
          <w:rFonts w:cs="Tahoma"/>
          <w:lang w:val="fr-FR"/>
        </w:rPr>
      </w:pPr>
      <w:r w:rsidRPr="00B76651">
        <w:rPr>
          <w:rFonts w:cs="Tahoma"/>
          <w:color w:val="000000"/>
          <w:szCs w:val="18"/>
          <w:lang w:val="fr-FR"/>
        </w:rPr>
        <w:t>System Center Operations Manager 2007 R2 Licence de Gestion Client par Environnement de Système d</w:t>
      </w:r>
      <w:r w:rsidR="0008215F">
        <w:rPr>
          <w:rFonts w:cs="Tahoma"/>
          <w:color w:val="000000"/>
          <w:szCs w:val="18"/>
          <w:lang w:val="fr-FR"/>
        </w:rPr>
        <w:t>’</w:t>
      </w:r>
      <w:r w:rsidRPr="00B76651">
        <w:rPr>
          <w:rFonts w:cs="Tahoma"/>
          <w:color w:val="000000"/>
          <w:szCs w:val="18"/>
          <w:lang w:val="fr-FR"/>
        </w:rPr>
        <w:t>Exploitation</w:t>
      </w:r>
    </w:p>
    <w:p w:rsidR="00F320CE" w:rsidRPr="00B76651" w:rsidRDefault="00F320CE" w:rsidP="00F320CE">
      <w:pPr>
        <w:rPr>
          <w:rFonts w:cs="Tahoma"/>
          <w:lang w:val="fr-FR"/>
        </w:rPr>
      </w:pPr>
      <w:r w:rsidRPr="00B76651">
        <w:rPr>
          <w:rFonts w:cs="Tahoma"/>
          <w:color w:val="000000"/>
          <w:szCs w:val="18"/>
          <w:lang w:val="fr-FR"/>
        </w:rPr>
        <w:t>System Center Operations Manager 2007 R2 Enterprise Server Management License</w:t>
      </w:r>
    </w:p>
    <w:p w:rsidR="00F320CE" w:rsidRPr="00B76651" w:rsidRDefault="00F320CE" w:rsidP="00F320CE">
      <w:pPr>
        <w:rPr>
          <w:rFonts w:cs="Tahoma"/>
          <w:lang w:val="fr-FR"/>
        </w:rPr>
      </w:pPr>
      <w:r w:rsidRPr="00B76651">
        <w:rPr>
          <w:rFonts w:cs="Tahoma"/>
          <w:color w:val="000000"/>
          <w:szCs w:val="18"/>
          <w:lang w:val="fr-FR"/>
        </w:rPr>
        <w:t>System Center Operations Manager 2007 R2 Standard Server Management License</w:t>
      </w:r>
    </w:p>
    <w:p w:rsidR="00F320CE" w:rsidRPr="00B76651" w:rsidRDefault="00F320CE" w:rsidP="00F320CE">
      <w:pPr>
        <w:rPr>
          <w:rFonts w:cs="Tahoma"/>
          <w:lang w:val="fr-FR"/>
        </w:rPr>
      </w:pPr>
      <w:r w:rsidRPr="00B76651">
        <w:rPr>
          <w:rFonts w:cs="Tahoma"/>
          <w:color w:val="000000"/>
          <w:szCs w:val="18"/>
          <w:lang w:val="fr-FR"/>
        </w:rPr>
        <w:t>System Center Service Manager 2010 Client Management License (Client ML) par Utilisateur</w:t>
      </w:r>
    </w:p>
    <w:p w:rsidR="00F320CE" w:rsidRPr="00B76651" w:rsidRDefault="00F320CE" w:rsidP="00F320CE">
      <w:pPr>
        <w:rPr>
          <w:rFonts w:cs="Tahoma"/>
          <w:lang w:val="fr-FR"/>
        </w:rPr>
      </w:pPr>
      <w:r w:rsidRPr="00B76651">
        <w:rPr>
          <w:rFonts w:cs="Tahoma"/>
          <w:color w:val="000000"/>
          <w:szCs w:val="18"/>
          <w:lang w:val="fr-FR"/>
        </w:rPr>
        <w:t>System Center Service Manager 2010 Licence de Gestion Client (Client ML) par Environnement de Système</w:t>
      </w:r>
      <w:r w:rsidR="00817798">
        <w:rPr>
          <w:rFonts w:cs="Tahoma"/>
          <w:color w:val="000000"/>
          <w:szCs w:val="18"/>
          <w:lang w:val="fr-FR"/>
        </w:rPr>
        <w:t>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Exploitation</w:t>
      </w:r>
    </w:p>
    <w:p w:rsidR="00F320CE" w:rsidRPr="00B76651" w:rsidRDefault="00F320CE" w:rsidP="00F320CE">
      <w:pPr>
        <w:rPr>
          <w:rFonts w:cs="Tahoma"/>
          <w:lang w:val="fr-FR"/>
        </w:rPr>
      </w:pPr>
      <w:r w:rsidRPr="00B76651">
        <w:rPr>
          <w:rFonts w:cs="Tahoma"/>
          <w:color w:val="000000"/>
          <w:szCs w:val="18"/>
          <w:lang w:val="fr-FR"/>
        </w:rPr>
        <w:t>System Center Service Manager 2010 Licence de Gestion Serveur (Server ML) par Environnement de Système</w:t>
      </w:r>
      <w:r w:rsidR="00817798">
        <w:rPr>
          <w:rFonts w:cs="Tahoma"/>
          <w:color w:val="000000"/>
          <w:szCs w:val="18"/>
          <w:lang w:val="fr-FR"/>
        </w:rPr>
        <w:t>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Exploitation</w:t>
      </w:r>
    </w:p>
    <w:p w:rsidR="00F320CE" w:rsidRPr="00B76651" w:rsidRDefault="00F320CE" w:rsidP="00F320CE">
      <w:pPr>
        <w:rPr>
          <w:rFonts w:cs="Tahoma"/>
          <w:lang w:val="fr-FR"/>
        </w:rPr>
      </w:pPr>
      <w:r w:rsidRPr="00B76651">
        <w:rPr>
          <w:rFonts w:cs="Tahoma"/>
          <w:color w:val="000000"/>
          <w:szCs w:val="18"/>
          <w:lang w:val="fr-FR"/>
        </w:rPr>
        <w:t>System Center Virtual Machine Manager 2008 R2 Client Management License par Utilisateur</w:t>
      </w:r>
    </w:p>
    <w:p w:rsidR="00F320CE" w:rsidRPr="00B76651" w:rsidRDefault="00F320CE" w:rsidP="00F320CE">
      <w:pPr>
        <w:rPr>
          <w:rFonts w:cs="Tahoma"/>
          <w:lang w:val="fr-FR"/>
        </w:rPr>
      </w:pPr>
      <w:r w:rsidRPr="00B76651">
        <w:rPr>
          <w:rFonts w:cs="Tahoma"/>
          <w:color w:val="000000"/>
          <w:szCs w:val="18"/>
          <w:lang w:val="fr-FR"/>
        </w:rPr>
        <w:t>System Center Virtual Machine Manager 2008 R2 Licence de Gestion Client par Environnement de Système</w:t>
      </w:r>
      <w:r w:rsidR="00817798">
        <w:rPr>
          <w:rFonts w:cs="Tahoma"/>
          <w:color w:val="000000"/>
          <w:szCs w:val="18"/>
          <w:lang w:val="fr-FR"/>
        </w:rPr>
        <w:t>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Exploitation</w:t>
      </w:r>
    </w:p>
    <w:p w:rsidR="00F320CE" w:rsidRPr="00B76651" w:rsidRDefault="00F320CE" w:rsidP="00F320CE">
      <w:pPr>
        <w:rPr>
          <w:rFonts w:cs="Tahoma"/>
          <w:lang w:val="fr-FR"/>
        </w:rPr>
      </w:pPr>
      <w:r w:rsidRPr="00B76651">
        <w:rPr>
          <w:rFonts w:cs="Tahoma"/>
          <w:color w:val="000000"/>
          <w:szCs w:val="18"/>
          <w:lang w:val="fr-FR"/>
        </w:rPr>
        <w:t>System Center Virtual Machine Manager 2008 R2 Enterprise Server Management License</w:t>
      </w:r>
    </w:p>
    <w:p w:rsidR="00F320CE" w:rsidRDefault="00F320CE" w:rsidP="00F320CE">
      <w:pPr>
        <w:rPr>
          <w:rFonts w:cs="Tahoma"/>
          <w:color w:val="000000"/>
          <w:szCs w:val="18"/>
          <w:lang w:val="fr-FR"/>
        </w:rPr>
      </w:pPr>
      <w:r w:rsidRPr="00B76651">
        <w:rPr>
          <w:rFonts w:cs="Tahoma"/>
          <w:color w:val="000000"/>
          <w:szCs w:val="18"/>
          <w:lang w:val="fr-FR"/>
        </w:rPr>
        <w:t>SL Utilisateur Windows Intune</w:t>
      </w:r>
    </w:p>
    <w:p w:rsidR="002F462C" w:rsidRPr="00B76651" w:rsidRDefault="002F462C" w:rsidP="00F320CE">
      <w:pPr>
        <w:rPr>
          <w:rFonts w:cs="Tahoma"/>
          <w:lang w:val="fr-FR"/>
        </w:rPr>
      </w:pPr>
    </w:p>
    <w:p w:rsidR="00F320CE" w:rsidRPr="00B76651" w:rsidRDefault="00F320CE" w:rsidP="00F320CE">
      <w:pPr>
        <w:keepNext/>
        <w:tabs>
          <w:tab w:val="num" w:pos="720"/>
        </w:tabs>
        <w:spacing w:after="60"/>
        <w:outlineLvl w:val="3"/>
        <w:rPr>
          <w:rFonts w:cs="Tahoma"/>
          <w:lang w:val="fr-FR"/>
        </w:rPr>
      </w:pPr>
      <w:r w:rsidRPr="00B76651">
        <w:rPr>
          <w:rFonts w:cs="Tahoma"/>
          <w:b/>
          <w:lang w:val="fr-FR"/>
        </w:rPr>
        <w:lastRenderedPageBreak/>
        <w:t>Suppressions</w:t>
      </w:r>
    </w:p>
    <w:p w:rsidR="00F320CE" w:rsidRPr="00B76651" w:rsidRDefault="00F320CE" w:rsidP="00F320CE">
      <w:pPr>
        <w:rPr>
          <w:rFonts w:cs="Tahoma"/>
          <w:lang w:val="fr-FR"/>
        </w:rPr>
      </w:pPr>
      <w:r w:rsidRPr="00B76651">
        <w:rPr>
          <w:rFonts w:cs="Tahoma"/>
          <w:color w:val="000000"/>
          <w:szCs w:val="18"/>
          <w:lang w:val="fr-FR"/>
        </w:rPr>
        <w:t>Expression Studio Professional 4</w:t>
      </w:r>
    </w:p>
    <w:p w:rsidR="00F320CE" w:rsidRPr="00B76651" w:rsidRDefault="00F320CE" w:rsidP="00F320CE">
      <w:pPr>
        <w:rPr>
          <w:rFonts w:cs="Tahoma"/>
          <w:lang w:val="fr-FR"/>
        </w:rPr>
      </w:pPr>
      <w:r w:rsidRPr="00B76651">
        <w:rPr>
          <w:rFonts w:cs="Tahoma"/>
          <w:color w:val="000000"/>
          <w:szCs w:val="18"/>
          <w:lang w:val="fr-FR"/>
        </w:rPr>
        <w:t>Expression Studio Ultimate 4</w:t>
      </w:r>
    </w:p>
    <w:p w:rsidR="00F320CE" w:rsidRPr="00B76651" w:rsidRDefault="00F320CE" w:rsidP="00F320CE">
      <w:pPr>
        <w:rPr>
          <w:rFonts w:cs="Tahoma"/>
          <w:lang w:val="fr-FR"/>
        </w:rPr>
      </w:pPr>
      <w:r w:rsidRPr="00B76651">
        <w:rPr>
          <w:rFonts w:cs="Tahoma"/>
          <w:color w:val="000000"/>
          <w:szCs w:val="18"/>
          <w:lang w:val="fr-FR"/>
        </w:rPr>
        <w:t>Office Web Apps A (SL Utilisateur)</w:t>
      </w:r>
    </w:p>
    <w:p w:rsidR="00F320CE" w:rsidRPr="00B76651" w:rsidRDefault="00F320CE" w:rsidP="00F320CE">
      <w:pPr>
        <w:rPr>
          <w:rFonts w:cs="Tahoma"/>
          <w:lang w:val="fr-FR"/>
        </w:rPr>
      </w:pPr>
      <w:r w:rsidRPr="00B76651">
        <w:rPr>
          <w:rFonts w:cs="Tahoma"/>
          <w:color w:val="000000"/>
          <w:szCs w:val="18"/>
          <w:lang w:val="fr-FR"/>
        </w:rPr>
        <w:t>SQL Server</w:t>
      </w:r>
      <w:r w:rsidR="00C42679" w:rsidRPr="00C42679">
        <w:rPr>
          <w:rFonts w:cs="Tahoma"/>
          <w:color w:val="000000"/>
          <w:szCs w:val="18"/>
          <w:vertAlign w:val="superscript"/>
          <w:lang w:val="fr-FR"/>
        </w:rPr>
        <w:t>®</w:t>
      </w:r>
      <w:r w:rsidRPr="00B76651">
        <w:rPr>
          <w:rFonts w:cs="Tahoma"/>
          <w:color w:val="000000"/>
          <w:szCs w:val="18"/>
          <w:lang w:val="fr-FR"/>
        </w:rPr>
        <w:t> 2008 R2 Parallel Data Warehouse</w:t>
      </w:r>
    </w:p>
    <w:p w:rsidR="00F320CE" w:rsidRPr="00B76651" w:rsidRDefault="00F320CE" w:rsidP="00F320CE">
      <w:pPr>
        <w:rPr>
          <w:rFonts w:cs="Tahoma"/>
          <w:lang w:val="fr-FR"/>
        </w:rPr>
      </w:pPr>
      <w:r w:rsidRPr="00B76651">
        <w:rPr>
          <w:rFonts w:cs="Tahoma"/>
          <w:color w:val="000000"/>
          <w:szCs w:val="18"/>
          <w:lang w:val="fr-FR"/>
        </w:rPr>
        <w:t>SQL Server</w:t>
      </w:r>
      <w:r w:rsidR="00C42679" w:rsidRPr="00C42679">
        <w:rPr>
          <w:rFonts w:cs="Tahoma"/>
          <w:color w:val="000000"/>
          <w:szCs w:val="18"/>
          <w:vertAlign w:val="superscript"/>
          <w:lang w:val="fr-FR"/>
        </w:rPr>
        <w:t>®</w:t>
      </w:r>
      <w:r w:rsidRPr="00B76651">
        <w:rPr>
          <w:rFonts w:cs="Tahoma"/>
          <w:color w:val="000000"/>
          <w:szCs w:val="18"/>
          <w:lang w:val="fr-FR"/>
        </w:rPr>
        <w:t> 2008 R2 Parallel Data Warehouse Developer</w:t>
      </w:r>
    </w:p>
    <w:p w:rsidR="00F320CE" w:rsidRPr="00B76651" w:rsidRDefault="00F320CE" w:rsidP="00F320CE">
      <w:pPr>
        <w:rPr>
          <w:rFonts w:cs="Tahoma"/>
          <w:lang w:val="fr-FR"/>
        </w:rPr>
      </w:pPr>
      <w:r w:rsidRPr="00B76651">
        <w:rPr>
          <w:rFonts w:cs="Tahoma"/>
          <w:color w:val="000000"/>
          <w:szCs w:val="18"/>
          <w:lang w:val="fr-FR"/>
        </w:rPr>
        <w:t>System Center Configuration Manager 2007 R3</w:t>
      </w:r>
    </w:p>
    <w:p w:rsidR="00F320CE" w:rsidRPr="00B76651" w:rsidRDefault="00F320CE" w:rsidP="00F320CE">
      <w:pPr>
        <w:rPr>
          <w:rFonts w:cs="Tahoma"/>
          <w:lang w:val="fr-FR"/>
        </w:rPr>
      </w:pPr>
      <w:r w:rsidRPr="00B76651">
        <w:rPr>
          <w:rFonts w:cs="Tahoma"/>
          <w:color w:val="000000"/>
          <w:szCs w:val="18"/>
          <w:lang w:val="fr-FR"/>
        </w:rPr>
        <w:t>System Center Configuration Manager 2007 R3 avec Technologie SQL Server 2008</w:t>
      </w:r>
    </w:p>
    <w:p w:rsidR="00F320CE" w:rsidRPr="00B76651" w:rsidRDefault="00F320CE" w:rsidP="00F320CE">
      <w:pPr>
        <w:rPr>
          <w:rFonts w:cs="Tahoma"/>
          <w:lang w:val="fr-FR"/>
        </w:rPr>
      </w:pPr>
      <w:r w:rsidRPr="00B76651">
        <w:rPr>
          <w:rFonts w:cs="Tahoma"/>
          <w:color w:val="000000"/>
          <w:szCs w:val="18"/>
          <w:lang w:val="fr-FR"/>
        </w:rPr>
        <w:t>System Center Data Protection Manager 2010 Client Management License par Utilisateur</w:t>
      </w:r>
    </w:p>
    <w:p w:rsidR="00F320CE" w:rsidRPr="00B76651" w:rsidRDefault="00F320CE" w:rsidP="00F320CE">
      <w:pPr>
        <w:rPr>
          <w:rFonts w:cs="Tahoma"/>
          <w:lang w:val="fr-FR"/>
        </w:rPr>
      </w:pPr>
      <w:r w:rsidRPr="00B76651">
        <w:rPr>
          <w:rFonts w:cs="Tahoma"/>
          <w:color w:val="000000"/>
          <w:szCs w:val="18"/>
          <w:lang w:val="fr-FR"/>
        </w:rPr>
        <w:t>System Center Data Protection Manager 2010 Client Management License par Environnement de Système</w:t>
      </w:r>
      <w:r w:rsidR="00817798">
        <w:rPr>
          <w:rFonts w:cs="Tahoma"/>
          <w:color w:val="000000"/>
          <w:szCs w:val="18"/>
          <w:lang w:val="fr-FR"/>
        </w:rPr>
        <w:t>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Exploitation</w:t>
      </w:r>
    </w:p>
    <w:p w:rsidR="00F320CE" w:rsidRPr="00B76651" w:rsidRDefault="00F320CE" w:rsidP="00F320CE">
      <w:pPr>
        <w:rPr>
          <w:rFonts w:cs="Tahoma"/>
          <w:lang w:val="fr-FR"/>
        </w:rPr>
      </w:pPr>
      <w:r w:rsidRPr="00B76651">
        <w:rPr>
          <w:rFonts w:cs="Tahoma"/>
          <w:color w:val="000000"/>
          <w:szCs w:val="18"/>
          <w:lang w:val="fr-FR"/>
        </w:rPr>
        <w:t>System Center Operations Manager 2007 R2</w:t>
      </w:r>
    </w:p>
    <w:p w:rsidR="00F320CE" w:rsidRPr="00B76651" w:rsidRDefault="00F320CE" w:rsidP="00F320CE">
      <w:pPr>
        <w:rPr>
          <w:rFonts w:cs="Tahoma"/>
          <w:lang w:val="fr-FR"/>
        </w:rPr>
      </w:pPr>
      <w:r w:rsidRPr="00B76651">
        <w:rPr>
          <w:rFonts w:cs="Tahoma"/>
          <w:color w:val="000000"/>
          <w:szCs w:val="18"/>
          <w:lang w:val="fr-FR"/>
        </w:rPr>
        <w:t>System Center Operations Manager 2007 R2 avec Technologie SQL Server 2008</w:t>
      </w:r>
    </w:p>
    <w:p w:rsidR="00F320CE" w:rsidRPr="00B76651" w:rsidRDefault="00F320CE" w:rsidP="00F320CE">
      <w:pPr>
        <w:rPr>
          <w:rFonts w:cs="Tahoma"/>
          <w:lang w:val="fr-FR"/>
        </w:rPr>
      </w:pPr>
      <w:r w:rsidRPr="00B76651">
        <w:rPr>
          <w:rFonts w:cs="Tahoma"/>
          <w:color w:val="000000"/>
          <w:szCs w:val="18"/>
          <w:lang w:val="fr-FR"/>
        </w:rPr>
        <w:t>System Center Service Manager 2010</w:t>
      </w:r>
    </w:p>
    <w:p w:rsidR="00F320CE" w:rsidRPr="00B76651" w:rsidRDefault="00F320CE" w:rsidP="00F320CE">
      <w:pPr>
        <w:rPr>
          <w:rFonts w:cs="Tahoma"/>
          <w:lang w:val="fr-FR"/>
        </w:rPr>
      </w:pPr>
      <w:r w:rsidRPr="00B76651">
        <w:rPr>
          <w:rFonts w:cs="Tahoma"/>
          <w:color w:val="000000"/>
          <w:szCs w:val="18"/>
          <w:lang w:val="fr-FR"/>
        </w:rPr>
        <w:t>System Center Service Manager 2010 avec technologie SQL Server 2008</w:t>
      </w:r>
    </w:p>
    <w:p w:rsidR="00F320CE" w:rsidRPr="00D778A6" w:rsidRDefault="00F320CE" w:rsidP="00F320CE">
      <w:pPr>
        <w:rPr>
          <w:rFonts w:cs="Tahoma"/>
        </w:rPr>
      </w:pPr>
      <w:r w:rsidRPr="00D778A6">
        <w:rPr>
          <w:rFonts w:cs="Tahoma"/>
          <w:color w:val="000000"/>
          <w:szCs w:val="18"/>
        </w:rPr>
        <w:t>System Center Essentials 2010</w:t>
      </w:r>
    </w:p>
    <w:p w:rsidR="00F320CE" w:rsidRPr="00D778A6" w:rsidRDefault="00F320CE" w:rsidP="00F320CE">
      <w:pPr>
        <w:rPr>
          <w:rFonts w:cs="Tahoma"/>
        </w:rPr>
      </w:pPr>
      <w:r w:rsidRPr="00D778A6">
        <w:rPr>
          <w:rFonts w:cs="Tahoma"/>
          <w:color w:val="000000"/>
          <w:szCs w:val="18"/>
        </w:rPr>
        <w:t>System Center Essentials 2010 Client ML</w:t>
      </w:r>
    </w:p>
    <w:p w:rsidR="00F320CE" w:rsidRPr="00D778A6" w:rsidRDefault="00F320CE" w:rsidP="00F320CE">
      <w:pPr>
        <w:rPr>
          <w:rFonts w:cs="Tahoma"/>
        </w:rPr>
      </w:pPr>
      <w:r w:rsidRPr="00D778A6">
        <w:rPr>
          <w:rFonts w:cs="Tahoma"/>
          <w:color w:val="000000"/>
          <w:szCs w:val="18"/>
        </w:rPr>
        <w:t>System Center Essentials 2010 Server ML</w:t>
      </w:r>
    </w:p>
    <w:p w:rsidR="00F320CE" w:rsidRPr="00D778A6" w:rsidRDefault="00F320CE" w:rsidP="00F320CE">
      <w:pPr>
        <w:rPr>
          <w:rFonts w:cs="Tahoma"/>
        </w:rPr>
      </w:pPr>
      <w:r w:rsidRPr="00D778A6">
        <w:rPr>
          <w:rFonts w:cs="Tahoma"/>
          <w:color w:val="000000"/>
          <w:szCs w:val="18"/>
        </w:rPr>
        <w:t xml:space="preserve">System Center Essentials 2010 avec technologie SQL Server 2008 </w:t>
      </w:r>
    </w:p>
    <w:p w:rsidR="00F320CE" w:rsidRPr="00D778A6" w:rsidRDefault="00F320CE" w:rsidP="00F320CE">
      <w:pPr>
        <w:rPr>
          <w:rFonts w:cs="Tahoma"/>
        </w:rPr>
      </w:pPr>
      <w:r w:rsidRPr="00D778A6">
        <w:rPr>
          <w:rFonts w:cs="Tahoma"/>
          <w:color w:val="000000"/>
          <w:szCs w:val="18"/>
        </w:rPr>
        <w:t>System Center Essentials Plus 2010 Client Management License Suite</w:t>
      </w:r>
    </w:p>
    <w:p w:rsidR="00F320CE" w:rsidRPr="00B76651" w:rsidRDefault="00F320CE" w:rsidP="00F320CE">
      <w:pPr>
        <w:rPr>
          <w:rFonts w:cs="Tahoma"/>
          <w:lang w:val="fr-FR"/>
        </w:rPr>
      </w:pPr>
      <w:r w:rsidRPr="00B76651">
        <w:rPr>
          <w:rFonts w:cs="Tahoma"/>
          <w:color w:val="000000"/>
          <w:szCs w:val="18"/>
          <w:lang w:val="fr-FR"/>
        </w:rPr>
        <w:t>System Center Essentials Plus 2010 Server Management License Suite</w:t>
      </w:r>
    </w:p>
    <w:p w:rsidR="00F320CE" w:rsidRPr="00D778A6" w:rsidRDefault="00F320CE" w:rsidP="00F320CE">
      <w:pPr>
        <w:rPr>
          <w:rFonts w:cs="Tahoma"/>
        </w:rPr>
      </w:pPr>
      <w:r w:rsidRPr="00D778A6">
        <w:rPr>
          <w:rFonts w:cs="Tahoma"/>
          <w:color w:val="000000"/>
          <w:szCs w:val="18"/>
        </w:rPr>
        <w:t>System Center Virtual Machine Manager 2008 R2 Édition Workgroup</w:t>
      </w:r>
    </w:p>
    <w:p w:rsidR="00F320CE" w:rsidRPr="00D778A6" w:rsidRDefault="00F320CE" w:rsidP="00F320CE">
      <w:pPr>
        <w:rPr>
          <w:rFonts w:cs="Tahoma"/>
        </w:rPr>
      </w:pPr>
      <w:r w:rsidRPr="00D778A6">
        <w:rPr>
          <w:rFonts w:cs="Tahoma"/>
          <w:color w:val="000000"/>
          <w:szCs w:val="18"/>
        </w:rPr>
        <w:t>Connecteur Externe Visual Studio</w:t>
      </w:r>
      <w:r w:rsidR="00C42679" w:rsidRPr="00C42679">
        <w:rPr>
          <w:rFonts w:cs="Tahoma"/>
          <w:color w:val="000000"/>
          <w:szCs w:val="18"/>
          <w:vertAlign w:val="superscript"/>
        </w:rPr>
        <w:t>®</w:t>
      </w:r>
      <w:r w:rsidRPr="00D778A6">
        <w:rPr>
          <w:rFonts w:cs="Tahoma"/>
          <w:color w:val="000000"/>
          <w:szCs w:val="18"/>
        </w:rPr>
        <w:t xml:space="preserve"> Team Foundation Server 2012</w:t>
      </w:r>
    </w:p>
    <w:p w:rsidR="00E27CB7" w:rsidRPr="00C37C24" w:rsidRDefault="00E27CB7" w:rsidP="00E27CB7">
      <w:pPr>
        <w:pStyle w:val="Heading2"/>
        <w:ind w:left="0"/>
        <w:jc w:val="both"/>
        <w:rPr>
          <w:rFonts w:ascii="Tahoma" w:hAnsi="Tahoma" w:cs="Tahoma"/>
        </w:rPr>
      </w:pPr>
    </w:p>
    <w:p w:rsidR="00F320CE" w:rsidRPr="00B76651" w:rsidRDefault="00F320CE" w:rsidP="00F320CE">
      <w:pPr>
        <w:pStyle w:val="Heading2"/>
        <w:ind w:left="0"/>
        <w:jc w:val="both"/>
        <w:rPr>
          <w:rFonts w:ascii="Tahoma" w:hAnsi="Tahoma" w:cs="Tahoma"/>
          <w:lang w:val="fr-FR"/>
        </w:rPr>
      </w:pPr>
      <w:bookmarkStart w:id="583" w:name="_Toc370983832"/>
      <w:r w:rsidRPr="00B76651">
        <w:rPr>
          <w:rFonts w:ascii="Tahoma" w:hAnsi="Tahoma" w:cs="Tahoma"/>
          <w:color w:val="FF6600"/>
          <w:lang w:val="fr-FR"/>
        </w:rPr>
        <w:t>MODIFICATIONS DE FÉVRIER 2013</w:t>
      </w:r>
      <w:bookmarkEnd w:id="583"/>
    </w:p>
    <w:p w:rsidR="00E27CB7" w:rsidRDefault="00E27CB7" w:rsidP="00F320CE">
      <w:pPr>
        <w:spacing w:after="60"/>
        <w:rPr>
          <w:rFonts w:cs="Tahoma"/>
          <w:b/>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lang w:val="fr-FR"/>
        </w:rPr>
        <w:t xml:space="preserve">CAL Entreprise Supplémentaire </w:t>
      </w:r>
      <w:r w:rsidRPr="00B76651">
        <w:rPr>
          <w:rFonts w:cs="Tahoma"/>
          <w:color w:val="000000"/>
          <w:szCs w:val="18"/>
          <w:lang w:val="fr-FR"/>
        </w:rPr>
        <w:t>Microsoft</w:t>
      </w:r>
      <w:r w:rsidRPr="00B76651">
        <w:rPr>
          <w:rFonts w:cs="Tahoma"/>
          <w:color w:val="000000"/>
          <w:szCs w:val="20"/>
          <w:lang w:val="fr-FR"/>
        </w:rPr>
        <w:t xml:space="preserve"> Dynamics AX 2012 R2 (Utilisateur et Dispositif)</w:t>
      </w:r>
    </w:p>
    <w:p w:rsidR="00F320CE" w:rsidRPr="00B76651" w:rsidRDefault="00F320CE" w:rsidP="00F320CE">
      <w:pPr>
        <w:rPr>
          <w:rFonts w:cs="Tahoma"/>
          <w:lang w:val="fr-FR"/>
        </w:rPr>
      </w:pPr>
      <w:r w:rsidRPr="00B76651">
        <w:rPr>
          <w:rFonts w:cs="Tahoma"/>
          <w:lang w:val="fr-FR"/>
        </w:rPr>
        <w:t xml:space="preserve">CAL Entreprise </w:t>
      </w:r>
      <w:r w:rsidRPr="00B76651">
        <w:rPr>
          <w:rFonts w:cs="Tahoma"/>
          <w:color w:val="000000"/>
          <w:szCs w:val="18"/>
          <w:lang w:val="fr-FR"/>
        </w:rPr>
        <w:t>Microsoft</w:t>
      </w:r>
      <w:r w:rsidRPr="00B76651">
        <w:rPr>
          <w:rFonts w:cs="Tahoma"/>
          <w:color w:val="000000"/>
          <w:szCs w:val="20"/>
          <w:lang w:val="fr-FR"/>
        </w:rPr>
        <w:t xml:space="preserve"> Dynamics AX 2012 R2 (Utilisateur et Dispositif)</w:t>
      </w:r>
    </w:p>
    <w:p w:rsidR="00F320CE" w:rsidRPr="00B76651" w:rsidRDefault="00F320CE" w:rsidP="00F320CE">
      <w:pPr>
        <w:rPr>
          <w:rFonts w:cs="Tahoma"/>
          <w:lang w:val="fr-FR"/>
        </w:rPr>
      </w:pPr>
      <w:r w:rsidRPr="00B76651">
        <w:rPr>
          <w:rFonts w:cs="Tahoma"/>
          <w:lang w:val="fr-FR"/>
        </w:rPr>
        <w:t xml:space="preserve">CAL Fonctionnelle Supplémentaire </w:t>
      </w:r>
      <w:r w:rsidRPr="00B76651">
        <w:rPr>
          <w:rFonts w:cs="Tahoma"/>
          <w:color w:val="000000"/>
          <w:szCs w:val="18"/>
          <w:lang w:val="fr-FR"/>
        </w:rPr>
        <w:t xml:space="preserve">Microsoft </w:t>
      </w:r>
      <w:r w:rsidRPr="00B76651">
        <w:rPr>
          <w:rFonts w:cs="Tahoma"/>
          <w:color w:val="000000"/>
          <w:szCs w:val="20"/>
          <w:lang w:val="fr-FR"/>
        </w:rPr>
        <w:t>Dynamics AX 2012 R2 (Utilisateur et Dispositif)</w:t>
      </w:r>
    </w:p>
    <w:p w:rsidR="00F320CE" w:rsidRPr="00B76651" w:rsidRDefault="00F320CE" w:rsidP="00F320CE">
      <w:pPr>
        <w:rPr>
          <w:rFonts w:cs="Tahoma"/>
          <w:lang w:val="fr-FR"/>
        </w:rPr>
      </w:pPr>
      <w:r w:rsidRPr="00B76651">
        <w:rPr>
          <w:rFonts w:cs="Tahoma"/>
          <w:lang w:val="fr-FR"/>
        </w:rPr>
        <w:t xml:space="preserve">CAL Fonctionnelle </w:t>
      </w:r>
      <w:r w:rsidRPr="00B76651">
        <w:rPr>
          <w:rFonts w:cs="Tahoma"/>
          <w:color w:val="000000"/>
          <w:szCs w:val="18"/>
          <w:lang w:val="fr-FR"/>
        </w:rPr>
        <w:t xml:space="preserve">Microsoft </w:t>
      </w:r>
      <w:r w:rsidRPr="00B76651">
        <w:rPr>
          <w:rFonts w:cs="Tahoma"/>
          <w:color w:val="000000"/>
          <w:szCs w:val="20"/>
          <w:lang w:val="fr-FR"/>
        </w:rPr>
        <w:t>Dynamics AX 2012 R2 (Utilisateur et Dispositif)</w:t>
      </w:r>
    </w:p>
    <w:p w:rsidR="00F320CE" w:rsidRPr="00B76651" w:rsidRDefault="00F320CE" w:rsidP="00F320CE">
      <w:pPr>
        <w:rPr>
          <w:rFonts w:cs="Tahoma"/>
          <w:lang w:val="fr-FR"/>
        </w:rPr>
      </w:pPr>
      <w:r w:rsidRPr="00B76651">
        <w:rPr>
          <w:rFonts w:cs="Tahoma"/>
          <w:lang w:val="fr-FR"/>
        </w:rPr>
        <w:t xml:space="preserve">CAL Libre-Service </w:t>
      </w:r>
      <w:r w:rsidRPr="00B76651">
        <w:rPr>
          <w:rFonts w:cs="Tahoma"/>
          <w:color w:val="000000"/>
          <w:szCs w:val="18"/>
          <w:lang w:val="fr-FR"/>
        </w:rPr>
        <w:t xml:space="preserve">Microsoft </w:t>
      </w:r>
      <w:r w:rsidRPr="00B76651">
        <w:rPr>
          <w:rFonts w:cs="Tahoma"/>
          <w:color w:val="000000"/>
          <w:szCs w:val="20"/>
          <w:lang w:val="fr-FR"/>
        </w:rPr>
        <w:t>Dynamics AX 2012 R2 (Utilisateur et Dispositif)</w:t>
      </w:r>
    </w:p>
    <w:p w:rsidR="00F320CE" w:rsidRPr="00B76651" w:rsidRDefault="00F320CE" w:rsidP="00F320CE">
      <w:pPr>
        <w:rPr>
          <w:rFonts w:cs="Tahoma"/>
          <w:lang w:val="fr-FR"/>
        </w:rPr>
      </w:pPr>
      <w:r w:rsidRPr="00B76651">
        <w:rPr>
          <w:rFonts w:cs="Tahoma"/>
          <w:color w:val="000000"/>
          <w:szCs w:val="18"/>
          <w:lang w:val="fr-FR"/>
        </w:rPr>
        <w:t xml:space="preserve">Microsoft </w:t>
      </w:r>
      <w:r w:rsidRPr="00B76651">
        <w:rPr>
          <w:rFonts w:cs="Tahoma"/>
          <w:color w:val="000000"/>
          <w:szCs w:val="20"/>
          <w:lang w:val="fr-FR"/>
        </w:rPr>
        <w:t>Dynamics AX 2012 R2 Server</w:t>
      </w:r>
    </w:p>
    <w:p w:rsidR="00F320CE" w:rsidRPr="00B76651" w:rsidRDefault="00F320CE" w:rsidP="00F320CE">
      <w:pPr>
        <w:rPr>
          <w:rFonts w:cs="Tahoma"/>
          <w:lang w:val="fr-FR"/>
        </w:rPr>
      </w:pPr>
      <w:r w:rsidRPr="00B76651">
        <w:rPr>
          <w:rFonts w:cs="Tahoma"/>
          <w:lang w:val="fr-FR"/>
        </w:rPr>
        <w:t xml:space="preserve">CAL Tâche Supplémentaire </w:t>
      </w:r>
      <w:r w:rsidRPr="00B76651">
        <w:rPr>
          <w:rFonts w:cs="Tahoma"/>
          <w:color w:val="000000"/>
          <w:szCs w:val="18"/>
          <w:lang w:val="fr-FR"/>
        </w:rPr>
        <w:t xml:space="preserve">Microsoft </w:t>
      </w:r>
      <w:r w:rsidRPr="00B76651">
        <w:rPr>
          <w:rFonts w:cs="Tahoma"/>
          <w:color w:val="000000"/>
          <w:szCs w:val="20"/>
          <w:lang w:val="fr-FR"/>
        </w:rPr>
        <w:t>Dynamics AX 2012 R2 (Utilisateur et Dispositif)</w:t>
      </w:r>
    </w:p>
    <w:p w:rsidR="00F320CE" w:rsidRPr="00B76651" w:rsidRDefault="00F320CE" w:rsidP="00F320CE">
      <w:pPr>
        <w:keepNext/>
        <w:tabs>
          <w:tab w:val="num" w:pos="720"/>
        </w:tabs>
        <w:outlineLvl w:val="3"/>
        <w:rPr>
          <w:rFonts w:cs="Tahoma"/>
          <w:lang w:val="fr-FR"/>
        </w:rPr>
      </w:pPr>
      <w:r w:rsidRPr="00B76651">
        <w:rPr>
          <w:rFonts w:cs="Tahoma"/>
          <w:lang w:val="fr-FR"/>
        </w:rPr>
        <w:t xml:space="preserve">CAL Tâche </w:t>
      </w:r>
      <w:r w:rsidRPr="00B76651">
        <w:rPr>
          <w:rFonts w:cs="Tahoma"/>
          <w:color w:val="000000"/>
          <w:szCs w:val="18"/>
          <w:lang w:val="fr-FR"/>
        </w:rPr>
        <w:t xml:space="preserve">Microsoft </w:t>
      </w:r>
      <w:r w:rsidRPr="00B76651">
        <w:rPr>
          <w:rFonts w:cs="Tahoma"/>
          <w:color w:val="000000"/>
          <w:szCs w:val="20"/>
          <w:lang w:val="fr-FR"/>
        </w:rPr>
        <w:t>Dynamics AX 2012 R2 (Utilisateur et Dispositif)</w:t>
      </w:r>
    </w:p>
    <w:p w:rsidR="00F320CE" w:rsidRPr="00B76651" w:rsidRDefault="00F320CE" w:rsidP="00F320CE">
      <w:pPr>
        <w:keepNext/>
        <w:tabs>
          <w:tab w:val="num" w:pos="720"/>
        </w:tabs>
        <w:outlineLvl w:val="3"/>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keepNext/>
        <w:tabs>
          <w:tab w:val="num" w:pos="720"/>
        </w:tabs>
        <w:outlineLvl w:val="3"/>
        <w:rPr>
          <w:rFonts w:cs="Tahoma"/>
          <w:lang w:val="fr-FR"/>
        </w:rPr>
      </w:pPr>
      <w:r w:rsidRPr="00B76651">
        <w:rPr>
          <w:rFonts w:cs="Tahoma"/>
          <w:color w:val="000000"/>
          <w:szCs w:val="20"/>
          <w:lang w:val="fr-FR"/>
        </w:rPr>
        <w:t>Visio Professionnel 2013</w:t>
      </w:r>
    </w:p>
    <w:p w:rsidR="00F320CE" w:rsidRPr="00B76651" w:rsidRDefault="00F320CE" w:rsidP="00F320CE">
      <w:pPr>
        <w:keepNext/>
        <w:tabs>
          <w:tab w:val="num" w:pos="720"/>
        </w:tabs>
        <w:outlineLvl w:val="3"/>
        <w:rPr>
          <w:rFonts w:cs="Tahoma"/>
          <w:lang w:val="fr-FR"/>
        </w:rPr>
      </w:pPr>
    </w:p>
    <w:p w:rsidR="00F320CE" w:rsidRPr="00B76651" w:rsidRDefault="00F320CE" w:rsidP="00F320CE">
      <w:pPr>
        <w:keepNext/>
        <w:tabs>
          <w:tab w:val="num" w:pos="720"/>
        </w:tabs>
        <w:spacing w:after="60"/>
        <w:outlineLvl w:val="3"/>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lang w:val="fr-FR"/>
        </w:rPr>
        <w:t xml:space="preserve">CAL Entreprise Supplémentaire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lang w:val="fr-FR"/>
        </w:rPr>
        <w:t xml:space="preserve">CAL Entreprise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lang w:val="fr-FR"/>
        </w:rPr>
        <w:t xml:space="preserve">CAL Fonctionnelle Supplémentaire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lang w:val="fr-FR"/>
        </w:rPr>
        <w:t xml:space="preserve">CAL Fonctionnelle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lang w:val="fr-FR"/>
        </w:rPr>
        <w:t xml:space="preserve">CAL Libre-Service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color w:val="000000"/>
          <w:szCs w:val="18"/>
          <w:lang w:val="fr-FR"/>
        </w:rPr>
        <w:t xml:space="preserve">Microsoft </w:t>
      </w:r>
      <w:r w:rsidRPr="00B76651">
        <w:rPr>
          <w:rFonts w:cs="Tahoma"/>
          <w:color w:val="000000"/>
          <w:szCs w:val="20"/>
          <w:lang w:val="fr-FR"/>
        </w:rPr>
        <w:t>Dynamics AX 2012 Server</w:t>
      </w:r>
    </w:p>
    <w:p w:rsidR="00F320CE" w:rsidRPr="00B76651" w:rsidRDefault="00F320CE" w:rsidP="00F320CE">
      <w:pPr>
        <w:rPr>
          <w:rFonts w:cs="Tahoma"/>
          <w:lang w:val="fr-FR"/>
        </w:rPr>
      </w:pPr>
      <w:r w:rsidRPr="00B76651">
        <w:rPr>
          <w:rFonts w:cs="Tahoma"/>
          <w:lang w:val="fr-FR"/>
        </w:rPr>
        <w:t xml:space="preserve">CAL Tâche Supplémentaire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F320CE" w:rsidRPr="00B76651" w:rsidRDefault="00F320CE" w:rsidP="00F320CE">
      <w:pPr>
        <w:rPr>
          <w:rFonts w:cs="Tahoma"/>
          <w:lang w:val="fr-FR"/>
        </w:rPr>
      </w:pPr>
      <w:r w:rsidRPr="00B76651">
        <w:rPr>
          <w:rFonts w:cs="Tahoma"/>
          <w:lang w:val="fr-FR"/>
        </w:rPr>
        <w:t xml:space="preserve">CAL Tâche </w:t>
      </w:r>
      <w:r w:rsidRPr="00B76651">
        <w:rPr>
          <w:rFonts w:cs="Tahoma"/>
          <w:color w:val="000000"/>
          <w:szCs w:val="18"/>
          <w:lang w:val="fr-FR"/>
        </w:rPr>
        <w:t xml:space="preserve">Microsoft </w:t>
      </w:r>
      <w:r w:rsidRPr="00B76651">
        <w:rPr>
          <w:rFonts w:cs="Tahoma"/>
          <w:color w:val="000000"/>
          <w:szCs w:val="20"/>
          <w:lang w:val="fr-FR"/>
        </w:rPr>
        <w:t>Dynamics AX 2012 (Utilisateur et Dispositif)</w:t>
      </w:r>
    </w:p>
    <w:p w:rsidR="00E27CB7" w:rsidRDefault="00E27CB7" w:rsidP="00E27CB7">
      <w:pPr>
        <w:pStyle w:val="Heading2"/>
        <w:ind w:left="0"/>
        <w:jc w:val="both"/>
        <w:rPr>
          <w:rFonts w:ascii="Tahoma" w:hAnsi="Tahoma" w:cs="Tahoma"/>
          <w:lang w:val="fr-FR"/>
        </w:rPr>
      </w:pPr>
    </w:p>
    <w:p w:rsidR="00F320CE" w:rsidRPr="00B76651" w:rsidRDefault="00F320CE" w:rsidP="00F320CE">
      <w:pPr>
        <w:pStyle w:val="Heading2"/>
        <w:ind w:left="0"/>
        <w:jc w:val="both"/>
        <w:rPr>
          <w:rFonts w:ascii="Tahoma" w:hAnsi="Tahoma" w:cs="Tahoma"/>
          <w:lang w:val="fr-FR"/>
        </w:rPr>
      </w:pPr>
      <w:bookmarkStart w:id="584" w:name="_Toc370983833"/>
      <w:r w:rsidRPr="00B76651">
        <w:rPr>
          <w:rFonts w:ascii="Tahoma" w:hAnsi="Tahoma" w:cs="Tahoma"/>
          <w:color w:val="FF6600"/>
          <w:lang w:val="fr-FR"/>
        </w:rPr>
        <w:t>MODIFICATIONS DE JANVIER 2013</w:t>
      </w:r>
      <w:bookmarkEnd w:id="584"/>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keepNext/>
        <w:tabs>
          <w:tab w:val="num" w:pos="720"/>
        </w:tabs>
        <w:outlineLvl w:val="3"/>
        <w:rPr>
          <w:rFonts w:cs="Tahoma"/>
          <w:lang w:val="fr-FR"/>
        </w:rPr>
      </w:pPr>
      <w:r w:rsidRPr="00B76651">
        <w:rPr>
          <w:rFonts w:cs="Tahoma"/>
          <w:color w:val="000000"/>
          <w:szCs w:val="20"/>
          <w:lang w:val="fr-FR"/>
        </w:rPr>
        <w:t>Windows MultiPoint Server 2012 Premium avec Windows MultiPoint Server 2012 (CAL) (5 clients)</w:t>
      </w:r>
    </w:p>
    <w:p w:rsidR="00F320CE" w:rsidRPr="00B76651" w:rsidRDefault="00F320CE" w:rsidP="00F320CE">
      <w:pPr>
        <w:keepNext/>
        <w:tabs>
          <w:tab w:val="num" w:pos="720"/>
        </w:tabs>
        <w:outlineLvl w:val="3"/>
        <w:rPr>
          <w:rFonts w:cs="Tahoma"/>
          <w:lang w:val="fr-FR"/>
        </w:rPr>
      </w:pPr>
      <w:r w:rsidRPr="00B76651">
        <w:rPr>
          <w:rFonts w:cs="Tahoma"/>
          <w:color w:val="000000"/>
          <w:szCs w:val="20"/>
          <w:lang w:val="fr-FR"/>
        </w:rPr>
        <w:t>Windows MultiPoint Server 2012 Premium avec Windows MultiPoint Server 2012 (CAL) (5 clients) avec Windows</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b/>
          <w:lang w:val="fr-FR"/>
        </w:rPr>
        <w:t>Modifications</w:t>
      </w:r>
    </w:p>
    <w:p w:rsidR="00F320CE" w:rsidRPr="00B76651" w:rsidRDefault="00F320CE" w:rsidP="00F320CE">
      <w:pPr>
        <w:rPr>
          <w:rFonts w:cs="Tahoma"/>
          <w:lang w:val="fr-FR"/>
        </w:rPr>
      </w:pPr>
      <w:r w:rsidRPr="00B76651">
        <w:rPr>
          <w:rFonts w:cs="Tahoma"/>
          <w:color w:val="000000"/>
          <w:lang w:val="fr-FR"/>
        </w:rPr>
        <w:lastRenderedPageBreak/>
        <w:t>Windows Small Business Server 2008 CAL Suite pour Utilisateurs ou Dispositifs Premium</w:t>
      </w:r>
    </w:p>
    <w:p w:rsidR="00F320CE" w:rsidRPr="00B76651" w:rsidRDefault="00F320CE" w:rsidP="00F320CE">
      <w:pPr>
        <w:rPr>
          <w:rFonts w:cs="Tahoma"/>
          <w:lang w:val="fr-FR"/>
        </w:rPr>
      </w:pPr>
      <w:r w:rsidRPr="00B76651">
        <w:rPr>
          <w:rFonts w:cs="Tahoma"/>
          <w:color w:val="000000"/>
          <w:lang w:val="fr-FR"/>
        </w:rPr>
        <w:t>CAL Suite Windows Small Business Server 2008 pour Utilisateurs ou Dispositifs Premium (5 Clients)</w:t>
      </w:r>
    </w:p>
    <w:p w:rsidR="00F320CE" w:rsidRPr="00B76651" w:rsidRDefault="00F320CE" w:rsidP="00F320CE">
      <w:pPr>
        <w:rPr>
          <w:rFonts w:cs="Tahoma"/>
          <w:lang w:val="fr-FR"/>
        </w:rPr>
      </w:pPr>
      <w:r w:rsidRPr="00B76651">
        <w:rPr>
          <w:rFonts w:cs="Tahoma"/>
          <w:color w:val="000000"/>
          <w:lang w:val="fr-FR"/>
        </w:rPr>
        <w:t>CAL Suite Windows Small Business Server 2008 pour Utilisateurs ou Dispositifs Premium (20 Clients)</w:t>
      </w:r>
    </w:p>
    <w:p w:rsidR="00F320CE" w:rsidRPr="00D778A6" w:rsidRDefault="00F320CE" w:rsidP="00F320CE">
      <w:pPr>
        <w:rPr>
          <w:rFonts w:cs="Tahoma"/>
        </w:rPr>
      </w:pPr>
      <w:r w:rsidRPr="00D778A6">
        <w:rPr>
          <w:rFonts w:cs="Tahoma"/>
          <w:color w:val="000000"/>
        </w:rPr>
        <w:t>Windows Small Business Server 2011 CAL Suite (1 Client)</w:t>
      </w:r>
    </w:p>
    <w:p w:rsidR="00F320CE" w:rsidRPr="00D778A6" w:rsidRDefault="00F320CE" w:rsidP="00F320CE">
      <w:pPr>
        <w:rPr>
          <w:rFonts w:cs="Tahoma"/>
        </w:rPr>
      </w:pPr>
      <w:r w:rsidRPr="00D778A6">
        <w:rPr>
          <w:rFonts w:cs="Tahoma"/>
          <w:color w:val="000000"/>
        </w:rPr>
        <w:t>CAL Suite Windows Small Business Server 2011 (5 Clients)</w:t>
      </w:r>
    </w:p>
    <w:p w:rsidR="00F320CE" w:rsidRPr="00D778A6" w:rsidRDefault="00F320CE" w:rsidP="00F320CE">
      <w:pPr>
        <w:rPr>
          <w:rFonts w:cs="Tahoma"/>
        </w:rPr>
      </w:pPr>
      <w:r w:rsidRPr="00D778A6">
        <w:rPr>
          <w:rFonts w:cs="Tahoma"/>
          <w:color w:val="000000"/>
        </w:rPr>
        <w:t>CAL Suite Windows Small Business Server 2011 (20 Clients)</w:t>
      </w:r>
    </w:p>
    <w:p w:rsidR="00F320CE" w:rsidRPr="00D778A6" w:rsidRDefault="00F320CE" w:rsidP="00F320CE">
      <w:pPr>
        <w:rPr>
          <w:rFonts w:cs="Tahoma"/>
        </w:rPr>
      </w:pPr>
      <w:r w:rsidRPr="00D778A6">
        <w:rPr>
          <w:rFonts w:cs="Tahoma"/>
          <w:color w:val="000000"/>
        </w:rPr>
        <w:t>Windows Small Business Server 2011 Standard (5 Clients)</w:t>
      </w:r>
    </w:p>
    <w:p w:rsidR="00F320CE" w:rsidRPr="00D778A6" w:rsidRDefault="00F320CE" w:rsidP="00F320CE">
      <w:pPr>
        <w:rPr>
          <w:rFonts w:cs="Tahoma"/>
        </w:rPr>
      </w:pPr>
      <w:r w:rsidRPr="00D778A6">
        <w:rPr>
          <w:rFonts w:cs="Tahoma"/>
          <w:color w:val="000000"/>
        </w:rPr>
        <w:t>Module complémentaire Windows Small Business Server 2011 Premium (5 Clients)</w:t>
      </w:r>
    </w:p>
    <w:p w:rsidR="00F320CE" w:rsidRPr="00D778A6" w:rsidRDefault="00F320CE" w:rsidP="00F320CE">
      <w:pPr>
        <w:rPr>
          <w:rFonts w:cs="Tahoma"/>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color w:val="000000"/>
          <w:lang w:val="fr-FR"/>
        </w:rPr>
        <w:t>Windows Embedded Device Manager 2011 Client Management License par Environnement de Système d</w:t>
      </w:r>
      <w:r w:rsidR="0008215F">
        <w:rPr>
          <w:rFonts w:cs="Tahoma"/>
          <w:color w:val="000000"/>
          <w:lang w:val="fr-FR"/>
        </w:rPr>
        <w:t>’</w:t>
      </w:r>
      <w:r w:rsidRPr="00B76651">
        <w:rPr>
          <w:rFonts w:cs="Tahoma"/>
          <w:color w:val="000000"/>
          <w:lang w:val="fr-FR"/>
        </w:rPr>
        <w:t>Exploitation</w:t>
      </w:r>
    </w:p>
    <w:p w:rsidR="00F320CE" w:rsidRPr="00B76651" w:rsidRDefault="00F320CE" w:rsidP="00F320CE">
      <w:pPr>
        <w:rPr>
          <w:rFonts w:cs="Tahoma"/>
          <w:lang w:val="fr-FR"/>
        </w:rPr>
      </w:pPr>
      <w:r w:rsidRPr="00B76651">
        <w:rPr>
          <w:rFonts w:cs="Tahoma"/>
          <w:color w:val="000000"/>
          <w:lang w:val="fr-FR"/>
        </w:rPr>
        <w:t>Windows Embedded Device Manager 2011 Client Management License par Utilisateur</w:t>
      </w:r>
    </w:p>
    <w:p w:rsidR="00F320CE" w:rsidRPr="00B76651" w:rsidRDefault="00F320CE" w:rsidP="00F320CE">
      <w:pPr>
        <w:rPr>
          <w:rFonts w:cs="Tahoma"/>
          <w:lang w:val="fr-FR"/>
        </w:rPr>
      </w:pPr>
      <w:r w:rsidRPr="00B76651">
        <w:rPr>
          <w:rFonts w:cs="Tahoma"/>
          <w:color w:val="000000"/>
          <w:szCs w:val="20"/>
          <w:lang w:val="fr-FR"/>
        </w:rPr>
        <w:t>CAL Dispositif Windows Server 2008 pour Windows Essential Server Solutions (5 clients)</w:t>
      </w:r>
    </w:p>
    <w:p w:rsidR="00F320CE" w:rsidRPr="00B76651" w:rsidRDefault="00F320CE" w:rsidP="00F320CE">
      <w:pPr>
        <w:rPr>
          <w:rFonts w:cs="Tahoma"/>
          <w:lang w:val="fr-FR"/>
        </w:rPr>
      </w:pPr>
      <w:r w:rsidRPr="00B76651">
        <w:rPr>
          <w:rFonts w:cs="Tahoma"/>
          <w:color w:val="000000"/>
          <w:szCs w:val="20"/>
          <w:lang w:val="fr-FR"/>
        </w:rPr>
        <w:t>CAL Utilisateur Windows Server 2008 pour Windows Essential Server Solutions (5 clients)</w:t>
      </w:r>
    </w:p>
    <w:p w:rsidR="00F320CE" w:rsidRPr="00B76651" w:rsidRDefault="00F320CE" w:rsidP="00F320CE">
      <w:pPr>
        <w:keepNext/>
        <w:tabs>
          <w:tab w:val="num" w:pos="720"/>
        </w:tabs>
        <w:outlineLvl w:val="3"/>
        <w:rPr>
          <w:rFonts w:cs="Tahoma"/>
          <w:lang w:val="fr-FR"/>
        </w:rPr>
      </w:pPr>
      <w:r w:rsidRPr="00B76651">
        <w:rPr>
          <w:rFonts w:cs="Tahoma"/>
          <w:color w:val="000000"/>
          <w:szCs w:val="20"/>
          <w:lang w:val="fr-FR"/>
        </w:rPr>
        <w:t>Windows MultiPoint Server 2011 Premium avec Windows MultiPoint Server 2011 (CAL) (5 clients)</w:t>
      </w:r>
    </w:p>
    <w:p w:rsidR="00F320CE" w:rsidRPr="00B76651" w:rsidRDefault="00F320CE" w:rsidP="00F320CE">
      <w:pPr>
        <w:rPr>
          <w:rFonts w:cs="Tahoma"/>
          <w:lang w:val="fr-FR"/>
        </w:rPr>
      </w:pPr>
      <w:r w:rsidRPr="00B76651">
        <w:rPr>
          <w:rFonts w:cs="Tahoma"/>
          <w:color w:val="000000"/>
          <w:szCs w:val="20"/>
          <w:lang w:val="fr-FR"/>
        </w:rPr>
        <w:t>Windows MultiPoint Server 2011 Premium avec Windows MultiPoint Server 2011 (CAL) (5 clients) avec Windows</w:t>
      </w:r>
    </w:p>
    <w:p w:rsidR="00F320CE" w:rsidRPr="00B76651" w:rsidRDefault="00F320CE" w:rsidP="00F320CE">
      <w:pPr>
        <w:pStyle w:val="Heading2"/>
        <w:ind w:left="0"/>
        <w:jc w:val="both"/>
        <w:rPr>
          <w:rFonts w:ascii="Tahoma" w:hAnsi="Tahoma" w:cs="Tahoma"/>
          <w:lang w:val="fr-FR"/>
        </w:rPr>
      </w:pPr>
    </w:p>
    <w:p w:rsidR="00F320CE" w:rsidRPr="00B76651" w:rsidRDefault="00F320CE" w:rsidP="00F320CE">
      <w:pPr>
        <w:pStyle w:val="Heading2"/>
        <w:ind w:left="0"/>
        <w:jc w:val="both"/>
        <w:rPr>
          <w:rFonts w:ascii="Tahoma" w:hAnsi="Tahoma" w:cs="Tahoma"/>
          <w:lang w:val="fr-FR"/>
        </w:rPr>
      </w:pPr>
      <w:bookmarkStart w:id="585" w:name="_Toc370983834"/>
      <w:r w:rsidRPr="00B76651">
        <w:rPr>
          <w:rFonts w:ascii="Tahoma" w:hAnsi="Tahoma" w:cs="Tahoma"/>
          <w:color w:val="FF6600"/>
          <w:lang w:val="fr-FR"/>
        </w:rPr>
        <w:t>MODIFICATIONS DE DÉCEMBRE 2012</w:t>
      </w:r>
      <w:bookmarkEnd w:id="572"/>
      <w:bookmarkEnd w:id="585"/>
    </w:p>
    <w:p w:rsidR="00F320CE" w:rsidRPr="00B76651" w:rsidRDefault="00F320CE" w:rsidP="00F320CE">
      <w:pPr>
        <w:jc w:val="both"/>
        <w:outlineLvl w:val="1"/>
        <w:rPr>
          <w:rFonts w:cs="Tahoma"/>
          <w:lang w:val="fr-FR"/>
        </w:rPr>
      </w:pPr>
    </w:p>
    <w:p w:rsidR="00F320CE" w:rsidRPr="00B76651" w:rsidRDefault="00F320CE" w:rsidP="00F320CE">
      <w:pPr>
        <w:spacing w:after="60"/>
        <w:rPr>
          <w:rFonts w:cs="Tahoma"/>
          <w:lang w:val="fr-FR"/>
        </w:rPr>
      </w:pPr>
      <w:r w:rsidRPr="00B76651">
        <w:rPr>
          <w:rFonts w:cs="Tahoma"/>
          <w:b/>
          <w:lang w:val="fr-FR"/>
        </w:rPr>
        <w:t>Ajouts</w:t>
      </w:r>
    </w:p>
    <w:p w:rsidR="00F320CE" w:rsidRPr="00B76651" w:rsidRDefault="00F320CE" w:rsidP="00F320CE">
      <w:pPr>
        <w:rPr>
          <w:rFonts w:cs="Tahoma"/>
          <w:lang w:val="fr-FR"/>
        </w:rPr>
      </w:pPr>
      <w:r w:rsidRPr="00B76651">
        <w:rPr>
          <w:rFonts w:cs="Tahoma"/>
          <w:color w:val="000000"/>
          <w:lang w:val="fr-FR"/>
        </w:rPr>
        <w:t>Access 2013</w:t>
      </w:r>
    </w:p>
    <w:p w:rsidR="00F320CE" w:rsidRPr="00B76651" w:rsidRDefault="00F320CE" w:rsidP="00F320CE">
      <w:pPr>
        <w:rPr>
          <w:rFonts w:cs="Tahoma"/>
          <w:lang w:val="fr-FR"/>
        </w:rPr>
      </w:pPr>
      <w:r w:rsidRPr="00B76651">
        <w:rPr>
          <w:rFonts w:cs="Tahoma"/>
          <w:color w:val="000000"/>
          <w:lang w:val="fr-FR"/>
        </w:rPr>
        <w:t>Excel 2013</w:t>
      </w:r>
    </w:p>
    <w:p w:rsidR="00F320CE" w:rsidRPr="00B76651" w:rsidRDefault="00F320CE" w:rsidP="00F320CE">
      <w:pPr>
        <w:rPr>
          <w:rFonts w:cs="Tahoma"/>
          <w:lang w:val="fr-FR"/>
        </w:rPr>
      </w:pPr>
      <w:r w:rsidRPr="00B76651">
        <w:rPr>
          <w:rFonts w:cs="Tahoma"/>
          <w:color w:val="000000"/>
          <w:lang w:val="fr-FR"/>
        </w:rPr>
        <w:t>CAL Entreprise Exchange avec Services 2013</w:t>
      </w:r>
    </w:p>
    <w:p w:rsidR="00F320CE" w:rsidRPr="00B76651" w:rsidRDefault="00F320CE" w:rsidP="00F320CE">
      <w:pPr>
        <w:rPr>
          <w:rFonts w:cs="Tahoma"/>
          <w:lang w:val="fr-FR"/>
        </w:rPr>
      </w:pPr>
      <w:r w:rsidRPr="00B76651">
        <w:rPr>
          <w:rFonts w:cs="Tahoma"/>
          <w:color w:val="000000"/>
          <w:lang w:val="fr-FR"/>
        </w:rPr>
        <w:t>CAL Entreprise Exchange sans Services 2013</w:t>
      </w:r>
    </w:p>
    <w:p w:rsidR="00F320CE" w:rsidRPr="00B76651" w:rsidRDefault="00F320CE" w:rsidP="00F320CE">
      <w:pPr>
        <w:rPr>
          <w:rFonts w:cs="Tahoma"/>
          <w:lang w:val="fr-FR"/>
        </w:rPr>
      </w:pPr>
      <w:r w:rsidRPr="00B76651">
        <w:rPr>
          <w:rFonts w:cs="Tahoma"/>
          <w:color w:val="000000"/>
          <w:lang w:val="fr-FR"/>
        </w:rPr>
        <w:t>Exchange Server Entreprise 2013</w:t>
      </w:r>
    </w:p>
    <w:p w:rsidR="00F320CE" w:rsidRPr="00B76651" w:rsidRDefault="00F320CE" w:rsidP="00F320CE">
      <w:pPr>
        <w:rPr>
          <w:rFonts w:cs="Tahoma"/>
          <w:lang w:val="fr-FR"/>
        </w:rPr>
      </w:pPr>
      <w:r w:rsidRPr="00B76651">
        <w:rPr>
          <w:rFonts w:cs="Tahoma"/>
          <w:color w:val="000000"/>
          <w:lang w:val="fr-FR"/>
        </w:rPr>
        <w:t>Exchange Server Standard 2013</w:t>
      </w:r>
    </w:p>
    <w:p w:rsidR="00F320CE" w:rsidRPr="00B76651" w:rsidRDefault="00F320CE" w:rsidP="00F320CE">
      <w:pPr>
        <w:rPr>
          <w:rFonts w:cs="Tahoma"/>
          <w:lang w:val="fr-FR"/>
        </w:rPr>
      </w:pPr>
      <w:r w:rsidRPr="00B76651">
        <w:rPr>
          <w:rFonts w:cs="Tahoma"/>
          <w:color w:val="000000"/>
          <w:lang w:val="fr-FR"/>
        </w:rPr>
        <w:t>CAL Exchange Standard 2013</w:t>
      </w:r>
    </w:p>
    <w:p w:rsidR="00F320CE" w:rsidRPr="00B76651" w:rsidRDefault="00F320CE" w:rsidP="00F320CE">
      <w:pPr>
        <w:rPr>
          <w:rFonts w:cs="Tahoma"/>
          <w:lang w:val="fr-FR"/>
        </w:rPr>
      </w:pPr>
      <w:r w:rsidRPr="00B76651">
        <w:rPr>
          <w:rFonts w:cs="Tahoma"/>
          <w:color w:val="000000"/>
          <w:lang w:val="fr-FR"/>
        </w:rPr>
        <w:t>InfoPath 2013</w:t>
      </w:r>
    </w:p>
    <w:p w:rsidR="00F320CE" w:rsidRPr="00B76651" w:rsidRDefault="00F320CE" w:rsidP="00F320CE">
      <w:pPr>
        <w:rPr>
          <w:rFonts w:cs="Tahoma"/>
          <w:lang w:val="fr-FR"/>
        </w:rPr>
      </w:pPr>
      <w:r w:rsidRPr="00B76651">
        <w:rPr>
          <w:rFonts w:cs="Tahoma"/>
          <w:color w:val="000000"/>
          <w:lang w:val="fr-FR"/>
        </w:rPr>
        <w:t>Lync 2013</w:t>
      </w:r>
    </w:p>
    <w:p w:rsidR="00F320CE" w:rsidRPr="00B76651" w:rsidRDefault="00F320CE" w:rsidP="00F320CE">
      <w:pPr>
        <w:rPr>
          <w:rFonts w:cs="Tahoma"/>
          <w:lang w:val="fr-FR"/>
        </w:rPr>
      </w:pPr>
      <w:r w:rsidRPr="00B76651">
        <w:rPr>
          <w:rFonts w:cs="Tahoma"/>
          <w:color w:val="000000"/>
          <w:lang w:val="fr-FR"/>
        </w:rPr>
        <w:t>Lync Server 2013</w:t>
      </w:r>
    </w:p>
    <w:p w:rsidR="00F320CE" w:rsidRPr="00B76651" w:rsidRDefault="00F320CE" w:rsidP="00F320CE">
      <w:pPr>
        <w:rPr>
          <w:rFonts w:cs="Tahoma"/>
          <w:lang w:val="fr-FR"/>
        </w:rPr>
      </w:pPr>
      <w:r w:rsidRPr="00B76651">
        <w:rPr>
          <w:rFonts w:cs="Tahoma"/>
          <w:color w:val="000000"/>
          <w:lang w:val="fr-FR"/>
        </w:rPr>
        <w:t>CAL Entreprise Lync Server 2013</w:t>
      </w:r>
    </w:p>
    <w:p w:rsidR="00F320CE" w:rsidRPr="00B76651" w:rsidRDefault="00F320CE" w:rsidP="00F320CE">
      <w:pPr>
        <w:rPr>
          <w:rFonts w:cs="Tahoma"/>
          <w:lang w:val="fr-FR"/>
        </w:rPr>
      </w:pPr>
      <w:r w:rsidRPr="00B76651">
        <w:rPr>
          <w:rFonts w:cs="Tahoma"/>
          <w:color w:val="000000"/>
          <w:lang w:val="fr-FR"/>
        </w:rPr>
        <w:t>CAL Plus Lync Server 2013</w:t>
      </w:r>
    </w:p>
    <w:p w:rsidR="00F320CE" w:rsidRPr="00B76651" w:rsidRDefault="00F320CE" w:rsidP="00F320CE">
      <w:pPr>
        <w:rPr>
          <w:rFonts w:cs="Tahoma"/>
          <w:lang w:val="fr-FR"/>
        </w:rPr>
      </w:pPr>
      <w:r w:rsidRPr="00B76651">
        <w:rPr>
          <w:rFonts w:cs="Tahoma"/>
          <w:color w:val="000000"/>
          <w:lang w:val="fr-FR"/>
        </w:rPr>
        <w:t>CAL Standard Lync Server 2013</w:t>
      </w:r>
    </w:p>
    <w:p w:rsidR="00F320CE" w:rsidRPr="00B76651" w:rsidRDefault="00F320CE" w:rsidP="00F320CE">
      <w:pPr>
        <w:rPr>
          <w:rFonts w:cs="Tahoma"/>
          <w:lang w:val="fr-FR"/>
        </w:rPr>
      </w:pPr>
      <w:r w:rsidRPr="00B76651">
        <w:rPr>
          <w:rFonts w:cs="Tahoma"/>
          <w:color w:val="000000"/>
          <w:lang w:val="fr-FR"/>
        </w:rPr>
        <w:t>Office Famille et Étudiant 2013 RT</w:t>
      </w:r>
    </w:p>
    <w:p w:rsidR="00F320CE" w:rsidRPr="00B76651" w:rsidRDefault="00F320CE" w:rsidP="00F320CE">
      <w:pPr>
        <w:rPr>
          <w:rFonts w:cs="Tahoma"/>
          <w:lang w:val="fr-FR"/>
        </w:rPr>
      </w:pPr>
      <w:r w:rsidRPr="00B76651">
        <w:rPr>
          <w:rFonts w:cs="Tahoma"/>
          <w:color w:val="000000"/>
          <w:lang w:val="fr-FR"/>
        </w:rPr>
        <w:t>Office Multi Language Pack 2013</w:t>
      </w:r>
    </w:p>
    <w:p w:rsidR="00F320CE" w:rsidRPr="00B76651" w:rsidRDefault="00F320CE" w:rsidP="00F320CE">
      <w:pPr>
        <w:rPr>
          <w:rFonts w:cs="Tahoma"/>
          <w:lang w:val="fr-FR"/>
        </w:rPr>
      </w:pPr>
      <w:r w:rsidRPr="00B76651">
        <w:rPr>
          <w:rFonts w:cs="Tahoma"/>
          <w:color w:val="000000"/>
          <w:lang w:val="fr-FR"/>
        </w:rPr>
        <w:t>Office Professionnel Plus 2013</w:t>
      </w:r>
    </w:p>
    <w:p w:rsidR="00F320CE" w:rsidRPr="00B76651" w:rsidRDefault="00F320CE" w:rsidP="00F320CE">
      <w:pPr>
        <w:rPr>
          <w:rFonts w:cs="Tahoma"/>
          <w:lang w:val="fr-FR"/>
        </w:rPr>
      </w:pPr>
      <w:r w:rsidRPr="00B76651">
        <w:rPr>
          <w:rFonts w:cs="Tahoma"/>
          <w:color w:val="000000"/>
          <w:lang w:val="fr-FR"/>
        </w:rPr>
        <w:t>Office Standard 2013</w:t>
      </w:r>
    </w:p>
    <w:p w:rsidR="00F320CE" w:rsidRPr="00D778A6" w:rsidRDefault="00F320CE" w:rsidP="00F320CE">
      <w:pPr>
        <w:rPr>
          <w:rFonts w:cs="Tahoma"/>
        </w:rPr>
      </w:pPr>
      <w:r w:rsidRPr="00D778A6">
        <w:rPr>
          <w:rFonts w:cs="Tahoma"/>
          <w:color w:val="000000"/>
        </w:rPr>
        <w:t>OneNote 2013</w:t>
      </w:r>
    </w:p>
    <w:p w:rsidR="00F320CE" w:rsidRPr="00D778A6" w:rsidRDefault="00F320CE" w:rsidP="00F320CE">
      <w:pPr>
        <w:rPr>
          <w:rFonts w:cs="Tahoma"/>
        </w:rPr>
      </w:pPr>
      <w:r w:rsidRPr="00D778A6">
        <w:rPr>
          <w:rFonts w:cs="Tahoma"/>
          <w:color w:val="000000"/>
        </w:rPr>
        <w:t>Outlook 2013</w:t>
      </w:r>
    </w:p>
    <w:p w:rsidR="00F320CE" w:rsidRPr="00D778A6" w:rsidRDefault="00F320CE" w:rsidP="00F320CE">
      <w:pPr>
        <w:rPr>
          <w:rFonts w:cs="Tahoma"/>
        </w:rPr>
      </w:pPr>
      <w:r w:rsidRPr="00D778A6">
        <w:rPr>
          <w:rFonts w:cs="Tahoma"/>
          <w:color w:val="000000"/>
        </w:rPr>
        <w:t>PowerPoint 2013</w:t>
      </w:r>
    </w:p>
    <w:p w:rsidR="00F320CE" w:rsidRPr="00D778A6" w:rsidRDefault="00F320CE" w:rsidP="00F320CE">
      <w:pPr>
        <w:rPr>
          <w:rFonts w:cs="Tahoma"/>
        </w:rPr>
      </w:pPr>
      <w:r w:rsidRPr="00D778A6">
        <w:rPr>
          <w:rFonts w:cs="Tahoma"/>
          <w:color w:val="000000"/>
        </w:rPr>
        <w:t>Project Standard 2013</w:t>
      </w:r>
    </w:p>
    <w:p w:rsidR="00F320CE" w:rsidRPr="00D778A6" w:rsidRDefault="00F320CE" w:rsidP="00F320CE">
      <w:pPr>
        <w:rPr>
          <w:rFonts w:cs="Tahoma"/>
        </w:rPr>
      </w:pPr>
      <w:r w:rsidRPr="00D778A6">
        <w:rPr>
          <w:rFonts w:cs="Tahoma"/>
          <w:color w:val="000000"/>
        </w:rPr>
        <w:t>Project Professionnel 2013</w:t>
      </w:r>
    </w:p>
    <w:p w:rsidR="00F320CE" w:rsidRPr="00D778A6" w:rsidRDefault="00F320CE" w:rsidP="00F320CE">
      <w:pPr>
        <w:rPr>
          <w:rFonts w:cs="Tahoma"/>
        </w:rPr>
      </w:pPr>
      <w:r w:rsidRPr="00D778A6">
        <w:rPr>
          <w:rFonts w:cs="Tahoma"/>
          <w:color w:val="000000"/>
        </w:rPr>
        <w:t>Project Server 2013</w:t>
      </w:r>
    </w:p>
    <w:p w:rsidR="00F320CE" w:rsidRPr="00D778A6" w:rsidRDefault="00F320CE" w:rsidP="00F320CE">
      <w:pPr>
        <w:rPr>
          <w:rFonts w:cs="Tahoma"/>
        </w:rPr>
      </w:pPr>
      <w:r w:rsidRPr="00D778A6">
        <w:rPr>
          <w:rFonts w:cs="Tahoma"/>
          <w:color w:val="000000"/>
        </w:rPr>
        <w:t>CAL Project Server 2013</w:t>
      </w:r>
    </w:p>
    <w:p w:rsidR="00F320CE" w:rsidRPr="00D778A6" w:rsidRDefault="00F320CE" w:rsidP="00F320CE">
      <w:pPr>
        <w:rPr>
          <w:rFonts w:cs="Tahoma"/>
        </w:rPr>
      </w:pPr>
      <w:r w:rsidRPr="00D778A6">
        <w:rPr>
          <w:rFonts w:cs="Tahoma"/>
          <w:color w:val="000000"/>
        </w:rPr>
        <w:t>Publisher 2013</w:t>
      </w:r>
    </w:p>
    <w:p w:rsidR="00F320CE" w:rsidRPr="00D778A6" w:rsidRDefault="00F320CE" w:rsidP="00F320CE">
      <w:pPr>
        <w:rPr>
          <w:rFonts w:cs="Tahoma"/>
        </w:rPr>
      </w:pPr>
      <w:r w:rsidRPr="00D778A6">
        <w:rPr>
          <w:rFonts w:cs="Tahoma"/>
          <w:color w:val="000000"/>
        </w:rPr>
        <w:t>CAL Entreprise SharePoint 2013</w:t>
      </w:r>
    </w:p>
    <w:p w:rsidR="00F320CE" w:rsidRPr="00D778A6" w:rsidRDefault="00F320CE" w:rsidP="00F320CE">
      <w:pPr>
        <w:rPr>
          <w:rFonts w:cs="Tahoma"/>
        </w:rPr>
      </w:pPr>
      <w:r w:rsidRPr="00D778A6">
        <w:rPr>
          <w:rFonts w:cs="Tahoma"/>
          <w:color w:val="000000"/>
        </w:rPr>
        <w:t>SharePoint Server 2013</w:t>
      </w:r>
    </w:p>
    <w:p w:rsidR="00F320CE" w:rsidRPr="00D778A6" w:rsidRDefault="00F320CE" w:rsidP="00F320CE">
      <w:pPr>
        <w:rPr>
          <w:rFonts w:cs="Tahoma"/>
        </w:rPr>
      </w:pPr>
      <w:r w:rsidRPr="00D778A6">
        <w:rPr>
          <w:rFonts w:cs="Tahoma"/>
          <w:color w:val="000000"/>
        </w:rPr>
        <w:t>CAL Standard SharePoint 2013</w:t>
      </w:r>
    </w:p>
    <w:p w:rsidR="00F320CE" w:rsidRPr="00D778A6" w:rsidRDefault="00F320CE" w:rsidP="00F320CE">
      <w:pPr>
        <w:rPr>
          <w:rFonts w:cs="Tahoma"/>
          <w:lang w:val="it-IT"/>
        </w:rPr>
      </w:pPr>
      <w:r w:rsidRPr="00D778A6">
        <w:rPr>
          <w:rFonts w:cs="Tahoma"/>
          <w:color w:val="000000"/>
          <w:lang w:val="it-IT"/>
        </w:rPr>
        <w:t>Visio Professionnel 2013</w:t>
      </w:r>
    </w:p>
    <w:p w:rsidR="00F320CE" w:rsidRPr="00D778A6" w:rsidRDefault="00F320CE" w:rsidP="00F320CE">
      <w:pPr>
        <w:rPr>
          <w:rFonts w:cs="Tahoma"/>
          <w:lang w:val="it-IT"/>
        </w:rPr>
      </w:pPr>
      <w:r w:rsidRPr="00D778A6">
        <w:rPr>
          <w:rFonts w:cs="Tahoma"/>
          <w:color w:val="000000"/>
          <w:lang w:val="it-IT"/>
        </w:rPr>
        <w:t>Visio Standard 2013</w:t>
      </w:r>
    </w:p>
    <w:p w:rsidR="00F320CE" w:rsidRPr="00D778A6" w:rsidRDefault="00F320CE" w:rsidP="00F320CE">
      <w:pPr>
        <w:rPr>
          <w:rFonts w:cs="Tahoma"/>
          <w:lang w:val="it-IT"/>
        </w:rPr>
      </w:pPr>
      <w:r w:rsidRPr="00D778A6">
        <w:rPr>
          <w:rFonts w:cs="Tahoma"/>
          <w:color w:val="000000"/>
          <w:lang w:val="it-IT"/>
        </w:rPr>
        <w:t>Word 2013</w:t>
      </w:r>
    </w:p>
    <w:p w:rsidR="00F320CE" w:rsidRPr="00D778A6" w:rsidRDefault="00F320CE" w:rsidP="00F320CE">
      <w:pPr>
        <w:rPr>
          <w:rFonts w:cs="Tahoma"/>
        </w:rPr>
      </w:pPr>
      <w:r w:rsidRPr="00D778A6">
        <w:rPr>
          <w:rFonts w:cs="Tahoma"/>
          <w:color w:val="000000"/>
        </w:rPr>
        <w:t>Windows MultiPoint Server Standard 2012</w:t>
      </w:r>
    </w:p>
    <w:p w:rsidR="00F320CE" w:rsidRPr="00D778A6" w:rsidRDefault="00F320CE" w:rsidP="00F320CE">
      <w:pPr>
        <w:rPr>
          <w:rFonts w:cs="Tahoma"/>
        </w:rPr>
      </w:pPr>
      <w:r w:rsidRPr="00D778A6">
        <w:rPr>
          <w:rFonts w:cs="Tahoma"/>
          <w:color w:val="000000"/>
        </w:rPr>
        <w:t>Windows MultiPoint Server Premium 2012</w:t>
      </w:r>
    </w:p>
    <w:p w:rsidR="00F320CE" w:rsidRPr="00D778A6" w:rsidRDefault="00F320CE" w:rsidP="00F320CE">
      <w:pPr>
        <w:rPr>
          <w:rFonts w:cs="Tahoma"/>
        </w:rPr>
      </w:pPr>
      <w:r w:rsidRPr="00D778A6">
        <w:rPr>
          <w:rFonts w:cs="Tahoma"/>
          <w:color w:val="000000"/>
        </w:rPr>
        <w:t>CAL Windows MultiPoint Server 2012</w:t>
      </w:r>
    </w:p>
    <w:p w:rsidR="00F320CE" w:rsidRPr="00D778A6" w:rsidRDefault="00F320CE" w:rsidP="00F320CE">
      <w:pPr>
        <w:rPr>
          <w:rFonts w:cs="Tahoma"/>
        </w:rPr>
      </w:pPr>
      <w:r w:rsidRPr="00D778A6">
        <w:rPr>
          <w:rFonts w:cs="Tahoma"/>
          <w:color w:val="000000"/>
        </w:rPr>
        <w:t>CAL Windows MultiPoint Server avec CAL Windows Server 2012</w:t>
      </w:r>
    </w:p>
    <w:p w:rsidR="00F320CE" w:rsidRPr="00B76651" w:rsidRDefault="00F320CE" w:rsidP="00F320CE">
      <w:pPr>
        <w:rPr>
          <w:rFonts w:cs="Tahoma"/>
          <w:lang w:val="fr-FR"/>
        </w:rPr>
      </w:pPr>
      <w:r w:rsidRPr="00B76651">
        <w:rPr>
          <w:rFonts w:cs="Tahoma"/>
          <w:color w:val="000000"/>
          <w:lang w:val="fr-FR"/>
        </w:rPr>
        <w:t>Windows Intune (par utilisateur)</w:t>
      </w:r>
    </w:p>
    <w:p w:rsidR="00F320CE" w:rsidRPr="00B76651" w:rsidRDefault="00F320CE" w:rsidP="00F320CE">
      <w:pPr>
        <w:rPr>
          <w:rFonts w:cs="Tahoma"/>
          <w:lang w:val="fr-FR"/>
        </w:rPr>
      </w:pPr>
      <w:r w:rsidRPr="00B76651">
        <w:rPr>
          <w:rFonts w:cs="Tahoma"/>
          <w:color w:val="000000"/>
          <w:lang w:val="fr-FR"/>
        </w:rPr>
        <w:t>Module Complémentaire Windows Intune pour System Center Configuration Manager et System Center EndPoint Protection (par utilisateur)</w:t>
      </w:r>
    </w:p>
    <w:p w:rsidR="00F320CE" w:rsidRPr="00B76651" w:rsidRDefault="00F320CE" w:rsidP="00F320CE">
      <w:pPr>
        <w:rPr>
          <w:rFonts w:cs="Tahoma"/>
          <w:lang w:val="fr-FR"/>
        </w:rPr>
      </w:pPr>
      <w:r w:rsidRPr="00B76651">
        <w:rPr>
          <w:rFonts w:cs="Tahoma"/>
          <w:color w:val="000000"/>
          <w:lang w:val="fr-FR"/>
        </w:rPr>
        <w:lastRenderedPageBreak/>
        <w:t>SL Utilisateur Windows Intune</w:t>
      </w:r>
    </w:p>
    <w:p w:rsidR="00F320CE" w:rsidRPr="00B76651" w:rsidRDefault="00F320CE" w:rsidP="00F320CE">
      <w:pPr>
        <w:rPr>
          <w:rFonts w:cs="Tahoma"/>
          <w:lang w:val="fr-FR"/>
        </w:rPr>
      </w:pPr>
      <w:r w:rsidRPr="00B76651">
        <w:rPr>
          <w:rFonts w:cs="Tahoma"/>
          <w:color w:val="000000"/>
          <w:lang w:val="fr-FR"/>
        </w:rPr>
        <w:t>SL Utilisateur Module Complémentaire Windows Intune</w:t>
      </w:r>
    </w:p>
    <w:p w:rsidR="00F320CE" w:rsidRPr="00B76651" w:rsidRDefault="00F320CE" w:rsidP="00F320CE">
      <w:pPr>
        <w:rPr>
          <w:rFonts w:cs="Tahoma"/>
          <w:lang w:val="fr-FR"/>
        </w:rPr>
      </w:pPr>
      <w:r w:rsidRPr="00B76651">
        <w:rPr>
          <w:rFonts w:cs="Tahoma"/>
          <w:color w:val="000000"/>
          <w:lang w:val="fr-FR"/>
        </w:rPr>
        <w:t>SL Utilisateur Module Complémentaire Windows Intune Extra Storage 1 Go</w:t>
      </w:r>
    </w:p>
    <w:p w:rsidR="00F320CE" w:rsidRPr="00B76651" w:rsidRDefault="00F320CE" w:rsidP="00F320CE">
      <w:pPr>
        <w:rPr>
          <w:rFonts w:cs="Tahoma"/>
          <w:lang w:val="fr-FR"/>
        </w:rPr>
      </w:pPr>
      <w:r w:rsidRPr="00B76651">
        <w:rPr>
          <w:rFonts w:cs="Tahoma"/>
          <w:color w:val="000000"/>
          <w:lang w:val="fr-FR"/>
        </w:rPr>
        <w:t>Windows Pro avec MDOP 8</w:t>
      </w:r>
    </w:p>
    <w:p w:rsidR="002F462C" w:rsidRDefault="002F462C" w:rsidP="002F5304">
      <w:pPr>
        <w:tabs>
          <w:tab w:val="num" w:pos="720"/>
        </w:tabs>
        <w:spacing w:before="60"/>
        <w:outlineLvl w:val="3"/>
        <w:rPr>
          <w:rFonts w:cs="Tahoma"/>
          <w:lang w:val="fr-FR"/>
        </w:rPr>
      </w:pPr>
    </w:p>
    <w:p w:rsidR="00E2081C" w:rsidRPr="00E2081C" w:rsidRDefault="00E2081C" w:rsidP="002F5304">
      <w:pPr>
        <w:tabs>
          <w:tab w:val="num" w:pos="720"/>
        </w:tabs>
        <w:spacing w:before="60"/>
        <w:outlineLvl w:val="3"/>
        <w:rPr>
          <w:rFonts w:cs="Tahoma"/>
          <w:sz w:val="6"/>
          <w:szCs w:val="6"/>
          <w:lang w:val="fr-FR"/>
        </w:rPr>
      </w:pPr>
    </w:p>
    <w:p w:rsidR="00F320CE" w:rsidRPr="00B76651" w:rsidRDefault="00F320CE" w:rsidP="00F320CE">
      <w:pPr>
        <w:spacing w:after="60"/>
        <w:rPr>
          <w:rFonts w:cs="Tahoma"/>
          <w:lang w:val="fr-FR"/>
        </w:rPr>
      </w:pPr>
      <w:r w:rsidRPr="00B76651">
        <w:rPr>
          <w:rFonts w:cs="Tahoma"/>
          <w:b/>
          <w:lang w:val="fr-FR"/>
        </w:rPr>
        <w:t xml:space="preserve">Promotions </w:t>
      </w:r>
    </w:p>
    <w:p w:rsidR="00F320CE" w:rsidRPr="00B76651" w:rsidRDefault="00F320CE" w:rsidP="00F320CE">
      <w:pPr>
        <w:outlineLvl w:val="1"/>
        <w:rPr>
          <w:rFonts w:cs="Tahoma"/>
          <w:lang w:val="fr-FR"/>
        </w:rPr>
      </w:pPr>
      <w:r w:rsidRPr="00B76651">
        <w:rPr>
          <w:rFonts w:cs="Tahoma"/>
          <w:color w:val="000000"/>
          <w:szCs w:val="18"/>
          <w:lang w:val="fr-FR"/>
        </w:rPr>
        <w:t>Les promotions suivantes sont ajoutées :</w:t>
      </w:r>
    </w:p>
    <w:p w:rsidR="00F320CE" w:rsidRPr="00B76651" w:rsidRDefault="00F320CE" w:rsidP="00F320CE">
      <w:pPr>
        <w:outlineLvl w:val="1"/>
        <w:rPr>
          <w:rFonts w:cs="Tahoma"/>
          <w:lang w:val="fr-FR"/>
        </w:rPr>
      </w:pPr>
      <w:r w:rsidRPr="00B76651">
        <w:rPr>
          <w:rFonts w:cs="Tahoma"/>
          <w:color w:val="000000"/>
          <w:szCs w:val="18"/>
          <w:lang w:val="fr-FR"/>
        </w:rPr>
        <w:t>Microsoft Dynamics AX 2012 R2 – Achetez une CAL Entreprise et obtenez une CAL Fonctionnelle promotionnelle</w:t>
      </w:r>
    </w:p>
    <w:p w:rsidR="00F320CE" w:rsidRPr="00B76651" w:rsidRDefault="00F320CE" w:rsidP="00F320CE">
      <w:pPr>
        <w:outlineLvl w:val="1"/>
        <w:rPr>
          <w:rFonts w:cs="Tahoma"/>
          <w:lang w:val="fr-FR"/>
        </w:rPr>
      </w:pPr>
      <w:r w:rsidRPr="00B76651">
        <w:rPr>
          <w:rFonts w:cs="Tahoma"/>
          <w:color w:val="000000"/>
          <w:szCs w:val="18"/>
          <w:lang w:val="fr-FR"/>
        </w:rPr>
        <w:t>Microsoft Dynamics AX 2012 R2 – Promotion Starter EA</w:t>
      </w:r>
    </w:p>
    <w:p w:rsidR="00F320CE" w:rsidRPr="00B76651" w:rsidRDefault="00F320CE" w:rsidP="00F320CE">
      <w:pPr>
        <w:outlineLvl w:val="1"/>
        <w:rPr>
          <w:rFonts w:cs="Tahoma"/>
          <w:lang w:val="fr-FR"/>
        </w:rPr>
      </w:pPr>
      <w:r w:rsidRPr="00B76651">
        <w:rPr>
          <w:rFonts w:cs="Tahoma"/>
          <w:color w:val="000000"/>
          <w:szCs w:val="18"/>
          <w:lang w:val="fr-FR"/>
        </w:rPr>
        <w:t>20 % de remise sur Windows Intune à l</w:t>
      </w:r>
      <w:r w:rsidR="0008215F">
        <w:rPr>
          <w:rFonts w:cs="Tahoma"/>
          <w:color w:val="000000"/>
          <w:szCs w:val="18"/>
          <w:lang w:val="fr-FR"/>
        </w:rPr>
        <w:t>’</w:t>
      </w:r>
      <w:r w:rsidRPr="00B76651">
        <w:rPr>
          <w:rFonts w:cs="Tahoma"/>
          <w:color w:val="000000"/>
          <w:szCs w:val="18"/>
          <w:lang w:val="fr-FR"/>
        </w:rPr>
        <w:t>achat d</w:t>
      </w:r>
      <w:r w:rsidR="0008215F">
        <w:rPr>
          <w:rFonts w:cs="Tahoma"/>
          <w:color w:val="000000"/>
          <w:szCs w:val="18"/>
          <w:lang w:val="fr-FR"/>
        </w:rPr>
        <w:t>’</w:t>
      </w:r>
      <w:r w:rsidRPr="00B76651">
        <w:rPr>
          <w:rFonts w:cs="Tahoma"/>
          <w:color w:val="000000"/>
          <w:szCs w:val="18"/>
          <w:lang w:val="fr-FR"/>
        </w:rPr>
        <w:t>un nouveau PC</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color w:val="000000"/>
          <w:szCs w:val="18"/>
          <w:lang w:val="fr-FR"/>
        </w:rPr>
        <w:t>Les promotions suivantes sont supprimées :</w:t>
      </w:r>
    </w:p>
    <w:p w:rsidR="00F320CE" w:rsidRPr="00B76651" w:rsidRDefault="00F320CE" w:rsidP="00F320CE">
      <w:pPr>
        <w:outlineLvl w:val="1"/>
        <w:rPr>
          <w:rFonts w:cs="Tahoma"/>
          <w:lang w:val="fr-FR"/>
        </w:rPr>
      </w:pPr>
      <w:r w:rsidRPr="00B76651">
        <w:rPr>
          <w:rFonts w:cs="Tahoma"/>
          <w:lang w:val="fr-FR"/>
        </w:rPr>
        <w:t>20 % de remise sur Windows Intune à l</w:t>
      </w:r>
      <w:r w:rsidR="0008215F">
        <w:rPr>
          <w:rFonts w:cs="Tahoma"/>
          <w:lang w:val="fr-FR"/>
        </w:rPr>
        <w:t>’</w:t>
      </w:r>
      <w:r w:rsidRPr="00B76651">
        <w:rPr>
          <w:rFonts w:cs="Tahoma"/>
          <w:lang w:val="fr-FR"/>
        </w:rPr>
        <w:t>achat d</w:t>
      </w:r>
      <w:r w:rsidR="0008215F">
        <w:rPr>
          <w:rFonts w:cs="Tahoma"/>
          <w:lang w:val="fr-FR"/>
        </w:rPr>
        <w:t>’</w:t>
      </w:r>
      <w:r w:rsidRPr="00B76651">
        <w:rPr>
          <w:rFonts w:cs="Tahoma"/>
          <w:lang w:val="fr-FR"/>
        </w:rPr>
        <w:t>un nouveau PC</w:t>
      </w:r>
    </w:p>
    <w:p w:rsidR="00F320CE" w:rsidRPr="00B76651" w:rsidRDefault="00F320CE" w:rsidP="00F320CE">
      <w:pPr>
        <w:outlineLvl w:val="1"/>
        <w:rPr>
          <w:rFonts w:cs="Tahoma"/>
          <w:lang w:val="fr-FR"/>
        </w:rPr>
      </w:pPr>
    </w:p>
    <w:p w:rsidR="00F320CE" w:rsidRPr="00B76651" w:rsidRDefault="00F320CE" w:rsidP="00F320CE">
      <w:pPr>
        <w:spacing w:after="60"/>
        <w:rPr>
          <w:rFonts w:cs="Tahoma"/>
          <w:lang w:val="fr-FR"/>
        </w:rPr>
      </w:pPr>
      <w:r w:rsidRPr="00B76651">
        <w:rPr>
          <w:rFonts w:cs="Tahoma"/>
          <w:b/>
          <w:lang w:val="fr-FR"/>
        </w:rPr>
        <w:t>Suppressions</w:t>
      </w:r>
    </w:p>
    <w:p w:rsidR="00F320CE" w:rsidRPr="00B76651" w:rsidRDefault="00F320CE" w:rsidP="00F320CE">
      <w:pPr>
        <w:rPr>
          <w:rFonts w:cs="Tahoma"/>
          <w:lang w:val="fr-FR"/>
        </w:rPr>
      </w:pPr>
      <w:r w:rsidRPr="00B76651">
        <w:rPr>
          <w:rFonts w:cs="Tahoma"/>
          <w:color w:val="000000"/>
          <w:lang w:val="fr-FR"/>
        </w:rPr>
        <w:t>Access 2010</w:t>
      </w:r>
    </w:p>
    <w:p w:rsidR="00F320CE" w:rsidRPr="00B76651" w:rsidRDefault="00F320CE" w:rsidP="00F320CE">
      <w:pPr>
        <w:rPr>
          <w:rFonts w:cs="Tahoma"/>
          <w:lang w:val="fr-FR"/>
        </w:rPr>
      </w:pPr>
      <w:r w:rsidRPr="00B76651">
        <w:rPr>
          <w:rFonts w:cs="Tahoma"/>
          <w:color w:val="000000"/>
          <w:lang w:val="fr-FR"/>
        </w:rPr>
        <w:t>Duet Enterprise pour Microsoft SharePoint et SAP 1.0</w:t>
      </w:r>
    </w:p>
    <w:p w:rsidR="00F320CE" w:rsidRPr="00B76651" w:rsidRDefault="00F320CE" w:rsidP="00F320CE">
      <w:pPr>
        <w:rPr>
          <w:rFonts w:cs="Tahoma"/>
          <w:lang w:val="fr-FR"/>
        </w:rPr>
      </w:pPr>
      <w:r w:rsidRPr="00B76651">
        <w:rPr>
          <w:rFonts w:cs="Tahoma"/>
          <w:color w:val="000000"/>
          <w:lang w:val="fr-FR"/>
        </w:rPr>
        <w:t>Dynamics CRM Onprem Mobile</w:t>
      </w:r>
    </w:p>
    <w:p w:rsidR="00F320CE" w:rsidRPr="00B76651" w:rsidRDefault="00F320CE" w:rsidP="00F320CE">
      <w:pPr>
        <w:rPr>
          <w:rFonts w:cs="Tahoma"/>
          <w:lang w:val="fr-FR"/>
        </w:rPr>
      </w:pPr>
      <w:r w:rsidRPr="00B76651">
        <w:rPr>
          <w:rFonts w:cs="Tahoma"/>
          <w:color w:val="000000"/>
          <w:lang w:val="fr-FR"/>
        </w:rPr>
        <w:t>Dynamics CRM Mobile</w:t>
      </w:r>
    </w:p>
    <w:p w:rsidR="00F320CE" w:rsidRPr="00802125" w:rsidRDefault="00F320CE" w:rsidP="00F320CE">
      <w:pPr>
        <w:rPr>
          <w:rFonts w:cs="Tahoma"/>
        </w:rPr>
      </w:pPr>
      <w:r w:rsidRPr="00802125">
        <w:rPr>
          <w:rFonts w:cs="Tahoma"/>
          <w:color w:val="000000"/>
        </w:rPr>
        <w:t>Excel 2010</w:t>
      </w:r>
    </w:p>
    <w:p w:rsidR="00F320CE" w:rsidRPr="00D778A6" w:rsidRDefault="00F320CE" w:rsidP="00F320CE">
      <w:pPr>
        <w:rPr>
          <w:rFonts w:cs="Tahoma"/>
        </w:rPr>
      </w:pPr>
      <w:r w:rsidRPr="00D778A6">
        <w:rPr>
          <w:rFonts w:cs="Tahoma"/>
          <w:color w:val="000000"/>
        </w:rPr>
        <w:t>External Connector Exchange Server 2010</w:t>
      </w:r>
    </w:p>
    <w:p w:rsidR="00F320CE" w:rsidRPr="00D778A6" w:rsidRDefault="00F320CE" w:rsidP="00F320CE">
      <w:pPr>
        <w:rPr>
          <w:rFonts w:cs="Tahoma"/>
        </w:rPr>
      </w:pPr>
      <w:r w:rsidRPr="00D778A6">
        <w:rPr>
          <w:rFonts w:cs="Tahoma"/>
          <w:color w:val="000000"/>
        </w:rPr>
        <w:t>FAST Search Server SharePoint</w:t>
      </w:r>
    </w:p>
    <w:p w:rsidR="00F320CE" w:rsidRPr="00B76651" w:rsidRDefault="00F320CE" w:rsidP="00F320CE">
      <w:pPr>
        <w:rPr>
          <w:rFonts w:cs="Tahoma"/>
          <w:lang w:val="fr-FR"/>
        </w:rPr>
      </w:pPr>
      <w:r w:rsidRPr="00B76651">
        <w:rPr>
          <w:rFonts w:cs="Tahoma"/>
          <w:color w:val="000000"/>
          <w:lang w:val="fr-FR"/>
        </w:rPr>
        <w:t>Forefront Protection Suite</w:t>
      </w:r>
    </w:p>
    <w:p w:rsidR="00F320CE" w:rsidRPr="00B76651" w:rsidRDefault="00F320CE" w:rsidP="00F320CE">
      <w:pPr>
        <w:rPr>
          <w:rFonts w:cs="Tahoma"/>
          <w:lang w:val="fr-FR"/>
        </w:rPr>
      </w:pPr>
      <w:r w:rsidRPr="00B76651">
        <w:rPr>
          <w:rFonts w:cs="Tahoma"/>
          <w:color w:val="000000"/>
          <w:lang w:val="fr-FR"/>
        </w:rPr>
        <w:t>Forefront Security pour Exchange Server</w:t>
      </w:r>
    </w:p>
    <w:p w:rsidR="00F320CE" w:rsidRPr="00D778A6" w:rsidRDefault="00F320CE" w:rsidP="00F320CE">
      <w:pPr>
        <w:rPr>
          <w:rFonts w:cs="Tahoma"/>
        </w:rPr>
      </w:pPr>
      <w:r w:rsidRPr="00D778A6">
        <w:rPr>
          <w:rFonts w:cs="Tahoma"/>
          <w:color w:val="000000"/>
        </w:rPr>
        <w:t>Forefront Security Office Communications Server</w:t>
      </w:r>
    </w:p>
    <w:p w:rsidR="00F320CE" w:rsidRPr="00D778A6" w:rsidRDefault="00F320CE" w:rsidP="00F320CE">
      <w:pPr>
        <w:rPr>
          <w:rFonts w:cs="Tahoma"/>
        </w:rPr>
      </w:pPr>
      <w:r w:rsidRPr="00D778A6">
        <w:rPr>
          <w:rFonts w:cs="Tahoma"/>
          <w:color w:val="000000"/>
        </w:rPr>
        <w:t>Forefront Security SharePoint</w:t>
      </w:r>
    </w:p>
    <w:p w:rsidR="00F320CE" w:rsidRPr="00D778A6" w:rsidRDefault="00F320CE" w:rsidP="00F320CE">
      <w:pPr>
        <w:rPr>
          <w:rFonts w:cs="Tahoma"/>
        </w:rPr>
      </w:pPr>
      <w:r w:rsidRPr="00D778A6">
        <w:rPr>
          <w:rFonts w:cs="Tahoma"/>
          <w:color w:val="000000"/>
        </w:rPr>
        <w:t>Console de gestion Forefront Security Server</w:t>
      </w:r>
    </w:p>
    <w:p w:rsidR="00F320CE" w:rsidRPr="00D778A6" w:rsidRDefault="00F320CE" w:rsidP="00F320CE">
      <w:pPr>
        <w:rPr>
          <w:rFonts w:cs="Tahoma"/>
        </w:rPr>
      </w:pPr>
      <w:r w:rsidRPr="00D778A6">
        <w:rPr>
          <w:rFonts w:cs="Tahoma"/>
          <w:color w:val="000000"/>
        </w:rPr>
        <w:t>Forefront Security Web</w:t>
      </w:r>
    </w:p>
    <w:p w:rsidR="00F320CE" w:rsidRPr="00D778A6" w:rsidRDefault="00F320CE" w:rsidP="00F320CE">
      <w:pPr>
        <w:rPr>
          <w:rFonts w:cs="Tahoma"/>
        </w:rPr>
      </w:pPr>
      <w:r w:rsidRPr="00D778A6">
        <w:rPr>
          <w:rFonts w:cs="Tahoma"/>
          <w:color w:val="000000"/>
        </w:rPr>
        <w:t>Forefront Threat Management Gateway Édition Enterprise</w:t>
      </w:r>
    </w:p>
    <w:p w:rsidR="00F320CE" w:rsidRPr="00D778A6" w:rsidRDefault="00F320CE" w:rsidP="00F320CE">
      <w:pPr>
        <w:rPr>
          <w:rFonts w:cs="Tahoma"/>
        </w:rPr>
      </w:pPr>
      <w:r w:rsidRPr="00D778A6">
        <w:rPr>
          <w:rFonts w:cs="Tahoma"/>
          <w:color w:val="000000"/>
        </w:rPr>
        <w:t>Forefront Threat Management Gateway, Medium Business</w:t>
      </w:r>
    </w:p>
    <w:p w:rsidR="00F320CE" w:rsidRPr="00D778A6" w:rsidRDefault="00F320CE" w:rsidP="00F320CE">
      <w:pPr>
        <w:rPr>
          <w:rFonts w:cs="Tahoma"/>
        </w:rPr>
      </w:pPr>
      <w:r w:rsidRPr="00D778A6">
        <w:rPr>
          <w:rFonts w:cs="Tahoma"/>
          <w:color w:val="000000"/>
        </w:rPr>
        <w:t>Forefront Threat Management Gateway Édition Standard</w:t>
      </w:r>
    </w:p>
    <w:p w:rsidR="00F320CE" w:rsidRPr="00D778A6" w:rsidRDefault="00F320CE" w:rsidP="00F320CE">
      <w:pPr>
        <w:rPr>
          <w:rFonts w:cs="Tahoma"/>
        </w:rPr>
      </w:pPr>
      <w:r w:rsidRPr="00D778A6">
        <w:rPr>
          <w:rFonts w:cs="Tahoma"/>
          <w:color w:val="000000"/>
        </w:rPr>
        <w:t>Forefront Threat Management Gateway Web Protection Service</w:t>
      </w:r>
    </w:p>
    <w:p w:rsidR="00F320CE" w:rsidRPr="00B76651" w:rsidRDefault="00F320CE" w:rsidP="00F320CE">
      <w:pPr>
        <w:rPr>
          <w:rFonts w:cs="Tahoma"/>
          <w:lang w:val="fr-FR"/>
        </w:rPr>
      </w:pPr>
      <w:r w:rsidRPr="00B76651">
        <w:rPr>
          <w:rFonts w:cs="Tahoma"/>
          <w:color w:val="000000"/>
          <w:lang w:val="fr-FR"/>
        </w:rPr>
        <w:t>Forefront Protection 2010 pour Exchange Server</w:t>
      </w:r>
    </w:p>
    <w:p w:rsidR="00F320CE" w:rsidRPr="00B76651" w:rsidRDefault="00F320CE" w:rsidP="00F320CE">
      <w:pPr>
        <w:rPr>
          <w:rFonts w:cs="Tahoma"/>
          <w:lang w:val="fr-FR"/>
        </w:rPr>
      </w:pPr>
      <w:r w:rsidRPr="00B76651">
        <w:rPr>
          <w:rFonts w:cs="Tahoma"/>
          <w:color w:val="000000"/>
          <w:lang w:val="fr-FR"/>
        </w:rPr>
        <w:t xml:space="preserve">Forefront Protection 2010 pour Connecteur Externe Exchange Server </w:t>
      </w:r>
    </w:p>
    <w:p w:rsidR="00F320CE" w:rsidRPr="00B76651" w:rsidRDefault="00F320CE" w:rsidP="00F320CE">
      <w:pPr>
        <w:rPr>
          <w:rFonts w:cs="Tahoma"/>
          <w:lang w:val="fr-FR"/>
        </w:rPr>
      </w:pPr>
      <w:r w:rsidRPr="00B76651">
        <w:rPr>
          <w:rFonts w:cs="Tahoma"/>
          <w:color w:val="000000"/>
          <w:lang w:val="fr-FR"/>
        </w:rPr>
        <w:t>Forefront Protection SharePoint</w:t>
      </w:r>
    </w:p>
    <w:p w:rsidR="00F320CE" w:rsidRPr="00B76651" w:rsidRDefault="00F320CE" w:rsidP="00F320CE">
      <w:pPr>
        <w:rPr>
          <w:rFonts w:cs="Tahoma"/>
          <w:lang w:val="fr-FR"/>
        </w:rPr>
      </w:pPr>
      <w:r w:rsidRPr="00B76651">
        <w:rPr>
          <w:rFonts w:cs="Tahoma"/>
          <w:color w:val="000000"/>
          <w:lang w:val="fr-FR"/>
        </w:rPr>
        <w:t>Groove Enterprise Services</w:t>
      </w:r>
    </w:p>
    <w:p w:rsidR="00F320CE" w:rsidRPr="00B76651" w:rsidRDefault="00F320CE" w:rsidP="00F320CE">
      <w:pPr>
        <w:rPr>
          <w:rFonts w:cs="Tahoma"/>
          <w:lang w:val="fr-FR"/>
        </w:rPr>
      </w:pPr>
      <w:r w:rsidRPr="00B76651">
        <w:rPr>
          <w:rFonts w:cs="Tahoma"/>
          <w:color w:val="000000"/>
          <w:lang w:val="fr-FR"/>
        </w:rPr>
        <w:t>Groove Server</w:t>
      </w:r>
    </w:p>
    <w:p w:rsidR="00F320CE" w:rsidRPr="00B76651" w:rsidRDefault="00F320CE" w:rsidP="00F320CE">
      <w:pPr>
        <w:rPr>
          <w:rFonts w:cs="Tahoma"/>
          <w:lang w:val="fr-FR"/>
        </w:rPr>
      </w:pPr>
      <w:r w:rsidRPr="00B76651">
        <w:rPr>
          <w:rFonts w:cs="Tahoma"/>
          <w:color w:val="000000"/>
          <w:lang w:val="fr-FR"/>
        </w:rPr>
        <w:t>InfoPath 2010</w:t>
      </w:r>
    </w:p>
    <w:p w:rsidR="00F320CE" w:rsidRPr="00B76651" w:rsidRDefault="00F320CE" w:rsidP="00F320CE">
      <w:pPr>
        <w:rPr>
          <w:rFonts w:cs="Tahoma"/>
          <w:lang w:val="fr-FR"/>
        </w:rPr>
      </w:pPr>
      <w:r w:rsidRPr="00B76651">
        <w:rPr>
          <w:rFonts w:cs="Tahoma"/>
          <w:color w:val="000000"/>
          <w:lang w:val="fr-FR"/>
        </w:rPr>
        <w:t>Lync 2010</w:t>
      </w:r>
    </w:p>
    <w:p w:rsidR="00F320CE" w:rsidRPr="00B76651" w:rsidRDefault="00F320CE" w:rsidP="00F320CE">
      <w:pPr>
        <w:rPr>
          <w:rFonts w:cs="Tahoma"/>
          <w:lang w:val="fr-FR"/>
        </w:rPr>
      </w:pPr>
      <w:r w:rsidRPr="00B76651">
        <w:rPr>
          <w:rFonts w:cs="Tahoma"/>
          <w:color w:val="000000"/>
          <w:lang w:val="fr-FR"/>
        </w:rPr>
        <w:t>Lync Server 2010 Édition Enterprise</w:t>
      </w:r>
    </w:p>
    <w:p w:rsidR="00F320CE" w:rsidRPr="00B76651" w:rsidRDefault="00F320CE" w:rsidP="00F320CE">
      <w:pPr>
        <w:rPr>
          <w:rFonts w:cs="Tahoma"/>
          <w:lang w:val="fr-FR"/>
        </w:rPr>
      </w:pPr>
      <w:r w:rsidRPr="00B76651">
        <w:rPr>
          <w:rFonts w:cs="Tahoma"/>
          <w:color w:val="000000"/>
          <w:lang w:val="fr-FR"/>
        </w:rPr>
        <w:t>Connecteur Externe Lync Server 2010 Enterprise</w:t>
      </w:r>
    </w:p>
    <w:p w:rsidR="00F320CE" w:rsidRPr="00B76651" w:rsidRDefault="00F320CE" w:rsidP="00F320CE">
      <w:pPr>
        <w:rPr>
          <w:rFonts w:cs="Tahoma"/>
          <w:lang w:val="fr-FR"/>
        </w:rPr>
      </w:pPr>
      <w:r w:rsidRPr="00B76651">
        <w:rPr>
          <w:rFonts w:cs="Tahoma"/>
          <w:color w:val="000000"/>
          <w:lang w:val="fr-FR"/>
        </w:rPr>
        <w:t>Connecteur Externe Lync Server 2010 Plus</w:t>
      </w:r>
    </w:p>
    <w:p w:rsidR="00F320CE" w:rsidRPr="00B76651" w:rsidRDefault="00F320CE" w:rsidP="00F320CE">
      <w:pPr>
        <w:rPr>
          <w:rFonts w:cs="Tahoma"/>
          <w:lang w:val="fr-FR"/>
        </w:rPr>
      </w:pPr>
      <w:r w:rsidRPr="00B76651">
        <w:rPr>
          <w:rFonts w:cs="Tahoma"/>
          <w:color w:val="000000"/>
          <w:lang w:val="fr-FR"/>
        </w:rPr>
        <w:t>Connecteur Externe Lync Server 2010 Standard</w:t>
      </w:r>
    </w:p>
    <w:p w:rsidR="00F320CE" w:rsidRPr="00B76651" w:rsidRDefault="00F320CE" w:rsidP="00F320CE">
      <w:pPr>
        <w:rPr>
          <w:rFonts w:cs="Tahoma"/>
          <w:lang w:val="fr-FR"/>
        </w:rPr>
      </w:pPr>
      <w:r w:rsidRPr="00B76651">
        <w:rPr>
          <w:rFonts w:cs="Tahoma"/>
          <w:color w:val="000000"/>
          <w:lang w:val="fr-FR"/>
        </w:rPr>
        <w:t>Lync Server 2010 Édition Standard</w:t>
      </w:r>
    </w:p>
    <w:p w:rsidR="00F320CE" w:rsidRPr="00B76651" w:rsidRDefault="00F320CE" w:rsidP="00F320CE">
      <w:pPr>
        <w:rPr>
          <w:rFonts w:cs="Tahoma"/>
          <w:lang w:val="fr-FR"/>
        </w:rPr>
      </w:pPr>
      <w:r w:rsidRPr="00B76651">
        <w:rPr>
          <w:rFonts w:cs="Tahoma"/>
          <w:color w:val="000000"/>
          <w:lang w:val="fr-FR"/>
        </w:rPr>
        <w:t>Office Groove Enterprise Services</w:t>
      </w:r>
    </w:p>
    <w:p w:rsidR="00F320CE" w:rsidRPr="00B76651" w:rsidRDefault="00F320CE" w:rsidP="00F320CE">
      <w:pPr>
        <w:rPr>
          <w:rFonts w:cs="Tahoma"/>
          <w:lang w:val="fr-FR"/>
        </w:rPr>
      </w:pPr>
      <w:r w:rsidRPr="00B76651">
        <w:rPr>
          <w:rFonts w:cs="Tahoma"/>
          <w:color w:val="000000"/>
          <w:lang w:val="fr-FR"/>
        </w:rPr>
        <w:t>Pack multilingue Office 2010</w:t>
      </w:r>
    </w:p>
    <w:p w:rsidR="00F320CE" w:rsidRPr="00B76651" w:rsidRDefault="00F320CE" w:rsidP="00F320CE">
      <w:pPr>
        <w:rPr>
          <w:rFonts w:cs="Tahoma"/>
          <w:lang w:val="fr-FR"/>
        </w:rPr>
      </w:pPr>
      <w:r w:rsidRPr="00B76651">
        <w:rPr>
          <w:rFonts w:cs="Tahoma"/>
          <w:color w:val="000000"/>
          <w:lang w:val="fr-FR"/>
        </w:rPr>
        <w:t>Office Professionnel Plus 2010</w:t>
      </w:r>
    </w:p>
    <w:p w:rsidR="00F320CE" w:rsidRPr="00D778A6" w:rsidRDefault="00F320CE" w:rsidP="00F320CE">
      <w:pPr>
        <w:rPr>
          <w:rFonts w:cs="Tahoma"/>
        </w:rPr>
      </w:pPr>
      <w:r w:rsidRPr="00D778A6">
        <w:rPr>
          <w:rFonts w:cs="Tahoma"/>
          <w:color w:val="000000"/>
        </w:rPr>
        <w:t>Office Standard 2010</w:t>
      </w:r>
    </w:p>
    <w:p w:rsidR="00F320CE" w:rsidRPr="00D778A6" w:rsidRDefault="00F320CE" w:rsidP="00F320CE">
      <w:pPr>
        <w:rPr>
          <w:rFonts w:cs="Tahoma"/>
        </w:rPr>
      </w:pPr>
      <w:r w:rsidRPr="00D778A6">
        <w:rPr>
          <w:rFonts w:cs="Tahoma"/>
          <w:color w:val="000000"/>
        </w:rPr>
        <w:t>Office Small Business Get Genuine</w:t>
      </w:r>
    </w:p>
    <w:p w:rsidR="00F320CE" w:rsidRPr="00B76651" w:rsidRDefault="00F320CE" w:rsidP="00F320CE">
      <w:pPr>
        <w:rPr>
          <w:rFonts w:cs="Tahoma"/>
          <w:lang w:val="fr-FR"/>
        </w:rPr>
      </w:pPr>
      <w:r w:rsidRPr="00B76651">
        <w:rPr>
          <w:rFonts w:cs="Tahoma"/>
          <w:color w:val="000000"/>
          <w:lang w:val="fr-FR"/>
        </w:rPr>
        <w:t>OneNote 2010</w:t>
      </w:r>
    </w:p>
    <w:p w:rsidR="00F320CE" w:rsidRPr="00B76651" w:rsidRDefault="00F320CE" w:rsidP="00F320CE">
      <w:pPr>
        <w:rPr>
          <w:rFonts w:cs="Tahoma"/>
          <w:lang w:val="fr-FR"/>
        </w:rPr>
      </w:pPr>
      <w:r w:rsidRPr="00B76651">
        <w:rPr>
          <w:rFonts w:cs="Tahoma"/>
          <w:color w:val="000000"/>
          <w:lang w:val="fr-FR"/>
        </w:rPr>
        <w:t>Outlook 2010</w:t>
      </w:r>
    </w:p>
    <w:p w:rsidR="00F320CE" w:rsidRPr="00B76651" w:rsidRDefault="00F320CE" w:rsidP="00F320CE">
      <w:pPr>
        <w:rPr>
          <w:rFonts w:cs="Tahoma"/>
          <w:lang w:val="fr-FR"/>
        </w:rPr>
      </w:pPr>
      <w:r w:rsidRPr="00B76651">
        <w:rPr>
          <w:rFonts w:cs="Tahoma"/>
          <w:color w:val="000000"/>
          <w:lang w:val="fr-FR"/>
        </w:rPr>
        <w:t>Outlook avec Gestionnaire de contacts professionnels</w:t>
      </w:r>
    </w:p>
    <w:p w:rsidR="00F320CE" w:rsidRPr="00D778A6" w:rsidRDefault="00F320CE" w:rsidP="00F320CE">
      <w:pPr>
        <w:rPr>
          <w:rFonts w:cs="Tahoma"/>
        </w:rPr>
      </w:pPr>
      <w:r w:rsidRPr="00D778A6">
        <w:rPr>
          <w:rFonts w:cs="Tahoma"/>
          <w:color w:val="000000"/>
        </w:rPr>
        <w:t>PowerPoint 2010</w:t>
      </w:r>
    </w:p>
    <w:p w:rsidR="00F320CE" w:rsidRPr="00D778A6" w:rsidRDefault="00F320CE" w:rsidP="00F320CE">
      <w:pPr>
        <w:rPr>
          <w:rFonts w:cs="Tahoma"/>
        </w:rPr>
      </w:pPr>
      <w:r w:rsidRPr="00D778A6">
        <w:rPr>
          <w:rFonts w:cs="Tahoma"/>
          <w:color w:val="000000"/>
        </w:rPr>
        <w:t>Project 2010 Standard</w:t>
      </w:r>
    </w:p>
    <w:p w:rsidR="00F320CE" w:rsidRPr="00D778A6" w:rsidRDefault="00F320CE" w:rsidP="00F320CE">
      <w:pPr>
        <w:rPr>
          <w:rFonts w:cs="Tahoma"/>
        </w:rPr>
      </w:pPr>
      <w:r w:rsidRPr="00D778A6">
        <w:rPr>
          <w:rFonts w:cs="Tahoma"/>
          <w:color w:val="000000"/>
        </w:rPr>
        <w:t>Project 2010 Professionnel</w:t>
      </w:r>
    </w:p>
    <w:p w:rsidR="00F320CE" w:rsidRPr="00D778A6" w:rsidRDefault="00F320CE" w:rsidP="00F320CE">
      <w:pPr>
        <w:rPr>
          <w:rFonts w:cs="Tahoma"/>
        </w:rPr>
      </w:pPr>
      <w:r w:rsidRPr="00D778A6">
        <w:rPr>
          <w:rFonts w:cs="Tahoma"/>
          <w:color w:val="000000"/>
        </w:rPr>
        <w:t>Search Server 2010</w:t>
      </w:r>
    </w:p>
    <w:p w:rsidR="00F320CE" w:rsidRPr="00B76651" w:rsidRDefault="00F320CE" w:rsidP="00F320CE">
      <w:pPr>
        <w:rPr>
          <w:rFonts w:cs="Tahoma"/>
          <w:lang w:val="fr-FR"/>
        </w:rPr>
      </w:pPr>
      <w:r w:rsidRPr="00B76651">
        <w:rPr>
          <w:rFonts w:cs="Tahoma"/>
          <w:color w:val="000000"/>
          <w:lang w:val="fr-FR"/>
        </w:rPr>
        <w:t>SharePoint Server 2010 pour les sites Internet Édition Entreprise</w:t>
      </w:r>
    </w:p>
    <w:p w:rsidR="00F320CE" w:rsidRPr="00B76651" w:rsidRDefault="00F320CE" w:rsidP="00F320CE">
      <w:pPr>
        <w:rPr>
          <w:rFonts w:cs="Tahoma"/>
          <w:lang w:val="fr-FR"/>
        </w:rPr>
      </w:pPr>
      <w:r w:rsidRPr="00B76651">
        <w:rPr>
          <w:rFonts w:cs="Tahoma"/>
          <w:color w:val="000000"/>
          <w:lang w:val="fr-FR"/>
        </w:rPr>
        <w:t>SharePoint Server 2010 pour les sites Internet Édition Standard</w:t>
      </w:r>
    </w:p>
    <w:p w:rsidR="00F320CE" w:rsidRPr="00D778A6" w:rsidRDefault="00F320CE" w:rsidP="00F320CE">
      <w:pPr>
        <w:rPr>
          <w:rFonts w:cs="Tahoma"/>
        </w:rPr>
      </w:pPr>
      <w:r w:rsidRPr="00D778A6">
        <w:rPr>
          <w:rFonts w:cs="Tahoma"/>
          <w:color w:val="000000"/>
        </w:rPr>
        <w:lastRenderedPageBreak/>
        <w:t>SharePoint Workspace 2010</w:t>
      </w:r>
    </w:p>
    <w:p w:rsidR="00F320CE" w:rsidRPr="00D778A6" w:rsidRDefault="00F320CE" w:rsidP="00F320CE">
      <w:pPr>
        <w:rPr>
          <w:rFonts w:cs="Tahoma"/>
        </w:rPr>
      </w:pPr>
      <w:r w:rsidRPr="00D778A6">
        <w:rPr>
          <w:rFonts w:cs="Tahoma"/>
          <w:color w:val="000000"/>
        </w:rPr>
        <w:t>Visio 2010 Premium</w:t>
      </w:r>
    </w:p>
    <w:p w:rsidR="00F320CE" w:rsidRPr="00D778A6" w:rsidRDefault="00F320CE" w:rsidP="00F320CE">
      <w:pPr>
        <w:rPr>
          <w:rFonts w:cs="Tahoma"/>
        </w:rPr>
      </w:pPr>
      <w:r w:rsidRPr="00D778A6">
        <w:rPr>
          <w:rFonts w:cs="Tahoma"/>
          <w:color w:val="000000"/>
        </w:rPr>
        <w:t>Visio 2010 Standard</w:t>
      </w:r>
    </w:p>
    <w:p w:rsidR="00F320CE" w:rsidRPr="00B76651" w:rsidRDefault="00F320CE" w:rsidP="00F320CE">
      <w:pPr>
        <w:rPr>
          <w:rFonts w:cs="Tahoma"/>
          <w:lang w:val="fr-FR"/>
        </w:rPr>
      </w:pPr>
      <w:r w:rsidRPr="00B76651">
        <w:rPr>
          <w:rFonts w:cs="Tahoma"/>
          <w:color w:val="000000"/>
          <w:lang w:val="fr-FR"/>
        </w:rPr>
        <w:t>Windows Intune (par Dispositif)</w:t>
      </w:r>
    </w:p>
    <w:p w:rsidR="00F320CE" w:rsidRPr="00B76651" w:rsidRDefault="00F320CE" w:rsidP="00F320CE">
      <w:pPr>
        <w:rPr>
          <w:rFonts w:cs="Tahoma"/>
          <w:lang w:val="fr-FR"/>
        </w:rPr>
      </w:pPr>
      <w:r w:rsidRPr="00B76651">
        <w:rPr>
          <w:rFonts w:cs="Tahoma"/>
          <w:color w:val="000000"/>
          <w:lang w:val="fr-FR"/>
        </w:rPr>
        <w:t>Module Complémentaire Windows Intune (par Dispositif)</w:t>
      </w:r>
    </w:p>
    <w:p w:rsidR="00F320CE" w:rsidRPr="00D778A6" w:rsidRDefault="00F320CE" w:rsidP="00F320CE">
      <w:pPr>
        <w:rPr>
          <w:rFonts w:cs="Tahoma"/>
        </w:rPr>
      </w:pPr>
      <w:r w:rsidRPr="00D778A6">
        <w:rPr>
          <w:rFonts w:cs="Tahoma"/>
          <w:color w:val="000000"/>
        </w:rPr>
        <w:t>Windows MultiPoint Server 2011 Standard</w:t>
      </w:r>
    </w:p>
    <w:p w:rsidR="00F320CE" w:rsidRPr="00D778A6" w:rsidRDefault="00F320CE" w:rsidP="00F320CE">
      <w:pPr>
        <w:rPr>
          <w:rFonts w:cs="Tahoma"/>
        </w:rPr>
      </w:pPr>
      <w:r w:rsidRPr="00D778A6">
        <w:rPr>
          <w:rFonts w:cs="Tahoma"/>
          <w:color w:val="000000"/>
        </w:rPr>
        <w:t>Windows MultiPoint Server 2011 Premium</w:t>
      </w:r>
    </w:p>
    <w:p w:rsidR="00F320CE" w:rsidRPr="00D778A6" w:rsidRDefault="00F320CE" w:rsidP="00F320CE">
      <w:pPr>
        <w:rPr>
          <w:rFonts w:cs="Tahoma"/>
        </w:rPr>
      </w:pPr>
      <w:r w:rsidRPr="00D778A6">
        <w:rPr>
          <w:rFonts w:cs="Tahoma"/>
          <w:color w:val="000000"/>
        </w:rPr>
        <w:t>CAL Windows MultiPoint Server 2011</w:t>
      </w:r>
    </w:p>
    <w:p w:rsidR="00F320CE" w:rsidRPr="00D778A6" w:rsidRDefault="00F320CE" w:rsidP="00F320CE">
      <w:pPr>
        <w:rPr>
          <w:rFonts w:cs="Tahoma"/>
        </w:rPr>
      </w:pPr>
      <w:r w:rsidRPr="00D778A6">
        <w:rPr>
          <w:rFonts w:cs="Tahoma"/>
          <w:color w:val="000000"/>
        </w:rPr>
        <w:t>CAL Windows MultiPoint Server 2011 et CAL Windows Server 2008</w:t>
      </w:r>
    </w:p>
    <w:p w:rsidR="00F320CE" w:rsidRPr="00D778A6" w:rsidRDefault="00F320CE" w:rsidP="00F320CE">
      <w:pPr>
        <w:rPr>
          <w:rFonts w:cs="Tahoma"/>
        </w:rPr>
      </w:pPr>
      <w:r w:rsidRPr="00D778A6">
        <w:rPr>
          <w:rFonts w:cs="Tahoma"/>
          <w:color w:val="000000"/>
        </w:rPr>
        <w:t>Windows MultiPoint Server 2011 Premium avec CAL Windows MultiPoint Server 2011 (5 clients)</w:t>
      </w:r>
    </w:p>
    <w:p w:rsidR="00F320CE" w:rsidRPr="00D778A6" w:rsidRDefault="00F320CE" w:rsidP="00D83781">
      <w:pPr>
        <w:rPr>
          <w:rFonts w:cs="Tahoma"/>
        </w:rPr>
      </w:pPr>
      <w:r w:rsidRPr="00D778A6">
        <w:rPr>
          <w:rFonts w:cs="Tahoma"/>
          <w:color w:val="000000"/>
        </w:rPr>
        <w:t>Windows MultiPoint Server 2011 Premium avec CAL Windows MultiPoint Server 2011 (5 clients) et CAL Windows</w:t>
      </w:r>
      <w:r w:rsidR="00D83781">
        <w:rPr>
          <w:rFonts w:cs="Tahoma"/>
          <w:color w:val="000000"/>
        </w:rPr>
        <w:t> </w:t>
      </w:r>
      <w:r w:rsidRPr="00D778A6">
        <w:rPr>
          <w:rFonts w:cs="Tahoma"/>
          <w:color w:val="000000"/>
        </w:rPr>
        <w:t>Server 2008 (5 clients)</w:t>
      </w:r>
    </w:p>
    <w:p w:rsidR="00F320CE" w:rsidRPr="00B76651" w:rsidRDefault="00F320CE" w:rsidP="00F320CE">
      <w:pPr>
        <w:rPr>
          <w:rFonts w:cs="Tahoma"/>
          <w:lang w:val="fr-FR"/>
        </w:rPr>
      </w:pPr>
      <w:r w:rsidRPr="00B76651">
        <w:rPr>
          <w:rFonts w:cs="Tahoma"/>
          <w:color w:val="000000"/>
          <w:lang w:val="fr-FR"/>
        </w:rPr>
        <w:t>Word 2010</w:t>
      </w:r>
    </w:p>
    <w:p w:rsidR="00F320CE" w:rsidRPr="00B76651" w:rsidRDefault="00F320CE" w:rsidP="00F320CE">
      <w:pPr>
        <w:rPr>
          <w:rFonts w:cs="Tahoma"/>
          <w:lang w:val="fr-FR"/>
        </w:rPr>
      </w:pPr>
      <w:r w:rsidRPr="00B76651">
        <w:rPr>
          <w:rFonts w:cs="Tahoma"/>
          <w:lang w:val="fr-FR"/>
        </w:rPr>
        <w:br w:type="page"/>
      </w:r>
      <w:bookmarkStart w:id="586" w:name="_Toc336338180"/>
      <w:bookmarkStart w:id="587" w:name="_Toc370983835"/>
      <w:r w:rsidRPr="00B76651">
        <w:rPr>
          <w:rStyle w:val="Heading1Char"/>
          <w:rFonts w:cs="Tahoma"/>
          <w:lang w:val="fr-FR"/>
        </w:rPr>
        <w:lastRenderedPageBreak/>
        <w:t>SECTION 2 – PROMOTIONS DE PRODUITS</w:t>
      </w:r>
      <w:bookmarkEnd w:id="586"/>
      <w:bookmarkEnd w:id="587"/>
    </w:p>
    <w:p w:rsidR="00F320CE" w:rsidRPr="00B76651" w:rsidRDefault="00F320CE" w:rsidP="00F320CE">
      <w:pPr>
        <w:ind w:right="720"/>
        <w:rPr>
          <w:rFonts w:cs="Tahoma"/>
          <w:lang w:val="fr-FR"/>
        </w:rPr>
      </w:pPr>
    </w:p>
    <w:p w:rsidR="00F320CE" w:rsidRPr="00B76651" w:rsidRDefault="00F320CE" w:rsidP="00F320CE">
      <w:pPr>
        <w:pStyle w:val="Heading2"/>
        <w:spacing w:after="120"/>
        <w:ind w:left="0"/>
        <w:rPr>
          <w:rFonts w:ascii="Tahoma" w:hAnsi="Tahoma" w:cs="Tahoma"/>
          <w:lang w:val="fr-FR"/>
        </w:rPr>
      </w:pPr>
      <w:bookmarkStart w:id="588" w:name="_Toc336338182"/>
      <w:bookmarkStart w:id="589" w:name="_Toc370983836"/>
      <w:r w:rsidRPr="00B76651">
        <w:rPr>
          <w:rFonts w:ascii="Tahoma" w:hAnsi="Tahoma" w:cs="Tahoma"/>
          <w:color w:val="FF9429"/>
          <w:lang w:val="fr-FR"/>
        </w:rPr>
        <w:t>Microsoft Dynamics AX 2012 R2 – Promotion Starter EA</w:t>
      </w:r>
      <w:bookmarkEnd w:id="589"/>
    </w:p>
    <w:bookmarkEnd w:id="588"/>
    <w:p w:rsidR="00F320CE" w:rsidRPr="00B76651" w:rsidRDefault="00F320CE" w:rsidP="00F320CE">
      <w:pPr>
        <w:spacing w:after="120" w:line="276" w:lineRule="auto"/>
        <w:rPr>
          <w:rFonts w:cs="Tahoma"/>
          <w:lang w:val="fr-FR"/>
        </w:rPr>
      </w:pPr>
      <w:r w:rsidRPr="00B76651">
        <w:rPr>
          <w:rFonts w:cs="Tahoma"/>
          <w:lang w:val="fr-FR"/>
        </w:rPr>
        <w:t>Dans le cadre d</w:t>
      </w:r>
      <w:r w:rsidR="0008215F">
        <w:rPr>
          <w:rFonts w:cs="Tahoma"/>
          <w:lang w:val="fr-FR"/>
        </w:rPr>
        <w:t>’</w:t>
      </w:r>
      <w:r w:rsidRPr="00B76651">
        <w:rPr>
          <w:rFonts w:cs="Tahoma"/>
          <w:lang w:val="fr-FR"/>
        </w:rPr>
        <w:t xml:space="preserve">une offre limitée applicable entre le </w:t>
      </w:r>
      <w:r w:rsidRPr="00B76651">
        <w:rPr>
          <w:rFonts w:eastAsia="Calibri" w:cs="Tahoma"/>
          <w:szCs w:val="18"/>
          <w:lang w:val="fr-FR"/>
        </w:rPr>
        <w:t>1er mars 2013 et le 31 décembre 2013, Microsoft offre 3 (trois) CAL Entreprise et 50 (cinquante) CAL Libre-service pour l</w:t>
      </w:r>
      <w:r w:rsidR="0008215F">
        <w:rPr>
          <w:rFonts w:eastAsia="Calibri" w:cs="Tahoma"/>
          <w:szCs w:val="18"/>
          <w:lang w:val="fr-FR"/>
        </w:rPr>
        <w:t>’</w:t>
      </w:r>
      <w:r w:rsidRPr="00B76651">
        <w:rPr>
          <w:rFonts w:eastAsia="Calibri" w:cs="Tahoma"/>
          <w:szCs w:val="18"/>
          <w:lang w:val="fr-FR"/>
        </w:rPr>
        <w:t>achat de la première licence Microsoft Dynamics AX</w:t>
      </w:r>
      <w:r w:rsidRPr="00B76651">
        <w:rPr>
          <w:rFonts w:cs="Tahoma"/>
          <w:lang w:val="fr-FR"/>
        </w:rPr>
        <w:t> 2012 </w:t>
      </w:r>
      <w:r w:rsidRPr="00B76651">
        <w:rPr>
          <w:rFonts w:eastAsia="Calibri" w:cs="Tahoma"/>
          <w:szCs w:val="18"/>
          <w:lang w:val="fr-FR"/>
        </w:rPr>
        <w:t>R2 Server.</w:t>
      </w:r>
      <w:r w:rsidR="00994B4D">
        <w:rPr>
          <w:rFonts w:cs="Tahoma"/>
          <w:lang w:val="fr-FR"/>
        </w:rPr>
        <w:t xml:space="preserve"> </w:t>
      </w:r>
      <w:r w:rsidRPr="00B76651">
        <w:rPr>
          <w:rFonts w:cs="Tahoma"/>
          <w:lang w:val="fr-FR"/>
        </w:rPr>
        <w:t xml:space="preserve">Cette promotion est valable </w:t>
      </w:r>
      <w:r w:rsidRPr="00B76651">
        <w:rPr>
          <w:rFonts w:eastAsia="Calibri" w:cs="Tahoma"/>
          <w:szCs w:val="18"/>
          <w:lang w:val="fr-FR"/>
        </w:rPr>
        <w:t>uniquement</w:t>
      </w:r>
      <w:r w:rsidRPr="00B76651">
        <w:rPr>
          <w:rFonts w:cs="Tahoma"/>
          <w:lang w:val="fr-FR"/>
        </w:rPr>
        <w:t xml:space="preserve"> dans le cadre d</w:t>
      </w:r>
      <w:r w:rsidR="0008215F">
        <w:rPr>
          <w:rFonts w:cs="Tahoma"/>
          <w:lang w:val="fr-FR"/>
        </w:rPr>
        <w:t>’</w:t>
      </w:r>
      <w:r w:rsidRPr="00B76651">
        <w:rPr>
          <w:rFonts w:cs="Tahoma"/>
          <w:lang w:val="fr-FR"/>
        </w:rPr>
        <w:t>un Contrat Microsoft Entreprise</w:t>
      </w:r>
      <w:r w:rsidRPr="00B76651">
        <w:rPr>
          <w:rFonts w:eastAsia="Calibri" w:cs="Tahoma"/>
          <w:szCs w:val="18"/>
          <w:lang w:val="fr-FR"/>
        </w:rPr>
        <w:t xml:space="preserve">. </w:t>
      </w:r>
    </w:p>
    <w:p w:rsidR="00F320CE" w:rsidRPr="00B76651" w:rsidRDefault="00F320CE" w:rsidP="00CB2552">
      <w:pPr>
        <w:spacing w:after="120" w:line="276" w:lineRule="auto"/>
        <w:rPr>
          <w:rFonts w:cs="Tahoma"/>
          <w:lang w:val="fr-FR"/>
        </w:rPr>
      </w:pPr>
      <w:r w:rsidRPr="00B76651">
        <w:rPr>
          <w:rFonts w:eastAsia="Calibri" w:cs="Tahoma"/>
          <w:szCs w:val="18"/>
          <w:lang w:val="fr-FR"/>
        </w:rPr>
        <w:t>Toutes les licences concédées au titre de cette offre incluront la Software Assurance. Cette couverture prendra fin à</w:t>
      </w:r>
      <w:r w:rsidR="00D83781">
        <w:rPr>
          <w:rFonts w:eastAsia="Calibri" w:cs="Tahoma"/>
          <w:szCs w:val="18"/>
          <w:lang w:val="fr-FR"/>
        </w:rPr>
        <w:t>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expiration de la couverture des licences éligibles. À l</w:t>
      </w:r>
      <w:r w:rsidR="0008215F">
        <w:rPr>
          <w:rFonts w:eastAsia="Calibri" w:cs="Tahoma"/>
          <w:szCs w:val="18"/>
          <w:lang w:val="fr-FR"/>
        </w:rPr>
        <w:t>’</w:t>
      </w:r>
      <w:r w:rsidRPr="00B76651">
        <w:rPr>
          <w:rFonts w:eastAsia="Calibri" w:cs="Tahoma"/>
          <w:szCs w:val="18"/>
          <w:lang w:val="fr-FR"/>
        </w:rPr>
        <w:t xml:space="preserve">expiration de cette couverture, les clients auront la possibilité de renouveler leur Software Assurance pour les licences concédées. </w:t>
      </w:r>
      <w:bookmarkStart w:id="590" w:name="_Toc336338183"/>
      <w:r w:rsidRPr="00B76651">
        <w:rPr>
          <w:rFonts w:eastAsia="Calibri" w:cs="Tahoma"/>
          <w:szCs w:val="18"/>
          <w:lang w:val="fr-FR"/>
        </w:rPr>
        <w:t>Le droit d</w:t>
      </w:r>
      <w:r w:rsidR="0008215F">
        <w:rPr>
          <w:rFonts w:eastAsia="Calibri" w:cs="Tahoma"/>
          <w:szCs w:val="18"/>
          <w:lang w:val="fr-FR"/>
        </w:rPr>
        <w:t>’</w:t>
      </w:r>
      <w:r w:rsidRPr="00B76651">
        <w:rPr>
          <w:rFonts w:eastAsia="Calibri" w:cs="Tahoma"/>
          <w:szCs w:val="18"/>
          <w:lang w:val="fr-FR"/>
        </w:rPr>
        <w:t>utiliser le logiciel concédé prend fin à</w:t>
      </w:r>
      <w:r w:rsidR="00D83781">
        <w:rPr>
          <w:rFonts w:eastAsia="Calibri" w:cs="Tahoma"/>
          <w:szCs w:val="18"/>
          <w:lang w:val="fr-FR"/>
        </w:rPr>
        <w:t>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expiration du droit d</w:t>
      </w:r>
      <w:r w:rsidR="0008215F">
        <w:rPr>
          <w:rFonts w:eastAsia="Calibri" w:cs="Tahoma"/>
          <w:szCs w:val="18"/>
          <w:lang w:val="fr-FR"/>
        </w:rPr>
        <w:t>’</w:t>
      </w:r>
      <w:r w:rsidRPr="00B76651">
        <w:rPr>
          <w:rFonts w:eastAsia="Calibri" w:cs="Tahoma"/>
          <w:szCs w:val="18"/>
          <w:lang w:val="fr-FR"/>
        </w:rPr>
        <w:t>utiliser le logiciel au titre de la licence Microsoft Dynamics AX 2012 R2 Server éligible. La</w:t>
      </w:r>
      <w:r w:rsidR="00CB2552">
        <w:rPr>
          <w:rFonts w:eastAsia="Calibri" w:cs="Tahoma"/>
          <w:szCs w:val="18"/>
          <w:lang w:val="fr-FR"/>
        </w:rPr>
        <w:t> </w:t>
      </w:r>
      <w:r w:rsidRPr="00B76651">
        <w:rPr>
          <w:rFonts w:eastAsia="Calibri" w:cs="Tahoma"/>
          <w:szCs w:val="18"/>
          <w:lang w:val="fr-FR"/>
        </w:rPr>
        <w:t>preuve de la licence serveur éligible et cette note relative au produit octroient au client le droit d</w:t>
      </w:r>
      <w:r w:rsidR="0008215F">
        <w:rPr>
          <w:rFonts w:eastAsia="Calibri" w:cs="Tahoma"/>
          <w:szCs w:val="18"/>
          <w:lang w:val="fr-FR"/>
        </w:rPr>
        <w:t>’</w:t>
      </w:r>
      <w:r w:rsidRPr="00B76651">
        <w:rPr>
          <w:rFonts w:eastAsia="Calibri" w:cs="Tahoma"/>
          <w:szCs w:val="18"/>
          <w:lang w:val="fr-FR"/>
        </w:rPr>
        <w:t>utiliser les licences Microsoft Dynamics AX 2012 R2 en vertu des conditions de la présente offre. Les clients ne sont pas autorisés à</w:t>
      </w:r>
      <w:r w:rsidR="00D83781">
        <w:rPr>
          <w:rFonts w:eastAsia="Calibri" w:cs="Tahoma"/>
          <w:szCs w:val="18"/>
          <w:lang w:val="fr-FR"/>
        </w:rPr>
        <w:t> </w:t>
      </w:r>
      <w:r w:rsidRPr="00B76651">
        <w:rPr>
          <w:rFonts w:eastAsia="Calibri" w:cs="Tahoma"/>
          <w:szCs w:val="18"/>
          <w:lang w:val="fr-FR"/>
        </w:rPr>
        <w:t>transférer les licences concédées au titre de cette offre séparément des licences éligibles correspondantes.</w:t>
      </w:r>
    </w:p>
    <w:bookmarkEnd w:id="590"/>
    <w:p w:rsidR="00F320CE" w:rsidRPr="00B76651" w:rsidRDefault="00F320CE" w:rsidP="00F320CE">
      <w:pPr>
        <w:spacing w:after="120" w:line="276" w:lineRule="auto"/>
        <w:rPr>
          <w:rFonts w:cs="Tahoma"/>
          <w:lang w:val="fr-FR"/>
        </w:rPr>
      </w:pPr>
      <w:r w:rsidRPr="00B76651">
        <w:rPr>
          <w:rFonts w:cs="Tahoma"/>
          <w:color w:val="000000"/>
          <w:lang w:val="fr-FR"/>
        </w:rPr>
        <w:t>Programmes Plus, EAP, ECI et Open Value</w:t>
      </w:r>
    </w:p>
    <w:p w:rsidR="00F320CE" w:rsidRPr="00B76651" w:rsidRDefault="00F320CE" w:rsidP="00F320CE">
      <w:pPr>
        <w:spacing w:after="120" w:line="276" w:lineRule="auto"/>
        <w:rPr>
          <w:rFonts w:cs="Tahoma"/>
          <w:lang w:val="fr-FR"/>
        </w:rPr>
      </w:pPr>
    </w:p>
    <w:p w:rsidR="00F320CE" w:rsidRPr="00B76651" w:rsidRDefault="00F320CE" w:rsidP="00F320CE">
      <w:pPr>
        <w:pStyle w:val="Heading2"/>
        <w:spacing w:after="120"/>
        <w:ind w:left="0"/>
        <w:rPr>
          <w:rFonts w:ascii="Tahoma" w:hAnsi="Tahoma" w:cs="Tahoma"/>
          <w:lang w:val="fr-FR"/>
        </w:rPr>
      </w:pPr>
      <w:bookmarkStart w:id="591" w:name="_Toc370983837"/>
      <w:r w:rsidRPr="00B76651">
        <w:rPr>
          <w:rFonts w:ascii="Tahoma" w:eastAsia="Times New Roman" w:hAnsi="Tahoma" w:cs="Tahoma"/>
          <w:color w:val="FF9429"/>
          <w:lang w:val="fr-FR"/>
        </w:rPr>
        <w:t>Promotion Windows Intune + Module Complémentaire Windows Intune</w:t>
      </w:r>
      <w:bookmarkEnd w:id="591"/>
    </w:p>
    <w:p w:rsidR="00F320CE" w:rsidRPr="00B76651" w:rsidRDefault="00F320CE" w:rsidP="00F320CE">
      <w:pPr>
        <w:spacing w:after="120" w:line="276" w:lineRule="auto"/>
        <w:rPr>
          <w:rFonts w:cs="Tahoma"/>
          <w:lang w:val="fr-FR"/>
        </w:rPr>
      </w:pPr>
      <w:r w:rsidRPr="00B76651">
        <w:rPr>
          <w:rFonts w:cs="Tahoma"/>
          <w:lang w:val="fr-FR"/>
        </w:rPr>
        <w:t>Entre le 1er septembre 2013 et le 30 juin 2014, Microsoft offrira une remise de 30 % sur Intune et le Module Complémentaire Intune pour System Center Configuration Manager et System Center Endpoint Protection aux clients qui achètent les suites Office 365 (E</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A</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G) ou des références (SKU) autonomes (par exemple, Exchange Online) par l</w:t>
      </w:r>
      <w:r w:rsidR="0008215F">
        <w:rPr>
          <w:rFonts w:cs="Tahoma"/>
          <w:lang w:val="fr-FR"/>
        </w:rPr>
        <w:t>’</w:t>
      </w:r>
      <w:r w:rsidRPr="00B76651">
        <w:rPr>
          <w:rFonts w:cs="Tahoma"/>
          <w:lang w:val="fr-FR"/>
        </w:rPr>
        <w:t>intermédiaire de programmes de Licences en Volume Entreprise.</w:t>
      </w:r>
      <w:r w:rsidR="00994B4D">
        <w:rPr>
          <w:rFonts w:cs="Tahoma"/>
          <w:lang w:val="fr-FR"/>
        </w:rPr>
        <w:t xml:space="preserve"> </w:t>
      </w:r>
      <w:r w:rsidRPr="00B76651">
        <w:rPr>
          <w:rFonts w:cs="Tahoma"/>
          <w:lang w:val="fr-FR"/>
        </w:rPr>
        <w:t>Un minimum de 250 sièges est requis pour pouvoir prétendre à cette offre. Cette offre est proposée aux clients par l</w:t>
      </w:r>
      <w:r w:rsidR="0008215F">
        <w:rPr>
          <w:rFonts w:cs="Tahoma"/>
          <w:lang w:val="fr-FR"/>
        </w:rPr>
        <w:t>’</w:t>
      </w:r>
      <w:r w:rsidRPr="00B76651">
        <w:rPr>
          <w:rFonts w:cs="Tahoma"/>
          <w:lang w:val="fr-FR"/>
        </w:rPr>
        <w:t>intermédiaire des programmes CE, EAS et EES. Les segments de clientèle ciblés comprennent les EPG Commercial, Secteur Public et Éducation ainsi que les programmes SMS&amp;P Commercial Secteur Public et Éducation.</w:t>
      </w:r>
    </w:p>
    <w:p w:rsidR="00F320CE" w:rsidRPr="00B76651" w:rsidRDefault="00F320CE" w:rsidP="00F320CE">
      <w:pPr>
        <w:rPr>
          <w:rFonts w:cs="Tahoma"/>
          <w:lang w:val="fr-FR"/>
        </w:rPr>
      </w:pPr>
    </w:p>
    <w:p w:rsidR="00F320CE" w:rsidRPr="00B76651" w:rsidRDefault="00F320CE" w:rsidP="00F320CE">
      <w:pPr>
        <w:pStyle w:val="Heading2"/>
        <w:spacing w:after="120"/>
        <w:ind w:left="0"/>
        <w:rPr>
          <w:rFonts w:ascii="Tahoma" w:hAnsi="Tahoma" w:cs="Tahoma"/>
          <w:lang w:val="fr-FR"/>
        </w:rPr>
      </w:pPr>
      <w:bookmarkStart w:id="592" w:name="_Toc370983838"/>
      <w:r w:rsidRPr="00B76651">
        <w:rPr>
          <w:rFonts w:ascii="Tahoma" w:eastAsia="Times New Roman" w:hAnsi="Tahoma" w:cs="Tahoma"/>
          <w:color w:val="FF9429"/>
          <w:lang w:val="fr-FR"/>
        </w:rPr>
        <w:t>Promotion Windows Azure</w:t>
      </w:r>
      <w:bookmarkEnd w:id="592"/>
    </w:p>
    <w:p w:rsidR="00F320CE" w:rsidRPr="00B76651" w:rsidRDefault="00F320CE" w:rsidP="00F320CE">
      <w:pPr>
        <w:spacing w:after="120" w:line="276" w:lineRule="auto"/>
        <w:rPr>
          <w:rFonts w:cs="Tahoma"/>
          <w:lang w:val="fr-FR"/>
        </w:rPr>
      </w:pPr>
      <w:r w:rsidRPr="00B76651">
        <w:rPr>
          <w:rFonts w:cs="Tahoma"/>
          <w:lang w:val="fr-FR"/>
        </w:rPr>
        <w:t>Entre le 1er novembre 2013 et le 30 juin 2014, Microsoft offrira les 3 Crédits d</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Achats promotionnels suivants aux clients qui atteignent un certain seuil d</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préalable :</w:t>
      </w:r>
      <w:r w:rsidR="00994B4D">
        <w:rPr>
          <w:rFonts w:cs="Tahoma"/>
          <w:lang w:val="fr-FR"/>
        </w:rPr>
        <w:t xml:space="preserve"> </w:t>
      </w:r>
    </w:p>
    <w:p w:rsidR="00F320CE" w:rsidRPr="00B76651" w:rsidRDefault="00F320CE" w:rsidP="00F320CE">
      <w:pPr>
        <w:pStyle w:val="ListParagraph"/>
        <w:numPr>
          <w:ilvl w:val="0"/>
          <w:numId w:val="143"/>
        </w:numPr>
        <w:spacing w:after="120" w:line="276" w:lineRule="auto"/>
        <w:rPr>
          <w:rFonts w:ascii="Tahoma" w:hAnsi="Tahoma" w:cs="Tahoma"/>
          <w:lang w:val="fr-FR"/>
        </w:rPr>
      </w:pPr>
      <w:r w:rsidRPr="00B76651">
        <w:rPr>
          <w:rFonts w:ascii="Tahoma" w:hAnsi="Tahoma" w:cs="Tahoma"/>
          <w:sz w:val="18"/>
          <w:lang w:val="fr-FR"/>
        </w:rPr>
        <w:t>2 500 USD pour les clients dont l</w:t>
      </w:r>
      <w:r w:rsidR="0008215F">
        <w:rPr>
          <w:rFonts w:ascii="Tahoma" w:hAnsi="Tahoma" w:cs="Tahoma"/>
          <w:sz w:val="18"/>
          <w:lang w:val="fr-FR"/>
        </w:rPr>
        <w:t>’</w:t>
      </w:r>
      <w:r w:rsidRPr="00B76651">
        <w:rPr>
          <w:rFonts w:ascii="Tahoma" w:hAnsi="Tahoma" w:cs="Tahoma"/>
          <w:sz w:val="18"/>
          <w:lang w:val="fr-FR"/>
        </w:rPr>
        <w:t>Engagement d</w:t>
      </w:r>
      <w:r w:rsidR="0008215F">
        <w:rPr>
          <w:rFonts w:ascii="Tahoma" w:hAnsi="Tahoma" w:cs="Tahoma"/>
          <w:sz w:val="18"/>
          <w:lang w:val="fr-FR"/>
        </w:rPr>
        <w:t>’</w:t>
      </w:r>
      <w:r w:rsidRPr="00B76651">
        <w:rPr>
          <w:rFonts w:ascii="Tahoma" w:hAnsi="Tahoma" w:cs="Tahoma"/>
          <w:sz w:val="18"/>
          <w:lang w:val="fr-FR"/>
        </w:rPr>
        <w:t>Achats préalable est supérieur à 50 000 USD</w:t>
      </w:r>
    </w:p>
    <w:p w:rsidR="00F320CE" w:rsidRPr="00B76651" w:rsidRDefault="00F320CE" w:rsidP="00F320CE">
      <w:pPr>
        <w:pStyle w:val="ListParagraph"/>
        <w:numPr>
          <w:ilvl w:val="0"/>
          <w:numId w:val="143"/>
        </w:numPr>
        <w:spacing w:after="120" w:line="276" w:lineRule="auto"/>
        <w:rPr>
          <w:rFonts w:ascii="Tahoma" w:hAnsi="Tahoma" w:cs="Tahoma"/>
          <w:lang w:val="fr-FR"/>
        </w:rPr>
      </w:pPr>
      <w:r w:rsidRPr="00B76651">
        <w:rPr>
          <w:rFonts w:ascii="Tahoma" w:hAnsi="Tahoma" w:cs="Tahoma"/>
          <w:sz w:val="18"/>
          <w:lang w:val="fr-FR"/>
        </w:rPr>
        <w:t>8 000 USD pour les clients dont l</w:t>
      </w:r>
      <w:r w:rsidR="0008215F">
        <w:rPr>
          <w:rFonts w:ascii="Tahoma" w:hAnsi="Tahoma" w:cs="Tahoma"/>
          <w:sz w:val="18"/>
          <w:lang w:val="fr-FR"/>
        </w:rPr>
        <w:t>’</w:t>
      </w:r>
      <w:r w:rsidRPr="00B76651">
        <w:rPr>
          <w:rFonts w:ascii="Tahoma" w:hAnsi="Tahoma" w:cs="Tahoma"/>
          <w:sz w:val="18"/>
          <w:lang w:val="fr-FR"/>
        </w:rPr>
        <w:t>Engagement d</w:t>
      </w:r>
      <w:r w:rsidR="0008215F">
        <w:rPr>
          <w:rFonts w:ascii="Tahoma" w:hAnsi="Tahoma" w:cs="Tahoma"/>
          <w:sz w:val="18"/>
          <w:lang w:val="fr-FR"/>
        </w:rPr>
        <w:t>’</w:t>
      </w:r>
      <w:r w:rsidRPr="00B76651">
        <w:rPr>
          <w:rFonts w:ascii="Tahoma" w:hAnsi="Tahoma" w:cs="Tahoma"/>
          <w:sz w:val="18"/>
          <w:lang w:val="fr-FR"/>
        </w:rPr>
        <w:t>Achats préalable est supérieur à 100 000 USD</w:t>
      </w:r>
    </w:p>
    <w:p w:rsidR="00F320CE" w:rsidRPr="00B76651" w:rsidRDefault="00F320CE" w:rsidP="00F320CE">
      <w:pPr>
        <w:pStyle w:val="ListParagraph"/>
        <w:numPr>
          <w:ilvl w:val="0"/>
          <w:numId w:val="143"/>
        </w:numPr>
        <w:spacing w:after="120" w:line="276" w:lineRule="auto"/>
        <w:rPr>
          <w:rFonts w:ascii="Tahoma" w:hAnsi="Tahoma" w:cs="Tahoma"/>
          <w:lang w:val="fr-FR"/>
        </w:rPr>
      </w:pPr>
      <w:r w:rsidRPr="00B76651">
        <w:rPr>
          <w:rFonts w:ascii="Tahoma" w:hAnsi="Tahoma" w:cs="Tahoma"/>
          <w:sz w:val="18"/>
          <w:lang w:val="fr-FR"/>
        </w:rPr>
        <w:t>20 000 USD pour les clients dont l</w:t>
      </w:r>
      <w:r w:rsidR="0008215F">
        <w:rPr>
          <w:rFonts w:ascii="Tahoma" w:hAnsi="Tahoma" w:cs="Tahoma"/>
          <w:sz w:val="18"/>
          <w:lang w:val="fr-FR"/>
        </w:rPr>
        <w:t>’</w:t>
      </w:r>
      <w:r w:rsidRPr="00B76651">
        <w:rPr>
          <w:rFonts w:ascii="Tahoma" w:hAnsi="Tahoma" w:cs="Tahoma"/>
          <w:sz w:val="18"/>
          <w:lang w:val="fr-FR"/>
        </w:rPr>
        <w:t>Engagement d</w:t>
      </w:r>
      <w:r w:rsidR="0008215F">
        <w:rPr>
          <w:rFonts w:ascii="Tahoma" w:hAnsi="Tahoma" w:cs="Tahoma"/>
          <w:sz w:val="18"/>
          <w:lang w:val="fr-FR"/>
        </w:rPr>
        <w:t>’</w:t>
      </w:r>
      <w:r w:rsidRPr="00B76651">
        <w:rPr>
          <w:rFonts w:ascii="Tahoma" w:hAnsi="Tahoma" w:cs="Tahoma"/>
          <w:sz w:val="18"/>
          <w:lang w:val="fr-FR"/>
        </w:rPr>
        <w:t>Achats préalable est supérieur à 200 000 USD</w:t>
      </w:r>
    </w:p>
    <w:p w:rsidR="00F320CE" w:rsidRPr="00B76651" w:rsidRDefault="00F320CE" w:rsidP="00F320CE">
      <w:pPr>
        <w:spacing w:after="120" w:line="276" w:lineRule="auto"/>
        <w:rPr>
          <w:rFonts w:cs="Tahoma"/>
          <w:lang w:val="fr-FR"/>
        </w:rPr>
      </w:pPr>
      <w:r w:rsidRPr="00B76651">
        <w:rPr>
          <w:rFonts w:cs="Tahoma"/>
          <w:lang w:val="fr-FR"/>
        </w:rPr>
        <w:t>Les clients ne peuvent pas cumuler ces offres promotionnelles pour pouvoir prétendre à des crédits supplémentaires.</w:t>
      </w:r>
      <w:r w:rsidR="00994B4D">
        <w:rPr>
          <w:rFonts w:cs="Tahoma"/>
          <w:lang w:val="fr-FR"/>
        </w:rPr>
        <w:t xml:space="preserve"> </w:t>
      </w:r>
      <w:r w:rsidRPr="00B76651">
        <w:rPr>
          <w:rFonts w:cs="Tahoma"/>
          <w:lang w:val="fr-FR"/>
        </w:rPr>
        <w:t>Les clients s</w:t>
      </w:r>
      <w:r w:rsidR="0008215F">
        <w:rPr>
          <w:rFonts w:cs="Tahoma"/>
          <w:lang w:val="fr-FR"/>
        </w:rPr>
        <w:t>’</w:t>
      </w:r>
      <w:r w:rsidRPr="00B76651">
        <w:rPr>
          <w:rFonts w:cs="Tahoma"/>
          <w:lang w:val="fr-FR"/>
        </w:rPr>
        <w:t>engageant à hauteur de 150 000 USD ne pourront prétendre qu</w:t>
      </w:r>
      <w:r w:rsidR="0008215F">
        <w:rPr>
          <w:rFonts w:cs="Tahoma"/>
          <w:lang w:val="fr-FR"/>
        </w:rPr>
        <w:t>’</w:t>
      </w:r>
      <w:r w:rsidRPr="00B76651">
        <w:rPr>
          <w:rFonts w:cs="Tahoma"/>
          <w:lang w:val="fr-FR"/>
        </w:rPr>
        <w:t>à un crédit promotionnel de 8 000 USD. Ceux s</w:t>
      </w:r>
      <w:r w:rsidR="0008215F">
        <w:rPr>
          <w:rFonts w:cs="Tahoma"/>
          <w:lang w:val="fr-FR"/>
        </w:rPr>
        <w:t>’</w:t>
      </w:r>
      <w:r w:rsidRPr="00B76651">
        <w:rPr>
          <w:rFonts w:cs="Tahoma"/>
          <w:lang w:val="fr-FR"/>
        </w:rPr>
        <w:t>engageant à hauteur de 300 000 USD ne pourront quant à eux prétendre qu</w:t>
      </w:r>
      <w:r w:rsidR="0008215F">
        <w:rPr>
          <w:rFonts w:cs="Tahoma"/>
          <w:lang w:val="fr-FR"/>
        </w:rPr>
        <w:t>’</w:t>
      </w:r>
      <w:r w:rsidRPr="00B76651">
        <w:rPr>
          <w:rFonts w:cs="Tahoma"/>
          <w:lang w:val="fr-FR"/>
        </w:rPr>
        <w:t>à un crédit promotionnel de 20 000 USD.</w:t>
      </w:r>
      <w:r w:rsidR="00994B4D">
        <w:rPr>
          <w:rFonts w:cs="Tahoma"/>
          <w:lang w:val="fr-FR"/>
        </w:rPr>
        <w:t xml:space="preserve"> </w:t>
      </w:r>
      <w:r w:rsidRPr="00B76651">
        <w:rPr>
          <w:rFonts w:cs="Tahoma"/>
          <w:lang w:val="fr-FR"/>
        </w:rPr>
        <w:t>Ces crédits promotionnels seront crédités sur le compte d</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CE du client dès la mise à jour de la Grille Tarifaire Client et la déclaration de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Achats du client.</w:t>
      </w:r>
      <w:r w:rsidR="00994B4D">
        <w:rPr>
          <w:rFonts w:cs="Tahoma"/>
          <w:lang w:val="fr-FR"/>
        </w:rPr>
        <w:t xml:space="preserve"> </w:t>
      </w:r>
      <w:r w:rsidRPr="00B76651">
        <w:rPr>
          <w:rFonts w:cs="Tahoma"/>
          <w:lang w:val="fr-FR"/>
        </w:rPr>
        <w:t xml:space="preserve">Cette offre sera proposée aux clients dans le cadre des contrats CE, EAS, EAP et EWA, ainsi que du nouveau contrat SCE. </w:t>
      </w:r>
    </w:p>
    <w:p w:rsidR="00F320CE" w:rsidRPr="00B76651" w:rsidRDefault="00F320CE" w:rsidP="00F320CE">
      <w:pPr>
        <w:rPr>
          <w:rFonts w:cs="Tahoma"/>
          <w:lang w:val="fr-FR"/>
        </w:rPr>
      </w:pPr>
    </w:p>
    <w:p w:rsidR="00F320CE" w:rsidRPr="00D778A6" w:rsidRDefault="00F320CE" w:rsidP="00F320CE">
      <w:pPr>
        <w:pStyle w:val="Heading2"/>
        <w:spacing w:after="120"/>
        <w:ind w:left="0"/>
        <w:rPr>
          <w:rFonts w:ascii="Tahoma" w:hAnsi="Tahoma" w:cs="Tahoma"/>
        </w:rPr>
      </w:pPr>
      <w:bookmarkStart w:id="593" w:name="_Toc370983839"/>
      <w:r w:rsidRPr="00D778A6">
        <w:rPr>
          <w:rFonts w:ascii="Tahoma" w:eastAsia="Times New Roman" w:hAnsi="Tahoma" w:cs="Tahoma"/>
          <w:color w:val="FF9429"/>
        </w:rPr>
        <w:t>Promotion Visual Studio Test Professional avec MSDN</w:t>
      </w:r>
      <w:bookmarkEnd w:id="593"/>
    </w:p>
    <w:p w:rsidR="00F320CE" w:rsidRPr="00B76651" w:rsidRDefault="00F320CE" w:rsidP="00F320CE">
      <w:pPr>
        <w:rPr>
          <w:rFonts w:cs="Tahoma"/>
          <w:lang w:val="fr-FR"/>
        </w:rPr>
      </w:pPr>
      <w:r w:rsidRPr="00B76651">
        <w:rPr>
          <w:rFonts w:cs="Tahoma"/>
          <w:lang w:val="fr-FR"/>
        </w:rPr>
        <w:t>Entre le 1er octobre 2013 et le 30 juin 2014, Microsoft offrira une remise de 35 % sur Visual Studio 2013 Test Professional avec MSDN aux clients achetant ces produits dans le cadre d</w:t>
      </w:r>
      <w:r w:rsidR="0008215F">
        <w:rPr>
          <w:rFonts w:cs="Tahoma"/>
          <w:lang w:val="fr-FR"/>
        </w:rPr>
        <w:t>’</w:t>
      </w:r>
      <w:r w:rsidRPr="00B76651">
        <w:rPr>
          <w:rFonts w:cs="Tahoma"/>
          <w:lang w:val="fr-FR"/>
        </w:rPr>
        <w:t>un programme de Licence en Volume Entreprise.</w:t>
      </w:r>
      <w:r w:rsidR="00994B4D">
        <w:rPr>
          <w:rFonts w:cs="Tahoma"/>
          <w:lang w:val="fr-FR"/>
        </w:rPr>
        <w:t xml:space="preserve"> </w:t>
      </w:r>
      <w:r w:rsidRPr="00B76651">
        <w:rPr>
          <w:rFonts w:cs="Tahoma"/>
          <w:lang w:val="fr-FR"/>
        </w:rPr>
        <w:t>Cette offre ne s</w:t>
      </w:r>
      <w:r w:rsidR="0008215F">
        <w:rPr>
          <w:rFonts w:cs="Tahoma"/>
          <w:lang w:val="fr-FR"/>
        </w:rPr>
        <w:t>’</w:t>
      </w:r>
      <w:r w:rsidRPr="00B76651">
        <w:rPr>
          <w:rFonts w:cs="Tahoma"/>
          <w:lang w:val="fr-FR"/>
        </w:rPr>
        <w:t>appliquera qu</w:t>
      </w:r>
      <w:r w:rsidR="0008215F">
        <w:rPr>
          <w:rFonts w:cs="Tahoma"/>
          <w:lang w:val="fr-FR"/>
        </w:rPr>
        <w:t>’</w:t>
      </w:r>
      <w:r w:rsidRPr="00B76651">
        <w:rPr>
          <w:rFonts w:cs="Tahoma"/>
          <w:lang w:val="fr-FR"/>
        </w:rPr>
        <w:t>aux nouveaux achats et sera proposée aux clients par l</w:t>
      </w:r>
      <w:r w:rsidR="0008215F">
        <w:rPr>
          <w:rFonts w:cs="Tahoma"/>
          <w:lang w:val="fr-FR"/>
        </w:rPr>
        <w:t>’</w:t>
      </w:r>
      <w:r w:rsidRPr="00B76651">
        <w:rPr>
          <w:rFonts w:cs="Tahoma"/>
          <w:lang w:val="fr-FR"/>
        </w:rPr>
        <w:t>intermédiaire des programmes CE, EAP, Select Plus ou Open Value. Les segments de clientèle ciblés comprennent les EPG Commercial, les SMS&amp;P grands comptes et le Secteur Public.</w:t>
      </w:r>
    </w:p>
    <w:p w:rsidR="00F320CE" w:rsidRPr="00B76651" w:rsidRDefault="00F320CE" w:rsidP="00F320CE">
      <w:pPr>
        <w:rPr>
          <w:rFonts w:cs="Tahoma"/>
          <w:lang w:val="fr-FR"/>
        </w:rPr>
      </w:pPr>
    </w:p>
    <w:p w:rsidR="00F320CE" w:rsidRPr="00B76651" w:rsidRDefault="00203976" w:rsidP="00F320CE">
      <w:pPr>
        <w:pStyle w:val="Heading2"/>
        <w:spacing w:after="120"/>
        <w:ind w:left="0"/>
        <w:rPr>
          <w:rFonts w:ascii="Tahoma" w:hAnsi="Tahoma" w:cs="Tahoma"/>
          <w:lang w:val="fr-FR"/>
        </w:rPr>
      </w:pPr>
      <w:bookmarkStart w:id="594" w:name="_Toc370983840"/>
      <w:r>
        <w:rPr>
          <w:rFonts w:ascii="Tahoma" w:eastAsia="Times New Roman" w:hAnsi="Tahoma" w:cs="Tahoma"/>
          <w:color w:val="FF9429"/>
          <w:lang w:val="fr-FR"/>
        </w:rPr>
        <w:lastRenderedPageBreak/>
        <w:t>Jumpstart 2014-</w:t>
      </w:r>
      <w:r w:rsidR="00F320CE" w:rsidRPr="00B76651">
        <w:rPr>
          <w:rFonts w:ascii="Tahoma" w:eastAsia="Times New Roman" w:hAnsi="Tahoma" w:cs="Tahoma"/>
          <w:color w:val="FF9429"/>
          <w:lang w:val="fr-FR"/>
        </w:rPr>
        <w:t>Accord de Mise en Œuvre Serveur et Cloud</w:t>
      </w:r>
      <w:bookmarkEnd w:id="594"/>
    </w:p>
    <w:p w:rsidR="00F320CE" w:rsidRPr="00B76651" w:rsidRDefault="00F320CE" w:rsidP="00F320CE">
      <w:pPr>
        <w:rPr>
          <w:rFonts w:cs="Tahoma"/>
          <w:lang w:val="fr-FR"/>
        </w:rPr>
      </w:pPr>
      <w:r w:rsidRPr="00B76651">
        <w:rPr>
          <w:rFonts w:cs="Tahoma"/>
          <w:lang w:val="fr-FR"/>
        </w:rPr>
        <w:t>Entre le 1er novembre 2013 et le 30 juin 2014, Microsoft offrira une remise de 15 % sur la L&amp;SA (Licence et Software Assurance) et sur la SA seule pour Core Infrastructure Server Suite Data Center aux clients achetant ces</w:t>
      </w:r>
      <w:r w:rsidR="00817798">
        <w:rPr>
          <w:rFonts w:cs="Tahoma"/>
          <w:lang w:val="fr-FR"/>
        </w:rPr>
        <w:t> </w:t>
      </w:r>
      <w:r w:rsidRPr="00B76651">
        <w:rPr>
          <w:rFonts w:cs="Tahoma"/>
          <w:lang w:val="fr-FR"/>
        </w:rPr>
        <w:t>produits dans le cadre d</w:t>
      </w:r>
      <w:r w:rsidR="0008215F">
        <w:rPr>
          <w:rFonts w:cs="Tahoma"/>
          <w:lang w:val="fr-FR"/>
        </w:rPr>
        <w:t>’</w:t>
      </w:r>
      <w:r w:rsidRPr="00B76651">
        <w:rPr>
          <w:rFonts w:cs="Tahoma"/>
          <w:lang w:val="fr-FR"/>
        </w:rPr>
        <w:t>un programme de Licence en Volume Entreprise.</w:t>
      </w:r>
      <w:r w:rsidR="00994B4D">
        <w:rPr>
          <w:rFonts w:cs="Tahoma"/>
          <w:lang w:val="fr-FR"/>
        </w:rPr>
        <w:t xml:space="preserve"> </w:t>
      </w:r>
      <w:r w:rsidRPr="00B76651">
        <w:rPr>
          <w:rFonts w:cs="Tahoma"/>
          <w:lang w:val="fr-FR"/>
        </w:rPr>
        <w:t>Cette offre s</w:t>
      </w:r>
      <w:r w:rsidR="0008215F">
        <w:rPr>
          <w:rFonts w:cs="Tahoma"/>
          <w:lang w:val="fr-FR"/>
        </w:rPr>
        <w:t>’</w:t>
      </w:r>
      <w:r w:rsidRPr="00B76651">
        <w:rPr>
          <w:rFonts w:cs="Tahoma"/>
          <w:lang w:val="fr-FR"/>
        </w:rPr>
        <w:t>appliquera à tous les</w:t>
      </w:r>
      <w:r w:rsidR="00817798">
        <w:rPr>
          <w:rFonts w:cs="Tahoma"/>
          <w:lang w:val="fr-FR"/>
        </w:rPr>
        <w:t> </w:t>
      </w:r>
      <w:r w:rsidRPr="00B76651">
        <w:rPr>
          <w:rFonts w:cs="Tahoma"/>
          <w:lang w:val="fr-FR"/>
        </w:rPr>
        <w:t>segments de clientèle et sera proposée aux clients par l</w:t>
      </w:r>
      <w:r w:rsidR="0008215F">
        <w:rPr>
          <w:rFonts w:cs="Tahoma"/>
          <w:lang w:val="fr-FR"/>
        </w:rPr>
        <w:t>’</w:t>
      </w:r>
      <w:r w:rsidRPr="00B76651">
        <w:rPr>
          <w:rFonts w:cs="Tahoma"/>
          <w:lang w:val="fr-FR"/>
        </w:rPr>
        <w:t>intermédiaire de l</w:t>
      </w:r>
      <w:r w:rsidR="0008215F">
        <w:rPr>
          <w:rFonts w:cs="Tahoma"/>
          <w:lang w:val="fr-FR"/>
        </w:rPr>
        <w:t>’</w:t>
      </w:r>
      <w:r w:rsidRPr="00B76651">
        <w:rPr>
          <w:rFonts w:cs="Tahoma"/>
          <w:lang w:val="fr-FR"/>
        </w:rPr>
        <w:t>Accord de Mise en Œuvre Serveur et</w:t>
      </w:r>
      <w:r w:rsidR="00817798">
        <w:rPr>
          <w:rFonts w:cs="Tahoma"/>
          <w:lang w:val="fr-FR"/>
        </w:rPr>
        <w:t> </w:t>
      </w:r>
      <w:r w:rsidRPr="00B76651">
        <w:rPr>
          <w:rFonts w:cs="Tahoma"/>
          <w:lang w:val="fr-FR"/>
        </w:rPr>
        <w:t xml:space="preserve">Cloud, mais sera limitée aux nouveaux achats. </w:t>
      </w:r>
    </w:p>
    <w:p w:rsidR="00F320CE" w:rsidRPr="00B76651" w:rsidRDefault="00F320CE" w:rsidP="00F320CE">
      <w:pPr>
        <w:rPr>
          <w:rFonts w:cs="Tahoma"/>
          <w:lang w:val="fr-FR"/>
        </w:rPr>
      </w:pPr>
    </w:p>
    <w:p w:rsidR="00F320CE" w:rsidRPr="00B76651" w:rsidRDefault="00F320CE" w:rsidP="00F320CE">
      <w:pPr>
        <w:rPr>
          <w:rFonts w:cs="Tahoma"/>
          <w:lang w:val="fr-FR"/>
        </w:rPr>
      </w:pPr>
    </w:p>
    <w:p w:rsidR="00F320CE" w:rsidRPr="00B76651" w:rsidRDefault="00F320CE" w:rsidP="00F320CE">
      <w:pPr>
        <w:pStyle w:val="Heading2"/>
        <w:spacing w:after="120"/>
        <w:ind w:left="0"/>
        <w:rPr>
          <w:rFonts w:ascii="Tahoma" w:hAnsi="Tahoma" w:cs="Tahoma"/>
          <w:lang w:val="fr-FR"/>
        </w:rPr>
      </w:pPr>
      <w:bookmarkStart w:id="595" w:name="_Toc370983841"/>
      <w:r w:rsidRPr="00B76651">
        <w:rPr>
          <w:rFonts w:ascii="Tahoma" w:eastAsia="Times New Roman" w:hAnsi="Tahoma" w:cs="Tahoma"/>
          <w:color w:val="FF9429"/>
          <w:lang w:val="fr-FR"/>
        </w:rPr>
        <w:t>Promotion Gestion de projets et de portefeuilles dans le Cloud</w:t>
      </w:r>
      <w:bookmarkEnd w:id="595"/>
    </w:p>
    <w:p w:rsidR="00F320CE" w:rsidRPr="00B76651" w:rsidRDefault="00F320CE" w:rsidP="00F320CE">
      <w:pPr>
        <w:rPr>
          <w:rFonts w:cs="Tahoma"/>
          <w:lang w:val="fr-FR"/>
        </w:rPr>
      </w:pPr>
      <w:r w:rsidRPr="00B76651">
        <w:rPr>
          <w:rFonts w:cs="Tahoma"/>
          <w:lang w:val="fr-FR"/>
        </w:rPr>
        <w:t>Entre le 1er octobre 2013 et le 31 mars 2014, Microsoft offrira jusqu</w:t>
      </w:r>
      <w:r w:rsidR="0008215F">
        <w:rPr>
          <w:rFonts w:cs="Tahoma"/>
          <w:lang w:val="fr-FR"/>
        </w:rPr>
        <w:t>’</w:t>
      </w:r>
      <w:r w:rsidRPr="00B76651">
        <w:rPr>
          <w:rFonts w:cs="Tahoma"/>
          <w:lang w:val="fr-FR"/>
        </w:rPr>
        <w:t>à 25 % de remise sur Project Online et Project Online avec Project Pro pour Office 365 aux clients qui achètent ces produits dans le cadre d</w:t>
      </w:r>
      <w:r w:rsidR="0008215F">
        <w:rPr>
          <w:rFonts w:cs="Tahoma"/>
          <w:lang w:val="fr-FR"/>
        </w:rPr>
        <w:t>’</w:t>
      </w:r>
      <w:r w:rsidRPr="00B76651">
        <w:rPr>
          <w:rFonts w:cs="Tahoma"/>
          <w:lang w:val="fr-FR"/>
        </w:rPr>
        <w:t>un programme de Licence en Volume Entreprise ou via le portail Microsoft Online Services.</w:t>
      </w:r>
      <w:r w:rsidR="00994B4D">
        <w:rPr>
          <w:rFonts w:cs="Tahoma"/>
          <w:lang w:val="fr-FR"/>
        </w:rPr>
        <w:t xml:space="preserve"> </w:t>
      </w:r>
      <w:r w:rsidRPr="00B76651">
        <w:rPr>
          <w:rFonts w:cs="Tahoma"/>
          <w:lang w:val="fr-FR"/>
        </w:rPr>
        <w:t>Un minimum de 200 sièges est requis pour pouvoir prétendre à cette offre. Cette offre sera proposée aux clients dans le cadre des contrats CE, EAS et MOSP. Les segments de clientèle ciblés comprennent les EPG Commercial et les SMS&amp;P Commercial.</w:t>
      </w:r>
    </w:p>
    <w:p w:rsidR="00F320CE" w:rsidRPr="00B76651" w:rsidRDefault="00F320CE" w:rsidP="00F320CE">
      <w:pPr>
        <w:spacing w:after="120" w:line="276" w:lineRule="auto"/>
        <w:rPr>
          <w:rFonts w:cs="Tahoma"/>
          <w:lang w:val="fr-FR"/>
        </w:rPr>
      </w:pPr>
      <w:r w:rsidRPr="00B76651">
        <w:rPr>
          <w:rFonts w:cs="Tahoma"/>
          <w:color w:val="000000" w:themeColor="text1"/>
          <w:szCs w:val="18"/>
          <w:lang w:val="fr-FR"/>
        </w:rPr>
        <w:br w:type="page"/>
      </w:r>
    </w:p>
    <w:p w:rsidR="00F320CE" w:rsidRPr="00B76651" w:rsidRDefault="00F320CE" w:rsidP="00036935">
      <w:pPr>
        <w:pStyle w:val="Heading1"/>
        <w:spacing w:before="0"/>
        <w:rPr>
          <w:rFonts w:cs="Tahoma"/>
          <w:lang w:val="fr-FR"/>
        </w:rPr>
      </w:pPr>
      <w:bookmarkStart w:id="596" w:name="_Toc336338188"/>
      <w:bookmarkStart w:id="597" w:name="_Toc370983842"/>
      <w:r w:rsidRPr="00B76651">
        <w:rPr>
          <w:rFonts w:cs="Tahoma"/>
          <w:lang w:val="fr-FR"/>
        </w:rPr>
        <w:lastRenderedPageBreak/>
        <w:t>SECTION 3 – CONDitions du programme de licence en volume</w:t>
      </w:r>
      <w:bookmarkEnd w:id="596"/>
      <w:bookmarkEnd w:id="597"/>
    </w:p>
    <w:p w:rsidR="00F320CE" w:rsidRPr="00B76651" w:rsidRDefault="00F320CE" w:rsidP="00F320CE">
      <w:pPr>
        <w:pStyle w:val="Heading3"/>
        <w:ind w:right="720"/>
        <w:rPr>
          <w:rFonts w:ascii="Tahoma" w:hAnsi="Tahoma" w:cs="Tahoma"/>
          <w:lang w:val="fr-FR"/>
        </w:rPr>
      </w:pPr>
      <w:bookmarkStart w:id="598" w:name="_Toc323159724"/>
    </w:p>
    <w:p w:rsidR="00F320CE" w:rsidRPr="00B76651" w:rsidRDefault="00F320CE" w:rsidP="00F320CE">
      <w:pPr>
        <w:pStyle w:val="Heading3"/>
        <w:ind w:right="720"/>
        <w:rPr>
          <w:rFonts w:ascii="Tahoma" w:hAnsi="Tahoma" w:cs="Tahoma"/>
          <w:lang w:val="fr-FR"/>
        </w:rPr>
      </w:pPr>
      <w:bookmarkStart w:id="599" w:name="_Toc336338189"/>
      <w:bookmarkStart w:id="600" w:name="_Toc370983843"/>
      <w:r w:rsidRPr="00B76651">
        <w:rPr>
          <w:rFonts w:ascii="Tahoma" w:hAnsi="Tahoma" w:cs="Tahoma"/>
          <w:sz w:val="24"/>
          <w:szCs w:val="22"/>
          <w:lang w:val="fr-FR"/>
        </w:rPr>
        <w:t>Programmes de Licence en Volume applicables</w:t>
      </w:r>
      <w:bookmarkEnd w:id="599"/>
      <w:bookmarkEnd w:id="600"/>
      <w:r w:rsidRPr="00B76651">
        <w:rPr>
          <w:rFonts w:ascii="Tahoma" w:hAnsi="Tahoma" w:cs="Tahoma"/>
          <w:sz w:val="22"/>
          <w:lang w:val="fr-FR"/>
        </w:rPr>
        <w:t xml:space="preserve"> </w:t>
      </w:r>
      <w:bookmarkEnd w:id="598"/>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Cette section s</w:t>
      </w:r>
      <w:r w:rsidR="0008215F">
        <w:rPr>
          <w:rFonts w:cs="Tahoma"/>
          <w:lang w:val="fr-FR"/>
        </w:rPr>
        <w:t>’</w:t>
      </w:r>
      <w:r w:rsidRPr="00B76651">
        <w:rPr>
          <w:rFonts w:cs="Tahoma"/>
          <w:lang w:val="fr-FR"/>
        </w:rPr>
        <w:t>applique aux Programmes de Licence en Volume suivants, versions Éducation, Charity et Gouvernement incluses, sous réserve de disponibilité.</w:t>
      </w:r>
    </w:p>
    <w:p w:rsidR="00F320CE" w:rsidRPr="00B76651" w:rsidRDefault="00F320CE" w:rsidP="00F320CE">
      <w:pPr>
        <w:rPr>
          <w:rFonts w:cs="Tahoma"/>
          <w:lang w:val="fr-FR"/>
        </w:rPr>
      </w:pPr>
    </w:p>
    <w:p w:rsidR="00F320CE" w:rsidRPr="00B76651" w:rsidRDefault="00F320CE" w:rsidP="00F320CE">
      <w:pPr>
        <w:numPr>
          <w:ilvl w:val="0"/>
          <w:numId w:val="19"/>
        </w:numPr>
        <w:spacing w:after="60"/>
        <w:rPr>
          <w:rFonts w:cs="Tahoma"/>
          <w:lang w:val="fr-FR"/>
        </w:rPr>
      </w:pPr>
      <w:r w:rsidRPr="00B76651">
        <w:rPr>
          <w:rFonts w:cs="Tahoma"/>
          <w:lang w:val="fr-FR"/>
        </w:rPr>
        <w:t>Licence Open</w:t>
      </w:r>
    </w:p>
    <w:p w:rsidR="00F320CE" w:rsidRPr="00B76651" w:rsidRDefault="00F320CE" w:rsidP="00F320CE">
      <w:pPr>
        <w:numPr>
          <w:ilvl w:val="0"/>
          <w:numId w:val="19"/>
        </w:numPr>
        <w:spacing w:after="60"/>
        <w:rPr>
          <w:rFonts w:cs="Tahoma"/>
          <w:lang w:val="fr-FR"/>
        </w:rPr>
      </w:pPr>
      <w:r w:rsidRPr="00B76651">
        <w:rPr>
          <w:rFonts w:cs="Tahoma"/>
          <w:lang w:val="fr-FR"/>
        </w:rPr>
        <w:t xml:space="preserve">Open Value </w:t>
      </w:r>
    </w:p>
    <w:p w:rsidR="00F320CE" w:rsidRPr="00B76651" w:rsidRDefault="00F320CE" w:rsidP="00F320CE">
      <w:pPr>
        <w:numPr>
          <w:ilvl w:val="0"/>
          <w:numId w:val="19"/>
        </w:numPr>
        <w:spacing w:after="60"/>
        <w:rPr>
          <w:rFonts w:cs="Tahoma"/>
          <w:lang w:val="fr-FR"/>
        </w:rPr>
      </w:pPr>
      <w:r w:rsidRPr="00B76651">
        <w:rPr>
          <w:rFonts w:cs="Tahoma"/>
          <w:lang w:val="fr-FR"/>
        </w:rPr>
        <w:t xml:space="preserve">Open Value Souscription </w:t>
      </w:r>
    </w:p>
    <w:p w:rsidR="00F320CE" w:rsidRPr="00B76651" w:rsidRDefault="00F320CE" w:rsidP="00F320CE">
      <w:pPr>
        <w:numPr>
          <w:ilvl w:val="0"/>
          <w:numId w:val="19"/>
        </w:numPr>
        <w:spacing w:after="60"/>
        <w:rPr>
          <w:rFonts w:cs="Tahoma"/>
          <w:lang w:val="fr-FR"/>
        </w:rPr>
      </w:pPr>
      <w:r w:rsidRPr="00B76651">
        <w:rPr>
          <w:rFonts w:cs="Tahoma"/>
          <w:lang w:val="fr-FR"/>
        </w:rPr>
        <w:t xml:space="preserve">Select </w:t>
      </w:r>
    </w:p>
    <w:p w:rsidR="00F320CE" w:rsidRPr="00B76651" w:rsidRDefault="00F320CE" w:rsidP="00F320CE">
      <w:pPr>
        <w:numPr>
          <w:ilvl w:val="0"/>
          <w:numId w:val="19"/>
        </w:numPr>
        <w:spacing w:after="60"/>
        <w:rPr>
          <w:rFonts w:cs="Tahoma"/>
          <w:lang w:val="fr-FR"/>
        </w:rPr>
      </w:pPr>
      <w:r w:rsidRPr="00B76651">
        <w:rPr>
          <w:rFonts w:cs="Tahoma"/>
          <w:lang w:val="fr-FR"/>
        </w:rPr>
        <w:t xml:space="preserve">Select Plus </w:t>
      </w:r>
    </w:p>
    <w:p w:rsidR="00F320CE" w:rsidRPr="00B76651" w:rsidRDefault="00F320CE" w:rsidP="00F320CE">
      <w:pPr>
        <w:numPr>
          <w:ilvl w:val="0"/>
          <w:numId w:val="19"/>
        </w:numPr>
        <w:spacing w:after="60"/>
        <w:rPr>
          <w:rFonts w:cs="Tahoma"/>
          <w:lang w:val="fr-FR"/>
        </w:rPr>
      </w:pPr>
      <w:r w:rsidRPr="00B76651">
        <w:rPr>
          <w:rFonts w:cs="Tahoma"/>
          <w:szCs w:val="18"/>
          <w:lang w:val="fr-FR"/>
        </w:rPr>
        <w:t xml:space="preserve">Accord de Mise en Œuvre Entreprise </w:t>
      </w:r>
    </w:p>
    <w:p w:rsidR="00F320CE" w:rsidRPr="00B76651" w:rsidRDefault="00F320CE" w:rsidP="00F320CE">
      <w:pPr>
        <w:numPr>
          <w:ilvl w:val="0"/>
          <w:numId w:val="19"/>
        </w:numPr>
        <w:spacing w:after="60"/>
        <w:rPr>
          <w:rFonts w:cs="Tahoma"/>
          <w:lang w:val="fr-FR"/>
        </w:rPr>
      </w:pPr>
      <w:r w:rsidRPr="00B76651">
        <w:rPr>
          <w:rFonts w:cs="Tahoma"/>
          <w:szCs w:val="18"/>
          <w:lang w:val="fr-FR"/>
        </w:rPr>
        <w:t>Accord de Mise en Œuvre Souscription Entreprise</w:t>
      </w:r>
    </w:p>
    <w:p w:rsidR="00F320CE" w:rsidRPr="00B76651" w:rsidRDefault="00F320CE" w:rsidP="00F320CE">
      <w:pPr>
        <w:numPr>
          <w:ilvl w:val="0"/>
          <w:numId w:val="19"/>
        </w:numPr>
        <w:spacing w:after="60"/>
        <w:rPr>
          <w:rFonts w:cs="Tahoma"/>
          <w:lang w:val="fr-FR"/>
        </w:rPr>
      </w:pPr>
      <w:r w:rsidRPr="00B76651">
        <w:rPr>
          <w:rFonts w:cs="Tahoma"/>
          <w:lang w:val="fr-FR"/>
        </w:rPr>
        <w:t>Accord de Mise en Œuvre Serveur et Cloud</w:t>
      </w:r>
    </w:p>
    <w:p w:rsidR="00F320CE" w:rsidRPr="00B76651" w:rsidRDefault="00F320CE" w:rsidP="00F320CE">
      <w:pPr>
        <w:numPr>
          <w:ilvl w:val="0"/>
          <w:numId w:val="19"/>
        </w:numPr>
        <w:spacing w:after="60"/>
        <w:rPr>
          <w:rFonts w:cs="Tahoma"/>
          <w:lang w:val="fr-FR"/>
        </w:rPr>
      </w:pPr>
      <w:r w:rsidRPr="00B76651">
        <w:rPr>
          <w:rFonts w:cs="Tahoma"/>
          <w:szCs w:val="18"/>
          <w:lang w:val="fr-FR"/>
        </w:rPr>
        <w:t>Contrat Campus et School</w:t>
      </w:r>
    </w:p>
    <w:p w:rsidR="00F320CE" w:rsidRPr="00B76651" w:rsidRDefault="00F320CE" w:rsidP="00F320CE">
      <w:pPr>
        <w:pStyle w:val="Heading3"/>
        <w:ind w:right="720"/>
        <w:rPr>
          <w:rFonts w:ascii="Tahoma" w:hAnsi="Tahoma" w:cs="Tahoma"/>
          <w:lang w:val="fr-FR"/>
        </w:rPr>
      </w:pPr>
    </w:p>
    <w:p w:rsidR="00F320CE" w:rsidRPr="00B76651" w:rsidRDefault="00F320CE" w:rsidP="00F320CE">
      <w:pPr>
        <w:pStyle w:val="Heading3"/>
        <w:ind w:right="720"/>
        <w:rPr>
          <w:rFonts w:ascii="Tahoma" w:hAnsi="Tahoma" w:cs="Tahoma"/>
          <w:lang w:val="fr-FR"/>
        </w:rPr>
      </w:pPr>
      <w:bookmarkStart w:id="601" w:name="_Toc336338190"/>
      <w:bookmarkStart w:id="602" w:name="_Toc370983844"/>
      <w:r w:rsidRPr="00B76651">
        <w:rPr>
          <w:rFonts w:ascii="Tahoma" w:hAnsi="Tahoma" w:cs="Tahoma"/>
          <w:sz w:val="24"/>
          <w:szCs w:val="22"/>
          <w:lang w:val="fr-FR"/>
        </w:rPr>
        <w:t>Points et commandes minimums</w:t>
      </w:r>
      <w:bookmarkEnd w:id="601"/>
      <w:bookmarkEnd w:id="602"/>
    </w:p>
    <w:p w:rsidR="00F320CE" w:rsidRPr="00B76651" w:rsidRDefault="00F320CE" w:rsidP="00F320CE">
      <w:pPr>
        <w:rPr>
          <w:rFonts w:cs="Tahoma"/>
          <w:lang w:val="fr-FR"/>
        </w:rPr>
      </w:pPr>
    </w:p>
    <w:p w:rsidR="00F320CE" w:rsidRPr="00B76651" w:rsidRDefault="00F320CE" w:rsidP="00F320CE">
      <w:pPr>
        <w:pStyle w:val="AppendixBodyText"/>
        <w:ind w:right="720"/>
        <w:rPr>
          <w:rFonts w:ascii="Tahoma" w:hAnsi="Tahoma" w:cs="Tahoma"/>
          <w:lang w:val="fr-FR"/>
        </w:rPr>
      </w:pPr>
      <w:r w:rsidRPr="00B76651">
        <w:rPr>
          <w:rFonts w:ascii="Tahoma" w:hAnsi="Tahoma" w:cs="Tahoma"/>
          <w:sz w:val="18"/>
          <w:lang w:val="fr-FR"/>
        </w:rPr>
        <w:t>Les programmes de Licence Select, Select Plus et Open sont assujettis au calcul de « Points » indiquant la</w:t>
      </w:r>
      <w:r w:rsidR="006F4F27">
        <w:rPr>
          <w:rFonts w:ascii="Tahoma" w:hAnsi="Tahoma" w:cs="Tahoma"/>
          <w:sz w:val="18"/>
          <w:lang w:val="fr-FR"/>
        </w:rPr>
        <w:t xml:space="preserve"> </w:t>
      </w:r>
      <w:r w:rsidRPr="00B76651">
        <w:rPr>
          <w:rFonts w:ascii="Tahoma" w:hAnsi="Tahoma" w:cs="Tahoma"/>
          <w:sz w:val="18"/>
          <w:lang w:val="fr-FR"/>
        </w:rPr>
        <w:t>valeur attribuée par Microsoft à chaque licence. Ces points sont utilisés pour calculer le niveau de prix en</w:t>
      </w:r>
      <w:r w:rsidR="006F4F27">
        <w:rPr>
          <w:rFonts w:ascii="Tahoma" w:hAnsi="Tahoma" w:cs="Tahoma"/>
          <w:sz w:val="18"/>
          <w:lang w:val="fr-FR"/>
        </w:rPr>
        <w:t xml:space="preserve"> </w:t>
      </w:r>
      <w:r w:rsidRPr="00B76651">
        <w:rPr>
          <w:rFonts w:ascii="Tahoma" w:hAnsi="Tahoma" w:cs="Tahoma"/>
          <w:sz w:val="18"/>
          <w:lang w:val="fr-FR"/>
        </w:rPr>
        <w:t>volume applicable au contrat du client. Lorsqu</w:t>
      </w:r>
      <w:r w:rsidR="0008215F">
        <w:rPr>
          <w:rFonts w:ascii="Tahoma" w:hAnsi="Tahoma" w:cs="Tahoma"/>
          <w:sz w:val="18"/>
          <w:lang w:val="fr-FR"/>
        </w:rPr>
        <w:t>’</w:t>
      </w:r>
      <w:r w:rsidRPr="00B76651">
        <w:rPr>
          <w:rFonts w:ascii="Tahoma" w:hAnsi="Tahoma" w:cs="Tahoma"/>
          <w:sz w:val="18"/>
          <w:lang w:val="fr-FR"/>
        </w:rPr>
        <w:t>un produit donné donne droit à « 0 » points, cela signifie que</w:t>
      </w:r>
      <w:r w:rsidR="006F4F27">
        <w:rPr>
          <w:rFonts w:ascii="Tahoma" w:hAnsi="Tahoma" w:cs="Tahoma"/>
          <w:sz w:val="18"/>
          <w:lang w:val="fr-FR"/>
        </w:rPr>
        <w:t xml:space="preserve"> </w:t>
      </w:r>
      <w:r w:rsidRPr="00B76651">
        <w:rPr>
          <w:rFonts w:ascii="Tahoma" w:hAnsi="Tahoma" w:cs="Tahoma"/>
          <w:sz w:val="18"/>
          <w:lang w:val="fr-FR"/>
        </w:rPr>
        <w:t>le produit est proposé dans le cadre du programme spécifié, mais qu</w:t>
      </w:r>
      <w:r w:rsidR="0008215F">
        <w:rPr>
          <w:rFonts w:ascii="Tahoma" w:hAnsi="Tahoma" w:cs="Tahoma"/>
          <w:sz w:val="18"/>
          <w:lang w:val="fr-FR"/>
        </w:rPr>
        <w:t>’</w:t>
      </w:r>
      <w:r w:rsidRPr="00B76651">
        <w:rPr>
          <w:rFonts w:ascii="Tahoma" w:hAnsi="Tahoma" w:cs="Tahoma"/>
          <w:sz w:val="18"/>
          <w:lang w:val="fr-FR"/>
        </w:rPr>
        <w:t>il ne rapporte pas de points.</w:t>
      </w:r>
      <w:r w:rsidR="00994B4D">
        <w:rPr>
          <w:rFonts w:ascii="Tahoma" w:hAnsi="Tahoma" w:cs="Tahoma"/>
          <w:sz w:val="18"/>
          <w:lang w:val="fr-FR"/>
        </w:rPr>
        <w:t xml:space="preserve"> </w:t>
      </w:r>
      <w:r w:rsidRPr="00B76651">
        <w:rPr>
          <w:rFonts w:ascii="Tahoma" w:hAnsi="Tahoma" w:cs="Tahoma"/>
          <w:sz w:val="18"/>
          <w:lang w:val="fr-FR"/>
        </w:rPr>
        <w:t>Vous</w:t>
      </w:r>
      <w:r w:rsidR="006F4F27">
        <w:rPr>
          <w:rFonts w:ascii="Tahoma" w:hAnsi="Tahoma" w:cs="Tahoma"/>
          <w:sz w:val="18"/>
          <w:lang w:val="fr-FR"/>
        </w:rPr>
        <w:t xml:space="preserve"> </w:t>
      </w:r>
      <w:r w:rsidRPr="00B76651">
        <w:rPr>
          <w:rFonts w:ascii="Tahoma" w:hAnsi="Tahoma" w:cs="Tahoma"/>
          <w:sz w:val="18"/>
          <w:lang w:val="fr-FR"/>
        </w:rPr>
        <w:t>trouverez ci-dessous les attributions d</w:t>
      </w:r>
      <w:r w:rsidR="0008215F">
        <w:rPr>
          <w:rFonts w:ascii="Tahoma" w:hAnsi="Tahoma" w:cs="Tahoma"/>
          <w:sz w:val="18"/>
          <w:lang w:val="fr-FR"/>
        </w:rPr>
        <w:t>’</w:t>
      </w:r>
      <w:r w:rsidRPr="00B76651">
        <w:rPr>
          <w:rFonts w:ascii="Tahoma" w:hAnsi="Tahoma" w:cs="Tahoma"/>
          <w:sz w:val="18"/>
          <w:lang w:val="fr-FR"/>
        </w:rPr>
        <w:t>unités en fonction des licences pour les conditions minimales de</w:t>
      </w:r>
      <w:r w:rsidR="006F4F27">
        <w:rPr>
          <w:rFonts w:ascii="Tahoma" w:hAnsi="Tahoma" w:cs="Tahoma"/>
          <w:sz w:val="18"/>
          <w:lang w:val="fr-FR"/>
        </w:rPr>
        <w:t xml:space="preserve"> </w:t>
      </w:r>
      <w:r w:rsidRPr="00B76651">
        <w:rPr>
          <w:rFonts w:ascii="Tahoma" w:hAnsi="Tahoma" w:cs="Tahoma"/>
          <w:sz w:val="18"/>
          <w:lang w:val="fr-FR"/>
        </w:rPr>
        <w:t>commande des programmes Open / Open Value / Open Value Souscription :</w:t>
      </w:r>
    </w:p>
    <w:p w:rsidR="00F320CE" w:rsidRPr="00B76651" w:rsidRDefault="00F320CE" w:rsidP="00F320CE">
      <w:pPr>
        <w:pStyle w:val="AppendixBodyText"/>
        <w:ind w:right="720"/>
        <w:rPr>
          <w:rFonts w:ascii="Tahoma" w:hAnsi="Tahoma" w:cs="Tahoma"/>
          <w:highlight w:val="yellow"/>
          <w:lang w:val="fr-FR"/>
        </w:rPr>
      </w:pPr>
    </w:p>
    <w:p w:rsidR="00F320CE" w:rsidRPr="00B76651" w:rsidRDefault="00F320CE" w:rsidP="00F320CE">
      <w:pPr>
        <w:numPr>
          <w:ilvl w:val="0"/>
          <w:numId w:val="19"/>
        </w:numPr>
        <w:spacing w:after="60"/>
        <w:rPr>
          <w:rFonts w:cs="Tahoma"/>
          <w:lang w:val="fr-FR"/>
        </w:rPr>
      </w:pPr>
      <w:r w:rsidRPr="00B76651">
        <w:rPr>
          <w:rFonts w:cs="Tahoma"/>
          <w:lang w:val="fr-FR"/>
        </w:rPr>
        <w:t xml:space="preserve">Licence Standard : 1 licence </w:t>
      </w:r>
    </w:p>
    <w:p w:rsidR="00F320CE" w:rsidRPr="00B76651" w:rsidRDefault="00F320CE" w:rsidP="00F320CE">
      <w:pPr>
        <w:numPr>
          <w:ilvl w:val="0"/>
          <w:numId w:val="19"/>
        </w:numPr>
        <w:spacing w:after="60"/>
        <w:rPr>
          <w:rFonts w:cs="Tahoma"/>
          <w:lang w:val="fr-FR"/>
        </w:rPr>
      </w:pPr>
      <w:r w:rsidRPr="00B76651">
        <w:rPr>
          <w:rFonts w:cs="Tahoma"/>
          <w:lang w:val="fr-FR"/>
        </w:rPr>
        <w:t xml:space="preserve">Mise à jour : 1 licence </w:t>
      </w:r>
    </w:p>
    <w:p w:rsidR="00F320CE" w:rsidRPr="00B76651" w:rsidRDefault="00F320CE" w:rsidP="00F320CE">
      <w:pPr>
        <w:numPr>
          <w:ilvl w:val="0"/>
          <w:numId w:val="19"/>
        </w:numPr>
        <w:spacing w:after="60"/>
        <w:rPr>
          <w:rFonts w:cs="Tahoma"/>
          <w:lang w:val="fr-FR"/>
        </w:rPr>
      </w:pPr>
      <w:r w:rsidRPr="00B76651">
        <w:rPr>
          <w:rFonts w:cs="Tahoma"/>
          <w:lang w:val="fr-FR"/>
        </w:rPr>
        <w:t xml:space="preserve">Software Assurance : 1 licence </w:t>
      </w:r>
    </w:p>
    <w:p w:rsidR="00F320CE" w:rsidRPr="00B76651" w:rsidRDefault="00F320CE" w:rsidP="00F320CE">
      <w:pPr>
        <w:numPr>
          <w:ilvl w:val="0"/>
          <w:numId w:val="19"/>
        </w:numPr>
        <w:spacing w:after="60"/>
        <w:rPr>
          <w:rFonts w:cs="Tahoma"/>
          <w:lang w:val="fr-FR"/>
        </w:rPr>
      </w:pPr>
      <w:r w:rsidRPr="00B76651">
        <w:rPr>
          <w:rFonts w:cs="Tahoma"/>
          <w:lang w:val="fr-FR"/>
        </w:rPr>
        <w:t xml:space="preserve">Licence et Software Assurance (L&amp;SA)°: 2 licences </w:t>
      </w:r>
    </w:p>
    <w:p w:rsidR="00F320CE" w:rsidRPr="00B76651" w:rsidRDefault="00F320CE" w:rsidP="00F320CE">
      <w:pPr>
        <w:numPr>
          <w:ilvl w:val="0"/>
          <w:numId w:val="19"/>
        </w:numPr>
        <w:spacing w:after="60"/>
        <w:rPr>
          <w:rFonts w:cs="Tahoma"/>
          <w:lang w:val="fr-FR"/>
        </w:rPr>
      </w:pPr>
      <w:r w:rsidRPr="00B76651">
        <w:rPr>
          <w:rFonts w:cs="Tahoma"/>
          <w:lang w:val="fr-FR"/>
        </w:rPr>
        <w:t>Mise à jour et Software Assurance : 2 licences</w:t>
      </w:r>
    </w:p>
    <w:p w:rsidR="00F320CE" w:rsidRPr="00B76651" w:rsidRDefault="00F320CE" w:rsidP="00F320CE">
      <w:pPr>
        <w:numPr>
          <w:ilvl w:val="0"/>
          <w:numId w:val="19"/>
        </w:numPr>
        <w:spacing w:after="60"/>
        <w:rPr>
          <w:rFonts w:cs="Tahoma"/>
          <w:lang w:val="fr-FR"/>
        </w:rPr>
      </w:pPr>
      <w:r w:rsidRPr="00B76651">
        <w:rPr>
          <w:rFonts w:cs="Tahoma"/>
          <w:lang w:val="fr-FR"/>
        </w:rPr>
        <w:t xml:space="preserve">Licences Work-at-Home (« WAH ») (Travail à domicile) : 1 licence </w:t>
      </w:r>
    </w:p>
    <w:p w:rsidR="00F320CE" w:rsidRPr="00B76651" w:rsidRDefault="00F320CE" w:rsidP="00F320CE">
      <w:pPr>
        <w:numPr>
          <w:ilvl w:val="0"/>
          <w:numId w:val="19"/>
        </w:numPr>
        <w:spacing w:after="60"/>
        <w:rPr>
          <w:rFonts w:cs="Tahoma"/>
          <w:lang w:val="fr-FR"/>
        </w:rPr>
      </w:pPr>
      <w:r w:rsidRPr="00B76651">
        <w:rPr>
          <w:rFonts w:cs="Tahoma"/>
          <w:lang w:val="fr-FR"/>
        </w:rPr>
        <w:t>Licence de Passage à une Édition Supérieure : 1 licence</w:t>
      </w:r>
    </w:p>
    <w:p w:rsidR="00F320CE" w:rsidRPr="00B76651" w:rsidRDefault="00F320CE" w:rsidP="00F320CE">
      <w:pPr>
        <w:numPr>
          <w:ilvl w:val="0"/>
          <w:numId w:val="19"/>
        </w:numPr>
        <w:spacing w:after="60"/>
        <w:rPr>
          <w:rFonts w:cs="Tahoma"/>
          <w:lang w:val="fr-FR"/>
        </w:rPr>
      </w:pPr>
      <w:r w:rsidRPr="00B76651">
        <w:rPr>
          <w:rFonts w:cs="Tahoma"/>
          <w:lang w:val="fr-FR"/>
        </w:rPr>
        <w:t>Frais : 1 licence</w:t>
      </w:r>
    </w:p>
    <w:p w:rsidR="00F320CE" w:rsidRPr="00B76651" w:rsidRDefault="00F320CE" w:rsidP="00F320CE">
      <w:pPr>
        <w:numPr>
          <w:ilvl w:val="0"/>
          <w:numId w:val="19"/>
        </w:numPr>
        <w:spacing w:after="60"/>
        <w:rPr>
          <w:rFonts w:cs="Tahoma"/>
          <w:lang w:val="fr-FR"/>
        </w:rPr>
      </w:pPr>
      <w:r w:rsidRPr="00B76651">
        <w:rPr>
          <w:rFonts w:cs="Tahoma"/>
          <w:lang w:val="fr-FR"/>
        </w:rPr>
        <w:t>Licence d</w:t>
      </w:r>
      <w:r w:rsidR="0008215F">
        <w:rPr>
          <w:rFonts w:cs="Tahoma"/>
          <w:lang w:val="fr-FR"/>
        </w:rPr>
        <w:t>’</w:t>
      </w:r>
      <w:r w:rsidRPr="00B76651">
        <w:rPr>
          <w:rFonts w:cs="Tahoma"/>
          <w:lang w:val="fr-FR"/>
        </w:rPr>
        <w:t>Abonnement : 1 licence</w:t>
      </w:r>
    </w:p>
    <w:p w:rsidR="00F320CE" w:rsidRPr="00B76651" w:rsidRDefault="00F320CE" w:rsidP="00F320CE">
      <w:pPr>
        <w:pStyle w:val="Heading2"/>
        <w:ind w:left="0"/>
        <w:rPr>
          <w:rFonts w:ascii="Tahoma" w:hAnsi="Tahoma" w:cs="Tahoma"/>
          <w:lang w:val="fr-FR"/>
        </w:rPr>
      </w:pPr>
    </w:p>
    <w:p w:rsidR="00F320CE" w:rsidRPr="00B76651" w:rsidRDefault="00F320CE" w:rsidP="00F320CE">
      <w:pPr>
        <w:pStyle w:val="Heading2"/>
        <w:ind w:left="0"/>
        <w:rPr>
          <w:rFonts w:ascii="Tahoma" w:hAnsi="Tahoma" w:cs="Tahoma"/>
          <w:lang w:val="fr-FR"/>
        </w:rPr>
      </w:pPr>
      <w:bookmarkStart w:id="603" w:name="_Toc336338191"/>
      <w:bookmarkStart w:id="604" w:name="_Toc323159726"/>
      <w:bookmarkStart w:id="605" w:name="_Toc370983845"/>
      <w:r w:rsidRPr="00B76651">
        <w:rPr>
          <w:rFonts w:ascii="Tahoma" w:hAnsi="Tahoma" w:cs="Tahoma"/>
          <w:lang w:val="fr-FR"/>
        </w:rPr>
        <w:t>Conditions minimales de commande</w:t>
      </w:r>
      <w:bookmarkEnd w:id="603"/>
      <w:bookmarkEnd w:id="605"/>
    </w:p>
    <w:bookmarkEnd w:id="604"/>
    <w:p w:rsidR="00F320CE" w:rsidRPr="00B76651" w:rsidRDefault="00F320CE" w:rsidP="00F320CE">
      <w:pPr>
        <w:rPr>
          <w:rFonts w:cs="Tahoma"/>
          <w:lang w:val="fr-FR"/>
        </w:rPr>
      </w:pPr>
    </w:p>
    <w:tbl>
      <w:tblPr>
        <w:tblW w:w="959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9"/>
        <w:gridCol w:w="7075"/>
      </w:tblGrid>
      <w:tr w:rsidR="00F320CE" w:rsidRPr="00B76651" w:rsidTr="00495EDA">
        <w:trPr>
          <w:tblHeader/>
        </w:trPr>
        <w:tc>
          <w:tcPr>
            <w:tcW w:w="2516" w:type="dxa"/>
            <w:shd w:val="clear" w:color="auto" w:fill="FABF8F"/>
          </w:tcPr>
          <w:p w:rsidR="00F320CE" w:rsidRPr="00B76651" w:rsidRDefault="00F320CE" w:rsidP="00947C1B">
            <w:pPr>
              <w:pStyle w:val="AppendixBodyText"/>
              <w:ind w:right="720"/>
              <w:jc w:val="center"/>
              <w:rPr>
                <w:rFonts w:ascii="Tahoma" w:hAnsi="Tahoma" w:cs="Tahoma"/>
                <w:b/>
                <w:color w:val="000000"/>
                <w:sz w:val="22"/>
                <w:szCs w:val="18"/>
                <w:lang w:val="fr-FR" w:eastAsia="ja-JP"/>
              </w:rPr>
            </w:pPr>
            <w:r w:rsidRPr="00B76651">
              <w:rPr>
                <w:rFonts w:ascii="Tahoma" w:hAnsi="Tahoma" w:cs="Tahoma"/>
                <w:b/>
                <w:color w:val="000000"/>
                <w:sz w:val="22"/>
                <w:szCs w:val="18"/>
                <w:lang w:val="fr-FR"/>
              </w:rPr>
              <w:t>Programmes</w:t>
            </w:r>
          </w:p>
        </w:tc>
        <w:tc>
          <w:tcPr>
            <w:tcW w:w="7078" w:type="dxa"/>
            <w:shd w:val="clear" w:color="auto" w:fill="FABF8F"/>
          </w:tcPr>
          <w:p w:rsidR="00F320CE" w:rsidRPr="00B76651" w:rsidRDefault="00F320CE" w:rsidP="00947C1B">
            <w:pPr>
              <w:pStyle w:val="AppendixBodyText"/>
              <w:ind w:right="720"/>
              <w:jc w:val="center"/>
              <w:rPr>
                <w:rFonts w:ascii="Tahoma" w:hAnsi="Tahoma" w:cs="Tahoma"/>
                <w:b/>
                <w:color w:val="000000"/>
                <w:sz w:val="22"/>
                <w:szCs w:val="18"/>
                <w:lang w:val="fr-FR" w:eastAsia="ja-JP"/>
              </w:rPr>
            </w:pPr>
            <w:r w:rsidRPr="00B76651">
              <w:rPr>
                <w:rFonts w:ascii="Tahoma" w:hAnsi="Tahoma" w:cs="Tahoma"/>
                <w:b/>
                <w:color w:val="000000"/>
                <w:sz w:val="22"/>
                <w:szCs w:val="18"/>
                <w:lang w:val="fr-FR"/>
              </w:rPr>
              <w:t>Conditions minimales de commande</w:t>
            </w:r>
          </w:p>
        </w:tc>
      </w:tr>
      <w:tr w:rsidR="00F320CE" w:rsidRPr="009C1677" w:rsidTr="00495EDA">
        <w:tc>
          <w:tcPr>
            <w:tcW w:w="2516" w:type="dxa"/>
            <w:shd w:val="clear" w:color="auto" w:fill="auto"/>
          </w:tcPr>
          <w:p w:rsidR="00F320CE" w:rsidRPr="00B76651" w:rsidRDefault="00F320CE" w:rsidP="00947C1B">
            <w:pPr>
              <w:pStyle w:val="AppendixBodyText"/>
              <w:spacing w:before="60"/>
              <w:ind w:right="720"/>
              <w:rPr>
                <w:rFonts w:ascii="Tahoma" w:hAnsi="Tahoma" w:cs="Tahoma"/>
                <w:b/>
                <w:color w:val="000000"/>
                <w:sz w:val="18"/>
                <w:szCs w:val="18"/>
                <w:lang w:val="fr-FR" w:eastAsia="ja-JP"/>
              </w:rPr>
            </w:pPr>
            <w:r w:rsidRPr="00B76651">
              <w:rPr>
                <w:rFonts w:ascii="Tahoma" w:hAnsi="Tahoma" w:cs="Tahoma"/>
                <w:b/>
                <w:color w:val="000000"/>
                <w:szCs w:val="18"/>
                <w:lang w:val="fr-FR"/>
              </w:rPr>
              <w:t>Licence Open, Open Value et Open Value Souscription (Commerce et Gouvernement)</w:t>
            </w:r>
          </w:p>
        </w:tc>
        <w:tc>
          <w:tcPr>
            <w:tcW w:w="7078" w:type="dxa"/>
            <w:shd w:val="clear" w:color="auto" w:fill="auto"/>
          </w:tcPr>
          <w:p w:rsidR="00F320CE" w:rsidRPr="00B76651" w:rsidRDefault="00F320CE" w:rsidP="00947C1B">
            <w:pPr>
              <w:pStyle w:val="AppendixBodyText"/>
              <w:spacing w:before="60"/>
              <w:ind w:right="720"/>
              <w:rPr>
                <w:rFonts w:ascii="Tahoma" w:hAnsi="Tahoma" w:cs="Tahoma"/>
                <w:lang w:val="fr-FR"/>
              </w:rPr>
            </w:pPr>
            <w:r w:rsidRPr="00B76651">
              <w:rPr>
                <w:rFonts w:ascii="Tahoma" w:hAnsi="Tahoma" w:cs="Tahoma"/>
                <w:b/>
                <w:sz w:val="18"/>
                <w:lang w:val="fr-FR"/>
              </w:rPr>
              <w:t>Licence Open</w:t>
            </w:r>
          </w:p>
          <w:p w:rsidR="00F320CE" w:rsidRPr="00B76651" w:rsidRDefault="00F320CE" w:rsidP="00817798">
            <w:pPr>
              <w:pStyle w:val="AppendixBodyText"/>
              <w:ind w:right="-6"/>
              <w:rPr>
                <w:rFonts w:ascii="Tahoma" w:hAnsi="Tahoma" w:cs="Tahoma"/>
                <w:lang w:val="fr-FR"/>
              </w:rPr>
            </w:pPr>
            <w:r w:rsidRPr="00B76651">
              <w:rPr>
                <w:rFonts w:ascii="Tahoma" w:hAnsi="Tahoma" w:cs="Tahoma"/>
                <w:sz w:val="18"/>
                <w:lang w:val="fr-FR"/>
              </w:rPr>
              <w:t>Le programme de Licence Open nécessite une commande minimale de 5 licences, 5</w:t>
            </w:r>
            <w:r w:rsidR="00817798">
              <w:rPr>
                <w:rFonts w:ascii="Tahoma" w:hAnsi="Tahoma" w:cs="Tahoma"/>
                <w:sz w:val="18"/>
                <w:lang w:val="fr-FR"/>
              </w:rPr>
              <w:t> </w:t>
            </w:r>
            <w:r w:rsidRPr="00B76651">
              <w:rPr>
                <w:rFonts w:ascii="Tahoma" w:hAnsi="Tahoma" w:cs="Tahoma"/>
                <w:sz w:val="18"/>
                <w:lang w:val="fr-FR"/>
              </w:rPr>
              <w:t>Software Assurance, ou toute combinaison de celles-ci, pour obtenir un Numéro d</w:t>
            </w:r>
            <w:r w:rsidR="0008215F">
              <w:rPr>
                <w:rFonts w:ascii="Tahoma" w:hAnsi="Tahoma" w:cs="Tahoma"/>
                <w:sz w:val="18"/>
                <w:lang w:val="fr-FR"/>
              </w:rPr>
              <w:t>’</w:t>
            </w:r>
            <w:r w:rsidRPr="00B76651">
              <w:rPr>
                <w:rFonts w:ascii="Tahoma" w:hAnsi="Tahoma" w:cs="Tahoma"/>
                <w:sz w:val="18"/>
                <w:lang w:val="fr-FR"/>
              </w:rPr>
              <w:t>Autorisation.</w:t>
            </w:r>
            <w:r w:rsidR="00994B4D">
              <w:rPr>
                <w:rFonts w:ascii="Tahoma" w:hAnsi="Tahoma" w:cs="Tahoma"/>
                <w:sz w:val="18"/>
                <w:lang w:val="fr-FR"/>
              </w:rPr>
              <w:t xml:space="preserve"> </w:t>
            </w:r>
            <w:r w:rsidRPr="00B76651">
              <w:rPr>
                <w:rFonts w:ascii="Tahoma" w:hAnsi="Tahoma" w:cs="Tahoma"/>
                <w:sz w:val="18"/>
                <w:lang w:val="fr-FR"/>
              </w:rPr>
              <w:t xml:space="preserve">Par exemple, 2 Licences et Software Assurance (L&amp;SA) et 1 Licence Standard satisfont la condition de commande minimale de 5 licences requise pour participer au programme. </w:t>
            </w:r>
          </w:p>
          <w:p w:rsidR="00F320CE" w:rsidRPr="00B76651" w:rsidRDefault="00F320CE" w:rsidP="00947C1B">
            <w:pPr>
              <w:pStyle w:val="AppendixBodyText"/>
              <w:spacing w:after="0"/>
              <w:ind w:right="720"/>
              <w:rPr>
                <w:rFonts w:ascii="Tahoma" w:hAnsi="Tahoma" w:cs="Tahoma"/>
                <w:lang w:val="fr-FR"/>
              </w:rPr>
            </w:pPr>
          </w:p>
          <w:p w:rsidR="00F320CE" w:rsidRPr="00D778A6" w:rsidRDefault="00F320CE" w:rsidP="00947C1B">
            <w:pPr>
              <w:pStyle w:val="AppendixBodyText"/>
              <w:ind w:right="720"/>
              <w:rPr>
                <w:rFonts w:ascii="Tahoma" w:hAnsi="Tahoma" w:cs="Tahoma"/>
              </w:rPr>
            </w:pPr>
            <w:r w:rsidRPr="00D778A6">
              <w:rPr>
                <w:rFonts w:ascii="Tahoma" w:hAnsi="Tahoma" w:cs="Tahoma"/>
                <w:b/>
                <w:sz w:val="18"/>
              </w:rPr>
              <w:lastRenderedPageBreak/>
              <w:t>Open Value et Open Value Souscription</w:t>
            </w:r>
          </w:p>
          <w:p w:rsidR="00F320CE" w:rsidRPr="00B76651" w:rsidRDefault="00F320CE" w:rsidP="00817798">
            <w:pPr>
              <w:pStyle w:val="AppendixBodyText"/>
              <w:ind w:right="-6"/>
              <w:rPr>
                <w:rFonts w:ascii="Tahoma" w:hAnsi="Tahoma" w:cs="Tahoma"/>
                <w:lang w:val="fr-FR"/>
              </w:rPr>
            </w:pPr>
            <w:r w:rsidRPr="00B76651">
              <w:rPr>
                <w:rFonts w:ascii="Tahoma" w:hAnsi="Tahoma" w:cs="Tahoma"/>
                <w:sz w:val="18"/>
                <w:lang w:val="fr-FR"/>
              </w:rPr>
              <w:t>Le programme Open Value nécessite une commande minimale de 5 Mises à jour et</w:t>
            </w:r>
            <w:r w:rsidR="00817798">
              <w:rPr>
                <w:rFonts w:ascii="Tahoma" w:hAnsi="Tahoma" w:cs="Tahoma"/>
                <w:sz w:val="18"/>
                <w:lang w:val="fr-FR"/>
              </w:rPr>
              <w:t> </w:t>
            </w:r>
            <w:r w:rsidRPr="00B76651">
              <w:rPr>
                <w:rFonts w:ascii="Tahoma" w:hAnsi="Tahoma" w:cs="Tahoma"/>
                <w:sz w:val="18"/>
                <w:lang w:val="fr-FR"/>
              </w:rPr>
              <w:t>Software Assurance, 5 Licences et Software Assurance, 5 Software Assurance, 5</w:t>
            </w:r>
            <w:r w:rsidR="007C6E16">
              <w:rPr>
                <w:rFonts w:ascii="Tahoma" w:hAnsi="Tahoma" w:cs="Tahoma"/>
                <w:sz w:val="18"/>
                <w:lang w:val="fr-FR"/>
              </w:rPr>
              <w:t> </w:t>
            </w:r>
            <w:r w:rsidRPr="00B76651">
              <w:rPr>
                <w:rFonts w:ascii="Tahoma" w:hAnsi="Tahoma" w:cs="Tahoma"/>
                <w:sz w:val="18"/>
                <w:lang w:val="fr-FR"/>
              </w:rPr>
              <w:t>Licences d</w:t>
            </w:r>
            <w:r w:rsidR="0008215F">
              <w:rPr>
                <w:rFonts w:ascii="Tahoma" w:hAnsi="Tahoma" w:cs="Tahoma"/>
                <w:sz w:val="18"/>
                <w:lang w:val="fr-FR"/>
              </w:rPr>
              <w:t>’</w:t>
            </w:r>
            <w:r w:rsidRPr="00B76651">
              <w:rPr>
                <w:rFonts w:ascii="Tahoma" w:hAnsi="Tahoma" w:cs="Tahoma"/>
                <w:sz w:val="18"/>
                <w:lang w:val="fr-FR"/>
              </w:rPr>
              <w:t xml:space="preserve">Abonnement, ou toute combinaison de celles-ci, pour conclure un contrat. </w:t>
            </w:r>
          </w:p>
          <w:p w:rsidR="00F320CE" w:rsidRPr="00B76651" w:rsidRDefault="00F320CE" w:rsidP="00947C1B">
            <w:pPr>
              <w:pStyle w:val="AppendixBodyText"/>
              <w:spacing w:after="0"/>
              <w:ind w:right="720"/>
              <w:rPr>
                <w:rFonts w:ascii="Tahoma" w:hAnsi="Tahoma" w:cs="Tahoma"/>
                <w:lang w:val="fr-FR"/>
              </w:rPr>
            </w:pPr>
          </w:p>
          <w:p w:rsidR="00F320CE" w:rsidRPr="00B76651" w:rsidRDefault="00F320CE" w:rsidP="00831F01">
            <w:pPr>
              <w:pStyle w:val="AppendixBodyText"/>
              <w:spacing w:after="0"/>
              <w:ind w:right="-6"/>
              <w:rPr>
                <w:rFonts w:ascii="Tahoma" w:hAnsi="Tahoma" w:cs="Tahoma"/>
                <w:lang w:val="fr-FR"/>
              </w:rPr>
            </w:pPr>
            <w:r w:rsidRPr="00B76651">
              <w:rPr>
                <w:rFonts w:ascii="Tahoma" w:hAnsi="Tahoma" w:cs="Tahoma"/>
                <w:b/>
                <w:sz w:val="18"/>
                <w:lang w:val="fr-FR"/>
              </w:rPr>
              <w:t>Remarque :</w:t>
            </w:r>
            <w:r w:rsidRPr="00B76651">
              <w:rPr>
                <w:rFonts w:ascii="Tahoma" w:hAnsi="Tahoma" w:cs="Tahoma"/>
                <w:sz w:val="18"/>
                <w:lang w:val="fr-FR"/>
              </w:rPr>
              <w:t xml:space="preserve"> dans le cadre des programmes Open et Open Value, une seule licence de certains produits équivaut aux 5 licences minimum requises.</w:t>
            </w:r>
            <w:r w:rsidR="00994B4D">
              <w:rPr>
                <w:rFonts w:ascii="Tahoma" w:hAnsi="Tahoma" w:cs="Tahoma"/>
                <w:sz w:val="18"/>
                <w:lang w:val="fr-FR"/>
              </w:rPr>
              <w:t xml:space="preserve"> </w:t>
            </w:r>
            <w:r w:rsidRPr="00B76651">
              <w:rPr>
                <w:rFonts w:ascii="Tahoma" w:hAnsi="Tahoma" w:cs="Tahoma"/>
                <w:sz w:val="18"/>
                <w:lang w:val="fr-FR"/>
              </w:rPr>
              <w:t>Veuillez vous référer aux notes relatives aux produits spécifiques pour savoir si un produit est éligible à</w:t>
            </w:r>
            <w:r w:rsidR="00831F01">
              <w:rPr>
                <w:rFonts w:ascii="Tahoma" w:hAnsi="Tahoma" w:cs="Tahoma"/>
                <w:sz w:val="18"/>
                <w:lang w:val="fr-FR"/>
              </w:rPr>
              <w:t> </w:t>
            </w:r>
            <w:r w:rsidRPr="00B76651">
              <w:rPr>
                <w:rFonts w:ascii="Tahoma" w:hAnsi="Tahoma" w:cs="Tahoma"/>
                <w:sz w:val="18"/>
                <w:lang w:val="fr-FR"/>
              </w:rPr>
              <w:t>cette exception.</w:t>
            </w:r>
          </w:p>
          <w:p w:rsidR="00F320CE" w:rsidRPr="00B76651" w:rsidRDefault="00F320CE" w:rsidP="00947C1B">
            <w:pPr>
              <w:pStyle w:val="AppendixBodyText"/>
              <w:spacing w:after="0"/>
              <w:ind w:right="720"/>
              <w:rPr>
                <w:rFonts w:ascii="Tahoma" w:hAnsi="Tahoma" w:cs="Tahoma"/>
                <w:sz w:val="18"/>
                <w:lang w:val="fr-FR" w:eastAsia="ja-JP"/>
              </w:rPr>
            </w:pPr>
          </w:p>
        </w:tc>
      </w:tr>
      <w:tr w:rsidR="00F320CE" w:rsidRPr="009C1677" w:rsidTr="00495EDA">
        <w:tc>
          <w:tcPr>
            <w:tcW w:w="2516" w:type="dxa"/>
            <w:shd w:val="clear" w:color="auto" w:fill="auto"/>
          </w:tcPr>
          <w:p w:rsidR="00F320CE" w:rsidRPr="00B76651" w:rsidRDefault="00F320CE" w:rsidP="00947C1B">
            <w:pPr>
              <w:pStyle w:val="AppendixBodyText"/>
              <w:spacing w:before="60"/>
              <w:ind w:right="720"/>
              <w:rPr>
                <w:rFonts w:ascii="Tahoma" w:hAnsi="Tahoma" w:cs="Tahoma"/>
                <w:b/>
                <w:color w:val="000000"/>
                <w:szCs w:val="18"/>
                <w:lang w:val="fr-FR" w:eastAsia="ja-JP"/>
              </w:rPr>
            </w:pPr>
            <w:r w:rsidRPr="00B76651">
              <w:rPr>
                <w:rFonts w:ascii="Tahoma" w:hAnsi="Tahoma" w:cs="Tahoma"/>
                <w:b/>
                <w:color w:val="000000"/>
                <w:szCs w:val="18"/>
                <w:lang w:val="fr-FR"/>
              </w:rPr>
              <w:lastRenderedPageBreak/>
              <w:t>Open Value Souscription – ES</w:t>
            </w:r>
          </w:p>
        </w:tc>
        <w:tc>
          <w:tcPr>
            <w:tcW w:w="7078" w:type="dxa"/>
            <w:shd w:val="clear" w:color="auto" w:fill="auto"/>
          </w:tcPr>
          <w:p w:rsidR="00F320CE" w:rsidRPr="00B76651" w:rsidRDefault="00F320CE" w:rsidP="00947C1B">
            <w:pPr>
              <w:spacing w:before="60"/>
              <w:rPr>
                <w:rFonts w:cs="Tahoma"/>
                <w:lang w:val="fr-FR"/>
              </w:rPr>
            </w:pPr>
            <w:r w:rsidRPr="00B76651">
              <w:rPr>
                <w:rFonts w:cs="Tahoma"/>
                <w:szCs w:val="18"/>
                <w:lang w:val="fr-FR"/>
              </w:rPr>
              <w:t>Open Value Souscription – ES nécessite au moins un (1) Produit de la Plate-forme Desktop pour le Nombre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Organisation (5 minimum) OU un (1) Produit de la Plate-forme Desktop pour le Nombre d</w:t>
            </w:r>
            <w:r w:rsidR="0008215F">
              <w:rPr>
                <w:rFonts w:cs="Tahoma"/>
                <w:szCs w:val="18"/>
                <w:lang w:val="fr-FR"/>
              </w:rPr>
              <w:t>’</w:t>
            </w:r>
            <w:r w:rsidRPr="00B76651">
              <w:rPr>
                <w:rFonts w:cs="Tahoma"/>
                <w:szCs w:val="18"/>
                <w:lang w:val="fr-FR"/>
              </w:rPr>
              <w:t>Étudiants (5 minimum).</w:t>
            </w:r>
          </w:p>
          <w:p w:rsidR="00F320CE" w:rsidRPr="00B76651" w:rsidRDefault="00F320CE" w:rsidP="00947C1B">
            <w:pPr>
              <w:spacing w:before="60"/>
              <w:rPr>
                <w:rFonts w:cs="Tahoma"/>
                <w:lang w:val="fr-FR"/>
              </w:rPr>
            </w:pPr>
          </w:p>
          <w:p w:rsidR="00F320CE" w:rsidRPr="00B76651" w:rsidRDefault="00F320CE" w:rsidP="00947C1B">
            <w:pPr>
              <w:rPr>
                <w:rFonts w:cs="Tahoma"/>
                <w:szCs w:val="18"/>
                <w:lang w:val="fr-FR"/>
              </w:rPr>
            </w:pPr>
          </w:p>
        </w:tc>
      </w:tr>
      <w:tr w:rsidR="00F320CE" w:rsidRPr="009C1677" w:rsidTr="00495EDA">
        <w:tc>
          <w:tcPr>
            <w:tcW w:w="2516" w:type="dxa"/>
            <w:shd w:val="clear" w:color="auto" w:fill="auto"/>
          </w:tcPr>
          <w:p w:rsidR="00F320CE" w:rsidRPr="00B76651" w:rsidRDefault="00F320CE" w:rsidP="00947C1B">
            <w:pPr>
              <w:pStyle w:val="AppendixBodyText"/>
              <w:spacing w:before="60"/>
              <w:ind w:right="720"/>
              <w:rPr>
                <w:rFonts w:ascii="Tahoma" w:hAnsi="Tahoma" w:cs="Tahoma"/>
                <w:b/>
                <w:color w:val="000000"/>
                <w:szCs w:val="18"/>
                <w:lang w:val="fr-FR" w:eastAsia="ja-JP"/>
              </w:rPr>
            </w:pPr>
            <w:r w:rsidRPr="00B76651">
              <w:rPr>
                <w:rFonts w:ascii="Tahoma" w:hAnsi="Tahoma" w:cs="Tahoma"/>
                <w:b/>
                <w:color w:val="000000"/>
                <w:szCs w:val="18"/>
                <w:lang w:val="fr-FR"/>
              </w:rPr>
              <w:t>Select</w:t>
            </w:r>
          </w:p>
        </w:tc>
        <w:tc>
          <w:tcPr>
            <w:tcW w:w="7078" w:type="dxa"/>
            <w:shd w:val="clear" w:color="auto" w:fill="auto"/>
          </w:tcPr>
          <w:p w:rsidR="00F320CE" w:rsidRPr="00B76651" w:rsidRDefault="00F320CE" w:rsidP="007C6E16">
            <w:pPr>
              <w:pStyle w:val="AppendixBodyText"/>
              <w:spacing w:before="60" w:after="0"/>
              <w:ind w:right="-6"/>
              <w:rPr>
                <w:rFonts w:ascii="Tahoma" w:hAnsi="Tahoma" w:cs="Tahoma"/>
                <w:lang w:val="fr-FR"/>
              </w:rPr>
            </w:pPr>
            <w:r w:rsidRPr="00B76651">
              <w:rPr>
                <w:rFonts w:ascii="Tahoma" w:hAnsi="Tahoma" w:cs="Tahoma"/>
                <w:color w:val="000000"/>
                <w:sz w:val="18"/>
                <w:szCs w:val="18"/>
                <w:lang w:val="fr-FR"/>
              </w:rPr>
              <w:t>Select nécessite une commande minimum de 1 500 points par groupe sur la période du contrat.</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Les conditions de quantité de commande minimale peuvent être annulées si un contrat éligible est fourni.</w:t>
            </w:r>
          </w:p>
          <w:p w:rsidR="00F320CE" w:rsidRPr="00B76651" w:rsidRDefault="00F320CE" w:rsidP="00947C1B">
            <w:pPr>
              <w:pStyle w:val="AppendixBodyText"/>
              <w:spacing w:after="0"/>
              <w:ind w:right="720"/>
              <w:rPr>
                <w:rFonts w:ascii="Tahoma" w:hAnsi="Tahoma" w:cs="Tahoma"/>
                <w:color w:val="000000"/>
                <w:sz w:val="18"/>
                <w:szCs w:val="18"/>
                <w:lang w:val="fr-FR" w:eastAsia="ja-JP"/>
              </w:rPr>
            </w:pPr>
          </w:p>
        </w:tc>
      </w:tr>
      <w:tr w:rsidR="00F320CE" w:rsidRPr="009C1677" w:rsidTr="00495EDA">
        <w:tc>
          <w:tcPr>
            <w:tcW w:w="2516" w:type="dxa"/>
            <w:shd w:val="clear" w:color="auto" w:fill="auto"/>
          </w:tcPr>
          <w:p w:rsidR="00F320CE" w:rsidRPr="00B76651" w:rsidRDefault="00F320CE" w:rsidP="00947C1B">
            <w:pPr>
              <w:pStyle w:val="AppendixBodyText"/>
              <w:spacing w:before="60"/>
              <w:ind w:right="720"/>
              <w:rPr>
                <w:rFonts w:ascii="Tahoma" w:hAnsi="Tahoma" w:cs="Tahoma"/>
                <w:b/>
                <w:color w:val="000000"/>
                <w:szCs w:val="18"/>
                <w:lang w:val="fr-FR" w:eastAsia="ja-JP"/>
              </w:rPr>
            </w:pPr>
            <w:r w:rsidRPr="00B76651">
              <w:rPr>
                <w:rFonts w:ascii="Tahoma" w:hAnsi="Tahoma" w:cs="Tahoma"/>
                <w:b/>
                <w:color w:val="000000"/>
                <w:szCs w:val="18"/>
                <w:lang w:val="fr-FR"/>
              </w:rPr>
              <w:t>Select Plus</w:t>
            </w:r>
          </w:p>
        </w:tc>
        <w:tc>
          <w:tcPr>
            <w:tcW w:w="7078" w:type="dxa"/>
            <w:shd w:val="clear" w:color="auto" w:fill="auto"/>
          </w:tcPr>
          <w:p w:rsidR="00F320CE" w:rsidRPr="00B76651" w:rsidRDefault="00F320CE" w:rsidP="007C6E16">
            <w:pPr>
              <w:pStyle w:val="AppendixBodyText"/>
              <w:spacing w:before="60"/>
              <w:ind w:right="-6"/>
              <w:rPr>
                <w:rFonts w:ascii="Tahoma" w:hAnsi="Tahoma" w:cs="Tahoma"/>
                <w:lang w:val="fr-FR"/>
              </w:rPr>
            </w:pPr>
            <w:r w:rsidRPr="00B76651">
              <w:rPr>
                <w:rFonts w:ascii="Tahoma" w:hAnsi="Tahoma" w:cs="Tahoma"/>
                <w:color w:val="000000"/>
                <w:sz w:val="18"/>
                <w:szCs w:val="18"/>
                <w:lang w:val="fr-FR"/>
              </w:rPr>
              <w:t>Select Plus nécessite une quantité de commande minimale de 500 points par groupe au cours de la première année.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La condition de quantité minimale à la commande peut être annulée si un contrat éligible est fourni.</w:t>
            </w:r>
          </w:p>
          <w:p w:rsidR="00F320CE" w:rsidRPr="00B76651" w:rsidRDefault="00F320CE" w:rsidP="00947C1B">
            <w:pPr>
              <w:pStyle w:val="AppendixBodyText"/>
              <w:spacing w:after="0"/>
              <w:ind w:right="720"/>
              <w:rPr>
                <w:rFonts w:ascii="Tahoma" w:hAnsi="Tahoma" w:cs="Tahoma"/>
                <w:lang w:val="fr-FR"/>
              </w:rPr>
            </w:pPr>
          </w:p>
          <w:p w:rsidR="00F320CE" w:rsidRPr="00B76651" w:rsidRDefault="00F320CE" w:rsidP="00947C1B">
            <w:pPr>
              <w:spacing w:after="60"/>
              <w:rPr>
                <w:rFonts w:cs="Tahoma"/>
                <w:lang w:val="fr-FR"/>
              </w:rPr>
            </w:pPr>
            <w:bookmarkStart w:id="606" w:name="_Toc323159727"/>
            <w:r w:rsidRPr="00B76651">
              <w:rPr>
                <w:rFonts w:cs="Tahoma"/>
                <w:b/>
                <w:lang w:val="fr-FR"/>
              </w:rPr>
              <w:t>Niveaux de prix Select Plus</w:t>
            </w:r>
            <w:bookmarkEnd w:id="606"/>
          </w:p>
          <w:p w:rsidR="00F320CE" w:rsidRPr="00B76651" w:rsidRDefault="00F320CE" w:rsidP="00947C1B">
            <w:pPr>
              <w:rPr>
                <w:rFonts w:cs="Tahoma"/>
                <w:lang w:val="fr-FR"/>
              </w:rPr>
            </w:pPr>
            <w:r w:rsidRPr="00B76651">
              <w:rPr>
                <w:rFonts w:cs="Tahoma"/>
                <w:szCs w:val="18"/>
                <w:lang w:val="fr-FR"/>
              </w:rPr>
              <w:t>Pour participer au Programme Select Plus, les clients doivent remplir l</w:t>
            </w:r>
            <w:r w:rsidR="0008215F">
              <w:rPr>
                <w:rFonts w:cs="Tahoma"/>
                <w:szCs w:val="18"/>
                <w:lang w:val="fr-FR"/>
              </w:rPr>
              <w:t>’</w:t>
            </w:r>
            <w:r w:rsidRPr="00B76651">
              <w:rPr>
                <w:rFonts w:cs="Tahoma"/>
                <w:szCs w:val="18"/>
                <w:lang w:val="fr-FR"/>
              </w:rPr>
              <w:t xml:space="preserve">un des trois critères suivants : </w:t>
            </w:r>
          </w:p>
          <w:p w:rsidR="00F320CE" w:rsidRPr="00B76651" w:rsidRDefault="00F320CE" w:rsidP="00947C1B">
            <w:pPr>
              <w:rPr>
                <w:rFonts w:cs="Tahoma"/>
                <w:lang w:val="fr-FR"/>
              </w:rPr>
            </w:pPr>
          </w:p>
          <w:p w:rsidR="00F320CE" w:rsidRPr="00B76651" w:rsidRDefault="00F320CE" w:rsidP="00947C1B">
            <w:pPr>
              <w:numPr>
                <w:ilvl w:val="0"/>
                <w:numId w:val="64"/>
              </w:numPr>
              <w:spacing w:after="60"/>
              <w:rPr>
                <w:rFonts w:cs="Tahoma"/>
                <w:lang w:val="fr-FR"/>
              </w:rPr>
            </w:pPr>
            <w:r w:rsidRPr="00B76651">
              <w:rPr>
                <w:rFonts w:cs="Tahoma"/>
                <w:lang w:val="fr-FR"/>
              </w:rPr>
              <w:t>avoir en cours un Accord de Mise en Œuvre Entreprise actif au titre d</w:t>
            </w:r>
            <w:r w:rsidR="0008215F">
              <w:rPr>
                <w:rFonts w:cs="Tahoma"/>
                <w:lang w:val="fr-FR"/>
              </w:rPr>
              <w:t>’</w:t>
            </w:r>
            <w:r w:rsidRPr="00B76651">
              <w:rPr>
                <w:rFonts w:cs="Tahoma"/>
                <w:lang w:val="fr-FR"/>
              </w:rPr>
              <w:t>un Contrat Entreprise distinct ou un Accord de Mise en Œuvre Souscription Entreprise actif au titre d</w:t>
            </w:r>
            <w:r w:rsidR="0008215F">
              <w:rPr>
                <w:rFonts w:cs="Tahoma"/>
                <w:lang w:val="fr-FR"/>
              </w:rPr>
              <w:t>’</w:t>
            </w:r>
            <w:r w:rsidRPr="00B76651">
              <w:rPr>
                <w:rFonts w:cs="Tahoma"/>
                <w:lang w:val="fr-FR"/>
              </w:rPr>
              <w:t>un Contrat Souscription Entreprise (les clients éducation peuvent utiliser un contrat Campus et School actif ou un Accord de Mise en Œuvre de Solutions Éducation actif comme contrat éligible) ;</w:t>
            </w:r>
          </w:p>
          <w:p w:rsidR="00F320CE" w:rsidRPr="00B76651" w:rsidRDefault="00F320CE" w:rsidP="00947C1B">
            <w:pPr>
              <w:numPr>
                <w:ilvl w:val="0"/>
                <w:numId w:val="64"/>
              </w:numPr>
              <w:spacing w:after="60"/>
              <w:rPr>
                <w:rFonts w:cs="Tahoma"/>
                <w:lang w:val="fr-FR"/>
              </w:rPr>
            </w:pPr>
            <w:r w:rsidRPr="00B76651">
              <w:rPr>
                <w:rFonts w:cs="Tahoma"/>
                <w:lang w:val="fr-FR"/>
              </w:rPr>
              <w:t>passer une commande égale d</w:t>
            </w:r>
            <w:r w:rsidR="0008215F">
              <w:rPr>
                <w:rFonts w:cs="Tahoma"/>
                <w:lang w:val="fr-FR"/>
              </w:rPr>
              <w:t>’</w:t>
            </w:r>
            <w:r w:rsidRPr="00B76651">
              <w:rPr>
                <w:rFonts w:cs="Tahoma"/>
                <w:lang w:val="fr-FR"/>
              </w:rPr>
              <w:t xml:space="preserve">au minimum 500 points pour chaque groupe de produits sélectionné par le Client au cours de la première année ; et </w:t>
            </w:r>
          </w:p>
          <w:p w:rsidR="00F320CE" w:rsidRPr="00B76651" w:rsidRDefault="00F320CE" w:rsidP="00947C1B">
            <w:pPr>
              <w:numPr>
                <w:ilvl w:val="0"/>
                <w:numId w:val="64"/>
              </w:numPr>
              <w:spacing w:after="60"/>
              <w:rPr>
                <w:rFonts w:cs="Tahoma"/>
                <w:lang w:val="fr-FR"/>
              </w:rPr>
            </w:pPr>
            <w:r w:rsidRPr="00B76651">
              <w:rPr>
                <w:rFonts w:cs="Tahoma"/>
                <w:lang w:val="fr-FR"/>
              </w:rPr>
              <w:t>identifier un contrat dont la quantité minimum de commande a été acquise au cours des douze (12) mois qui précèdent la date d</w:t>
            </w:r>
            <w:r w:rsidR="0008215F">
              <w:rPr>
                <w:rFonts w:cs="Tahoma"/>
                <w:lang w:val="fr-FR"/>
              </w:rPr>
              <w:t>’</w:t>
            </w:r>
            <w:r w:rsidRPr="00B76651">
              <w:rPr>
                <w:rFonts w:cs="Tahoma"/>
                <w:lang w:val="fr-FR"/>
              </w:rPr>
              <w:t xml:space="preserve">entrée en vigueur du Contrat Select Plus du client. </w:t>
            </w:r>
          </w:p>
          <w:p w:rsidR="00F320CE" w:rsidRPr="00B76651" w:rsidRDefault="00F320CE" w:rsidP="00947C1B">
            <w:pPr>
              <w:rPr>
                <w:rFonts w:cs="Tahoma"/>
                <w:lang w:val="fr-FR"/>
              </w:rPr>
            </w:pPr>
          </w:p>
          <w:p w:rsidR="00F320CE" w:rsidRPr="00B76651" w:rsidRDefault="00F320CE" w:rsidP="00947C1B">
            <w:pPr>
              <w:rPr>
                <w:rFonts w:cs="Tahoma"/>
                <w:lang w:val="fr-FR"/>
              </w:rPr>
            </w:pPr>
            <w:r w:rsidRPr="00B76651">
              <w:rPr>
                <w:rFonts w:cs="Tahoma"/>
                <w:szCs w:val="18"/>
                <w:lang w:val="fr-FR"/>
              </w:rPr>
              <w:t>Pour les options 2 et 3, le Client doit conserver 500 points au minimum dans chaque groupe de produits qu</w:t>
            </w:r>
            <w:r w:rsidR="0008215F">
              <w:rPr>
                <w:rFonts w:cs="Tahoma"/>
                <w:szCs w:val="18"/>
                <w:lang w:val="fr-FR"/>
              </w:rPr>
              <w:t>’</w:t>
            </w:r>
            <w:r w:rsidRPr="00B76651">
              <w:rPr>
                <w:rFonts w:cs="Tahoma"/>
                <w:szCs w:val="18"/>
                <w:lang w:val="fr-FR"/>
              </w:rPr>
              <w:t xml:space="preserve">il sélectionne au moment de la vérification de conformité. </w:t>
            </w:r>
          </w:p>
          <w:p w:rsidR="00F320CE" w:rsidRDefault="00F320CE"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Default="00937617" w:rsidP="00947C1B">
            <w:pPr>
              <w:rPr>
                <w:rFonts w:cs="Tahoma"/>
                <w:lang w:val="fr-FR"/>
              </w:rPr>
            </w:pPr>
          </w:p>
          <w:p w:rsidR="00937617" w:rsidRPr="00B76651" w:rsidRDefault="00937617" w:rsidP="00947C1B">
            <w:pPr>
              <w:rPr>
                <w:rFonts w:cs="Tahoma"/>
                <w:lang w:val="fr-FR"/>
              </w:rPr>
            </w:pPr>
          </w:p>
          <w:p w:rsidR="00F320CE" w:rsidRPr="00E27CB7" w:rsidRDefault="00F320CE" w:rsidP="00E27CB7">
            <w:pPr>
              <w:pStyle w:val="AppendixBodyText"/>
              <w:spacing w:before="60"/>
              <w:ind w:right="84"/>
              <w:rPr>
                <w:rFonts w:ascii="Tahoma" w:hAnsi="Tahoma" w:cs="Tahoma"/>
                <w:sz w:val="18"/>
                <w:lang w:val="fr-FR"/>
              </w:rPr>
            </w:pPr>
            <w:r w:rsidRPr="00E27CB7">
              <w:rPr>
                <w:rFonts w:ascii="Tahoma" w:hAnsi="Tahoma" w:cs="Tahoma"/>
                <w:sz w:val="18"/>
                <w:lang w:val="fr-FR"/>
              </w:rPr>
              <w:lastRenderedPageBreak/>
              <w:t>Les prix que le Client paiera seront fixés d</w:t>
            </w:r>
            <w:r w:rsidR="0008215F">
              <w:rPr>
                <w:rFonts w:ascii="Tahoma" w:hAnsi="Tahoma" w:cs="Tahoma"/>
                <w:sz w:val="18"/>
                <w:lang w:val="fr-FR"/>
              </w:rPr>
              <w:t>’</w:t>
            </w:r>
            <w:r w:rsidRPr="00E27CB7">
              <w:rPr>
                <w:rFonts w:ascii="Tahoma" w:hAnsi="Tahoma" w:cs="Tahoma"/>
                <w:sz w:val="18"/>
                <w:lang w:val="fr-FR"/>
              </w:rPr>
              <w:t>un commun accord entre le Client et son revendeur.</w:t>
            </w:r>
            <w:r w:rsidR="00994B4D" w:rsidRPr="00E27CB7">
              <w:rPr>
                <w:rFonts w:ascii="Tahoma" w:hAnsi="Tahoma" w:cs="Tahoma"/>
                <w:sz w:val="18"/>
                <w:lang w:val="fr-FR"/>
              </w:rPr>
              <w:t xml:space="preserve"> </w:t>
            </w:r>
            <w:r w:rsidRPr="00E27CB7">
              <w:rPr>
                <w:rFonts w:ascii="Tahoma" w:hAnsi="Tahoma" w:cs="Tahoma"/>
                <w:sz w:val="18"/>
                <w:lang w:val="fr-FR"/>
              </w:rPr>
              <w:t>Toutefois, Microsoft fournira au revendeur les prix et les critères relatifs aux points suivants afin de l</w:t>
            </w:r>
            <w:r w:rsidR="0008215F">
              <w:rPr>
                <w:rFonts w:ascii="Tahoma" w:hAnsi="Tahoma" w:cs="Tahoma"/>
                <w:sz w:val="18"/>
                <w:lang w:val="fr-FR"/>
              </w:rPr>
              <w:t>’</w:t>
            </w:r>
            <w:r w:rsidRPr="00E27CB7">
              <w:rPr>
                <w:rFonts w:ascii="Tahoma" w:hAnsi="Tahoma" w:cs="Tahoma"/>
                <w:sz w:val="18"/>
                <w:lang w:val="fr-FR"/>
              </w:rPr>
              <w:t>aider à déterminer le prix appliqué au client final :</w:t>
            </w:r>
            <w:r w:rsidR="00994B4D" w:rsidRPr="00E27CB7">
              <w:rPr>
                <w:rFonts w:ascii="Tahoma" w:hAnsi="Tahoma" w:cs="Tahoma"/>
                <w:sz w:val="18"/>
                <w:lang w:val="fr-FR"/>
              </w:rPr>
              <w:t xml:space="preserve"> </w:t>
            </w:r>
          </w:p>
          <w:p w:rsidR="00F320CE" w:rsidRPr="00B76651" w:rsidRDefault="00F320CE" w:rsidP="00947C1B">
            <w:pPr>
              <w:rPr>
                <w:rFonts w:cs="Tahoma"/>
                <w:lang w:val="fr-F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937617" w:rsidRPr="009C1677" w:rsidTr="00495ED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37617" w:rsidRPr="00B76651" w:rsidRDefault="00937617" w:rsidP="006C18BD">
                  <w:pPr>
                    <w:jc w:val="center"/>
                    <w:rPr>
                      <w:rFonts w:cs="Tahoma"/>
                      <w:b/>
                      <w:sz w:val="20"/>
                      <w:szCs w:val="18"/>
                      <w:lang w:val="fr-FR"/>
                    </w:rPr>
                  </w:pPr>
                  <w:r w:rsidRPr="00B76651">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37617" w:rsidRPr="00B76651" w:rsidRDefault="00937617" w:rsidP="006C18BD">
                  <w:pPr>
                    <w:jc w:val="center"/>
                    <w:rPr>
                      <w:rFonts w:cs="Tahoma"/>
                      <w:b/>
                      <w:sz w:val="20"/>
                      <w:szCs w:val="18"/>
                      <w:lang w:val="fr-FR"/>
                    </w:rPr>
                  </w:pPr>
                  <w:r w:rsidRPr="00B76651">
                    <w:rPr>
                      <w:rFonts w:cs="Tahoma"/>
                      <w:b/>
                      <w:sz w:val="20"/>
                      <w:szCs w:val="18"/>
                      <w:lang w:val="fr-FR"/>
                    </w:rPr>
                    <w:t>Points annuels minimum par groupe</w:t>
                  </w:r>
                </w:p>
              </w:tc>
            </w:tr>
            <w:tr w:rsidR="00937617" w:rsidRPr="009C1677" w:rsidTr="00495ED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sidRPr="00B76651">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sidRPr="00B76651">
                    <w:rPr>
                      <w:rFonts w:cs="Tahoma"/>
                      <w:szCs w:val="18"/>
                      <w:lang w:val="fr-FR"/>
                    </w:rPr>
                    <w:t>500</w:t>
                  </w:r>
                </w:p>
              </w:tc>
            </w:tr>
            <w:tr w:rsidR="00937617" w:rsidRPr="009C1677" w:rsidTr="00495ED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sidRPr="00B76651">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Pr>
                      <w:rFonts w:cs="Tahoma"/>
                      <w:szCs w:val="18"/>
                      <w:lang w:val="fr-FR"/>
                    </w:rPr>
                    <w:t xml:space="preserve">4 </w:t>
                  </w:r>
                  <w:r w:rsidRPr="00B76651">
                    <w:rPr>
                      <w:rFonts w:cs="Tahoma"/>
                      <w:szCs w:val="18"/>
                      <w:lang w:val="fr-FR"/>
                    </w:rPr>
                    <w:t>000</w:t>
                  </w:r>
                </w:p>
              </w:tc>
            </w:tr>
            <w:tr w:rsidR="00937617" w:rsidRPr="009C1677" w:rsidTr="00495ED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sidRPr="00B76651">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Pr>
                      <w:rFonts w:cs="Tahoma"/>
                      <w:szCs w:val="18"/>
                      <w:lang w:val="fr-FR"/>
                    </w:rPr>
                    <w:t xml:space="preserve">10 </w:t>
                  </w:r>
                  <w:r w:rsidRPr="00B76651">
                    <w:rPr>
                      <w:rFonts w:cs="Tahoma"/>
                      <w:szCs w:val="18"/>
                      <w:lang w:val="fr-FR"/>
                    </w:rPr>
                    <w:t>000</w:t>
                  </w:r>
                </w:p>
              </w:tc>
            </w:tr>
            <w:tr w:rsidR="00937617" w:rsidRPr="009C1677" w:rsidTr="00495ED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sidRPr="00B76651">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7617" w:rsidRPr="00B76651" w:rsidRDefault="00937617" w:rsidP="006C18BD">
                  <w:pPr>
                    <w:jc w:val="center"/>
                    <w:rPr>
                      <w:rFonts w:cs="Tahoma"/>
                      <w:szCs w:val="18"/>
                      <w:lang w:val="fr-FR"/>
                    </w:rPr>
                  </w:pPr>
                  <w:r>
                    <w:rPr>
                      <w:rFonts w:cs="Tahoma"/>
                      <w:szCs w:val="18"/>
                      <w:lang w:val="fr-FR"/>
                    </w:rPr>
                    <w:t xml:space="preserve">25 </w:t>
                  </w:r>
                  <w:r w:rsidRPr="00B76651">
                    <w:rPr>
                      <w:rFonts w:cs="Tahoma"/>
                      <w:szCs w:val="18"/>
                      <w:lang w:val="fr-FR"/>
                    </w:rPr>
                    <w:t>000</w:t>
                  </w:r>
                </w:p>
              </w:tc>
            </w:tr>
          </w:tbl>
          <w:p w:rsidR="00F320CE" w:rsidRPr="00B76651" w:rsidRDefault="00F320CE" w:rsidP="007E31AA">
            <w:pPr>
              <w:pStyle w:val="AppendixBodyText"/>
              <w:spacing w:after="0"/>
              <w:ind w:left="605" w:right="84"/>
              <w:rPr>
                <w:rFonts w:ascii="Tahoma" w:hAnsi="Tahoma" w:cs="Tahoma"/>
                <w:lang w:val="fr-FR"/>
              </w:rPr>
            </w:pPr>
            <w:r w:rsidRPr="00B76651">
              <w:rPr>
                <w:rFonts w:ascii="Tahoma" w:hAnsi="Tahoma" w:cs="Tahoma"/>
                <w:i/>
                <w:sz w:val="16"/>
                <w:lang w:val="fr-FR"/>
              </w:rPr>
              <w:t>Remarque : Tout point excédant le niveau de prix minimum sera comptabilisé l</w:t>
            </w:r>
            <w:r w:rsidR="0008215F">
              <w:rPr>
                <w:rFonts w:ascii="Tahoma" w:hAnsi="Tahoma" w:cs="Tahoma"/>
                <w:i/>
                <w:sz w:val="16"/>
                <w:lang w:val="fr-FR"/>
              </w:rPr>
              <w:t>’</w:t>
            </w:r>
            <w:r w:rsidRPr="00B76651">
              <w:rPr>
                <w:rFonts w:ascii="Tahoma" w:hAnsi="Tahoma" w:cs="Tahoma"/>
                <w:i/>
                <w:sz w:val="16"/>
                <w:lang w:val="fr-FR"/>
              </w:rPr>
              <w:t>année</w:t>
            </w:r>
            <w:r w:rsidR="007E31AA">
              <w:rPr>
                <w:rFonts w:ascii="Tahoma" w:hAnsi="Tahoma" w:cs="Tahoma"/>
                <w:i/>
                <w:sz w:val="16"/>
                <w:lang w:val="fr-FR"/>
              </w:rPr>
              <w:t> </w:t>
            </w:r>
            <w:r w:rsidRPr="00B76651">
              <w:rPr>
                <w:rFonts w:ascii="Tahoma" w:hAnsi="Tahoma" w:cs="Tahoma"/>
                <w:i/>
                <w:sz w:val="16"/>
                <w:lang w:val="fr-FR"/>
              </w:rPr>
              <w:t>suivante lors de la vérification annuelle. Par exemple, si le client a cumulé 4 500 points à l</w:t>
            </w:r>
            <w:r w:rsidR="0008215F">
              <w:rPr>
                <w:rFonts w:ascii="Tahoma" w:hAnsi="Tahoma" w:cs="Tahoma"/>
                <w:i/>
                <w:sz w:val="16"/>
                <w:lang w:val="fr-FR"/>
              </w:rPr>
              <w:t>’</w:t>
            </w:r>
            <w:r w:rsidRPr="00B76651">
              <w:rPr>
                <w:rFonts w:ascii="Tahoma" w:hAnsi="Tahoma" w:cs="Tahoma"/>
                <w:i/>
                <w:sz w:val="16"/>
                <w:lang w:val="fr-FR"/>
              </w:rPr>
              <w:t>heure de la vérification annuelle, 500 points s</w:t>
            </w:r>
            <w:r w:rsidR="0008215F">
              <w:rPr>
                <w:rFonts w:ascii="Tahoma" w:hAnsi="Tahoma" w:cs="Tahoma"/>
                <w:i/>
                <w:sz w:val="16"/>
                <w:lang w:val="fr-FR"/>
              </w:rPr>
              <w:t>’</w:t>
            </w:r>
            <w:r w:rsidRPr="00B76651">
              <w:rPr>
                <w:rFonts w:ascii="Tahoma" w:hAnsi="Tahoma" w:cs="Tahoma"/>
                <w:i/>
                <w:sz w:val="16"/>
                <w:lang w:val="fr-FR"/>
              </w:rPr>
              <w:t>ajouteront aux points cumulés au moment de la prochaine vérification annuelle.</w:t>
            </w:r>
          </w:p>
          <w:p w:rsidR="00F320CE" w:rsidRPr="00B76651" w:rsidRDefault="00F320CE" w:rsidP="00947C1B">
            <w:pPr>
              <w:pStyle w:val="AppendixBodyText"/>
              <w:spacing w:after="0"/>
              <w:ind w:left="605" w:right="720"/>
              <w:rPr>
                <w:rFonts w:ascii="Tahoma" w:hAnsi="Tahoma" w:cs="Tahoma"/>
                <w:color w:val="000000"/>
                <w:sz w:val="18"/>
                <w:szCs w:val="18"/>
                <w:lang w:val="fr-FR" w:eastAsia="ja-JP"/>
              </w:rPr>
            </w:pPr>
          </w:p>
        </w:tc>
      </w:tr>
      <w:tr w:rsidR="00E0710C" w:rsidRPr="009C1677" w:rsidTr="00495EDA">
        <w:tc>
          <w:tcPr>
            <w:tcW w:w="2520" w:type="dxa"/>
            <w:shd w:val="clear" w:color="auto" w:fill="auto"/>
          </w:tcPr>
          <w:p w:rsidR="00E0710C" w:rsidRPr="00B76651" w:rsidRDefault="00E0710C" w:rsidP="00947C1B">
            <w:pPr>
              <w:pStyle w:val="AppendixBodyText"/>
              <w:spacing w:before="60"/>
              <w:ind w:right="720"/>
              <w:rPr>
                <w:rFonts w:ascii="Tahoma" w:hAnsi="Tahoma" w:cs="Tahoma"/>
                <w:b/>
                <w:color w:val="000000"/>
                <w:szCs w:val="18"/>
                <w:lang w:val="fr-FR" w:eastAsia="ja-JP"/>
              </w:rPr>
            </w:pPr>
            <w:r w:rsidRPr="00B76651">
              <w:rPr>
                <w:rFonts w:ascii="Tahoma" w:hAnsi="Tahoma" w:cs="Tahoma"/>
                <w:b/>
                <w:color w:val="000000"/>
                <w:szCs w:val="18"/>
                <w:lang w:val="fr-FR"/>
              </w:rPr>
              <w:lastRenderedPageBreak/>
              <w:t>Contrat Campus et School</w:t>
            </w:r>
          </w:p>
        </w:tc>
        <w:tc>
          <w:tcPr>
            <w:tcW w:w="7074" w:type="dxa"/>
            <w:shd w:val="clear" w:color="auto" w:fill="auto"/>
          </w:tcPr>
          <w:p w:rsidR="00E0710C" w:rsidRPr="00B76651" w:rsidRDefault="00E0710C" w:rsidP="00937617">
            <w:pPr>
              <w:pStyle w:val="AppendixBodyText"/>
              <w:spacing w:before="60"/>
              <w:ind w:right="84"/>
              <w:rPr>
                <w:rFonts w:ascii="Tahoma" w:hAnsi="Tahoma" w:cs="Tahoma"/>
                <w:lang w:val="fr-FR"/>
              </w:rPr>
            </w:pPr>
            <w:r w:rsidRPr="00B76651">
              <w:rPr>
                <w:rFonts w:ascii="Tahoma" w:hAnsi="Tahoma" w:cs="Tahoma"/>
                <w:sz w:val="18"/>
                <w:lang w:val="fr-FR"/>
              </w:rPr>
              <w:t>Les Contrats Campus et School</w:t>
            </w:r>
            <w:r w:rsidRPr="00B76651">
              <w:rPr>
                <w:rFonts w:ascii="Tahoma" w:hAnsi="Tahoma" w:cs="Tahoma"/>
                <w:b/>
                <w:sz w:val="18"/>
                <w:lang w:val="fr-FR"/>
              </w:rPr>
              <w:t xml:space="preserve"> </w:t>
            </w:r>
            <w:r w:rsidRPr="00B76651">
              <w:rPr>
                <w:rFonts w:ascii="Tahoma" w:hAnsi="Tahoma" w:cs="Tahoma"/>
                <w:sz w:val="18"/>
                <w:lang w:val="fr-FR"/>
              </w:rPr>
              <w:t>nécessitent une commande minimum de 300 unités.</w:t>
            </w:r>
            <w:r>
              <w:rPr>
                <w:rFonts w:ascii="Tahoma" w:hAnsi="Tahoma" w:cs="Tahoma"/>
                <w:sz w:val="18"/>
                <w:lang w:val="fr-FR"/>
              </w:rPr>
              <w:t xml:space="preserve"> </w:t>
            </w:r>
            <w:r w:rsidRPr="00B76651">
              <w:rPr>
                <w:rFonts w:ascii="Tahoma" w:hAnsi="Tahoma" w:cs="Tahoma"/>
                <w:sz w:val="18"/>
                <w:lang w:val="fr-FR"/>
              </w:rPr>
              <w:t>Les unités sont calculées en multipliant le nombre total d</w:t>
            </w:r>
            <w:r w:rsidR="0008215F">
              <w:rPr>
                <w:rFonts w:ascii="Tahoma" w:hAnsi="Tahoma" w:cs="Tahoma"/>
                <w:sz w:val="18"/>
                <w:lang w:val="fr-FR"/>
              </w:rPr>
              <w:t>’</w:t>
            </w:r>
            <w:r w:rsidRPr="00B76651">
              <w:rPr>
                <w:rFonts w:ascii="Tahoma" w:hAnsi="Tahoma" w:cs="Tahoma"/>
                <w:sz w:val="18"/>
                <w:lang w:val="fr-FR"/>
              </w:rPr>
              <w:t>applications, systèmes et CAL de produits choisis par le nombre total de PC éligibles ou d</w:t>
            </w:r>
            <w:r w:rsidR="0008215F">
              <w:rPr>
                <w:rFonts w:ascii="Tahoma" w:hAnsi="Tahoma" w:cs="Tahoma"/>
                <w:sz w:val="18"/>
                <w:lang w:val="fr-FR"/>
              </w:rPr>
              <w:t>’</w:t>
            </w:r>
            <w:r w:rsidRPr="00B76651">
              <w:rPr>
                <w:rFonts w:ascii="Tahoma" w:hAnsi="Tahoma" w:cs="Tahoma"/>
                <w:sz w:val="18"/>
                <w:lang w:val="fr-FR"/>
              </w:rPr>
              <w:t>employés en équivalent temps plein (ETP) éligibles. Veuillez noter que la condition de commande minimum peut varier en fonction de la région.</w:t>
            </w:r>
          </w:p>
          <w:p w:rsidR="00E0710C" w:rsidRPr="00804DAF" w:rsidRDefault="00E0710C" w:rsidP="00947C1B">
            <w:pPr>
              <w:pStyle w:val="AppendixBodyText"/>
              <w:spacing w:after="0"/>
              <w:ind w:right="720"/>
              <w:rPr>
                <w:rFonts w:ascii="Tahoma" w:hAnsi="Tahoma" w:cs="Tahoma"/>
                <w:sz w:val="18"/>
                <w:szCs w:val="18"/>
                <w:vertAlign w:val="subscript"/>
                <w:lang w:val="fr-FR"/>
              </w:rPr>
            </w:pPr>
          </w:p>
          <w:p w:rsidR="00E0710C" w:rsidRPr="007C6E16" w:rsidRDefault="00E0710C" w:rsidP="00937617">
            <w:pPr>
              <w:tabs>
                <w:tab w:val="left" w:pos="8640"/>
              </w:tabs>
              <w:ind w:right="84"/>
              <w:rPr>
                <w:rFonts w:cs="Tahoma"/>
                <w:szCs w:val="18"/>
                <w:lang w:val="fr-FR"/>
              </w:rPr>
            </w:pPr>
            <w:r w:rsidRPr="007C6E16">
              <w:rPr>
                <w:rFonts w:cs="Tahoma"/>
                <w:b/>
                <w:bCs/>
                <w:color w:val="000000"/>
                <w:szCs w:val="18"/>
                <w:lang w:val="fr-FR"/>
              </w:rPr>
              <w:t>Remarque :</w:t>
            </w:r>
            <w:r w:rsidRPr="007C6E16">
              <w:rPr>
                <w:rFonts w:cs="Tahoma"/>
                <w:color w:val="000000"/>
                <w:szCs w:val="18"/>
                <w:lang w:val="fr-FR"/>
              </w:rPr>
              <w:t xml:space="preserve"> les clients sous Contrat Campus et School ne peuvent pas choisir l</w:t>
            </w:r>
            <w:r w:rsidR="0008215F">
              <w:rPr>
                <w:rFonts w:cs="Tahoma"/>
                <w:color w:val="000000"/>
                <w:szCs w:val="18"/>
                <w:lang w:val="fr-FR"/>
              </w:rPr>
              <w:t>’</w:t>
            </w:r>
            <w:r w:rsidRPr="007C6E16">
              <w:rPr>
                <w:rFonts w:cs="Tahoma"/>
                <w:color w:val="000000"/>
                <w:szCs w:val="18"/>
                <w:lang w:val="fr-FR"/>
              </w:rPr>
              <w:t>application, le système, la Licence d</w:t>
            </w:r>
            <w:r w:rsidR="0008215F">
              <w:rPr>
                <w:rFonts w:cs="Tahoma"/>
                <w:color w:val="000000"/>
                <w:szCs w:val="18"/>
                <w:lang w:val="fr-FR"/>
              </w:rPr>
              <w:t>’</w:t>
            </w:r>
            <w:r w:rsidRPr="007C6E16">
              <w:rPr>
                <w:rFonts w:cs="Tahoma"/>
                <w:color w:val="000000"/>
                <w:szCs w:val="18"/>
                <w:lang w:val="fr-FR"/>
              </w:rPr>
              <w:t>Abonnement (SL) (utilisateur</w:t>
            </w:r>
            <w:r w:rsidR="00C37C24">
              <w:rPr>
                <w:rFonts w:cs="Tahoma"/>
                <w:color w:val="000000"/>
                <w:szCs w:val="18"/>
                <w:lang w:val="fr-FR"/>
              </w:rPr>
              <w:t xml:space="preserve"> </w:t>
            </w:r>
            <w:r w:rsidRPr="007C6E16">
              <w:rPr>
                <w:rFonts w:cs="Tahoma"/>
                <w:color w:val="000000"/>
                <w:szCs w:val="18"/>
                <w:lang w:val="fr-FR"/>
              </w:rPr>
              <w:t>/</w:t>
            </w:r>
            <w:r w:rsidR="00C37C24">
              <w:rPr>
                <w:rFonts w:cs="Tahoma"/>
                <w:color w:val="000000"/>
                <w:szCs w:val="18"/>
                <w:lang w:val="fr-FR"/>
              </w:rPr>
              <w:t xml:space="preserve"> </w:t>
            </w:r>
            <w:r w:rsidRPr="007C6E16">
              <w:rPr>
                <w:rFonts w:cs="Tahoma"/>
                <w:color w:val="000000"/>
                <w:szCs w:val="18"/>
                <w:lang w:val="fr-FR"/>
              </w:rPr>
              <w:t>dispositif) et les CAL produit pour seulement une partie des PC inclus dans l</w:t>
            </w:r>
            <w:r w:rsidR="0008215F">
              <w:rPr>
                <w:rFonts w:cs="Tahoma"/>
                <w:color w:val="000000"/>
                <w:szCs w:val="18"/>
                <w:lang w:val="fr-FR"/>
              </w:rPr>
              <w:t>’</w:t>
            </w:r>
            <w:r w:rsidRPr="007C6E16">
              <w:rPr>
                <w:rFonts w:cs="Tahoma"/>
                <w:color w:val="000000"/>
                <w:szCs w:val="18"/>
                <w:lang w:val="fr-FR"/>
              </w:rPr>
              <w:t>abonnement, sauf si cela est explicitement indiqué dans les Remarques relatives aux Produits dans la Liste des Produits. Par exemple, si l</w:t>
            </w:r>
            <w:r w:rsidR="0008215F">
              <w:rPr>
                <w:rFonts w:cs="Tahoma"/>
                <w:color w:val="000000"/>
                <w:szCs w:val="18"/>
                <w:lang w:val="fr-FR"/>
              </w:rPr>
              <w:t>’</w:t>
            </w:r>
            <w:r w:rsidRPr="007C6E16">
              <w:rPr>
                <w:rFonts w:cs="Tahoma"/>
                <w:color w:val="000000"/>
                <w:szCs w:val="18"/>
                <w:lang w:val="fr-FR"/>
              </w:rPr>
              <w:t>abonnement comporte 100 PC au total, l</w:t>
            </w:r>
            <w:r w:rsidR="0008215F">
              <w:rPr>
                <w:rFonts w:cs="Tahoma"/>
                <w:color w:val="000000"/>
                <w:szCs w:val="18"/>
                <w:lang w:val="fr-FR"/>
              </w:rPr>
              <w:t>’</w:t>
            </w:r>
            <w:r w:rsidRPr="007C6E16">
              <w:rPr>
                <w:rFonts w:cs="Tahoma"/>
                <w:color w:val="000000"/>
                <w:szCs w:val="18"/>
                <w:lang w:val="fr-FR"/>
              </w:rPr>
              <w:t>application, le système, la Licence d</w:t>
            </w:r>
            <w:r w:rsidR="0008215F">
              <w:rPr>
                <w:rFonts w:cs="Tahoma"/>
                <w:color w:val="000000"/>
                <w:szCs w:val="18"/>
                <w:lang w:val="fr-FR"/>
              </w:rPr>
              <w:t>’</w:t>
            </w:r>
            <w:r w:rsidRPr="007C6E16">
              <w:rPr>
                <w:rFonts w:cs="Tahoma"/>
                <w:color w:val="000000"/>
                <w:szCs w:val="18"/>
                <w:lang w:val="fr-FR"/>
              </w:rPr>
              <w:t>Abonnement (utilisateur</w:t>
            </w:r>
            <w:r w:rsidR="00C37C24">
              <w:rPr>
                <w:rFonts w:cs="Tahoma"/>
                <w:color w:val="000000"/>
                <w:szCs w:val="18"/>
                <w:lang w:val="fr-FR"/>
              </w:rPr>
              <w:t xml:space="preserve"> </w:t>
            </w:r>
            <w:r w:rsidRPr="007C6E16">
              <w:rPr>
                <w:rFonts w:cs="Tahoma"/>
                <w:color w:val="000000"/>
                <w:szCs w:val="18"/>
                <w:lang w:val="fr-FR"/>
              </w:rPr>
              <w:t>/</w:t>
            </w:r>
            <w:r w:rsidR="00C37C24">
              <w:rPr>
                <w:rFonts w:cs="Tahoma"/>
                <w:color w:val="000000"/>
                <w:szCs w:val="18"/>
                <w:lang w:val="fr-FR"/>
              </w:rPr>
              <w:t xml:space="preserve"> </w:t>
            </w:r>
            <w:r w:rsidRPr="007C6E16">
              <w:rPr>
                <w:rFonts w:cs="Tahoma"/>
                <w:color w:val="000000"/>
                <w:szCs w:val="18"/>
                <w:lang w:val="fr-FR"/>
              </w:rPr>
              <w:t>dispositif) et les CAL produit choisis doivent concerner les 100 PC à la fois, même si seulement une partie de ces PC exécutera un produit donné.</w:t>
            </w:r>
          </w:p>
          <w:p w:rsidR="00E0710C" w:rsidRPr="00804DAF" w:rsidRDefault="00E0710C" w:rsidP="00947C1B">
            <w:pPr>
              <w:tabs>
                <w:tab w:val="left" w:pos="8640"/>
              </w:tabs>
              <w:ind w:right="720"/>
              <w:rPr>
                <w:rFonts w:cs="Tahoma"/>
                <w:szCs w:val="18"/>
                <w:vertAlign w:val="subscript"/>
                <w:lang w:val="fr-FR"/>
              </w:rPr>
            </w:pPr>
          </w:p>
          <w:p w:rsidR="00E0710C" w:rsidRPr="00B76651" w:rsidRDefault="00E0710C" w:rsidP="00947C1B">
            <w:pPr>
              <w:tabs>
                <w:tab w:val="left" w:pos="8640"/>
              </w:tabs>
              <w:ind w:right="720"/>
              <w:rPr>
                <w:rFonts w:cs="Tahoma"/>
                <w:color w:val="000000"/>
                <w:szCs w:val="20"/>
                <w:lang w:val="fr-FR" w:eastAsia="ja-JP"/>
              </w:rPr>
            </w:pPr>
          </w:p>
        </w:tc>
      </w:tr>
      <w:tr w:rsidR="00E0710C" w:rsidRPr="009C1677" w:rsidTr="00495EDA">
        <w:tc>
          <w:tcPr>
            <w:tcW w:w="2520" w:type="dxa"/>
            <w:shd w:val="clear" w:color="auto" w:fill="auto"/>
          </w:tcPr>
          <w:p w:rsidR="00E0710C" w:rsidRPr="00B76651" w:rsidRDefault="00E0710C" w:rsidP="00804DAF">
            <w:pPr>
              <w:pStyle w:val="AppendixBodyText"/>
              <w:spacing w:before="60"/>
              <w:ind w:right="720"/>
              <w:rPr>
                <w:rFonts w:ascii="Tahoma" w:hAnsi="Tahoma" w:cs="Tahoma"/>
                <w:b/>
                <w:color w:val="000000"/>
                <w:sz w:val="18"/>
                <w:szCs w:val="18"/>
                <w:lang w:val="fr-FR" w:eastAsia="ja-JP"/>
              </w:rPr>
            </w:pPr>
            <w:r w:rsidRPr="00B76651">
              <w:rPr>
                <w:rFonts w:ascii="Tahoma" w:hAnsi="Tahoma" w:cs="Tahoma"/>
                <w:b/>
                <w:lang w:val="fr-FR"/>
              </w:rPr>
              <w:t>Accord de Mise en uvre Entreprise et Accord de ise en Œuvre Souscription Entreprise</w:t>
            </w:r>
          </w:p>
        </w:tc>
        <w:tc>
          <w:tcPr>
            <w:tcW w:w="7074" w:type="dxa"/>
            <w:shd w:val="clear" w:color="auto" w:fill="auto"/>
          </w:tcPr>
          <w:p w:rsidR="00E0710C" w:rsidRPr="00B76651" w:rsidRDefault="00E0710C" w:rsidP="00947C1B">
            <w:pPr>
              <w:spacing w:before="60"/>
              <w:rPr>
                <w:rFonts w:cs="Tahoma"/>
                <w:lang w:val="fr-FR"/>
              </w:rPr>
            </w:pPr>
            <w:r w:rsidRPr="00B76651">
              <w:rPr>
                <w:rFonts w:cs="Tahoma"/>
                <w:lang w:val="fr-FR"/>
              </w:rPr>
              <w:t>Les Contrats Entreprise (CE) et Souscription Entreprise (ESA) nécessitent au moins 250</w:t>
            </w:r>
            <w:r w:rsidR="007C6E16">
              <w:rPr>
                <w:rFonts w:cs="Tahoma"/>
                <w:lang w:val="fr-FR"/>
              </w:rPr>
              <w:t> </w:t>
            </w:r>
            <w:r w:rsidRPr="00B76651">
              <w:rPr>
                <w:rFonts w:cs="Tahoma"/>
                <w:lang w:val="fr-FR"/>
              </w:rPr>
              <w:t>Dispositifs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Ordinateurs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Utilisateurs Éligibles.</w:t>
            </w:r>
          </w:p>
          <w:p w:rsidR="00E0710C" w:rsidRPr="00804DAF" w:rsidRDefault="00E0710C" w:rsidP="00947C1B">
            <w:pPr>
              <w:rPr>
                <w:rFonts w:cs="Tahoma"/>
                <w:szCs w:val="18"/>
                <w:vertAlign w:val="subscript"/>
                <w:lang w:val="fr-FR"/>
              </w:rPr>
            </w:pPr>
          </w:p>
          <w:p w:rsidR="00E0710C" w:rsidRPr="00B76651" w:rsidRDefault="00E0710C" w:rsidP="00947C1B">
            <w:pPr>
              <w:spacing w:after="60"/>
              <w:rPr>
                <w:rFonts w:cs="Tahoma"/>
                <w:lang w:val="fr-FR"/>
              </w:rPr>
            </w:pPr>
            <w:r w:rsidRPr="00B76651">
              <w:rPr>
                <w:rFonts w:cs="Tahoma"/>
                <w:b/>
                <w:lang w:val="fr-FR"/>
              </w:rPr>
              <w:t>Dispositif</w:t>
            </w:r>
            <w:r w:rsidR="00C37C24">
              <w:rPr>
                <w:rFonts w:cs="Tahoma"/>
                <w:b/>
                <w:lang w:val="fr-FR"/>
              </w:rPr>
              <w:t xml:space="preserve"> </w:t>
            </w:r>
            <w:r w:rsidRPr="00B76651">
              <w:rPr>
                <w:rFonts w:cs="Tahoma"/>
                <w:b/>
                <w:lang w:val="fr-FR"/>
              </w:rPr>
              <w:t>/</w:t>
            </w:r>
            <w:r w:rsidR="00C37C24">
              <w:rPr>
                <w:rFonts w:cs="Tahoma"/>
                <w:b/>
                <w:lang w:val="fr-FR"/>
              </w:rPr>
              <w:t xml:space="preserve"> </w:t>
            </w:r>
            <w:r w:rsidRPr="00B76651">
              <w:rPr>
                <w:rFonts w:cs="Tahoma"/>
                <w:b/>
                <w:lang w:val="fr-FR"/>
              </w:rPr>
              <w:t>Ordinateur Éligible</w:t>
            </w:r>
          </w:p>
          <w:p w:rsidR="00E0710C" w:rsidRPr="00B76651" w:rsidRDefault="00E0710C" w:rsidP="00947C1B">
            <w:pPr>
              <w:rPr>
                <w:rFonts w:cs="Tahoma"/>
                <w:lang w:val="fr-FR"/>
              </w:rPr>
            </w:pPr>
            <w:bookmarkStart w:id="607" w:name="_Toc323159729"/>
            <w:bookmarkStart w:id="608" w:name="_Toc325313134"/>
            <w:bookmarkStart w:id="609" w:name="_Toc325609169"/>
            <w:r w:rsidRPr="00B76651">
              <w:rPr>
                <w:rFonts w:cs="Tahoma"/>
                <w:lang w:val="fr-FR"/>
              </w:rPr>
              <w:t>Nonobstant toute stipulation contraire de votre contrat de licence en volume, les Dispositifs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Ordinateurs Éligibles n</w:t>
            </w:r>
            <w:r w:rsidR="0008215F">
              <w:rPr>
                <w:rFonts w:cs="Tahoma"/>
                <w:lang w:val="fr-FR"/>
              </w:rPr>
              <w:t>’</w:t>
            </w:r>
            <w:r w:rsidRPr="00B76651">
              <w:rPr>
                <w:rFonts w:cs="Tahoma"/>
                <w:lang w:val="fr-FR"/>
              </w:rPr>
              <w:t xml:space="preserve">incluent pas les </w:t>
            </w:r>
            <w:r w:rsidRPr="00B76651">
              <w:rPr>
                <w:rFonts w:cs="Tahoma"/>
                <w:iCs/>
                <w:lang w:val="fr-FR"/>
              </w:rPr>
              <w:t>dispositifs tiers éligibles</w:t>
            </w:r>
            <w:r w:rsidRPr="00B76651">
              <w:rPr>
                <w:rFonts w:cs="Tahoma"/>
                <w:lang w:val="fr-FR"/>
              </w:rPr>
              <w:t xml:space="preserve"> à partir desquels les utilisateurs ont accès au logiciel et l</w:t>
            </w:r>
            <w:r w:rsidR="0008215F">
              <w:rPr>
                <w:rFonts w:cs="Tahoma"/>
                <w:lang w:val="fr-FR"/>
              </w:rPr>
              <w:t>’</w:t>
            </w:r>
            <w:r w:rsidRPr="00B76651">
              <w:rPr>
                <w:rFonts w:cs="Tahoma"/>
                <w:lang w:val="fr-FR"/>
              </w:rPr>
              <w:t>utilisent uniquement au titre des Droits d</w:t>
            </w:r>
            <w:r w:rsidR="0008215F">
              <w:rPr>
                <w:rFonts w:cs="Tahoma"/>
                <w:lang w:val="fr-FR"/>
              </w:rPr>
              <w:t>’</w:t>
            </w:r>
            <w:r w:rsidRPr="00B76651">
              <w:rPr>
                <w:rFonts w:cs="Tahoma"/>
                <w:lang w:val="fr-FR"/>
              </w:rPr>
              <w:t>Utilisation Itinérante pour les éléments suivants :</w:t>
            </w:r>
            <w:bookmarkEnd w:id="607"/>
            <w:bookmarkEnd w:id="608"/>
            <w:bookmarkEnd w:id="609"/>
          </w:p>
          <w:p w:rsidR="00E0710C" w:rsidRPr="00804DAF" w:rsidRDefault="00E0710C" w:rsidP="00947C1B">
            <w:pPr>
              <w:rPr>
                <w:rFonts w:cs="Tahoma"/>
                <w:szCs w:val="18"/>
                <w:vertAlign w:val="subscript"/>
                <w:lang w:val="fr-FR"/>
              </w:rPr>
            </w:pPr>
          </w:p>
          <w:p w:rsidR="00E0710C" w:rsidRPr="00B76651" w:rsidRDefault="00E0710C" w:rsidP="00947C1B">
            <w:pPr>
              <w:numPr>
                <w:ilvl w:val="0"/>
                <w:numId w:val="64"/>
              </w:numPr>
              <w:spacing w:after="60"/>
              <w:rPr>
                <w:rFonts w:cs="Tahoma"/>
                <w:lang w:val="fr-FR"/>
              </w:rPr>
            </w:pPr>
            <w:r w:rsidRPr="00B76651">
              <w:rPr>
                <w:rFonts w:cs="Tahoma"/>
                <w:lang w:val="fr-FR"/>
              </w:rPr>
              <w:t xml:space="preserve">Software Assurance Windows, </w:t>
            </w:r>
          </w:p>
          <w:p w:rsidR="00E0710C" w:rsidRPr="00B76651" w:rsidRDefault="00E0710C" w:rsidP="00947C1B">
            <w:pPr>
              <w:numPr>
                <w:ilvl w:val="0"/>
                <w:numId w:val="64"/>
              </w:numPr>
              <w:spacing w:after="60"/>
              <w:rPr>
                <w:rFonts w:cs="Tahoma"/>
                <w:lang w:val="fr-FR"/>
              </w:rPr>
            </w:pPr>
            <w:r w:rsidRPr="00B76651">
              <w:rPr>
                <w:rFonts w:cs="Tahoma"/>
                <w:lang w:val="fr-FR"/>
              </w:rPr>
              <w:t xml:space="preserve">Windows Virtual Desktop Access, </w:t>
            </w:r>
          </w:p>
          <w:p w:rsidR="00E0710C" w:rsidRPr="00B76651" w:rsidRDefault="00E0710C" w:rsidP="00947C1B">
            <w:pPr>
              <w:numPr>
                <w:ilvl w:val="0"/>
                <w:numId w:val="64"/>
              </w:numPr>
              <w:spacing w:after="60"/>
              <w:rPr>
                <w:rFonts w:cs="Tahoma"/>
                <w:lang w:val="fr-FR"/>
              </w:rPr>
            </w:pPr>
            <w:r w:rsidRPr="00B76651">
              <w:rPr>
                <w:rFonts w:cs="Tahoma"/>
                <w:lang w:val="fr-FR"/>
              </w:rPr>
              <w:t xml:space="preserve">Virtual Desktop Infrastructure Suites, </w:t>
            </w:r>
          </w:p>
          <w:p w:rsidR="00E0710C" w:rsidRPr="00B76651" w:rsidRDefault="00E0710C" w:rsidP="00947C1B">
            <w:pPr>
              <w:numPr>
                <w:ilvl w:val="0"/>
                <w:numId w:val="64"/>
              </w:numPr>
              <w:spacing w:after="60"/>
              <w:rPr>
                <w:rFonts w:cs="Tahoma"/>
                <w:lang w:val="fr-FR"/>
              </w:rPr>
            </w:pPr>
            <w:r w:rsidRPr="00B76651">
              <w:rPr>
                <w:rFonts w:cs="Tahoma"/>
                <w:lang w:val="fr-FR"/>
              </w:rPr>
              <w:t xml:space="preserve">MDOP pour Software Assurance et </w:t>
            </w:r>
          </w:p>
          <w:p w:rsidR="00E0710C" w:rsidRPr="00B76651" w:rsidRDefault="00E0710C" w:rsidP="00947C1B">
            <w:pPr>
              <w:numPr>
                <w:ilvl w:val="0"/>
                <w:numId w:val="64"/>
              </w:numPr>
              <w:spacing w:after="60"/>
              <w:rPr>
                <w:rFonts w:cs="Tahoma"/>
                <w:lang w:val="fr-FR"/>
              </w:rPr>
            </w:pPr>
            <w:r w:rsidRPr="00B76651">
              <w:rPr>
                <w:rFonts w:cs="Tahoma"/>
                <w:lang w:val="fr-FR"/>
              </w:rPr>
              <w:t>Software Assurance pour toutes les éditions d</w:t>
            </w:r>
            <w:r w:rsidR="0008215F">
              <w:rPr>
                <w:rFonts w:cs="Tahoma"/>
                <w:lang w:val="fr-FR"/>
              </w:rPr>
              <w:t>’</w:t>
            </w:r>
            <w:r w:rsidRPr="00B76651">
              <w:rPr>
                <w:rFonts w:cs="Tahoma"/>
                <w:lang w:val="fr-FR"/>
              </w:rPr>
              <w:t>Office, de Project et de Visio pour inclure les Droits d</w:t>
            </w:r>
            <w:r w:rsidR="0008215F">
              <w:rPr>
                <w:rFonts w:cs="Tahoma"/>
                <w:lang w:val="fr-FR"/>
              </w:rPr>
              <w:t>’</w:t>
            </w:r>
            <w:r w:rsidRPr="00B76651">
              <w:rPr>
                <w:rFonts w:cs="Tahoma"/>
                <w:lang w:val="fr-FR"/>
              </w:rPr>
              <w:t>Utilisation Itinérante.</w:t>
            </w:r>
            <w:r>
              <w:rPr>
                <w:rFonts w:cs="Tahoma"/>
                <w:lang w:val="fr-FR"/>
              </w:rPr>
              <w:t xml:space="preserve"> </w:t>
            </w:r>
          </w:p>
          <w:p w:rsidR="00E0710C" w:rsidRDefault="00E0710C" w:rsidP="00947C1B">
            <w:pPr>
              <w:rPr>
                <w:rFonts w:cs="Tahoma"/>
                <w:szCs w:val="18"/>
                <w:vertAlign w:val="subscript"/>
                <w:lang w:val="fr-FR"/>
              </w:rPr>
            </w:pPr>
          </w:p>
          <w:p w:rsidR="00E0710C" w:rsidRPr="00E27CB7" w:rsidRDefault="00E0710C" w:rsidP="00D83781">
            <w:pPr>
              <w:pStyle w:val="AppendixBodyText"/>
              <w:spacing w:before="60"/>
              <w:ind w:right="84"/>
              <w:rPr>
                <w:rFonts w:ascii="Tahoma" w:hAnsi="Tahoma" w:cs="Tahoma"/>
                <w:sz w:val="18"/>
                <w:lang w:val="fr-FR"/>
              </w:rPr>
            </w:pPr>
            <w:bookmarkStart w:id="610" w:name="_Toc323159730"/>
            <w:bookmarkStart w:id="611" w:name="_Toc325313135"/>
            <w:bookmarkStart w:id="612" w:name="_Toc325609170"/>
            <w:r w:rsidRPr="00E27CB7">
              <w:rPr>
                <w:rFonts w:ascii="Tahoma" w:hAnsi="Tahoma" w:cs="Tahoma"/>
                <w:sz w:val="18"/>
                <w:lang w:val="fr-FR"/>
              </w:rPr>
              <w:t>Un « dispositif tiers éligible » est un dispositif que vous ou vos affiliés ne contrôlez pas, directement ou indirectement (par exemple, une borne publique d</w:t>
            </w:r>
            <w:r w:rsidR="0008215F">
              <w:rPr>
                <w:rFonts w:ascii="Tahoma" w:hAnsi="Tahoma" w:cs="Tahoma"/>
                <w:sz w:val="18"/>
                <w:lang w:val="fr-FR"/>
              </w:rPr>
              <w:t>’</w:t>
            </w:r>
            <w:r w:rsidRPr="00E27CB7">
              <w:rPr>
                <w:rFonts w:ascii="Tahoma" w:hAnsi="Tahoma" w:cs="Tahoma"/>
                <w:sz w:val="18"/>
                <w:lang w:val="fr-FR"/>
              </w:rPr>
              <w:t>un tiers). Pour</w:t>
            </w:r>
            <w:r w:rsidR="00D83781">
              <w:rPr>
                <w:rFonts w:ascii="Tahoma" w:hAnsi="Tahoma" w:cs="Tahoma"/>
                <w:sz w:val="18"/>
                <w:lang w:val="fr-FR"/>
              </w:rPr>
              <w:t> </w:t>
            </w:r>
            <w:r w:rsidRPr="00E27CB7">
              <w:rPr>
                <w:rFonts w:ascii="Tahoma" w:hAnsi="Tahoma" w:cs="Tahoma"/>
                <w:sz w:val="18"/>
                <w:lang w:val="fr-FR"/>
              </w:rPr>
              <w:t>plus d</w:t>
            </w:r>
            <w:r w:rsidR="0008215F">
              <w:rPr>
                <w:rFonts w:ascii="Tahoma" w:hAnsi="Tahoma" w:cs="Tahoma"/>
                <w:sz w:val="18"/>
                <w:lang w:val="fr-FR"/>
              </w:rPr>
              <w:t>’</w:t>
            </w:r>
            <w:r w:rsidRPr="00E27CB7">
              <w:rPr>
                <w:rFonts w:ascii="Tahoma" w:hAnsi="Tahoma" w:cs="Tahoma"/>
                <w:sz w:val="18"/>
                <w:lang w:val="fr-FR"/>
              </w:rPr>
              <w:t>informations, reportez-vous aux Droits d</w:t>
            </w:r>
            <w:r w:rsidR="0008215F">
              <w:rPr>
                <w:rFonts w:ascii="Tahoma" w:hAnsi="Tahoma" w:cs="Tahoma"/>
                <w:sz w:val="18"/>
                <w:lang w:val="fr-FR"/>
              </w:rPr>
              <w:t>’</w:t>
            </w:r>
            <w:r w:rsidRPr="00E27CB7">
              <w:rPr>
                <w:rFonts w:ascii="Tahoma" w:hAnsi="Tahoma" w:cs="Tahoma"/>
                <w:sz w:val="18"/>
                <w:lang w:val="fr-FR"/>
              </w:rPr>
              <w:t>Utilisation de Logiciels.</w:t>
            </w:r>
            <w:bookmarkEnd w:id="610"/>
            <w:bookmarkEnd w:id="611"/>
            <w:bookmarkEnd w:id="612"/>
          </w:p>
          <w:p w:rsidR="00E0710C" w:rsidRPr="00E27CB7" w:rsidRDefault="00E0710C" w:rsidP="00947C1B">
            <w:pPr>
              <w:pStyle w:val="Heading3"/>
              <w:ind w:left="70"/>
              <w:rPr>
                <w:rFonts w:ascii="Tahoma" w:hAnsi="Tahoma" w:cs="Tahoma"/>
                <w:sz w:val="18"/>
                <w:szCs w:val="18"/>
                <w:lang w:val="fr-FR"/>
              </w:rPr>
            </w:pPr>
          </w:p>
          <w:p w:rsidR="00E0710C" w:rsidRPr="00B76651" w:rsidRDefault="00E0710C" w:rsidP="00947C1B">
            <w:pPr>
              <w:spacing w:after="60"/>
              <w:rPr>
                <w:rFonts w:cs="Tahoma"/>
                <w:lang w:val="fr-FR"/>
              </w:rPr>
            </w:pPr>
            <w:r w:rsidRPr="00B76651">
              <w:rPr>
                <w:rFonts w:cs="Tahoma"/>
                <w:b/>
                <w:lang w:val="fr-FR"/>
              </w:rPr>
              <w:t>Exonération d</w:t>
            </w:r>
            <w:r w:rsidR="0008215F">
              <w:rPr>
                <w:rFonts w:cs="Tahoma"/>
                <w:b/>
                <w:lang w:val="fr-FR"/>
              </w:rPr>
              <w:t>’</w:t>
            </w:r>
            <w:r w:rsidRPr="00B76651">
              <w:rPr>
                <w:rFonts w:cs="Tahoma"/>
                <w:b/>
                <w:lang w:val="fr-FR"/>
              </w:rPr>
              <w:t xml:space="preserve">éligibilité </w:t>
            </w:r>
          </w:p>
          <w:p w:rsidR="00E0710C" w:rsidRPr="007C6E16" w:rsidRDefault="00E0710C" w:rsidP="00947C1B">
            <w:pPr>
              <w:pStyle w:val="AppendixBodyText"/>
              <w:ind w:right="720"/>
              <w:rPr>
                <w:rFonts w:ascii="Tahoma" w:hAnsi="Tahoma" w:cs="Tahoma"/>
                <w:sz w:val="18"/>
                <w:szCs w:val="18"/>
                <w:lang w:val="fr-FR"/>
              </w:rPr>
            </w:pPr>
            <w:r w:rsidRPr="007C6E16">
              <w:rPr>
                <w:rFonts w:ascii="Tahoma" w:hAnsi="Tahoma" w:cs="Tahoma"/>
                <w:sz w:val="18"/>
                <w:szCs w:val="18"/>
                <w:lang w:val="fr-FR"/>
              </w:rPr>
              <w:t>Quiconque ayant accès au logiciel serveur ou aux services en ligne uniquement en vertu d</w:t>
            </w:r>
            <w:r w:rsidR="0008215F">
              <w:rPr>
                <w:rFonts w:ascii="Tahoma" w:hAnsi="Tahoma" w:cs="Tahoma"/>
                <w:sz w:val="18"/>
                <w:szCs w:val="18"/>
                <w:lang w:val="fr-FR"/>
              </w:rPr>
              <w:t>’</w:t>
            </w:r>
            <w:r w:rsidRPr="007C6E16">
              <w:rPr>
                <w:rFonts w:ascii="Tahoma" w:hAnsi="Tahoma" w:cs="Tahoma"/>
                <w:sz w:val="18"/>
                <w:szCs w:val="18"/>
                <w:lang w:val="fr-FR"/>
              </w:rPr>
              <w:t>une licence apparaissant dans la liste suivante est dispensé de réunir les critères d</w:t>
            </w:r>
            <w:r w:rsidR="0008215F">
              <w:rPr>
                <w:rFonts w:ascii="Tahoma" w:hAnsi="Tahoma" w:cs="Tahoma"/>
                <w:sz w:val="18"/>
                <w:szCs w:val="18"/>
                <w:lang w:val="fr-FR"/>
              </w:rPr>
              <w:t>’</w:t>
            </w:r>
            <w:r w:rsidRPr="007C6E16">
              <w:rPr>
                <w:rFonts w:ascii="Tahoma" w:hAnsi="Tahoma" w:cs="Tahoma"/>
                <w:sz w:val="18"/>
                <w:szCs w:val="18"/>
                <w:lang w:val="fr-FR"/>
              </w:rPr>
              <w:t>Utilisateur Éligible :</w:t>
            </w:r>
          </w:p>
          <w:p w:rsidR="00E0710C" w:rsidRPr="00E27CB7" w:rsidRDefault="00E0710C" w:rsidP="00947C1B">
            <w:pPr>
              <w:pStyle w:val="AppendixBodyText"/>
              <w:spacing w:after="0"/>
              <w:ind w:right="720"/>
              <w:rPr>
                <w:rFonts w:ascii="Tahoma" w:hAnsi="Tahoma" w:cs="Tahoma"/>
                <w:sz w:val="18"/>
                <w:szCs w:val="18"/>
                <w:lang w:val="fr-FR"/>
              </w:rPr>
            </w:pPr>
          </w:p>
          <w:p w:rsidR="00E0710C" w:rsidRPr="00F464EB" w:rsidRDefault="00E0710C" w:rsidP="00947C1B">
            <w:pPr>
              <w:numPr>
                <w:ilvl w:val="0"/>
                <w:numId w:val="64"/>
              </w:numPr>
              <w:spacing w:after="60"/>
              <w:rPr>
                <w:rFonts w:cs="Tahoma"/>
                <w:spacing w:val="-4"/>
                <w:lang w:val="fr-FR"/>
              </w:rPr>
            </w:pPr>
            <w:r w:rsidRPr="00F464EB">
              <w:rPr>
                <w:rFonts w:cs="Tahoma"/>
                <w:spacing w:val="-4"/>
                <w:lang w:val="fr-FR"/>
              </w:rPr>
              <w:t>Licence d</w:t>
            </w:r>
            <w:r w:rsidR="0008215F">
              <w:rPr>
                <w:rFonts w:cs="Tahoma"/>
                <w:spacing w:val="-4"/>
                <w:lang w:val="fr-FR"/>
              </w:rPr>
              <w:t>’</w:t>
            </w:r>
            <w:r w:rsidRPr="00F464EB">
              <w:rPr>
                <w:rFonts w:cs="Tahoma"/>
                <w:spacing w:val="-4"/>
                <w:lang w:val="fr-FR"/>
              </w:rPr>
              <w:t>abonnement utilisateur (SL Utilisateur) pour Office 365 Entreprise K1</w:t>
            </w:r>
          </w:p>
          <w:p w:rsidR="00E0710C" w:rsidRPr="00B76651" w:rsidRDefault="00E0710C" w:rsidP="00947C1B">
            <w:pPr>
              <w:numPr>
                <w:ilvl w:val="0"/>
                <w:numId w:val="64"/>
              </w:numPr>
              <w:spacing w:after="60"/>
              <w:rPr>
                <w:rFonts w:cs="Tahoma"/>
                <w:lang w:val="fr-FR"/>
              </w:rPr>
            </w:pPr>
            <w:r w:rsidRPr="00B76651">
              <w:rPr>
                <w:rFonts w:cs="Tahoma"/>
                <w:lang w:val="fr-FR"/>
              </w:rPr>
              <w:t>SL Utilisateur pour SharePoint Online Kiosk</w:t>
            </w:r>
          </w:p>
          <w:p w:rsidR="00E0710C" w:rsidRPr="00B76651" w:rsidRDefault="00E0710C" w:rsidP="00947C1B">
            <w:pPr>
              <w:numPr>
                <w:ilvl w:val="0"/>
                <w:numId w:val="64"/>
              </w:numPr>
              <w:spacing w:after="60"/>
              <w:rPr>
                <w:rFonts w:cs="Tahoma"/>
                <w:lang w:val="fr-FR"/>
              </w:rPr>
            </w:pPr>
            <w:r w:rsidRPr="00B76651">
              <w:rPr>
                <w:rFonts w:cs="Tahoma"/>
                <w:lang w:val="fr-FR"/>
              </w:rPr>
              <w:t>SL Utilisateur pour Exchange Online Kiosk</w:t>
            </w:r>
          </w:p>
          <w:p w:rsidR="00E0710C" w:rsidRPr="00B76651" w:rsidRDefault="00E0710C" w:rsidP="00947C1B">
            <w:pPr>
              <w:numPr>
                <w:ilvl w:val="0"/>
                <w:numId w:val="64"/>
              </w:numPr>
              <w:spacing w:after="60"/>
              <w:rPr>
                <w:rFonts w:cs="Tahoma"/>
                <w:lang w:val="fr-FR"/>
              </w:rPr>
            </w:pPr>
            <w:r w:rsidRPr="00B76651">
              <w:rPr>
                <w:rFonts w:cs="Tahoma"/>
                <w:lang w:val="fr-FR"/>
              </w:rPr>
              <w:t>Les Licences pour produits logiciels ou services en ligne n</w:t>
            </w:r>
            <w:r w:rsidR="0008215F">
              <w:rPr>
                <w:rFonts w:cs="Tahoma"/>
                <w:lang w:val="fr-FR"/>
              </w:rPr>
              <w:t>’</w:t>
            </w:r>
            <w:r w:rsidRPr="00B76651">
              <w:rPr>
                <w:rFonts w:cs="Tahoma"/>
                <w:lang w:val="fr-FR"/>
              </w:rPr>
              <w:t>exigeant pas que les utilisateurs ou dispositifs disposent d</w:t>
            </w:r>
            <w:r w:rsidR="0008215F">
              <w:rPr>
                <w:rFonts w:cs="Tahoma"/>
                <w:lang w:val="fr-FR"/>
              </w:rPr>
              <w:t>’</w:t>
            </w:r>
            <w:r w:rsidRPr="00B76651">
              <w:rPr>
                <w:rFonts w:cs="Tahoma"/>
                <w:lang w:val="fr-FR"/>
              </w:rPr>
              <w:t>une licence individuelle pour</w:t>
            </w:r>
            <w:r w:rsidR="00817798">
              <w:rPr>
                <w:rFonts w:cs="Tahoma"/>
                <w:lang w:val="fr-FR"/>
              </w:rPr>
              <w:t> </w:t>
            </w:r>
            <w:r w:rsidRPr="00B76651">
              <w:rPr>
                <w:rFonts w:cs="Tahoma"/>
                <w:lang w:val="fr-FR"/>
              </w:rPr>
              <w:t>accéder aux dits produits ou services en ligne (comme les Licences d</w:t>
            </w:r>
            <w:r w:rsidR="0008215F">
              <w:rPr>
                <w:rFonts w:cs="Tahoma"/>
                <w:lang w:val="fr-FR"/>
              </w:rPr>
              <w:t>’</w:t>
            </w:r>
            <w:r w:rsidRPr="00B76651">
              <w:rPr>
                <w:rFonts w:cs="Tahoma"/>
                <w:lang w:val="fr-FR"/>
              </w:rPr>
              <w:t>accès client (CAL), licences de gestion client (ML), SL Utilisateur et SL Dispositif)</w:t>
            </w:r>
          </w:p>
          <w:p w:rsidR="00E0710C" w:rsidRPr="00B76651" w:rsidRDefault="00E0710C" w:rsidP="00947C1B">
            <w:pPr>
              <w:numPr>
                <w:ilvl w:val="0"/>
                <w:numId w:val="64"/>
              </w:numPr>
              <w:spacing w:after="60"/>
              <w:rPr>
                <w:rFonts w:cs="Tahoma"/>
                <w:lang w:val="fr-FR"/>
              </w:rPr>
            </w:pPr>
            <w:r w:rsidRPr="00B76651">
              <w:rPr>
                <w:rFonts w:cs="Tahoma"/>
                <w:lang w:val="fr-FR"/>
              </w:rPr>
              <w:t>Toutes les Licences Connecteur Externe (External Connector)</w:t>
            </w:r>
          </w:p>
          <w:p w:rsidR="00E0710C" w:rsidRPr="00E27CB7" w:rsidRDefault="00E0710C" w:rsidP="00947C1B">
            <w:pPr>
              <w:pStyle w:val="AppendixBodyText"/>
              <w:spacing w:after="0"/>
              <w:ind w:right="720"/>
              <w:rPr>
                <w:rFonts w:ascii="Tahoma" w:hAnsi="Tahoma" w:cs="Tahoma"/>
                <w:sz w:val="18"/>
                <w:szCs w:val="18"/>
                <w:lang w:val="fr-FR"/>
              </w:rPr>
            </w:pPr>
          </w:p>
          <w:p w:rsidR="00E0710C" w:rsidRPr="00F464EB" w:rsidRDefault="00E0710C" w:rsidP="00E27CB7">
            <w:pPr>
              <w:pStyle w:val="AppendixBodyText"/>
              <w:spacing w:before="60"/>
              <w:ind w:right="84"/>
              <w:rPr>
                <w:rFonts w:ascii="Tahoma" w:hAnsi="Tahoma" w:cs="Tahoma"/>
                <w:spacing w:val="-4"/>
                <w:sz w:val="18"/>
                <w:szCs w:val="22"/>
                <w:lang w:val="fr-FR"/>
              </w:rPr>
            </w:pPr>
            <w:r w:rsidRPr="00E27CB7">
              <w:rPr>
                <w:rFonts w:ascii="Tahoma" w:hAnsi="Tahoma" w:cs="Tahoma"/>
                <w:sz w:val="18"/>
                <w:lang w:val="fr-FR"/>
              </w:rPr>
              <w:t>Ces exonérations d</w:t>
            </w:r>
            <w:r w:rsidR="0008215F">
              <w:rPr>
                <w:rFonts w:ascii="Tahoma" w:hAnsi="Tahoma" w:cs="Tahoma"/>
                <w:sz w:val="18"/>
                <w:lang w:val="fr-FR"/>
              </w:rPr>
              <w:t>’</w:t>
            </w:r>
            <w:r w:rsidRPr="00E27CB7">
              <w:rPr>
                <w:rFonts w:ascii="Tahoma" w:hAnsi="Tahoma" w:cs="Tahoma"/>
                <w:sz w:val="18"/>
                <w:lang w:val="fr-FR"/>
              </w:rPr>
              <w:t>éligibilité s</w:t>
            </w:r>
            <w:r w:rsidR="0008215F">
              <w:rPr>
                <w:rFonts w:ascii="Tahoma" w:hAnsi="Tahoma" w:cs="Tahoma"/>
                <w:sz w:val="18"/>
                <w:lang w:val="fr-FR"/>
              </w:rPr>
              <w:t>’</w:t>
            </w:r>
            <w:r w:rsidRPr="00E27CB7">
              <w:rPr>
                <w:rFonts w:ascii="Tahoma" w:hAnsi="Tahoma" w:cs="Tahoma"/>
                <w:sz w:val="18"/>
                <w:lang w:val="fr-FR"/>
              </w:rPr>
              <w:t>appliquent aux titulaires d</w:t>
            </w:r>
            <w:r w:rsidR="0008215F">
              <w:rPr>
                <w:rFonts w:ascii="Tahoma" w:hAnsi="Tahoma" w:cs="Tahoma"/>
                <w:sz w:val="18"/>
                <w:lang w:val="fr-FR"/>
              </w:rPr>
              <w:t>’</w:t>
            </w:r>
            <w:r w:rsidRPr="00E27CB7">
              <w:rPr>
                <w:rFonts w:ascii="Tahoma" w:hAnsi="Tahoma" w:cs="Tahoma"/>
                <w:sz w:val="18"/>
                <w:lang w:val="fr-FR"/>
              </w:rPr>
              <w:t>un Contrat CE ou ESA, qu</w:t>
            </w:r>
            <w:r w:rsidR="0008215F">
              <w:rPr>
                <w:rFonts w:ascii="Tahoma" w:hAnsi="Tahoma" w:cs="Tahoma"/>
                <w:sz w:val="18"/>
                <w:lang w:val="fr-FR"/>
              </w:rPr>
              <w:t>’</w:t>
            </w:r>
            <w:r w:rsidRPr="00E27CB7">
              <w:rPr>
                <w:rFonts w:ascii="Tahoma" w:hAnsi="Tahoma" w:cs="Tahoma"/>
                <w:sz w:val="18"/>
                <w:lang w:val="fr-FR"/>
              </w:rPr>
              <w:t>elles soient spécifiquement mentionnées dans les conditions générales du Contrat ou non.</w:t>
            </w:r>
          </w:p>
        </w:tc>
      </w:tr>
      <w:tr w:rsidR="00E0710C" w:rsidRPr="009C1677" w:rsidTr="00495EDA">
        <w:tc>
          <w:tcPr>
            <w:tcW w:w="2520" w:type="dxa"/>
            <w:shd w:val="clear" w:color="auto" w:fill="auto"/>
          </w:tcPr>
          <w:p w:rsidR="00E0710C" w:rsidRDefault="00E0710C" w:rsidP="00947C1B">
            <w:pPr>
              <w:pStyle w:val="AppendixBodyText"/>
              <w:spacing w:before="60"/>
              <w:ind w:right="720"/>
              <w:rPr>
                <w:rFonts w:cs="Tahoma"/>
                <w:lang w:val="fr-FR"/>
              </w:rPr>
            </w:pPr>
            <w:r w:rsidRPr="00B76651">
              <w:rPr>
                <w:rFonts w:cs="Tahoma"/>
                <w:lang w:val="fr-FR"/>
              </w:rPr>
              <w:lastRenderedPageBreak/>
              <w:br w:type="page"/>
            </w:r>
          </w:p>
          <w:p w:rsidR="00E0710C" w:rsidRDefault="00E0710C" w:rsidP="00947C1B">
            <w:pPr>
              <w:pStyle w:val="AppendixBodyText"/>
              <w:spacing w:before="60"/>
              <w:ind w:right="720"/>
              <w:rPr>
                <w:rFonts w:cs="Tahoma"/>
                <w:lang w:val="fr-FR"/>
              </w:rPr>
            </w:pPr>
          </w:p>
          <w:p w:rsidR="00E0710C" w:rsidRDefault="00E0710C" w:rsidP="00947C1B">
            <w:pPr>
              <w:pStyle w:val="AppendixBodyText"/>
              <w:spacing w:before="60"/>
              <w:ind w:right="720"/>
              <w:rPr>
                <w:rFonts w:cs="Tahoma"/>
                <w:lang w:val="fr-FR"/>
              </w:rPr>
            </w:pPr>
          </w:p>
          <w:p w:rsidR="00E0710C" w:rsidRPr="00B76651" w:rsidRDefault="00E0710C" w:rsidP="00947C1B">
            <w:pPr>
              <w:pStyle w:val="AppendixBodyText"/>
              <w:spacing w:before="60"/>
              <w:ind w:right="720"/>
              <w:rPr>
                <w:rFonts w:ascii="Tahoma" w:hAnsi="Tahoma" w:cs="Tahoma"/>
                <w:b/>
                <w:lang w:val="fr-FR" w:eastAsia="ja-JP"/>
              </w:rPr>
            </w:pPr>
            <w:r w:rsidRPr="00B76651">
              <w:rPr>
                <w:rFonts w:ascii="Tahoma" w:hAnsi="Tahoma" w:cs="Tahoma"/>
                <w:b/>
                <w:color w:val="000000"/>
                <w:szCs w:val="18"/>
                <w:lang w:val="fr-FR"/>
              </w:rPr>
              <w:t>Accord de Mise en Œuvre de Solutions Éducation (EES)</w:t>
            </w:r>
          </w:p>
        </w:tc>
        <w:tc>
          <w:tcPr>
            <w:tcW w:w="7074" w:type="dxa"/>
            <w:shd w:val="clear" w:color="auto" w:fill="auto"/>
          </w:tcPr>
          <w:p w:rsidR="00E0710C" w:rsidRPr="00B76651" w:rsidRDefault="00E0710C" w:rsidP="00947C1B">
            <w:pPr>
              <w:pStyle w:val="ListParagraph"/>
              <w:spacing w:before="60"/>
              <w:ind w:left="0"/>
              <w:contextualSpacing w:val="0"/>
              <w:rPr>
                <w:rFonts w:ascii="Tahoma" w:hAnsi="Tahoma" w:cs="Tahoma"/>
                <w:lang w:val="fr-FR"/>
              </w:rPr>
            </w:pPr>
            <w:r w:rsidRPr="00B76651">
              <w:rPr>
                <w:rFonts w:ascii="Tahoma" w:hAnsi="Tahoma" w:cs="Tahoma"/>
                <w:sz w:val="18"/>
                <w:szCs w:val="18"/>
                <w:lang w:val="fr-FR"/>
              </w:rPr>
              <w:t>EES nécessite une commande minimum de :</w:t>
            </w:r>
            <w:r>
              <w:rPr>
                <w:rFonts w:ascii="Tahoma" w:hAnsi="Tahoma" w:cs="Tahoma"/>
                <w:sz w:val="18"/>
                <w:szCs w:val="18"/>
                <w:lang w:val="fr-FR"/>
              </w:rPr>
              <w:t xml:space="preserve"> </w:t>
            </w:r>
          </w:p>
          <w:p w:rsidR="00E0710C" w:rsidRPr="00B76651" w:rsidRDefault="00E0710C" w:rsidP="00947C1B">
            <w:pPr>
              <w:pStyle w:val="ListParagraph"/>
              <w:ind w:left="0"/>
              <w:contextualSpacing w:val="0"/>
              <w:rPr>
                <w:rFonts w:ascii="Tahoma" w:hAnsi="Tahoma" w:cs="Tahoma"/>
                <w:lang w:val="fr-FR"/>
              </w:rPr>
            </w:pPr>
          </w:p>
          <w:p w:rsidR="00E0710C" w:rsidRPr="00B76651" w:rsidRDefault="00E0710C" w:rsidP="00947C1B">
            <w:pPr>
              <w:numPr>
                <w:ilvl w:val="0"/>
                <w:numId w:val="64"/>
              </w:numPr>
              <w:spacing w:after="60"/>
              <w:rPr>
                <w:rFonts w:cs="Tahoma"/>
                <w:lang w:val="fr-FR"/>
              </w:rPr>
            </w:pPr>
            <w:r w:rsidRPr="00B76651">
              <w:rPr>
                <w:rFonts w:cs="Tahoma"/>
                <w:lang w:val="fr-FR"/>
              </w:rPr>
              <w:t>un (1) Produit de la Plateforme Desktop pour le Nombre couvrant l</w:t>
            </w:r>
            <w:r w:rsidR="0008215F">
              <w:rPr>
                <w:rFonts w:cs="Tahoma"/>
                <w:lang w:val="fr-FR"/>
              </w:rPr>
              <w:t>’</w:t>
            </w:r>
            <w:r w:rsidRPr="00B76651">
              <w:rPr>
                <w:rFonts w:cs="Tahoma"/>
                <w:lang w:val="fr-FR"/>
              </w:rPr>
              <w:t>ensemble de l</w:t>
            </w:r>
            <w:r w:rsidR="0008215F">
              <w:rPr>
                <w:rFonts w:cs="Tahoma"/>
                <w:lang w:val="fr-FR"/>
              </w:rPr>
              <w:t>’</w:t>
            </w:r>
            <w:r w:rsidRPr="00B76651">
              <w:rPr>
                <w:rFonts w:cs="Tahoma"/>
                <w:lang w:val="fr-FR"/>
              </w:rPr>
              <w:t>Organisation, soit 1 000 minimum, OU</w:t>
            </w:r>
          </w:p>
          <w:p w:rsidR="00E0710C" w:rsidRPr="00B76651" w:rsidRDefault="00E0710C" w:rsidP="00947C1B">
            <w:pPr>
              <w:numPr>
                <w:ilvl w:val="0"/>
                <w:numId w:val="64"/>
              </w:numPr>
              <w:spacing w:after="60"/>
              <w:rPr>
                <w:rFonts w:cs="Tahoma"/>
                <w:lang w:val="fr-FR"/>
              </w:rPr>
            </w:pPr>
            <w:r w:rsidRPr="00B76651">
              <w:rPr>
                <w:rFonts w:cs="Tahoma"/>
                <w:lang w:val="fr-FR"/>
              </w:rPr>
              <w:t>un (1) Service en Ligne de la Plateforme pour les Employés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Enseignants, soit 1 000 minimum, OU</w:t>
            </w:r>
          </w:p>
          <w:p w:rsidR="00E0710C" w:rsidRPr="00B76651" w:rsidRDefault="00E0710C" w:rsidP="00947C1B">
            <w:pPr>
              <w:numPr>
                <w:ilvl w:val="0"/>
                <w:numId w:val="64"/>
              </w:numPr>
              <w:spacing w:after="60"/>
              <w:rPr>
                <w:rFonts w:cs="Tahoma"/>
                <w:lang w:val="fr-FR"/>
              </w:rPr>
            </w:pPr>
            <w:r w:rsidRPr="00B76651">
              <w:rPr>
                <w:rFonts w:cs="Tahoma"/>
                <w:lang w:val="fr-FR"/>
              </w:rPr>
              <w:t>un (1) Produit de la Plateforme Desktop pour le Nombre d</w:t>
            </w:r>
            <w:r w:rsidR="0008215F">
              <w:rPr>
                <w:rFonts w:cs="Tahoma"/>
                <w:lang w:val="fr-FR"/>
              </w:rPr>
              <w:t>’</w:t>
            </w:r>
            <w:r w:rsidRPr="00B76651">
              <w:rPr>
                <w:rFonts w:cs="Tahoma"/>
                <w:lang w:val="fr-FR"/>
              </w:rPr>
              <w:t>Étudiants, soit 1 000 minimum, OU</w:t>
            </w:r>
          </w:p>
          <w:p w:rsidR="00E0710C" w:rsidRPr="00B76651" w:rsidRDefault="00E0710C" w:rsidP="00947C1B">
            <w:pPr>
              <w:numPr>
                <w:ilvl w:val="0"/>
                <w:numId w:val="64"/>
              </w:numPr>
              <w:spacing w:after="60"/>
              <w:rPr>
                <w:rFonts w:cs="Tahoma"/>
                <w:lang w:val="fr-FR"/>
              </w:rPr>
            </w:pPr>
            <w:r w:rsidRPr="00B76651">
              <w:rPr>
                <w:rFonts w:cs="Tahoma"/>
                <w:lang w:val="fr-FR"/>
              </w:rPr>
              <w:t xml:space="preserve">un (1) Service en Ligne de la Plateforme pour les Étudiants, soit 1 000 minimum. </w:t>
            </w:r>
          </w:p>
          <w:p w:rsidR="00E0710C" w:rsidRPr="00B76651" w:rsidRDefault="00E0710C" w:rsidP="00947C1B">
            <w:pPr>
              <w:rPr>
                <w:rFonts w:cs="Tahoma"/>
                <w:lang w:val="fr-FR"/>
              </w:rPr>
            </w:pPr>
            <w:r w:rsidRPr="00B76651">
              <w:rPr>
                <w:rFonts w:cs="Tahoma"/>
                <w:bCs/>
                <w:color w:val="000000"/>
                <w:szCs w:val="18"/>
                <w:lang w:val="fr-FR"/>
              </w:rPr>
              <w:t xml:space="preserve"> </w:t>
            </w:r>
          </w:p>
          <w:p w:rsidR="00E0710C" w:rsidRPr="00B76651" w:rsidRDefault="00E0710C" w:rsidP="00947C1B">
            <w:pPr>
              <w:rPr>
                <w:rFonts w:cs="Tahoma"/>
                <w:lang w:val="fr-FR"/>
              </w:rPr>
            </w:pPr>
            <w:r w:rsidRPr="00B76651">
              <w:rPr>
                <w:rFonts w:cs="Tahoma"/>
                <w:b/>
                <w:color w:val="000000"/>
                <w:szCs w:val="18"/>
                <w:lang w:val="fr-FR"/>
              </w:rPr>
              <w:t>Remarque :</w:t>
            </w:r>
            <w:r w:rsidRPr="00B76651">
              <w:rPr>
                <w:rFonts w:cs="Tahoma"/>
                <w:color w:val="000000"/>
                <w:szCs w:val="18"/>
                <w:lang w:val="fr-FR"/>
              </w:rPr>
              <w:t xml:space="preserve"> la condition de quantité minimale à la commande peut être annulée si un accord de mise en œuvre éligible est fourni.</w:t>
            </w:r>
          </w:p>
          <w:p w:rsidR="00E0710C" w:rsidRPr="00B76651" w:rsidRDefault="00E0710C" w:rsidP="00947C1B">
            <w:pPr>
              <w:rPr>
                <w:rFonts w:cs="Tahoma"/>
                <w:lang w:val="fr-FR"/>
              </w:rPr>
            </w:pPr>
          </w:p>
          <w:p w:rsidR="00E0710C" w:rsidRPr="00B76651" w:rsidRDefault="00E0710C" w:rsidP="00947C1B">
            <w:pPr>
              <w:rPr>
                <w:rFonts w:cs="Tahoma"/>
                <w:lang w:val="fr-FR"/>
              </w:rPr>
            </w:pPr>
            <w:r w:rsidRPr="00B76651">
              <w:rPr>
                <w:rFonts w:cs="Tahoma"/>
                <w:b/>
                <w:color w:val="000000"/>
                <w:szCs w:val="18"/>
                <w:lang w:val="fr-FR"/>
              </w:rPr>
              <w:t xml:space="preserve">Remarque : </w:t>
            </w:r>
            <w:r w:rsidRPr="00B76651">
              <w:rPr>
                <w:rFonts w:cs="Tahoma"/>
                <w:color w:val="000000"/>
                <w:szCs w:val="18"/>
                <w:lang w:val="fr-FR"/>
              </w:rPr>
              <w:t>Les CAL (Licences d</w:t>
            </w:r>
            <w:r w:rsidR="0008215F">
              <w:rPr>
                <w:rFonts w:cs="Tahoma"/>
                <w:color w:val="000000"/>
                <w:szCs w:val="18"/>
                <w:lang w:val="fr-FR"/>
              </w:rPr>
              <w:t>’</w:t>
            </w:r>
            <w:r w:rsidRPr="00B76651">
              <w:rPr>
                <w:rFonts w:cs="Tahoma"/>
                <w:color w:val="000000"/>
                <w:szCs w:val="18"/>
                <w:lang w:val="fr-FR"/>
              </w:rPr>
              <w:t>accès client) achetées au titre d</w:t>
            </w:r>
            <w:r w:rsidR="0008215F">
              <w:rPr>
                <w:rFonts w:cs="Tahoma"/>
                <w:color w:val="000000"/>
                <w:szCs w:val="18"/>
                <w:lang w:val="fr-FR"/>
              </w:rPr>
              <w:t>’</w:t>
            </w:r>
            <w:r w:rsidRPr="00B76651">
              <w:rPr>
                <w:rFonts w:cs="Tahoma"/>
                <w:color w:val="000000"/>
                <w:szCs w:val="18"/>
                <w:lang w:val="fr-FR"/>
              </w:rPr>
              <w:t>un Accord de Mise en Œuvre de Solutions Éducation (EES) dans le cadre d</w:t>
            </w:r>
            <w:r w:rsidR="0008215F">
              <w:rPr>
                <w:rFonts w:cs="Tahoma"/>
                <w:color w:val="000000"/>
                <w:szCs w:val="18"/>
                <w:lang w:val="fr-FR"/>
              </w:rPr>
              <w:t>’</w:t>
            </w:r>
            <w:r w:rsidRPr="00B76651">
              <w:rPr>
                <w:rFonts w:cs="Tahoma"/>
                <w:color w:val="000000"/>
                <w:szCs w:val="18"/>
                <w:lang w:val="fr-FR"/>
              </w:rPr>
              <w:t>une option ne couvrant pas l</w:t>
            </w:r>
            <w:r w:rsidR="0008215F">
              <w:rPr>
                <w:rFonts w:cs="Tahoma"/>
                <w:color w:val="000000"/>
                <w:szCs w:val="18"/>
                <w:lang w:val="fr-FR"/>
              </w:rPr>
              <w:t>’</w:t>
            </w:r>
            <w:r w:rsidRPr="00B76651">
              <w:rPr>
                <w:rFonts w:cs="Tahoma"/>
                <w:color w:val="000000"/>
                <w:szCs w:val="18"/>
                <w:lang w:val="fr-FR"/>
              </w:rPr>
              <w:t>ensemble de l</w:t>
            </w:r>
            <w:r w:rsidR="0008215F">
              <w:rPr>
                <w:rFonts w:cs="Tahoma"/>
                <w:color w:val="000000"/>
                <w:szCs w:val="18"/>
                <w:lang w:val="fr-FR"/>
              </w:rPr>
              <w:t>’</w:t>
            </w:r>
            <w:r w:rsidRPr="00B76651">
              <w:rPr>
                <w:rFonts w:cs="Tahoma"/>
                <w:color w:val="000000"/>
                <w:szCs w:val="18"/>
                <w:lang w:val="fr-FR"/>
              </w:rPr>
              <w:t>organisation peuvent être attribuées et utilisées soit comme CAL Dispositif, soit comme CAL Utilisateur, au choix de l</w:t>
            </w:r>
            <w:r w:rsidR="0008215F">
              <w:rPr>
                <w:rFonts w:cs="Tahoma"/>
                <w:color w:val="000000"/>
                <w:szCs w:val="18"/>
                <w:lang w:val="fr-FR"/>
              </w:rPr>
              <w:t>’</w:t>
            </w:r>
            <w:r w:rsidRPr="00B76651">
              <w:rPr>
                <w:rFonts w:cs="Tahoma"/>
                <w:color w:val="000000"/>
                <w:szCs w:val="18"/>
                <w:lang w:val="fr-FR"/>
              </w:rPr>
              <w:t>Établissement.</w:t>
            </w:r>
            <w:r>
              <w:rPr>
                <w:rFonts w:cs="Tahoma"/>
                <w:color w:val="000000"/>
                <w:szCs w:val="18"/>
                <w:lang w:val="fr-FR"/>
              </w:rPr>
              <w:t xml:space="preserve"> </w:t>
            </w:r>
            <w:r w:rsidRPr="00B76651">
              <w:rPr>
                <w:rFonts w:cs="Tahoma"/>
                <w:color w:val="000000"/>
                <w:szCs w:val="18"/>
                <w:lang w:val="fr-FR"/>
              </w:rPr>
              <w:t>Les CAL Utilisateur ne peuvent pas être réattribuées comme CAL Dispositif et inversement, sauf stipulation contraire ci-après :</w:t>
            </w:r>
            <w:r>
              <w:rPr>
                <w:rFonts w:cs="Tahoma"/>
                <w:color w:val="000000"/>
                <w:szCs w:val="18"/>
                <w:lang w:val="fr-FR"/>
              </w:rPr>
              <w:t xml:space="preserve"> </w:t>
            </w:r>
            <w:r w:rsidRPr="00B76651">
              <w:rPr>
                <w:rFonts w:cs="Tahoma"/>
                <w:color w:val="000000"/>
                <w:szCs w:val="18"/>
                <w:lang w:val="fr-FR"/>
              </w:rPr>
              <w:t>toute CAL commandée dans le cadre d</w:t>
            </w:r>
            <w:r w:rsidR="0008215F">
              <w:rPr>
                <w:rFonts w:cs="Tahoma"/>
                <w:color w:val="000000"/>
                <w:szCs w:val="18"/>
                <w:lang w:val="fr-FR"/>
              </w:rPr>
              <w:t>’</w:t>
            </w:r>
            <w:r w:rsidRPr="00B76651">
              <w:rPr>
                <w:rFonts w:cs="Tahoma"/>
                <w:color w:val="000000"/>
                <w:szCs w:val="18"/>
                <w:lang w:val="fr-FR"/>
              </w:rPr>
              <w:t>une option ne couvrant pas l</w:t>
            </w:r>
            <w:r w:rsidR="0008215F">
              <w:rPr>
                <w:rFonts w:cs="Tahoma"/>
                <w:color w:val="000000"/>
                <w:szCs w:val="18"/>
                <w:lang w:val="fr-FR"/>
              </w:rPr>
              <w:t>’</w:t>
            </w:r>
            <w:r w:rsidRPr="00B76651">
              <w:rPr>
                <w:rFonts w:cs="Tahoma"/>
                <w:color w:val="000000"/>
                <w:szCs w:val="18"/>
                <w:lang w:val="fr-FR"/>
              </w:rPr>
              <w:t>ensemble de l</w:t>
            </w:r>
            <w:r w:rsidR="0008215F">
              <w:rPr>
                <w:rFonts w:cs="Tahoma"/>
                <w:color w:val="000000"/>
                <w:szCs w:val="18"/>
                <w:lang w:val="fr-FR"/>
              </w:rPr>
              <w:t>’</w:t>
            </w:r>
            <w:r w:rsidRPr="00B76651">
              <w:rPr>
                <w:rFonts w:cs="Tahoma"/>
                <w:color w:val="000000"/>
                <w:szCs w:val="18"/>
                <w:lang w:val="fr-FR"/>
              </w:rPr>
              <w:t>organisation peut être réattribuée et utilisée soit comme CAL Dispositif, soit comme CAL Utilisateur à condition de renouveler l</w:t>
            </w:r>
            <w:r w:rsidR="0008215F">
              <w:rPr>
                <w:rFonts w:cs="Tahoma"/>
                <w:color w:val="000000"/>
                <w:szCs w:val="18"/>
                <w:lang w:val="fr-FR"/>
              </w:rPr>
              <w:t>’</w:t>
            </w:r>
            <w:r w:rsidRPr="00B76651">
              <w:rPr>
                <w:rFonts w:cs="Tahoma"/>
                <w:color w:val="000000"/>
                <w:szCs w:val="18"/>
                <w:lang w:val="fr-FR"/>
              </w:rPr>
              <w:t>abonnement en concluant un nouveau Contrat.</w:t>
            </w:r>
          </w:p>
          <w:p w:rsidR="00E0710C" w:rsidRPr="00B76651" w:rsidRDefault="00E0710C" w:rsidP="00947C1B">
            <w:pPr>
              <w:rPr>
                <w:rFonts w:cs="Tahoma"/>
                <w:color w:val="000000"/>
                <w:szCs w:val="18"/>
                <w:lang w:val="fr-FR"/>
              </w:rPr>
            </w:pPr>
          </w:p>
        </w:tc>
      </w:tr>
      <w:tr w:rsidR="00E0710C" w:rsidRPr="009C1677" w:rsidTr="00495EDA">
        <w:trPr>
          <w:cantSplit/>
          <w:trHeight w:val="6785"/>
        </w:trPr>
        <w:tc>
          <w:tcPr>
            <w:tcW w:w="2520" w:type="dxa"/>
            <w:tcBorders>
              <w:top w:val="single" w:sz="4" w:space="0" w:color="000000"/>
              <w:left w:val="single" w:sz="4" w:space="0" w:color="000000"/>
              <w:bottom w:val="single" w:sz="4" w:space="0" w:color="000000"/>
              <w:right w:val="single" w:sz="4" w:space="0" w:color="000000"/>
            </w:tcBorders>
            <w:shd w:val="clear" w:color="auto" w:fill="auto"/>
          </w:tcPr>
          <w:p w:rsidR="00E0710C" w:rsidRPr="00B76651" w:rsidRDefault="00E0710C" w:rsidP="00947C1B">
            <w:pPr>
              <w:pStyle w:val="AppendixBodyText"/>
              <w:spacing w:before="60"/>
              <w:ind w:right="720"/>
              <w:rPr>
                <w:rFonts w:ascii="Tahoma" w:hAnsi="Tahoma" w:cs="Tahoma"/>
                <w:b/>
                <w:color w:val="000000"/>
                <w:szCs w:val="18"/>
                <w:lang w:val="fr-FR" w:eastAsia="ja-JP"/>
              </w:rPr>
            </w:pPr>
            <w:r w:rsidRPr="00B76651">
              <w:rPr>
                <w:rFonts w:ascii="Tahoma" w:hAnsi="Tahoma" w:cs="Tahoma"/>
                <w:b/>
                <w:color w:val="000000"/>
                <w:szCs w:val="18"/>
                <w:lang w:val="fr-FR"/>
              </w:rPr>
              <w:lastRenderedPageBreak/>
              <w:t>SCE (Accord de Mise en Œuvre Serveur et Cloud)</w:t>
            </w:r>
          </w:p>
        </w:tc>
        <w:tc>
          <w:tcPr>
            <w:tcW w:w="7074" w:type="dxa"/>
            <w:tcBorders>
              <w:top w:val="single" w:sz="4" w:space="0" w:color="000000"/>
              <w:left w:val="single" w:sz="4" w:space="0" w:color="000000"/>
              <w:bottom w:val="single" w:sz="4" w:space="0" w:color="000000"/>
              <w:right w:val="single" w:sz="4" w:space="0" w:color="000000"/>
            </w:tcBorders>
            <w:shd w:val="clear" w:color="auto" w:fill="auto"/>
          </w:tcPr>
          <w:p w:rsidR="00817798" w:rsidRPr="00E27CB7" w:rsidRDefault="00817798">
            <w:pPr>
              <w:rPr>
                <w:sz w:val="10"/>
                <w:szCs w:val="10"/>
                <w:lang w:val="fr-FR"/>
              </w:rPr>
            </w:pPr>
          </w:p>
          <w:tbl>
            <w:tblPr>
              <w:tblW w:w="706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96"/>
              <w:gridCol w:w="5468"/>
            </w:tblGrid>
            <w:tr w:rsidR="00817798" w:rsidRPr="009C1677" w:rsidTr="00495EDA">
              <w:trPr>
                <w:trHeight w:val="315"/>
                <w:tblHeader/>
                <w:jc w:val="center"/>
              </w:trPr>
              <w:tc>
                <w:tcPr>
                  <w:tcW w:w="159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817798" w:rsidRPr="00B76651" w:rsidRDefault="00817798" w:rsidP="006C18BD">
                  <w:pPr>
                    <w:keepNext/>
                    <w:jc w:val="center"/>
                    <w:rPr>
                      <w:rFonts w:eastAsia="Calibri" w:cs="Tahoma"/>
                      <w:b/>
                      <w:color w:val="FFFFFF"/>
                      <w:lang w:val="fr-FR"/>
                    </w:rPr>
                  </w:pPr>
                  <w:r w:rsidRPr="00B76651">
                    <w:rPr>
                      <w:rFonts w:cs="Tahoma"/>
                      <w:b/>
                      <w:color w:val="FFFFFF"/>
                      <w:lang w:val="fr-FR"/>
                    </w:rPr>
                    <w:t>Famille de Produits</w:t>
                  </w:r>
                </w:p>
              </w:tc>
              <w:tc>
                <w:tcPr>
                  <w:tcW w:w="5468"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817798" w:rsidRPr="00B76651" w:rsidRDefault="00817798" w:rsidP="006C18BD">
                  <w:pPr>
                    <w:keepNext/>
                    <w:jc w:val="center"/>
                    <w:rPr>
                      <w:rFonts w:eastAsia="Calibri" w:cs="Tahoma"/>
                      <w:b/>
                      <w:color w:val="FFFFFF"/>
                      <w:lang w:val="fr-FR"/>
                    </w:rPr>
                  </w:pPr>
                  <w:r w:rsidRPr="00B76651">
                    <w:rPr>
                      <w:rFonts w:cs="Tahoma"/>
                      <w:b/>
                      <w:color w:val="FFFFFF"/>
                      <w:lang w:val="fr-FR"/>
                    </w:rPr>
                    <w:t>Quantité minimale de la commande initiale</w:t>
                  </w:r>
                </w:p>
              </w:tc>
            </w:tr>
            <w:tr w:rsidR="00817798" w:rsidRPr="009C1677" w:rsidTr="00495EDA">
              <w:trPr>
                <w:cantSplit/>
                <w:jc w:val="center"/>
              </w:trPr>
              <w:tc>
                <w:tcPr>
                  <w:tcW w:w="1596" w:type="dxa"/>
                  <w:noWrap/>
                  <w:tcMar>
                    <w:top w:w="0" w:type="dxa"/>
                    <w:left w:w="108" w:type="dxa"/>
                    <w:bottom w:w="0" w:type="dxa"/>
                    <w:right w:w="108" w:type="dxa"/>
                  </w:tcMar>
                  <w:vAlign w:val="center"/>
                  <w:hideMark/>
                </w:tcPr>
                <w:p w:rsidR="00817798" w:rsidRPr="00B76651" w:rsidRDefault="00817798" w:rsidP="006C18BD">
                  <w:pPr>
                    <w:jc w:val="center"/>
                    <w:rPr>
                      <w:rFonts w:eastAsia="Calibri" w:cs="Tahoma"/>
                      <w:b/>
                      <w:color w:val="000000"/>
                      <w:lang w:val="fr-FR"/>
                    </w:rPr>
                  </w:pPr>
                  <w:r w:rsidRPr="00B76651">
                    <w:rPr>
                      <w:rFonts w:cs="Tahoma"/>
                      <w:b/>
                      <w:color w:val="000000"/>
                      <w:lang w:val="fr-FR"/>
                    </w:rPr>
                    <w:t>SQL Server</w:t>
                  </w:r>
                </w:p>
              </w:tc>
              <w:tc>
                <w:tcPr>
                  <w:tcW w:w="5468" w:type="dxa"/>
                  <w:noWrap/>
                  <w:tcMar>
                    <w:top w:w="0" w:type="dxa"/>
                    <w:left w:w="108" w:type="dxa"/>
                    <w:bottom w:w="0" w:type="dxa"/>
                    <w:right w:w="108" w:type="dxa"/>
                  </w:tcMar>
                  <w:vAlign w:val="center"/>
                </w:tcPr>
                <w:p w:rsidR="00817798" w:rsidRPr="00B76651" w:rsidRDefault="00817798" w:rsidP="006C18BD">
                  <w:pPr>
                    <w:rPr>
                      <w:rFonts w:cs="Tahoma"/>
                      <w:lang w:val="fr-FR"/>
                    </w:rPr>
                  </w:pPr>
                  <w:r w:rsidRPr="00B76651">
                    <w:rPr>
                      <w:rFonts w:cs="Tahoma"/>
                      <w:lang w:val="fr-FR"/>
                    </w:rPr>
                    <w:t>Quantité de licences par cœur SQL requises pour 50 cœurs OU</w:t>
                  </w:r>
                </w:p>
                <w:p w:rsidR="00817798" w:rsidRPr="00B76651" w:rsidRDefault="00817798" w:rsidP="006C18BD">
                  <w:pPr>
                    <w:rPr>
                      <w:rFonts w:cs="Tahoma"/>
                      <w:lang w:val="fr-FR"/>
                    </w:rPr>
                  </w:pPr>
                  <w:r w:rsidRPr="00B76651">
                    <w:rPr>
                      <w:rFonts w:cs="Tahoma"/>
                      <w:lang w:val="fr-FR"/>
                    </w:rPr>
                    <w:t>5 éditions de SQL Server avec 250 CAL (les éditions de SQL Server nécessitent des CAL)</w:t>
                  </w:r>
                </w:p>
              </w:tc>
            </w:tr>
            <w:tr w:rsidR="00817798" w:rsidRPr="009C1677" w:rsidTr="00495EDA">
              <w:trPr>
                <w:cantSplit/>
                <w:jc w:val="center"/>
              </w:trPr>
              <w:tc>
                <w:tcPr>
                  <w:tcW w:w="1596" w:type="dxa"/>
                  <w:noWrap/>
                  <w:tcMar>
                    <w:top w:w="0" w:type="dxa"/>
                    <w:left w:w="108" w:type="dxa"/>
                    <w:bottom w:w="0" w:type="dxa"/>
                    <w:right w:w="108" w:type="dxa"/>
                  </w:tcMar>
                  <w:vAlign w:val="center"/>
                </w:tcPr>
                <w:p w:rsidR="00817798" w:rsidRPr="00C36A0A" w:rsidRDefault="00817798" w:rsidP="006C18BD">
                  <w:pPr>
                    <w:jc w:val="center"/>
                    <w:rPr>
                      <w:rFonts w:cs="Tahoma"/>
                      <w:b/>
                      <w:color w:val="000000"/>
                    </w:rPr>
                  </w:pPr>
                  <w:r w:rsidRPr="00C36A0A">
                    <w:rPr>
                      <w:rFonts w:cs="Tahoma"/>
                      <w:b/>
                      <w:color w:val="000000"/>
                    </w:rPr>
                    <w:t>SQL Server Parallel Data Warehouse</w:t>
                  </w:r>
                </w:p>
              </w:tc>
              <w:tc>
                <w:tcPr>
                  <w:tcW w:w="5468" w:type="dxa"/>
                  <w:noWrap/>
                  <w:tcMar>
                    <w:top w:w="0" w:type="dxa"/>
                    <w:left w:w="108" w:type="dxa"/>
                    <w:bottom w:w="0" w:type="dxa"/>
                    <w:right w:w="108" w:type="dxa"/>
                  </w:tcMar>
                  <w:vAlign w:val="center"/>
                </w:tcPr>
                <w:p w:rsidR="00817798" w:rsidRPr="00B76651" w:rsidRDefault="00817798" w:rsidP="007C6E16">
                  <w:pPr>
                    <w:rPr>
                      <w:rFonts w:cs="Tahoma"/>
                      <w:color w:val="000000"/>
                      <w:lang w:val="fr-FR"/>
                    </w:rPr>
                  </w:pPr>
                  <w:r w:rsidRPr="00B76651">
                    <w:rPr>
                      <w:rFonts w:cs="Tahoma"/>
                      <w:lang w:val="fr-FR"/>
                    </w:rPr>
                    <w:t>32 cœurs. Vous devez sélectionner la famille de produits SQL</w:t>
                  </w:r>
                  <w:r w:rsidR="007C6E16">
                    <w:rPr>
                      <w:rFonts w:cs="Tahoma"/>
                      <w:lang w:val="fr-FR"/>
                    </w:rPr>
                    <w:t> </w:t>
                  </w:r>
                  <w:r w:rsidRPr="00B76651">
                    <w:rPr>
                      <w:rFonts w:cs="Tahoma"/>
                      <w:lang w:val="fr-FR"/>
                    </w:rPr>
                    <w:t>Server dans le tableau ci-dessus. Le nombre de cœurs SQL</w:t>
                  </w:r>
                  <w:r w:rsidR="007C6E16">
                    <w:rPr>
                      <w:rFonts w:cs="Tahoma"/>
                      <w:lang w:val="fr-FR"/>
                    </w:rPr>
                    <w:t> </w:t>
                  </w:r>
                  <w:r w:rsidRPr="00B76651">
                    <w:rPr>
                      <w:rFonts w:cs="Tahoma"/>
                      <w:lang w:val="fr-FR"/>
                    </w:rPr>
                    <w:t>Parallel Data Warehouse est comptabilisé pour les minimums des éditions SQL Par</w:t>
                  </w:r>
                  <w:r>
                    <w:rPr>
                      <w:rFonts w:cs="Tahoma"/>
                      <w:lang w:val="fr-FR"/>
                    </w:rPr>
                    <w:t> </w:t>
                  </w:r>
                  <w:r w:rsidRPr="00B76651">
                    <w:rPr>
                      <w:rFonts w:cs="Tahoma"/>
                      <w:lang w:val="fr-FR"/>
                    </w:rPr>
                    <w:t>Cœur.</w:t>
                  </w:r>
                </w:p>
              </w:tc>
            </w:tr>
            <w:tr w:rsidR="00817798" w:rsidRPr="009C1677" w:rsidTr="00495EDA">
              <w:trPr>
                <w:cantSplit/>
                <w:jc w:val="center"/>
              </w:trPr>
              <w:tc>
                <w:tcPr>
                  <w:tcW w:w="1596" w:type="dxa"/>
                  <w:noWrap/>
                  <w:tcMar>
                    <w:top w:w="0" w:type="dxa"/>
                    <w:left w:w="108" w:type="dxa"/>
                    <w:bottom w:w="0" w:type="dxa"/>
                    <w:right w:w="108" w:type="dxa"/>
                  </w:tcMar>
                  <w:vAlign w:val="center"/>
                  <w:hideMark/>
                </w:tcPr>
                <w:p w:rsidR="00817798" w:rsidRPr="00B76651" w:rsidRDefault="00817798" w:rsidP="006C18BD">
                  <w:pPr>
                    <w:jc w:val="center"/>
                    <w:rPr>
                      <w:rFonts w:eastAsia="Calibri" w:cs="Tahoma"/>
                      <w:b/>
                      <w:color w:val="000000"/>
                      <w:lang w:val="fr-FR"/>
                    </w:rPr>
                  </w:pPr>
                  <w:r w:rsidRPr="00B76651">
                    <w:rPr>
                      <w:rFonts w:cs="Tahoma"/>
                      <w:b/>
                      <w:color w:val="000000"/>
                      <w:lang w:val="fr-FR"/>
                    </w:rPr>
                    <w:t>BizTalk Server</w:t>
                  </w:r>
                </w:p>
              </w:tc>
              <w:tc>
                <w:tcPr>
                  <w:tcW w:w="5468" w:type="dxa"/>
                  <w:noWrap/>
                  <w:tcMar>
                    <w:top w:w="0" w:type="dxa"/>
                    <w:left w:w="108" w:type="dxa"/>
                    <w:bottom w:w="0" w:type="dxa"/>
                    <w:right w:w="108" w:type="dxa"/>
                  </w:tcMar>
                  <w:vAlign w:val="center"/>
                  <w:hideMark/>
                </w:tcPr>
                <w:p w:rsidR="00817798" w:rsidRPr="00B76651" w:rsidRDefault="00817798" w:rsidP="00D83781">
                  <w:pPr>
                    <w:rPr>
                      <w:rFonts w:eastAsia="Calibri" w:cs="Tahoma"/>
                      <w:color w:val="000000"/>
                      <w:lang w:val="fr-FR"/>
                    </w:rPr>
                  </w:pPr>
                  <w:r w:rsidRPr="00B76651">
                    <w:rPr>
                      <w:rFonts w:cs="Tahoma"/>
                      <w:color w:val="000000"/>
                      <w:lang w:val="fr-FR"/>
                    </w:rPr>
                    <w:t>24 cœurs pour toute combinaison d</w:t>
                  </w:r>
                  <w:r w:rsidR="0008215F">
                    <w:rPr>
                      <w:rFonts w:cs="Tahoma"/>
                      <w:color w:val="000000"/>
                      <w:lang w:val="fr-FR"/>
                    </w:rPr>
                    <w:t>’</w:t>
                  </w:r>
                  <w:r w:rsidRPr="00B76651">
                    <w:rPr>
                      <w:rFonts w:cs="Tahoma"/>
                      <w:color w:val="000000"/>
                      <w:lang w:val="fr-FR"/>
                    </w:rPr>
                    <w:t>éditions de BizTalk Server.</w:t>
                  </w:r>
                  <w:r w:rsidRPr="00B76651">
                    <w:rPr>
                      <w:rFonts w:cs="Tahoma"/>
                      <w:lang w:val="fr-FR"/>
                    </w:rPr>
                    <w:t xml:space="preserve"> Vous devez sélectionner la famille de produits SQL Server dans le</w:t>
                  </w:r>
                  <w:r w:rsidR="00D83781">
                    <w:rPr>
                      <w:rFonts w:cs="Tahoma"/>
                      <w:lang w:val="fr-FR"/>
                    </w:rPr>
                    <w:t> </w:t>
                  </w:r>
                  <w:r w:rsidRPr="00B76651">
                    <w:rPr>
                      <w:rFonts w:cs="Tahoma"/>
                      <w:lang w:val="fr-FR"/>
                    </w:rPr>
                    <w:t>tableau ci-dessus.</w:t>
                  </w:r>
                </w:p>
              </w:tc>
            </w:tr>
            <w:tr w:rsidR="00817798" w:rsidRPr="009C1677" w:rsidTr="00495EDA">
              <w:trPr>
                <w:cantSplit/>
                <w:jc w:val="center"/>
              </w:trPr>
              <w:tc>
                <w:tcPr>
                  <w:tcW w:w="1596" w:type="dxa"/>
                  <w:noWrap/>
                  <w:tcMar>
                    <w:top w:w="0" w:type="dxa"/>
                    <w:left w:w="108" w:type="dxa"/>
                    <w:bottom w:w="0" w:type="dxa"/>
                    <w:right w:w="108" w:type="dxa"/>
                  </w:tcMar>
                  <w:vAlign w:val="center"/>
                  <w:hideMark/>
                </w:tcPr>
                <w:p w:rsidR="00817798" w:rsidRPr="00B76651" w:rsidRDefault="00817798" w:rsidP="006C18BD">
                  <w:pPr>
                    <w:jc w:val="center"/>
                    <w:rPr>
                      <w:rFonts w:eastAsia="Calibri" w:cs="Tahoma"/>
                      <w:b/>
                      <w:color w:val="000000"/>
                      <w:lang w:val="fr-FR"/>
                    </w:rPr>
                  </w:pPr>
                  <w:r w:rsidRPr="00B76651">
                    <w:rPr>
                      <w:rFonts w:cs="Tahoma"/>
                      <w:b/>
                      <w:color w:val="000000"/>
                      <w:lang w:val="fr-FR"/>
                    </w:rPr>
                    <w:t xml:space="preserve">Visual Studio </w:t>
                  </w:r>
                </w:p>
              </w:tc>
              <w:tc>
                <w:tcPr>
                  <w:tcW w:w="5468" w:type="dxa"/>
                  <w:noWrap/>
                  <w:tcMar>
                    <w:top w:w="0" w:type="dxa"/>
                    <w:left w:w="108" w:type="dxa"/>
                    <w:bottom w:w="0" w:type="dxa"/>
                    <w:right w:w="108" w:type="dxa"/>
                  </w:tcMar>
                  <w:vAlign w:val="center"/>
                  <w:hideMark/>
                </w:tcPr>
                <w:p w:rsidR="00817798" w:rsidRPr="00B76651" w:rsidRDefault="00817798" w:rsidP="00D83781">
                  <w:pPr>
                    <w:rPr>
                      <w:rFonts w:cs="Tahoma"/>
                      <w:color w:val="000000"/>
                      <w:lang w:val="fr-FR"/>
                    </w:rPr>
                  </w:pPr>
                  <w:r w:rsidRPr="00B76651">
                    <w:rPr>
                      <w:rFonts w:cs="Tahoma"/>
                      <w:lang w:val="fr-FR"/>
                    </w:rPr>
                    <w:t>20 Licences combinant : Visual Studio Ultimate avec MSDN et Visual Studio Premium avec MSDN.</w:t>
                  </w:r>
                  <w:r>
                    <w:rPr>
                      <w:rFonts w:cs="Tahoma"/>
                      <w:lang w:val="fr-FR"/>
                    </w:rPr>
                    <w:t xml:space="preserve"> </w:t>
                  </w:r>
                  <w:r w:rsidRPr="00B76651">
                    <w:rPr>
                      <w:rFonts w:cs="Tahoma"/>
                      <w:lang w:val="fr-FR"/>
                    </w:rPr>
                    <w:t>Une Licence Baseline est requise pour chaque utilisateur de tout logiciel sous licence d</w:t>
                  </w:r>
                  <w:r w:rsidR="0008215F">
                    <w:rPr>
                      <w:rFonts w:cs="Tahoma"/>
                      <w:lang w:val="fr-FR"/>
                    </w:rPr>
                    <w:t>’</w:t>
                  </w:r>
                  <w:r w:rsidRPr="00B76651">
                    <w:rPr>
                      <w:rFonts w:cs="Tahoma"/>
                      <w:lang w:val="fr-FR"/>
                    </w:rPr>
                    <w:t>abonnement MSDN. L</w:t>
                  </w:r>
                  <w:r w:rsidR="0008215F">
                    <w:rPr>
                      <w:rFonts w:cs="Tahoma"/>
                      <w:lang w:val="fr-FR"/>
                    </w:rPr>
                    <w:t>’</w:t>
                  </w:r>
                  <w:r w:rsidRPr="00B76651">
                    <w:rPr>
                      <w:rFonts w:cs="Tahoma"/>
                      <w:lang w:val="fr-FR"/>
                    </w:rPr>
                    <w:t>utilisation du logiciel MSDN désigne, sans s</w:t>
                  </w:r>
                  <w:r w:rsidR="0008215F">
                    <w:rPr>
                      <w:rFonts w:cs="Tahoma"/>
                      <w:lang w:val="fr-FR"/>
                    </w:rPr>
                    <w:t>’</w:t>
                  </w:r>
                  <w:r w:rsidRPr="00B76651">
                    <w:rPr>
                      <w:rFonts w:cs="Tahoma"/>
                      <w:lang w:val="fr-FR"/>
                    </w:rPr>
                    <w:t>y limiter, le fait de développer et de tester des programmes à</w:t>
                  </w:r>
                  <w:r w:rsidR="00D83781">
                    <w:rPr>
                      <w:rFonts w:cs="Tahoma"/>
                      <w:lang w:val="fr-FR"/>
                    </w:rPr>
                    <w:t> </w:t>
                  </w:r>
                  <w:r w:rsidRPr="00B76651">
                    <w:rPr>
                      <w:rFonts w:cs="Tahoma"/>
                      <w:lang w:val="fr-FR"/>
                    </w:rPr>
                    <w:t>l</w:t>
                  </w:r>
                  <w:r w:rsidR="0008215F">
                    <w:rPr>
                      <w:rFonts w:cs="Tahoma"/>
                      <w:lang w:val="fr-FR"/>
                    </w:rPr>
                    <w:t>’</w:t>
                  </w:r>
                  <w:r w:rsidRPr="00B76651">
                    <w:rPr>
                      <w:rFonts w:cs="Tahoma"/>
                      <w:lang w:val="fr-FR"/>
                    </w:rPr>
                    <w:t>aide du logiciel, ainsi que d</w:t>
                  </w:r>
                  <w:r w:rsidR="0008215F">
                    <w:rPr>
                      <w:rFonts w:cs="Tahoma"/>
                      <w:lang w:val="fr-FR"/>
                    </w:rPr>
                    <w:t>’</w:t>
                  </w:r>
                  <w:r w:rsidRPr="00B76651">
                    <w:rPr>
                      <w:rFonts w:cs="Tahoma"/>
                      <w:lang w:val="fr-FR"/>
                    </w:rPr>
                    <w:t>installer, de configurer et de gérer le</w:t>
                  </w:r>
                  <w:r w:rsidR="007C6E16">
                    <w:rPr>
                      <w:rFonts w:cs="Tahoma"/>
                      <w:lang w:val="fr-FR"/>
                    </w:rPr>
                    <w:t> </w:t>
                  </w:r>
                  <w:r w:rsidRPr="00B76651">
                    <w:rPr>
                      <w:rFonts w:cs="Tahoma"/>
                      <w:lang w:val="fr-FR"/>
                    </w:rPr>
                    <w:t>logiciel. Exemples d</w:t>
                  </w:r>
                  <w:r w:rsidR="0008215F">
                    <w:rPr>
                      <w:rFonts w:cs="Tahoma"/>
                      <w:lang w:val="fr-FR"/>
                    </w:rPr>
                    <w:t>’</w:t>
                  </w:r>
                  <w:r w:rsidRPr="00B76651">
                    <w:rPr>
                      <w:rFonts w:cs="Tahoma"/>
                      <w:lang w:val="fr-FR"/>
                    </w:rPr>
                    <w:t>utilisateurs (non exhaustifs) : les développeurs, les testeurs et</w:t>
                  </w:r>
                  <w:r>
                    <w:rPr>
                      <w:rFonts w:cs="Tahoma"/>
                      <w:lang w:val="fr-FR"/>
                    </w:rPr>
                    <w:t> </w:t>
                  </w:r>
                  <w:r w:rsidRPr="00B76651">
                    <w:rPr>
                      <w:rFonts w:cs="Tahoma"/>
                      <w:lang w:val="fr-FR"/>
                    </w:rPr>
                    <w:t>autres informaticiens interagissant avec l</w:t>
                  </w:r>
                  <w:r w:rsidR="0008215F">
                    <w:rPr>
                      <w:rFonts w:cs="Tahoma"/>
                      <w:lang w:val="fr-FR"/>
                    </w:rPr>
                    <w:t>’</w:t>
                  </w:r>
                  <w:r w:rsidRPr="00B76651">
                    <w:rPr>
                      <w:rFonts w:cs="Tahoma"/>
                      <w:lang w:val="fr-FR"/>
                    </w:rPr>
                    <w:t>infrastructure de développement d</w:t>
                  </w:r>
                  <w:r w:rsidR="0008215F">
                    <w:rPr>
                      <w:rFonts w:cs="Tahoma"/>
                      <w:lang w:val="fr-FR"/>
                    </w:rPr>
                    <w:t>’</w:t>
                  </w:r>
                  <w:r w:rsidRPr="00B76651">
                    <w:rPr>
                      <w:rFonts w:cs="Tahoma"/>
                      <w:lang w:val="fr-FR"/>
                    </w:rPr>
                    <w:t xml:space="preserve">applications. </w:t>
                  </w:r>
                </w:p>
              </w:tc>
            </w:tr>
            <w:tr w:rsidR="00817798" w:rsidRPr="009C1677" w:rsidTr="00495EDA">
              <w:trPr>
                <w:cantSplit/>
                <w:jc w:val="center"/>
              </w:trPr>
              <w:tc>
                <w:tcPr>
                  <w:tcW w:w="1596" w:type="dxa"/>
                  <w:noWrap/>
                  <w:tcMar>
                    <w:top w:w="0" w:type="dxa"/>
                    <w:left w:w="108" w:type="dxa"/>
                    <w:bottom w:w="0" w:type="dxa"/>
                    <w:right w:w="108" w:type="dxa"/>
                  </w:tcMar>
                  <w:vAlign w:val="center"/>
                  <w:hideMark/>
                </w:tcPr>
                <w:p w:rsidR="00817798" w:rsidRPr="00B76651" w:rsidRDefault="00817798" w:rsidP="006C18BD">
                  <w:pPr>
                    <w:jc w:val="center"/>
                    <w:rPr>
                      <w:rFonts w:eastAsia="Calibri" w:cs="Tahoma"/>
                      <w:b/>
                      <w:color w:val="000000"/>
                      <w:lang w:val="fr-FR"/>
                    </w:rPr>
                  </w:pPr>
                  <w:r w:rsidRPr="00B76651">
                    <w:rPr>
                      <w:rFonts w:cs="Tahoma"/>
                      <w:b/>
                      <w:color w:val="000000"/>
                      <w:lang w:val="fr-FR"/>
                    </w:rPr>
                    <w:t>SharePoint Server</w:t>
                  </w:r>
                </w:p>
              </w:tc>
              <w:tc>
                <w:tcPr>
                  <w:tcW w:w="5468" w:type="dxa"/>
                  <w:noWrap/>
                  <w:tcMar>
                    <w:top w:w="0" w:type="dxa"/>
                    <w:left w:w="108" w:type="dxa"/>
                    <w:bottom w:w="0" w:type="dxa"/>
                    <w:right w:w="108" w:type="dxa"/>
                  </w:tcMar>
                  <w:vAlign w:val="center"/>
                  <w:hideMark/>
                </w:tcPr>
                <w:p w:rsidR="00817798" w:rsidRPr="00B76651" w:rsidRDefault="00817798" w:rsidP="00817798">
                  <w:pPr>
                    <w:rPr>
                      <w:rFonts w:eastAsia="Calibri" w:cs="Tahoma"/>
                      <w:color w:val="000000"/>
                      <w:lang w:val="fr-FR"/>
                    </w:rPr>
                  </w:pPr>
                  <w:r w:rsidRPr="00B76651">
                    <w:rPr>
                      <w:rFonts w:cs="Tahoma"/>
                      <w:lang w:val="fr-FR"/>
                    </w:rPr>
                    <w:t>5 Serveurs. Vous devez sélectionner la famille de produits SQL</w:t>
                  </w:r>
                  <w:r>
                    <w:rPr>
                      <w:rFonts w:cs="Tahoma"/>
                      <w:lang w:val="fr-FR"/>
                    </w:rPr>
                    <w:t> </w:t>
                  </w:r>
                  <w:r w:rsidRPr="00B76651">
                    <w:rPr>
                      <w:rFonts w:cs="Tahoma"/>
                      <w:lang w:val="fr-FR"/>
                    </w:rPr>
                    <w:t>Server dans le tableau ci-dessus.</w:t>
                  </w:r>
                </w:p>
              </w:tc>
            </w:tr>
            <w:tr w:rsidR="00817798" w:rsidRPr="009C1677" w:rsidTr="00495EDA">
              <w:trPr>
                <w:cantSplit/>
                <w:jc w:val="center"/>
              </w:trPr>
              <w:tc>
                <w:tcPr>
                  <w:tcW w:w="1596" w:type="dxa"/>
                  <w:noWrap/>
                  <w:tcMar>
                    <w:top w:w="0" w:type="dxa"/>
                    <w:left w:w="108" w:type="dxa"/>
                    <w:bottom w:w="0" w:type="dxa"/>
                    <w:right w:w="108" w:type="dxa"/>
                  </w:tcMar>
                  <w:vAlign w:val="center"/>
                </w:tcPr>
                <w:p w:rsidR="00817798" w:rsidRPr="00B76651" w:rsidRDefault="00817798" w:rsidP="006C18BD">
                  <w:pPr>
                    <w:jc w:val="center"/>
                    <w:rPr>
                      <w:rFonts w:cs="Tahoma"/>
                      <w:b/>
                      <w:color w:val="000000"/>
                      <w:lang w:val="fr-FR"/>
                    </w:rPr>
                  </w:pPr>
                  <w:r w:rsidRPr="00B76651">
                    <w:rPr>
                      <w:rFonts w:cs="Tahoma"/>
                      <w:b/>
                      <w:color w:val="000000"/>
                      <w:lang w:val="fr-FR"/>
                    </w:rPr>
                    <w:t>Core Infrastructure Suites</w:t>
                  </w:r>
                </w:p>
              </w:tc>
              <w:tc>
                <w:tcPr>
                  <w:tcW w:w="5468" w:type="dxa"/>
                  <w:noWrap/>
                  <w:tcMar>
                    <w:top w:w="0" w:type="dxa"/>
                    <w:left w:w="108" w:type="dxa"/>
                    <w:bottom w:w="0" w:type="dxa"/>
                    <w:right w:w="108" w:type="dxa"/>
                  </w:tcMar>
                  <w:vAlign w:val="center"/>
                </w:tcPr>
                <w:p w:rsidR="00817798" w:rsidRPr="00B76651" w:rsidRDefault="00817798" w:rsidP="007C6E16">
                  <w:pPr>
                    <w:rPr>
                      <w:rFonts w:cs="Tahoma"/>
                      <w:lang w:val="fr-FR"/>
                    </w:rPr>
                  </w:pPr>
                  <w:r w:rsidRPr="00B76651">
                    <w:rPr>
                      <w:rFonts w:cs="Tahoma"/>
                      <w:lang w:val="fr-FR"/>
                    </w:rPr>
                    <w:t>Tous les déploiements de Windows Server doivent être couverts par</w:t>
                  </w:r>
                  <w:r>
                    <w:rPr>
                      <w:rFonts w:cs="Tahoma"/>
                      <w:lang w:val="fr-FR"/>
                    </w:rPr>
                    <w:t> </w:t>
                  </w:r>
                  <w:r w:rsidRPr="00B76651">
                    <w:rPr>
                      <w:rFonts w:cs="Tahoma"/>
                      <w:lang w:val="fr-FR"/>
                    </w:rPr>
                    <w:t>une licence Core Infrastructure Suite appropriée.</w:t>
                  </w:r>
                  <w:r>
                    <w:rPr>
                      <w:rFonts w:cs="Tahoma"/>
                      <w:lang w:val="fr-FR"/>
                    </w:rPr>
                    <w:t xml:space="preserve"> </w:t>
                  </w:r>
                  <w:r w:rsidRPr="00B76651">
                    <w:rPr>
                      <w:rFonts w:cs="Tahoma"/>
                      <w:lang w:val="fr-FR"/>
                    </w:rPr>
                    <w:t>Vous devez commander au minimum 25 licences pour 50 processeurs (chaque</w:t>
                  </w:r>
                  <w:r>
                    <w:rPr>
                      <w:rFonts w:cs="Tahoma"/>
                      <w:lang w:val="fr-FR"/>
                    </w:rPr>
                    <w:t> </w:t>
                  </w:r>
                  <w:r w:rsidRPr="00B76651">
                    <w:rPr>
                      <w:rFonts w:cs="Tahoma"/>
                      <w:lang w:val="fr-FR"/>
                    </w:rPr>
                    <w:t>licence couvre jusqu</w:t>
                  </w:r>
                  <w:r w:rsidR="0008215F">
                    <w:rPr>
                      <w:rFonts w:cs="Tahoma"/>
                      <w:lang w:val="fr-FR"/>
                    </w:rPr>
                    <w:t>’</w:t>
                  </w:r>
                  <w:r w:rsidRPr="00B76651">
                    <w:rPr>
                      <w:rFonts w:cs="Tahoma"/>
                      <w:lang w:val="fr-FR"/>
                    </w:rPr>
                    <w:t>à 2 processeurs physiques) pour</w:t>
                  </w:r>
                  <w:r w:rsidR="007C6E16">
                    <w:rPr>
                      <w:rFonts w:cs="Tahoma"/>
                      <w:lang w:val="fr-FR"/>
                    </w:rPr>
                    <w:t> </w:t>
                  </w:r>
                  <w:r w:rsidRPr="00B76651">
                    <w:rPr>
                      <w:rFonts w:cs="Tahoma"/>
                      <w:lang w:val="fr-FR"/>
                    </w:rPr>
                    <w:t>Core</w:t>
                  </w:r>
                  <w:r>
                    <w:rPr>
                      <w:rFonts w:cs="Tahoma"/>
                      <w:lang w:val="fr-FR"/>
                    </w:rPr>
                    <w:t> </w:t>
                  </w:r>
                  <w:r w:rsidRPr="00B76651">
                    <w:rPr>
                      <w:rFonts w:cs="Tahoma"/>
                      <w:lang w:val="fr-FR"/>
                    </w:rPr>
                    <w:t>Infrastructure Server Suites Standard ou Datacenter (une seule</w:t>
                  </w:r>
                  <w:r>
                    <w:rPr>
                      <w:rFonts w:cs="Tahoma"/>
                      <w:lang w:val="fr-FR"/>
                    </w:rPr>
                    <w:t> </w:t>
                  </w:r>
                  <w:r w:rsidRPr="00B76651">
                    <w:rPr>
                      <w:rFonts w:cs="Tahoma"/>
                      <w:lang w:val="fr-FR"/>
                    </w:rPr>
                    <w:t>édition ou les deux)</w:t>
                  </w:r>
                </w:p>
              </w:tc>
            </w:tr>
          </w:tbl>
          <w:p w:rsidR="00817798" w:rsidRPr="00E27CB7" w:rsidRDefault="00817798" w:rsidP="00947C1B">
            <w:pPr>
              <w:pStyle w:val="ListParagraph"/>
              <w:spacing w:before="60"/>
              <w:ind w:left="0"/>
              <w:contextualSpacing w:val="0"/>
              <w:rPr>
                <w:rFonts w:ascii="Tahoma" w:hAnsi="Tahoma" w:cs="Tahoma"/>
                <w:sz w:val="18"/>
                <w:szCs w:val="18"/>
                <w:lang w:val="fr-FR" w:eastAsia="ja-JP"/>
              </w:rPr>
            </w:pPr>
          </w:p>
        </w:tc>
      </w:tr>
    </w:tbl>
    <w:p w:rsidR="00F320CE" w:rsidRPr="00B76651" w:rsidRDefault="00F320CE" w:rsidP="00F320CE">
      <w:pPr>
        <w:pStyle w:val="Heading3"/>
        <w:ind w:right="720"/>
        <w:rPr>
          <w:rFonts w:ascii="Tahoma" w:hAnsi="Tahoma" w:cs="Tahoma"/>
          <w:lang w:val="fr-FR"/>
        </w:rPr>
      </w:pPr>
      <w:bookmarkStart w:id="613" w:name="_Toc323159731"/>
      <w:bookmarkStart w:id="614" w:name="_Toc325609171"/>
      <w:bookmarkStart w:id="615" w:name="_Toc336338192"/>
    </w:p>
    <w:p w:rsidR="00F320CE" w:rsidRPr="00B76651" w:rsidRDefault="00F320CE" w:rsidP="00F320CE">
      <w:pPr>
        <w:pStyle w:val="Heading3"/>
        <w:ind w:right="720"/>
        <w:rPr>
          <w:rFonts w:ascii="Tahoma" w:hAnsi="Tahoma" w:cs="Tahoma"/>
          <w:lang w:val="fr-FR"/>
        </w:rPr>
      </w:pPr>
      <w:bookmarkStart w:id="616" w:name="_Toc370983846"/>
      <w:r w:rsidRPr="00B76651">
        <w:rPr>
          <w:rFonts w:ascii="Tahoma" w:hAnsi="Tahoma" w:cs="Tahoma"/>
          <w:sz w:val="24"/>
          <w:szCs w:val="22"/>
          <w:lang w:val="fr-FR"/>
        </w:rPr>
        <w:t>Plateformes</w:t>
      </w:r>
      <w:bookmarkEnd w:id="613"/>
      <w:bookmarkEnd w:id="614"/>
      <w:bookmarkEnd w:id="615"/>
      <w:bookmarkEnd w:id="616"/>
    </w:p>
    <w:p w:rsidR="00F320CE" w:rsidRPr="00B76651" w:rsidRDefault="00F320CE" w:rsidP="00F320CE">
      <w:pPr>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F320CE" w:rsidRPr="00B76651" w:rsidTr="00947C1B">
        <w:trPr>
          <w:tblHeader/>
        </w:trPr>
        <w:tc>
          <w:tcPr>
            <w:tcW w:w="1890" w:type="dxa"/>
            <w:shd w:val="clear" w:color="auto" w:fill="FABF8F"/>
          </w:tcPr>
          <w:p w:rsidR="00F320CE" w:rsidRPr="00B76651" w:rsidRDefault="00F320CE" w:rsidP="00947C1B">
            <w:pPr>
              <w:rPr>
                <w:rFonts w:cs="Tahoma"/>
                <w:b/>
                <w:sz w:val="22"/>
                <w:lang w:val="fr-FR" w:eastAsia="ja-JP"/>
              </w:rPr>
            </w:pPr>
            <w:r w:rsidRPr="00B76651">
              <w:rPr>
                <w:rFonts w:cs="Tahoma"/>
                <w:b/>
                <w:sz w:val="22"/>
                <w:lang w:val="fr-FR"/>
              </w:rPr>
              <w:t>Programmes</w:t>
            </w:r>
          </w:p>
        </w:tc>
        <w:tc>
          <w:tcPr>
            <w:tcW w:w="7308" w:type="dxa"/>
            <w:shd w:val="clear" w:color="auto" w:fill="FABF8F"/>
          </w:tcPr>
          <w:p w:rsidR="00F320CE" w:rsidRPr="00B76651" w:rsidRDefault="00F320CE" w:rsidP="00947C1B">
            <w:pPr>
              <w:jc w:val="center"/>
              <w:rPr>
                <w:rFonts w:cs="Tahoma"/>
                <w:b/>
                <w:sz w:val="22"/>
                <w:lang w:val="fr-FR" w:eastAsia="ja-JP"/>
              </w:rPr>
            </w:pPr>
            <w:r w:rsidRPr="00B76651">
              <w:rPr>
                <w:rFonts w:cs="Tahoma"/>
                <w:b/>
                <w:sz w:val="22"/>
                <w:lang w:val="fr-FR"/>
              </w:rPr>
              <w:t>Plateformes</w:t>
            </w:r>
          </w:p>
        </w:tc>
      </w:tr>
      <w:tr w:rsidR="00F320CE" w:rsidRPr="009C1677" w:rsidTr="00817798">
        <w:trPr>
          <w:trHeight w:val="4625"/>
        </w:trPr>
        <w:tc>
          <w:tcPr>
            <w:tcW w:w="1890" w:type="dxa"/>
            <w:shd w:val="clear" w:color="auto" w:fill="auto"/>
          </w:tcPr>
          <w:p w:rsidR="00F320CE" w:rsidRPr="00B76651" w:rsidRDefault="00F320CE" w:rsidP="00947C1B">
            <w:pPr>
              <w:spacing w:before="60"/>
              <w:rPr>
                <w:rFonts w:cs="Tahoma"/>
                <w:b/>
                <w:lang w:val="fr-FR" w:eastAsia="ja-JP"/>
              </w:rPr>
            </w:pPr>
            <w:r w:rsidRPr="00B76651">
              <w:rPr>
                <w:rFonts w:cs="Tahoma"/>
                <w:b/>
                <w:lang w:val="fr-FR"/>
              </w:rPr>
              <w:t>Contrats Entreprise et Souscription Entreprise</w:t>
            </w:r>
          </w:p>
        </w:tc>
        <w:tc>
          <w:tcPr>
            <w:tcW w:w="7308" w:type="dxa"/>
            <w:shd w:val="clear" w:color="auto" w:fill="auto"/>
          </w:tcPr>
          <w:p w:rsidR="00F320CE" w:rsidRPr="00B76651" w:rsidRDefault="00F320CE" w:rsidP="00947C1B">
            <w:pPr>
              <w:pStyle w:val="ListParagraph"/>
              <w:numPr>
                <w:ilvl w:val="0"/>
                <w:numId w:val="123"/>
              </w:numPr>
              <w:spacing w:before="60" w:after="60"/>
              <w:ind w:left="245"/>
              <w:rPr>
                <w:rFonts w:ascii="Tahoma" w:hAnsi="Tahoma" w:cs="Tahoma"/>
                <w:lang w:val="fr-FR"/>
              </w:rPr>
            </w:pPr>
            <w:r w:rsidRPr="00B76651">
              <w:rPr>
                <w:rFonts w:ascii="Tahoma" w:hAnsi="Tahoma" w:cs="Tahoma"/>
                <w:b/>
                <w:sz w:val="18"/>
                <w:lang w:val="fr-FR"/>
              </w:rPr>
              <w:t>Produits de la plateforme Desktop Entreprise</w:t>
            </w:r>
          </w:p>
          <w:p w:rsidR="00F320CE" w:rsidRPr="00B76651" w:rsidRDefault="00F320CE" w:rsidP="00947C1B">
            <w:pPr>
              <w:rPr>
                <w:rFonts w:cs="Tahoma"/>
                <w:lang w:val="fr-FR"/>
              </w:rPr>
            </w:pPr>
            <w:r w:rsidRPr="00B76651">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B76651">
              <w:rPr>
                <w:rFonts w:cs="Tahoma"/>
                <w:szCs w:val="18"/>
                <w:lang w:val="fr-FR"/>
              </w:rPr>
              <w:t>Professionnel Plus</w:t>
            </w:r>
            <w:r w:rsidRPr="00B76651">
              <w:rPr>
                <w:rFonts w:cs="Tahoma"/>
                <w:color w:val="000000"/>
                <w:szCs w:val="18"/>
                <w:lang w:val="fr-FR"/>
              </w:rPr>
              <w:t>, la Mise à Jour de Système d</w:t>
            </w:r>
            <w:r w:rsidR="0008215F">
              <w:rPr>
                <w:rFonts w:cs="Tahoma"/>
                <w:color w:val="000000"/>
                <w:szCs w:val="18"/>
                <w:lang w:val="fr-FR"/>
              </w:rPr>
              <w:t>’</w:t>
            </w:r>
            <w:r w:rsidRPr="00B76651">
              <w:rPr>
                <w:rFonts w:cs="Tahoma"/>
                <w:color w:val="000000"/>
                <w:szCs w:val="18"/>
                <w:lang w:val="fr-FR"/>
              </w:rPr>
              <w:t>Exploitation Windows 8 Pro ou Windows Virtual Access (VDA) et la licence d</w:t>
            </w:r>
            <w:r w:rsidR="0008215F">
              <w:rPr>
                <w:rFonts w:cs="Tahoma"/>
                <w:color w:val="000000"/>
                <w:szCs w:val="18"/>
                <w:lang w:val="fr-FR"/>
              </w:rPr>
              <w:t>’</w:t>
            </w:r>
            <w:r w:rsidRPr="00B76651">
              <w:rPr>
                <w:rFonts w:cs="Tahoma"/>
                <w:color w:val="000000"/>
                <w:szCs w:val="18"/>
                <w:lang w:val="fr-FR"/>
              </w:rPr>
              <w:t>accès client CAL Entreprise Suite. Les</w:t>
            </w:r>
            <w:r w:rsidR="00817798">
              <w:rPr>
                <w:rFonts w:cs="Tahoma"/>
                <w:color w:val="000000"/>
                <w:szCs w:val="18"/>
                <w:lang w:val="fr-FR"/>
              </w:rPr>
              <w:t> </w:t>
            </w:r>
            <w:r w:rsidRPr="00B76651">
              <w:rPr>
                <w:rFonts w:cs="Tahoma"/>
                <w:color w:val="000000"/>
                <w:szCs w:val="18"/>
                <w:lang w:val="fr-FR"/>
              </w:rPr>
              <w:t>produits de la plateforme Desktop Entreprise sont identifiés avec un « E » dans les</w:t>
            </w:r>
            <w:r w:rsidR="00817798">
              <w:rPr>
                <w:rFonts w:cs="Tahoma"/>
                <w:color w:val="000000"/>
                <w:szCs w:val="18"/>
                <w:lang w:val="fr-FR"/>
              </w:rPr>
              <w:t> </w:t>
            </w:r>
            <w:r w:rsidRPr="00B76651">
              <w:rPr>
                <w:rFonts w:cs="Tahoma"/>
                <w:color w:val="000000"/>
                <w:szCs w:val="18"/>
                <w:lang w:val="fr-FR"/>
              </w:rPr>
              <w:t>colonnes Contrat Entreprise.</w:t>
            </w:r>
            <w:r w:rsidR="00994B4D">
              <w:rPr>
                <w:rFonts w:cs="Tahoma"/>
                <w:color w:val="000000"/>
                <w:szCs w:val="18"/>
                <w:lang w:val="fr-FR"/>
              </w:rPr>
              <w:t xml:space="preserve"> </w:t>
            </w:r>
            <w:r w:rsidRPr="00B76651">
              <w:rPr>
                <w:rFonts w:cs="Tahoma"/>
                <w:color w:val="000000"/>
                <w:szCs w:val="18"/>
                <w:lang w:val="fr-FR"/>
              </w:rPr>
              <w:t>Les clients ayant conclu un Contrat Entreprise ou Souscription Entreprise peuvent également acheter la plateforme Desktop Entreprise avec MDOP.</w:t>
            </w:r>
          </w:p>
          <w:p w:rsidR="00F320CE" w:rsidRPr="00B76651" w:rsidRDefault="00F320CE" w:rsidP="00947C1B">
            <w:pPr>
              <w:rPr>
                <w:rFonts w:cs="Tahoma"/>
                <w:lang w:val="fr-FR"/>
              </w:rPr>
            </w:pPr>
          </w:p>
          <w:p w:rsidR="00F320CE" w:rsidRPr="00B76651" w:rsidRDefault="00F320CE" w:rsidP="00947C1B">
            <w:pPr>
              <w:pStyle w:val="ListParagraph"/>
              <w:numPr>
                <w:ilvl w:val="0"/>
                <w:numId w:val="123"/>
              </w:numPr>
              <w:spacing w:after="60"/>
              <w:ind w:left="252"/>
              <w:rPr>
                <w:rFonts w:ascii="Tahoma" w:hAnsi="Tahoma" w:cs="Tahoma"/>
                <w:lang w:val="fr-FR"/>
              </w:rPr>
            </w:pPr>
            <w:r w:rsidRPr="00B76651">
              <w:rPr>
                <w:rFonts w:ascii="Tahoma" w:hAnsi="Tahoma" w:cs="Tahoma"/>
                <w:b/>
                <w:sz w:val="18"/>
                <w:lang w:val="fr-FR"/>
              </w:rPr>
              <w:t>Produits de la plateforme Desktop Professionnel</w:t>
            </w:r>
          </w:p>
          <w:p w:rsidR="00F320CE" w:rsidRPr="00004E81" w:rsidRDefault="00F320CE" w:rsidP="00817798">
            <w:pPr>
              <w:rPr>
                <w:rFonts w:cs="Tahoma"/>
                <w:lang w:val="fr-FR"/>
              </w:rPr>
            </w:pPr>
            <w:r w:rsidRPr="00B76651">
              <w:rPr>
                <w:rFonts w:cs="Tahoma"/>
                <w:color w:val="000000"/>
                <w:szCs w:val="18"/>
                <w:lang w:val="fr-FR"/>
              </w:rPr>
              <w:t>Les produits de la plateforme Desktop Professionnel sont destinés aux clients qui ont conclu un Contrat Entreprise. La plateforme Desktop Professionnel inclut les versions les</w:t>
            </w:r>
            <w:r w:rsidR="00817798">
              <w:rPr>
                <w:rFonts w:cs="Tahoma"/>
                <w:color w:val="000000"/>
                <w:szCs w:val="18"/>
                <w:lang w:val="fr-FR"/>
              </w:rPr>
              <w:t> </w:t>
            </w:r>
            <w:r w:rsidRPr="00B76651">
              <w:rPr>
                <w:rFonts w:cs="Tahoma"/>
                <w:color w:val="000000"/>
                <w:szCs w:val="18"/>
                <w:lang w:val="fr-FR"/>
              </w:rPr>
              <w:t>plus récentes de Microsoft Office Professionnel Plus, de la Mise à Jour de Système d</w:t>
            </w:r>
            <w:r w:rsidR="0008215F">
              <w:rPr>
                <w:rFonts w:cs="Tahoma"/>
                <w:color w:val="000000"/>
                <w:szCs w:val="18"/>
                <w:lang w:val="fr-FR"/>
              </w:rPr>
              <w:t>’</w:t>
            </w:r>
            <w:r w:rsidRPr="00B76651">
              <w:rPr>
                <w:rFonts w:cs="Tahoma"/>
                <w:color w:val="000000"/>
                <w:szCs w:val="18"/>
                <w:lang w:val="fr-FR"/>
              </w:rPr>
              <w:t>Exploitation Windows 8 Pro ou de Windows Virtual Desktop Access (VDA) (valable uniquement pour les Contrats Entreprise) et la licence d</w:t>
            </w:r>
            <w:r w:rsidR="0008215F">
              <w:rPr>
                <w:rFonts w:cs="Tahoma"/>
                <w:color w:val="000000"/>
                <w:szCs w:val="18"/>
                <w:lang w:val="fr-FR"/>
              </w:rPr>
              <w:t>’</w:t>
            </w:r>
            <w:r w:rsidRPr="00B76651">
              <w:rPr>
                <w:rFonts w:cs="Tahoma"/>
                <w:color w:val="000000"/>
                <w:szCs w:val="18"/>
                <w:lang w:val="fr-FR"/>
              </w:rPr>
              <w:t>accès client Core CAL Suite. Les</w:t>
            </w:r>
            <w:r w:rsidR="00817798">
              <w:rPr>
                <w:rFonts w:cs="Tahoma"/>
                <w:color w:val="000000"/>
                <w:szCs w:val="18"/>
                <w:lang w:val="fr-FR"/>
              </w:rPr>
              <w:t> </w:t>
            </w:r>
            <w:r w:rsidRPr="00B76651">
              <w:rPr>
                <w:rFonts w:cs="Tahoma"/>
                <w:color w:val="000000"/>
                <w:szCs w:val="18"/>
                <w:lang w:val="fr-FR"/>
              </w:rPr>
              <w:t>produits de la plateforme Desktop Professionnel sont signalés par un « E » dans les</w:t>
            </w:r>
            <w:r w:rsidR="00817798">
              <w:rPr>
                <w:rFonts w:cs="Tahoma"/>
                <w:color w:val="000000"/>
                <w:szCs w:val="18"/>
                <w:lang w:val="fr-FR"/>
              </w:rPr>
              <w:t> </w:t>
            </w:r>
            <w:r w:rsidRPr="00B76651">
              <w:rPr>
                <w:rFonts w:cs="Tahoma"/>
                <w:color w:val="000000"/>
                <w:szCs w:val="18"/>
                <w:lang w:val="fr-FR"/>
              </w:rPr>
              <w:t>colonnes Contrat Entreprise. Les clients ayant conclu un Contrat Entreprise ou Souscription Entreprise peuvent également acheter la plateforme Desktop Professionnel avec MDOP.</w:t>
            </w:r>
          </w:p>
        </w:tc>
      </w:tr>
      <w:tr w:rsidR="00F320CE" w:rsidRPr="009C1677" w:rsidTr="00947C1B">
        <w:trPr>
          <w:trHeight w:val="278"/>
        </w:trPr>
        <w:tc>
          <w:tcPr>
            <w:tcW w:w="1890" w:type="dxa"/>
            <w:shd w:val="clear" w:color="auto" w:fill="auto"/>
          </w:tcPr>
          <w:p w:rsidR="00F320CE" w:rsidRPr="00B76651" w:rsidRDefault="00F320CE" w:rsidP="00947C1B">
            <w:pPr>
              <w:spacing w:before="60"/>
              <w:rPr>
                <w:rFonts w:cs="Tahoma"/>
                <w:b/>
                <w:lang w:val="fr-FR" w:eastAsia="ja-JP"/>
              </w:rPr>
            </w:pPr>
            <w:r w:rsidRPr="00B76651">
              <w:rPr>
                <w:rFonts w:cs="Tahoma"/>
                <w:b/>
                <w:sz w:val="20"/>
                <w:lang w:val="fr-FR"/>
              </w:rPr>
              <w:lastRenderedPageBreak/>
              <w:t>Licence Open Value et Open Value Souscription (Commerce et Gouvernement)</w:t>
            </w:r>
          </w:p>
        </w:tc>
        <w:tc>
          <w:tcPr>
            <w:tcW w:w="7308" w:type="dxa"/>
            <w:shd w:val="clear" w:color="auto" w:fill="auto"/>
          </w:tcPr>
          <w:p w:rsidR="00F320CE" w:rsidRPr="00B76651" w:rsidRDefault="00F320CE" w:rsidP="00947C1B">
            <w:pPr>
              <w:pStyle w:val="ListParagraph"/>
              <w:numPr>
                <w:ilvl w:val="0"/>
                <w:numId w:val="123"/>
              </w:numPr>
              <w:spacing w:before="60" w:after="60"/>
              <w:ind w:left="245"/>
              <w:rPr>
                <w:rFonts w:ascii="Tahoma" w:hAnsi="Tahoma" w:cs="Tahoma"/>
                <w:lang w:val="fr-FR"/>
              </w:rPr>
            </w:pPr>
            <w:r w:rsidRPr="00B76651">
              <w:rPr>
                <w:rFonts w:ascii="Tahoma" w:hAnsi="Tahoma" w:cs="Tahoma"/>
                <w:b/>
                <w:sz w:val="18"/>
                <w:lang w:val="fr-FR"/>
              </w:rPr>
              <w:t>Produits de la plateforme Desktop Personnalisé</w:t>
            </w:r>
          </w:p>
          <w:p w:rsidR="00F320CE" w:rsidRPr="00B76651" w:rsidRDefault="00F320CE" w:rsidP="00947C1B">
            <w:pPr>
              <w:rPr>
                <w:rFonts w:cs="Tahoma"/>
                <w:lang w:val="fr-FR"/>
              </w:rPr>
            </w:pPr>
            <w:r w:rsidRPr="00B76651">
              <w:rPr>
                <w:rFonts w:cs="Tahoma"/>
                <w:color w:val="000000"/>
                <w:szCs w:val="18"/>
                <w:lang w:val="fr-FR"/>
              </w:rPr>
              <w:t>Les produits de la Plate-forme Desktop Personnalisés sont destinés aux clients Open Value et Open Value Souscription lorsqu</w:t>
            </w:r>
            <w:r w:rsidR="0008215F">
              <w:rPr>
                <w:rFonts w:cs="Tahoma"/>
                <w:color w:val="000000"/>
                <w:szCs w:val="18"/>
                <w:lang w:val="fr-FR"/>
              </w:rPr>
              <w:t>’</w:t>
            </w:r>
            <w:r w:rsidRPr="00B76651">
              <w:rPr>
                <w:rFonts w:cs="Tahoma"/>
                <w:color w:val="000000"/>
                <w:szCs w:val="18"/>
                <w:lang w:val="fr-FR"/>
              </w:rPr>
              <w:t xml:space="preserve">ils choisissent </w:t>
            </w:r>
            <w:r w:rsidRPr="00B76651">
              <w:rPr>
                <w:rFonts w:cs="Tahoma"/>
                <w:szCs w:val="18"/>
                <w:lang w:val="fr-FR"/>
              </w:rPr>
              <w:t>l</w:t>
            </w:r>
            <w:r w:rsidR="0008215F">
              <w:rPr>
                <w:rFonts w:cs="Tahoma"/>
                <w:szCs w:val="18"/>
                <w:lang w:val="fr-FR"/>
              </w:rPr>
              <w:t>’</w:t>
            </w:r>
            <w:r w:rsidRPr="00B76651">
              <w:rPr>
                <w:rFonts w:cs="Tahoma"/>
                <w:szCs w:val="18"/>
                <w:lang w:val="fr-FR"/>
              </w:rPr>
              <w:t>option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Entreprise</w:t>
            </w:r>
            <w:r w:rsidRPr="00B76651">
              <w:rPr>
                <w:rFonts w:cs="Tahoma"/>
                <w:color w:val="000000"/>
                <w:szCs w:val="18"/>
                <w:lang w:val="fr-FR"/>
              </w:rPr>
              <w:t>. La Plateforme Desktop Personnalisé inclut les versions actuelles de Microsoft Office Professionnel Plus, la Mise à Jour de Système d</w:t>
            </w:r>
            <w:r w:rsidR="0008215F">
              <w:rPr>
                <w:rFonts w:cs="Tahoma"/>
                <w:color w:val="000000"/>
                <w:szCs w:val="18"/>
                <w:lang w:val="fr-FR"/>
              </w:rPr>
              <w:t>’</w:t>
            </w:r>
            <w:r w:rsidRPr="00B76651">
              <w:rPr>
                <w:rFonts w:cs="Tahoma"/>
                <w:color w:val="000000"/>
                <w:szCs w:val="18"/>
                <w:lang w:val="fr-FR"/>
              </w:rPr>
              <w:t>Exploitation Windows 8 Pro* et une licence d</w:t>
            </w:r>
            <w:r w:rsidR="0008215F">
              <w:rPr>
                <w:rFonts w:cs="Tahoma"/>
                <w:color w:val="000000"/>
                <w:szCs w:val="18"/>
                <w:lang w:val="fr-FR"/>
              </w:rPr>
              <w:t>’</w:t>
            </w:r>
            <w:r w:rsidRPr="00B76651">
              <w:rPr>
                <w:rFonts w:cs="Tahoma"/>
                <w:color w:val="000000"/>
                <w:szCs w:val="18"/>
                <w:lang w:val="fr-FR"/>
              </w:rPr>
              <w:t>accès client Enterprise CAL Suite, Core CAL Suite, Essential Business Server CAL Suite ou Small Business Server CAL Suite. Les produits de la plateforme Desktop Personnalisé sont identifiés avec un « E » dans les colonnes Open Value.</w:t>
            </w:r>
            <w:r w:rsidR="00994B4D">
              <w:rPr>
                <w:rFonts w:cs="Tahoma"/>
                <w:color w:val="000000"/>
                <w:szCs w:val="18"/>
                <w:lang w:val="fr-FR"/>
              </w:rPr>
              <w:t xml:space="preserve"> </w:t>
            </w:r>
          </w:p>
          <w:p w:rsidR="00F320CE" w:rsidRPr="00B76651" w:rsidRDefault="00F320CE" w:rsidP="00947C1B">
            <w:pPr>
              <w:rPr>
                <w:rFonts w:cs="Tahoma"/>
                <w:szCs w:val="18"/>
                <w:lang w:val="fr-FR" w:eastAsia="ja-JP"/>
              </w:rPr>
            </w:pPr>
          </w:p>
        </w:tc>
      </w:tr>
      <w:tr w:rsidR="00F320CE" w:rsidRPr="009C1677" w:rsidTr="00947C1B">
        <w:trPr>
          <w:trHeight w:val="278"/>
        </w:trPr>
        <w:tc>
          <w:tcPr>
            <w:tcW w:w="1890" w:type="dxa"/>
            <w:shd w:val="clear" w:color="auto" w:fill="auto"/>
          </w:tcPr>
          <w:p w:rsidR="00F320CE" w:rsidRPr="00B76651" w:rsidRDefault="00F320CE" w:rsidP="00947C1B">
            <w:pPr>
              <w:spacing w:before="60"/>
              <w:rPr>
                <w:rFonts w:cs="Tahoma"/>
                <w:b/>
                <w:lang w:val="fr-FR" w:eastAsia="ja-JP"/>
              </w:rPr>
            </w:pPr>
            <w:r w:rsidRPr="00B76651">
              <w:rPr>
                <w:rFonts w:cs="Tahoma"/>
                <w:b/>
                <w:sz w:val="20"/>
                <w:lang w:val="fr-FR"/>
              </w:rPr>
              <w:t>Plateformes Éducation (Contrats EES, OVS-ES et Campus et School)</w:t>
            </w:r>
          </w:p>
        </w:tc>
        <w:tc>
          <w:tcPr>
            <w:tcW w:w="7308" w:type="dxa"/>
            <w:shd w:val="clear" w:color="auto" w:fill="auto"/>
          </w:tcPr>
          <w:p w:rsidR="00F320CE" w:rsidRPr="00B76651" w:rsidRDefault="00F320CE" w:rsidP="00947C1B">
            <w:pPr>
              <w:pStyle w:val="ListParagraph"/>
              <w:numPr>
                <w:ilvl w:val="0"/>
                <w:numId w:val="123"/>
              </w:numPr>
              <w:spacing w:before="60" w:after="60"/>
              <w:ind w:left="245"/>
              <w:contextualSpacing w:val="0"/>
              <w:rPr>
                <w:rFonts w:ascii="Tahoma" w:hAnsi="Tahoma" w:cs="Tahoma"/>
                <w:lang w:val="fr-FR"/>
              </w:rPr>
            </w:pPr>
            <w:r w:rsidRPr="00B76651">
              <w:rPr>
                <w:rFonts w:ascii="Tahoma" w:hAnsi="Tahoma" w:cs="Tahoma"/>
                <w:b/>
                <w:sz w:val="18"/>
                <w:lang w:val="fr-FR"/>
              </w:rPr>
              <w:t>Produits des plates-formes Desktop Education et Desktop School avec Enterprise CAL Suite</w:t>
            </w:r>
          </w:p>
          <w:p w:rsidR="00F320CE" w:rsidRPr="00B76651" w:rsidRDefault="00F320CE" w:rsidP="00947C1B">
            <w:pPr>
              <w:pStyle w:val="ListParagraph"/>
              <w:numPr>
                <w:ilvl w:val="0"/>
                <w:numId w:val="123"/>
              </w:numPr>
              <w:spacing w:after="60"/>
              <w:ind w:left="252"/>
              <w:rPr>
                <w:rFonts w:ascii="Tahoma" w:hAnsi="Tahoma" w:cs="Tahoma"/>
                <w:lang w:val="fr-FR"/>
              </w:rPr>
            </w:pPr>
            <w:r w:rsidRPr="00B76651">
              <w:rPr>
                <w:rFonts w:ascii="Tahoma" w:hAnsi="Tahoma" w:cs="Tahoma"/>
                <w:b/>
                <w:sz w:val="18"/>
                <w:lang w:val="fr-FR"/>
              </w:rPr>
              <w:t>Produits des Plateformes Desktop Éducation et Desktop School avec CAL</w:t>
            </w:r>
            <w:r w:rsidR="007C6E16">
              <w:rPr>
                <w:rFonts w:ascii="Tahoma" w:hAnsi="Tahoma" w:cs="Tahoma"/>
                <w:b/>
                <w:sz w:val="18"/>
                <w:lang w:val="fr-FR"/>
              </w:rPr>
              <w:t> </w:t>
            </w:r>
            <w:r w:rsidRPr="00B76651">
              <w:rPr>
                <w:rFonts w:ascii="Tahoma" w:hAnsi="Tahoma" w:cs="Tahoma"/>
                <w:b/>
                <w:sz w:val="18"/>
                <w:lang w:val="fr-FR"/>
              </w:rPr>
              <w:t>Core Suite</w:t>
            </w:r>
          </w:p>
          <w:p w:rsidR="00F320CE" w:rsidRPr="00B76651" w:rsidRDefault="00F320CE" w:rsidP="00947C1B">
            <w:pPr>
              <w:rPr>
                <w:rFonts w:cs="Tahoma"/>
                <w:lang w:val="fr-FR"/>
              </w:rPr>
            </w:pPr>
            <w:r w:rsidRPr="00B76651">
              <w:rPr>
                <w:rFonts w:cs="Tahoma"/>
                <w:szCs w:val="18"/>
                <w:lang w:val="fr-FR"/>
              </w:rPr>
              <w:t>Les produits de la plateforme Desktop Education sont destinés aux clients ayant conclu un Accord de Mise en Œuvre de Solutions Éducation (EES) ou un contrat Open Value Souscription – Solutions Éducation (OVS-ES). Les produits de la Plate-forme Desktop School sont réservés aux clients qui ont conclu un Contrat Campus et School. La Plateforme Desktop Éducation avec Enterprise CAL Suite et la Plateforme Desktop School avec CAL Enterprise Suite incluent les versions les plus récentes d</w:t>
            </w:r>
            <w:r w:rsidR="0008215F">
              <w:rPr>
                <w:rFonts w:cs="Tahoma"/>
                <w:szCs w:val="18"/>
                <w:lang w:val="fr-FR"/>
              </w:rPr>
              <w:t>’</w:t>
            </w:r>
            <w:r w:rsidRPr="00B76651">
              <w:rPr>
                <w:rFonts w:cs="Tahoma"/>
                <w:szCs w:val="18"/>
                <w:lang w:val="fr-FR"/>
              </w:rPr>
              <w:t>Office Professionnel Plus ou Office pour MAC, la Mise à Jour de Système d</w:t>
            </w:r>
            <w:r w:rsidR="0008215F">
              <w:rPr>
                <w:rFonts w:cs="Tahoma"/>
                <w:szCs w:val="18"/>
                <w:lang w:val="fr-FR"/>
              </w:rPr>
              <w:t>’</w:t>
            </w:r>
            <w:r w:rsidRPr="00B76651">
              <w:rPr>
                <w:rFonts w:cs="Tahoma"/>
                <w:szCs w:val="18"/>
                <w:lang w:val="fr-FR"/>
              </w:rPr>
              <w:t>Exploitation Windows 8 Pro et la licence d</w:t>
            </w:r>
            <w:r w:rsidR="0008215F">
              <w:rPr>
                <w:rFonts w:cs="Tahoma"/>
                <w:szCs w:val="18"/>
                <w:lang w:val="fr-FR"/>
              </w:rPr>
              <w:t>’</w:t>
            </w:r>
            <w:r w:rsidRPr="00B76651">
              <w:rPr>
                <w:rFonts w:cs="Tahoma"/>
                <w:szCs w:val="18"/>
                <w:lang w:val="fr-FR"/>
              </w:rPr>
              <w:t xml:space="preserve">accès client Enterprise CAL Suite. </w:t>
            </w:r>
          </w:p>
          <w:p w:rsidR="00F320CE" w:rsidRPr="00B76651" w:rsidRDefault="00F320CE" w:rsidP="00947C1B">
            <w:pPr>
              <w:ind w:left="360"/>
              <w:rPr>
                <w:rFonts w:cs="Tahoma"/>
                <w:lang w:val="fr-FR"/>
              </w:rPr>
            </w:pPr>
          </w:p>
          <w:p w:rsidR="00F320CE" w:rsidRPr="00B76651" w:rsidRDefault="00F320CE" w:rsidP="00947C1B">
            <w:pPr>
              <w:rPr>
                <w:rFonts w:cs="Tahoma"/>
                <w:lang w:val="fr-FR"/>
              </w:rPr>
            </w:pPr>
            <w:r w:rsidRPr="00B76651">
              <w:rPr>
                <w:rFonts w:cs="Tahoma"/>
                <w:iCs/>
                <w:szCs w:val="18"/>
                <w:lang w:val="fr-FR"/>
              </w:rPr>
              <w:t>Un produit de la plateforme Desktop School compte pour 3 unités dans la liste des prix.</w:t>
            </w:r>
          </w:p>
          <w:p w:rsidR="00F320CE" w:rsidRPr="00B76651" w:rsidRDefault="00F320CE" w:rsidP="00947C1B">
            <w:pPr>
              <w:rPr>
                <w:rFonts w:cs="Tahoma"/>
                <w:lang w:val="fr-FR"/>
              </w:rPr>
            </w:pPr>
          </w:p>
          <w:p w:rsidR="00F320CE" w:rsidRPr="00004E81" w:rsidRDefault="00F320CE" w:rsidP="007C6E16">
            <w:pPr>
              <w:tabs>
                <w:tab w:val="left" w:pos="8640"/>
              </w:tabs>
              <w:ind w:right="90"/>
              <w:rPr>
                <w:rFonts w:cs="Tahoma"/>
                <w:lang w:val="fr-FR"/>
              </w:rPr>
            </w:pPr>
            <w:r w:rsidRPr="00B76651">
              <w:rPr>
                <w:rFonts w:cs="Tahoma"/>
                <w:b/>
                <w:bCs/>
                <w:color w:val="000000"/>
                <w:szCs w:val="18"/>
                <w:lang w:val="fr-FR"/>
              </w:rPr>
              <w:t xml:space="preserve">Remarque : </w:t>
            </w:r>
            <w:r w:rsidRPr="00B76651">
              <w:rPr>
                <w:rFonts w:cs="Tahoma"/>
                <w:bCs/>
                <w:color w:val="000000"/>
                <w:szCs w:val="18"/>
                <w:lang w:val="fr-FR"/>
              </w:rPr>
              <w:t>les clients ayant conclu un Accord EES ou OVS-ES ne peuvent pas choisir les produits de la plateforme Desktop ni les CAL produit individuels inclus dans la Core CAL Suite ou l</w:t>
            </w:r>
            <w:r w:rsidR="0008215F">
              <w:rPr>
                <w:rFonts w:cs="Tahoma"/>
                <w:bCs/>
                <w:color w:val="000000"/>
                <w:szCs w:val="18"/>
                <w:lang w:val="fr-FR"/>
              </w:rPr>
              <w:t>’</w:t>
            </w:r>
            <w:r w:rsidRPr="00B76651">
              <w:rPr>
                <w:rFonts w:cs="Tahoma"/>
                <w:bCs/>
                <w:color w:val="000000"/>
                <w:szCs w:val="18"/>
                <w:lang w:val="fr-FR"/>
              </w:rPr>
              <w:t>Enterprise CAL Suite pour une partie seulement des utilisateurs et</w:t>
            </w:r>
            <w:r w:rsidR="00C37C24">
              <w:rPr>
                <w:rFonts w:cs="Tahoma"/>
                <w:bCs/>
                <w:color w:val="000000"/>
                <w:szCs w:val="18"/>
                <w:lang w:val="fr-FR"/>
              </w:rPr>
              <w:t xml:space="preserve"> </w:t>
            </w:r>
            <w:r w:rsidRPr="00B76651">
              <w:rPr>
                <w:rFonts w:cs="Tahoma"/>
                <w:bCs/>
                <w:color w:val="000000"/>
                <w:szCs w:val="18"/>
                <w:lang w:val="fr-FR"/>
              </w:rPr>
              <w:t>/</w:t>
            </w:r>
            <w:r w:rsidR="00C37C24">
              <w:rPr>
                <w:rFonts w:cs="Tahoma"/>
                <w:bCs/>
                <w:color w:val="000000"/>
                <w:szCs w:val="18"/>
                <w:lang w:val="fr-FR"/>
              </w:rPr>
              <w:t xml:space="preserve"> </w:t>
            </w:r>
            <w:r w:rsidRPr="00B76651">
              <w:rPr>
                <w:rFonts w:cs="Tahoma"/>
                <w:bCs/>
                <w:color w:val="000000"/>
                <w:szCs w:val="18"/>
                <w:lang w:val="fr-FR"/>
              </w:rPr>
              <w:t>ou étudiants de leur établissement. Par exemple, si l</w:t>
            </w:r>
            <w:r w:rsidR="0008215F">
              <w:rPr>
                <w:rFonts w:cs="Tahoma"/>
                <w:bCs/>
                <w:color w:val="000000"/>
                <w:szCs w:val="18"/>
                <w:lang w:val="fr-FR"/>
              </w:rPr>
              <w:t>’</w:t>
            </w:r>
            <w:r w:rsidRPr="00B76651">
              <w:rPr>
                <w:rFonts w:cs="Tahoma"/>
                <w:bCs/>
                <w:color w:val="000000"/>
                <w:szCs w:val="18"/>
                <w:lang w:val="fr-FR"/>
              </w:rPr>
              <w:t>abonnement couvre 1 200 salariés en équivalent temps plein (« ETP ») au total, les produits de la Plate-forme Desktop et composants de la CAL Suite sélectionnés s</w:t>
            </w:r>
            <w:r w:rsidR="0008215F">
              <w:rPr>
                <w:rFonts w:cs="Tahoma"/>
                <w:bCs/>
                <w:color w:val="000000"/>
                <w:szCs w:val="18"/>
                <w:lang w:val="fr-FR"/>
              </w:rPr>
              <w:t>’</w:t>
            </w:r>
            <w:r w:rsidRPr="00B76651">
              <w:rPr>
                <w:rFonts w:cs="Tahoma"/>
                <w:bCs/>
                <w:color w:val="000000"/>
                <w:szCs w:val="18"/>
                <w:lang w:val="fr-FR"/>
              </w:rPr>
              <w:t>appliqueront aux 1 200 salariés, même si seulement une partie de ces PC exécutera les produits ou composants donnés.</w:t>
            </w:r>
          </w:p>
        </w:tc>
      </w:tr>
    </w:tbl>
    <w:p w:rsidR="00F320CE" w:rsidRPr="00B76651" w:rsidRDefault="00F320CE" w:rsidP="00F320CE">
      <w:pPr>
        <w:pStyle w:val="Heading4"/>
        <w:tabs>
          <w:tab w:val="clear" w:pos="720"/>
          <w:tab w:val="num" w:pos="0"/>
        </w:tabs>
        <w:ind w:left="0" w:right="720" w:firstLine="0"/>
        <w:rPr>
          <w:rFonts w:ascii="Tahoma" w:hAnsi="Tahoma" w:cs="Tahoma"/>
          <w:lang w:val="fr-FR"/>
        </w:rPr>
      </w:pPr>
    </w:p>
    <w:p w:rsidR="00F320CE" w:rsidRPr="00B76651" w:rsidRDefault="00F320CE" w:rsidP="00F320CE">
      <w:pPr>
        <w:pStyle w:val="Heading3"/>
        <w:ind w:right="720"/>
        <w:rPr>
          <w:rFonts w:ascii="Tahoma" w:hAnsi="Tahoma" w:cs="Tahoma"/>
          <w:lang w:val="fr-FR"/>
        </w:rPr>
      </w:pPr>
      <w:bookmarkStart w:id="617" w:name="_Toc336338193"/>
      <w:bookmarkStart w:id="618" w:name="_Toc370983847"/>
      <w:r w:rsidRPr="00B76651">
        <w:rPr>
          <w:rFonts w:ascii="Tahoma" w:hAnsi="Tahoma" w:cs="Tahoma"/>
          <w:sz w:val="24"/>
          <w:szCs w:val="22"/>
          <w:lang w:val="fr-FR"/>
        </w:rPr>
        <w:t>Définition de la notion de gestion relative aux Dispositifs Éligibles</w:t>
      </w:r>
      <w:bookmarkEnd w:id="617"/>
      <w:bookmarkEnd w:id="618"/>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Les clients du programme de Licence en Volume « gèrent » tout dispositif sur lequel ils contrôlent, de manière directe ou indirecte, un ou plusieurs environnements d</w:t>
      </w:r>
      <w:r w:rsidR="0008215F">
        <w:rPr>
          <w:rFonts w:cs="Tahoma"/>
          <w:lang w:val="fr-FR"/>
        </w:rPr>
        <w:t>’</w:t>
      </w:r>
      <w:r w:rsidRPr="00B76651">
        <w:rPr>
          <w:rFonts w:cs="Tahoma"/>
          <w:lang w:val="fr-FR"/>
        </w:rPr>
        <w:t>exploitation.</w:t>
      </w:r>
      <w:r w:rsidR="00994B4D">
        <w:rPr>
          <w:rFonts w:cs="Tahoma"/>
          <w:lang w:val="fr-FR"/>
        </w:rPr>
        <w:t xml:space="preserve"> </w:t>
      </w:r>
      <w:r w:rsidRPr="00B76651">
        <w:rPr>
          <w:rFonts w:cs="Tahoma"/>
          <w:lang w:val="fr-FR"/>
        </w:rPr>
        <w:t>Ils gèrent par exemple tout dispositif</w:t>
      </w:r>
    </w:p>
    <w:p w:rsidR="00F320CE" w:rsidRPr="00B76651" w:rsidRDefault="00F320CE" w:rsidP="00F320CE">
      <w:pPr>
        <w:spacing w:after="60"/>
        <w:rPr>
          <w:rFonts w:cs="Tahoma"/>
          <w:lang w:val="fr-FR"/>
        </w:rPr>
      </w:pPr>
    </w:p>
    <w:p w:rsidR="00F320CE" w:rsidRPr="00B76651" w:rsidRDefault="00F320CE" w:rsidP="00F320CE">
      <w:pPr>
        <w:numPr>
          <w:ilvl w:val="0"/>
          <w:numId w:val="19"/>
        </w:numPr>
        <w:spacing w:after="60"/>
        <w:rPr>
          <w:rFonts w:cs="Tahoma"/>
          <w:lang w:val="fr-FR"/>
        </w:rPr>
      </w:pPr>
      <w:r w:rsidRPr="00B76651">
        <w:rPr>
          <w:rFonts w:cs="Tahoma"/>
          <w:lang w:val="fr-FR"/>
        </w:rPr>
        <w:t>auquel ils permettent de rejoindre leur domaine, OU</w:t>
      </w:r>
    </w:p>
    <w:p w:rsidR="00F320CE" w:rsidRPr="00B76651" w:rsidRDefault="00F320CE" w:rsidP="00F320CE">
      <w:pPr>
        <w:numPr>
          <w:ilvl w:val="0"/>
          <w:numId w:val="19"/>
        </w:numPr>
        <w:spacing w:after="60"/>
        <w:rPr>
          <w:rFonts w:cs="Tahoma"/>
          <w:lang w:val="fr-FR"/>
        </w:rPr>
      </w:pPr>
      <w:r w:rsidRPr="00B76651">
        <w:rPr>
          <w:rFonts w:cs="Tahoma"/>
          <w:lang w:val="fr-FR"/>
        </w:rPr>
        <w:t>qu</w:t>
      </w:r>
      <w:r w:rsidR="0008215F">
        <w:rPr>
          <w:rFonts w:cs="Tahoma"/>
          <w:lang w:val="fr-FR"/>
        </w:rPr>
        <w:t>’</w:t>
      </w:r>
      <w:r w:rsidRPr="00B76651">
        <w:rPr>
          <w:rFonts w:cs="Tahoma"/>
          <w:lang w:val="fr-FR"/>
        </w:rPr>
        <w:t>ils jugent nécessaire à l</w:t>
      </w:r>
      <w:r w:rsidR="0008215F">
        <w:rPr>
          <w:rFonts w:cs="Tahoma"/>
          <w:lang w:val="fr-FR"/>
        </w:rPr>
        <w:t>’</w:t>
      </w:r>
      <w:r w:rsidRPr="00B76651">
        <w:rPr>
          <w:rFonts w:cs="Tahoma"/>
          <w:lang w:val="fr-FR"/>
        </w:rPr>
        <w:t>utilisation d</w:t>
      </w:r>
      <w:r w:rsidR="0008215F">
        <w:rPr>
          <w:rFonts w:cs="Tahoma"/>
          <w:lang w:val="fr-FR"/>
        </w:rPr>
        <w:t>’</w:t>
      </w:r>
      <w:r w:rsidRPr="00B76651">
        <w:rPr>
          <w:rFonts w:cs="Tahoma"/>
          <w:lang w:val="fr-FR"/>
        </w:rPr>
        <w:t>applications au sein de leurs locaux, OU</w:t>
      </w:r>
    </w:p>
    <w:p w:rsidR="00F320CE" w:rsidRPr="00B76651" w:rsidRDefault="00F320CE" w:rsidP="00F320CE">
      <w:pPr>
        <w:numPr>
          <w:ilvl w:val="0"/>
          <w:numId w:val="19"/>
        </w:numPr>
        <w:spacing w:after="60"/>
        <w:rPr>
          <w:rFonts w:cs="Tahoma"/>
          <w:lang w:val="fr-FR"/>
        </w:rPr>
      </w:pPr>
      <w:r w:rsidRPr="00B76651">
        <w:rPr>
          <w:rFonts w:cs="Tahoma"/>
          <w:lang w:val="fr-FR"/>
        </w:rPr>
        <w:t>sur lequel ils installent des agents (ex., antivirus, anti logiciels malveillants ou autres agents stipulés dans leur politique interne), OU</w:t>
      </w:r>
    </w:p>
    <w:p w:rsidR="00F320CE" w:rsidRPr="00B76651" w:rsidRDefault="00F320CE" w:rsidP="00F320CE">
      <w:pPr>
        <w:numPr>
          <w:ilvl w:val="0"/>
          <w:numId w:val="19"/>
        </w:numPr>
        <w:spacing w:after="60"/>
        <w:rPr>
          <w:rFonts w:cs="Tahoma"/>
          <w:lang w:val="fr-FR"/>
        </w:rPr>
      </w:pPr>
      <w:r w:rsidRPr="00B76651">
        <w:rPr>
          <w:rFonts w:cs="Tahoma"/>
          <w:lang w:val="fr-FR"/>
        </w:rPr>
        <w:t>qu</w:t>
      </w:r>
      <w:r w:rsidR="0008215F">
        <w:rPr>
          <w:rFonts w:cs="Tahoma"/>
          <w:lang w:val="fr-FR"/>
        </w:rPr>
        <w:t>’</w:t>
      </w:r>
      <w:r w:rsidRPr="00B76651">
        <w:rPr>
          <w:rFonts w:cs="Tahoma"/>
          <w:lang w:val="fr-FR"/>
        </w:rPr>
        <w:t>ils soumettent et contraignent*, de manière directe ou indirecte, à des stratégies de groupe*,</w:t>
      </w:r>
      <w:r w:rsidR="007C6E16">
        <w:rPr>
          <w:rFonts w:cs="Tahoma"/>
          <w:lang w:val="fr-FR"/>
        </w:rPr>
        <w:t> </w:t>
      </w:r>
      <w:r w:rsidRPr="00B76651">
        <w:rPr>
          <w:rFonts w:cs="Tahoma"/>
          <w:lang w:val="fr-FR"/>
        </w:rPr>
        <w:t>OU</w:t>
      </w:r>
    </w:p>
    <w:p w:rsidR="00F320CE" w:rsidRPr="00B76651" w:rsidRDefault="00F320CE" w:rsidP="00F320CE">
      <w:pPr>
        <w:numPr>
          <w:ilvl w:val="0"/>
          <w:numId w:val="19"/>
        </w:numPr>
        <w:spacing w:after="60"/>
        <w:rPr>
          <w:rFonts w:cs="Tahoma"/>
          <w:lang w:val="fr-FR"/>
        </w:rPr>
      </w:pPr>
      <w:r w:rsidRPr="00B76651">
        <w:rPr>
          <w:rFonts w:cs="Tahoma"/>
          <w:lang w:val="fr-FR"/>
        </w:rPr>
        <w:t>à propos duquel ils demandent ou reçoivent des données, qu</w:t>
      </w:r>
      <w:r w:rsidR="0008215F">
        <w:rPr>
          <w:rFonts w:cs="Tahoma"/>
          <w:lang w:val="fr-FR"/>
        </w:rPr>
        <w:t>’</w:t>
      </w:r>
      <w:r w:rsidRPr="00B76651">
        <w:rPr>
          <w:rFonts w:cs="Tahoma"/>
          <w:lang w:val="fr-FR"/>
        </w:rPr>
        <w:t>ils configurent ou depuis lequel ils donnent des instructions à des équipements matériels ou logiciels, associés directement ou indirectement à un environnement de système d</w:t>
      </w:r>
      <w:r w:rsidR="0008215F">
        <w:rPr>
          <w:rFonts w:cs="Tahoma"/>
          <w:lang w:val="fr-FR"/>
        </w:rPr>
        <w:t>’</w:t>
      </w:r>
      <w:r w:rsidRPr="00B76651">
        <w:rPr>
          <w:rFonts w:cs="Tahoma"/>
          <w:lang w:val="fr-FR"/>
        </w:rPr>
        <w:t>exploitation, OU</w:t>
      </w:r>
    </w:p>
    <w:p w:rsidR="00F320CE" w:rsidRPr="00B76651" w:rsidRDefault="00F320CE" w:rsidP="00E27CB7">
      <w:pPr>
        <w:numPr>
          <w:ilvl w:val="0"/>
          <w:numId w:val="19"/>
        </w:numPr>
        <w:spacing w:after="60"/>
        <w:rPr>
          <w:rFonts w:cs="Tahoma"/>
          <w:lang w:val="fr-FR"/>
        </w:rPr>
      </w:pPr>
      <w:r w:rsidRPr="00B76651">
        <w:rPr>
          <w:rFonts w:cs="Tahoma"/>
          <w:lang w:val="fr-FR"/>
        </w:rPr>
        <w:t>auquel ils permettent d</w:t>
      </w:r>
      <w:r w:rsidR="0008215F">
        <w:rPr>
          <w:rFonts w:cs="Tahoma"/>
          <w:lang w:val="fr-FR"/>
        </w:rPr>
        <w:t>’</w:t>
      </w:r>
      <w:r w:rsidRPr="00B76651">
        <w:rPr>
          <w:rFonts w:cs="Tahoma"/>
          <w:lang w:val="fr-FR"/>
        </w:rPr>
        <w:t>accéder à une infrastructure de bureau virtuel sans Droits d</w:t>
      </w:r>
      <w:r w:rsidR="0008215F">
        <w:rPr>
          <w:rFonts w:cs="Tahoma"/>
          <w:lang w:val="fr-FR"/>
        </w:rPr>
        <w:t>’</w:t>
      </w:r>
      <w:r w:rsidRPr="00B76651">
        <w:rPr>
          <w:rFonts w:cs="Tahoma"/>
          <w:lang w:val="fr-FR"/>
        </w:rPr>
        <w:t>Itinérance pour</w:t>
      </w:r>
      <w:r w:rsidR="00E27CB7">
        <w:rPr>
          <w:rFonts w:cs="Tahoma"/>
          <w:lang w:val="fr-FR"/>
        </w:rPr>
        <w:t> </w:t>
      </w:r>
      <w:r w:rsidRPr="00B76651">
        <w:rPr>
          <w:rFonts w:cs="Tahoma"/>
          <w:lang w:val="fr-FR"/>
        </w:rPr>
        <w:t>la Software Assurance Windows, Windows Intune (par Dispositif) ou Windows Virtual Desktop</w:t>
      </w:r>
      <w:r w:rsidR="00E27CB7">
        <w:rPr>
          <w:rFonts w:cs="Tahoma"/>
          <w:lang w:val="fr-FR"/>
        </w:rPr>
        <w:t> </w:t>
      </w:r>
      <w:r w:rsidRPr="00B76651">
        <w:rPr>
          <w:rFonts w:cs="Tahoma"/>
          <w:lang w:val="fr-FR"/>
        </w:rPr>
        <w:t>Access.</w:t>
      </w:r>
    </w:p>
    <w:p w:rsidR="007C6E16" w:rsidRDefault="007C6E16" w:rsidP="00F320CE">
      <w:pPr>
        <w:ind w:left="1440"/>
        <w:rPr>
          <w:rFonts w:cs="Tahoma"/>
          <w:lang w:val="fr-FR"/>
        </w:rPr>
      </w:pPr>
    </w:p>
    <w:p w:rsidR="002F5304" w:rsidRDefault="002F5304" w:rsidP="00F320CE">
      <w:pPr>
        <w:ind w:left="1440"/>
        <w:rPr>
          <w:rFonts w:cs="Tahoma"/>
          <w:lang w:val="fr-FR"/>
        </w:rPr>
      </w:pPr>
    </w:p>
    <w:p w:rsidR="002F5304" w:rsidRPr="00B76651" w:rsidRDefault="002F5304" w:rsidP="00F320CE">
      <w:pPr>
        <w:ind w:left="1440"/>
        <w:rPr>
          <w:rFonts w:cs="Tahoma"/>
          <w:lang w:val="fr-FR"/>
        </w:rPr>
      </w:pPr>
    </w:p>
    <w:p w:rsidR="00F320CE" w:rsidRPr="00B76651" w:rsidRDefault="00F320CE" w:rsidP="00D83781">
      <w:pPr>
        <w:rPr>
          <w:rFonts w:cs="Tahoma"/>
          <w:lang w:val="fr-FR"/>
        </w:rPr>
      </w:pPr>
      <w:r w:rsidRPr="00B76651">
        <w:rPr>
          <w:rFonts w:cs="Tahoma"/>
          <w:lang w:val="fr-FR"/>
        </w:rPr>
        <w:lastRenderedPageBreak/>
        <w:t>Un dispositif qui accède à une infrastructure de bureau virtuel exclusivement au titre de Droits d</w:t>
      </w:r>
      <w:r w:rsidR="0008215F">
        <w:rPr>
          <w:rFonts w:cs="Tahoma"/>
          <w:lang w:val="fr-FR"/>
        </w:rPr>
        <w:t>’</w:t>
      </w:r>
      <w:r w:rsidRPr="00B76651">
        <w:rPr>
          <w:rFonts w:cs="Tahoma"/>
          <w:lang w:val="fr-FR"/>
        </w:rPr>
        <w:t>Itinérance ou qui utilise Windows To Go sur un Dispositif Tiers Éligible en dehors des locaux du client uniquement et n</w:t>
      </w:r>
      <w:r w:rsidR="0008215F">
        <w:rPr>
          <w:rFonts w:cs="Tahoma"/>
          <w:lang w:val="fr-FR"/>
        </w:rPr>
        <w:t>’</w:t>
      </w:r>
      <w:r w:rsidRPr="00B76651">
        <w:rPr>
          <w:rFonts w:cs="Tahoma"/>
          <w:lang w:val="fr-FR"/>
        </w:rPr>
        <w:t>est pas géré à</w:t>
      </w:r>
      <w:r w:rsidR="00D83781">
        <w:rPr>
          <w:rFonts w:cs="Tahoma"/>
          <w:lang w:val="fr-FR"/>
        </w:rPr>
        <w:t> </w:t>
      </w:r>
      <w:r w:rsidRPr="00B76651">
        <w:rPr>
          <w:rFonts w:cs="Tahoma"/>
          <w:lang w:val="fr-FR"/>
        </w:rPr>
        <w:t>d</w:t>
      </w:r>
      <w:r w:rsidR="0008215F">
        <w:rPr>
          <w:rFonts w:cs="Tahoma"/>
          <w:lang w:val="fr-FR"/>
        </w:rPr>
        <w:t>’</w:t>
      </w:r>
      <w:r w:rsidRPr="00B76651">
        <w:rPr>
          <w:rFonts w:cs="Tahoma"/>
          <w:lang w:val="fr-FR"/>
        </w:rPr>
        <w:t>autres fins que celles décrites dans le présent article n</w:t>
      </w:r>
      <w:r w:rsidR="0008215F">
        <w:rPr>
          <w:rFonts w:cs="Tahoma"/>
          <w:lang w:val="fr-FR"/>
        </w:rPr>
        <w:t>’</w:t>
      </w:r>
      <w:r w:rsidRPr="00B76651">
        <w:rPr>
          <w:rFonts w:cs="Tahoma"/>
          <w:lang w:val="fr-FR"/>
        </w:rPr>
        <w:t>est pas considéré comme « géré » dans le cadre de la présente définition.</w:t>
      </w:r>
    </w:p>
    <w:p w:rsidR="00F320CE" w:rsidRPr="00B76651" w:rsidRDefault="00F320CE" w:rsidP="00F320CE">
      <w:pPr>
        <w:rPr>
          <w:rFonts w:cs="Tahoma"/>
          <w:lang w:val="fr-FR"/>
        </w:rPr>
      </w:pPr>
    </w:p>
    <w:p w:rsidR="00F320CE" w:rsidRPr="00B76651" w:rsidRDefault="00F320CE" w:rsidP="00C37C24">
      <w:pPr>
        <w:rPr>
          <w:rFonts w:cs="Tahoma"/>
          <w:lang w:val="fr-FR"/>
        </w:rPr>
      </w:pPr>
      <w:r w:rsidRPr="00B76651">
        <w:rPr>
          <w:rFonts w:cs="Tahoma"/>
          <w:lang w:val="fr-FR"/>
        </w:rPr>
        <w:t>*Un client du programme de Licence en Volume qui vérifie que les systèmes d</w:t>
      </w:r>
      <w:r w:rsidR="0008215F">
        <w:rPr>
          <w:rFonts w:cs="Tahoma"/>
          <w:lang w:val="fr-FR"/>
        </w:rPr>
        <w:t>’</w:t>
      </w:r>
      <w:r w:rsidRPr="00B76651">
        <w:rPr>
          <w:rFonts w:cs="Tahoma"/>
          <w:lang w:val="fr-FR"/>
        </w:rPr>
        <w:t>exploitation ou antivirus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de protection sont à jour et n</w:t>
      </w:r>
      <w:r w:rsidR="0008215F">
        <w:rPr>
          <w:rFonts w:cs="Tahoma"/>
          <w:lang w:val="fr-FR"/>
        </w:rPr>
        <w:t>’</w:t>
      </w:r>
      <w:r w:rsidRPr="00B76651">
        <w:rPr>
          <w:rFonts w:cs="Tahoma"/>
          <w:lang w:val="fr-FR"/>
        </w:rPr>
        <w:t>envoie de notification à l</w:t>
      </w:r>
      <w:r w:rsidR="0008215F">
        <w:rPr>
          <w:rFonts w:cs="Tahoma"/>
          <w:lang w:val="fr-FR"/>
        </w:rPr>
        <w:t>’</w:t>
      </w:r>
      <w:r w:rsidRPr="00B76651">
        <w:rPr>
          <w:rFonts w:cs="Tahoma"/>
          <w:lang w:val="fr-FR"/>
        </w:rPr>
        <w:t>utilisateur qu</w:t>
      </w:r>
      <w:r w:rsidR="0008215F">
        <w:rPr>
          <w:rFonts w:cs="Tahoma"/>
          <w:lang w:val="fr-FR"/>
        </w:rPr>
        <w:t>’</w:t>
      </w:r>
      <w:r w:rsidRPr="00B76651">
        <w:rPr>
          <w:rFonts w:cs="Tahoma"/>
          <w:lang w:val="fr-FR"/>
        </w:rPr>
        <w:t>en cas de détection de versions obsolètes n</w:t>
      </w:r>
      <w:r w:rsidR="0008215F">
        <w:rPr>
          <w:rFonts w:cs="Tahoma"/>
          <w:lang w:val="fr-FR"/>
        </w:rPr>
        <w:t>’</w:t>
      </w:r>
      <w:r w:rsidRPr="00B76651">
        <w:rPr>
          <w:rFonts w:cs="Tahoma"/>
          <w:lang w:val="fr-FR"/>
        </w:rPr>
        <w:t>est pas</w:t>
      </w:r>
      <w:r w:rsidR="00C37C24">
        <w:rPr>
          <w:rFonts w:cs="Tahoma"/>
          <w:lang w:val="fr-FR"/>
        </w:rPr>
        <w:t> </w:t>
      </w:r>
      <w:r w:rsidRPr="00B76651">
        <w:rPr>
          <w:rFonts w:cs="Tahoma"/>
          <w:lang w:val="fr-FR"/>
        </w:rPr>
        <w:t>considéré comme « contraignant un dispositif à des stratégies de groupe » dans le cadre de cet exemple.</w:t>
      </w:r>
      <w:r w:rsidR="00994B4D">
        <w:rPr>
          <w:rFonts w:cs="Tahoma"/>
          <w:lang w:val="fr-FR"/>
        </w:rPr>
        <w:t xml:space="preserve"> </w:t>
      </w:r>
    </w:p>
    <w:p w:rsidR="00F320CE" w:rsidRPr="00B76651" w:rsidRDefault="00F320CE" w:rsidP="00F320CE">
      <w:pPr>
        <w:rPr>
          <w:rFonts w:cs="Tahoma"/>
          <w:lang w:val="fr-FR"/>
        </w:rPr>
      </w:pPr>
    </w:p>
    <w:p w:rsidR="00F320CE" w:rsidRPr="00B76651" w:rsidRDefault="00F320CE" w:rsidP="00F320CE">
      <w:pPr>
        <w:pStyle w:val="Heading3"/>
        <w:rPr>
          <w:rFonts w:ascii="Tahoma" w:hAnsi="Tahoma" w:cs="Tahoma"/>
          <w:lang w:val="fr-FR"/>
        </w:rPr>
      </w:pPr>
      <w:bookmarkStart w:id="619" w:name="_Toc243157227"/>
      <w:bookmarkStart w:id="620" w:name="_Toc336338194"/>
      <w:bookmarkStart w:id="621" w:name="_Toc370983848"/>
      <w:r w:rsidRPr="00B76651">
        <w:rPr>
          <w:rFonts w:ascii="Tahoma" w:hAnsi="Tahoma" w:cs="Tahoma"/>
          <w:sz w:val="24"/>
          <w:lang w:val="fr-FR"/>
        </w:rPr>
        <w:t>Produits éligibles à la Remise Actualisée (UTD)</w:t>
      </w:r>
      <w:bookmarkEnd w:id="619"/>
      <w:bookmarkEnd w:id="620"/>
      <w:bookmarkEnd w:id="621"/>
    </w:p>
    <w:p w:rsidR="00F320CE" w:rsidRPr="00B76651" w:rsidRDefault="00F320CE" w:rsidP="00F320CE">
      <w:pPr>
        <w:pStyle w:val="Heading3"/>
        <w:rPr>
          <w:rFonts w:ascii="Tahoma" w:hAnsi="Tahoma" w:cs="Tahoma"/>
          <w:lang w:val="fr-FR"/>
        </w:rPr>
      </w:pPr>
    </w:p>
    <w:p w:rsidR="00F320CE" w:rsidRPr="00B76651" w:rsidRDefault="00F320CE" w:rsidP="00F320CE">
      <w:pPr>
        <w:rPr>
          <w:rFonts w:cs="Tahoma"/>
          <w:lang w:val="fr-FR"/>
        </w:rPr>
      </w:pPr>
      <w:r w:rsidRPr="00B76651">
        <w:rPr>
          <w:rFonts w:cs="Tahoma"/>
          <w:lang w:val="fr-FR"/>
        </w:rPr>
        <w:t>Les clients Open Value Souscription sont éligibles à la Remise Actualisée (UTD) au cours de la première année de leur contrat d</w:t>
      </w:r>
      <w:r w:rsidR="0008215F">
        <w:rPr>
          <w:rFonts w:cs="Tahoma"/>
          <w:lang w:val="fr-FR"/>
        </w:rPr>
        <w:t>’</w:t>
      </w:r>
      <w:r w:rsidRPr="00B76651">
        <w:rPr>
          <w:rFonts w:cs="Tahoma"/>
          <w:lang w:val="fr-FR"/>
        </w:rPr>
        <w:t>abonnement.</w:t>
      </w:r>
      <w:r w:rsidR="00994B4D">
        <w:rPr>
          <w:rFonts w:cs="Tahoma"/>
          <w:lang w:val="fr-FR"/>
        </w:rPr>
        <w:t xml:space="preserve"> </w:t>
      </w:r>
      <w:r w:rsidRPr="00B76651">
        <w:rPr>
          <w:rFonts w:cs="Tahoma"/>
          <w:lang w:val="fr-FR"/>
        </w:rPr>
        <w:t>Les clients éligibles peuvent faire l</w:t>
      </w:r>
      <w:r w:rsidR="0008215F">
        <w:rPr>
          <w:rFonts w:cs="Tahoma"/>
          <w:lang w:val="fr-FR"/>
        </w:rPr>
        <w:t>’</w:t>
      </w:r>
      <w:r w:rsidRPr="00B76651">
        <w:rPr>
          <w:rFonts w:cs="Tahoma"/>
          <w:lang w:val="fr-FR"/>
        </w:rPr>
        <w:t>acquisition de toute Licence UTD identifiée ci-dessous s</w:t>
      </w:r>
      <w:r w:rsidR="0008215F">
        <w:rPr>
          <w:rFonts w:cs="Tahoma"/>
          <w:lang w:val="fr-FR"/>
        </w:rPr>
        <w:t>’</w:t>
      </w:r>
      <w:r w:rsidRPr="00B76651">
        <w:rPr>
          <w:rFonts w:cs="Tahoma"/>
          <w:lang w:val="fr-FR"/>
        </w:rPr>
        <w:t>ils détiennent une licence pour l</w:t>
      </w:r>
      <w:r w:rsidR="0008215F">
        <w:rPr>
          <w:rFonts w:cs="Tahoma"/>
          <w:lang w:val="fr-FR"/>
        </w:rPr>
        <w:t>’</w:t>
      </w:r>
      <w:r w:rsidRPr="00B76651">
        <w:rPr>
          <w:rFonts w:cs="Tahoma"/>
          <w:lang w:val="fr-FR"/>
        </w:rPr>
        <w:t>une des versions éligibles antérieures ou actuelles correspondantes concédée par un fabricant d</w:t>
      </w:r>
      <w:r w:rsidR="0008215F">
        <w:rPr>
          <w:rFonts w:cs="Tahoma"/>
          <w:lang w:val="fr-FR"/>
        </w:rPr>
        <w:t>’</w:t>
      </w:r>
      <w:r w:rsidRPr="00B76651">
        <w:rPr>
          <w:rFonts w:cs="Tahoma"/>
          <w:lang w:val="fr-FR"/>
        </w:rPr>
        <w:t>ordinateurs (OEM), sous la forme d</w:t>
      </w:r>
      <w:r w:rsidR="0008215F">
        <w:rPr>
          <w:rFonts w:cs="Tahoma"/>
          <w:lang w:val="fr-FR"/>
        </w:rPr>
        <w:t>’</w:t>
      </w:r>
      <w:r w:rsidRPr="00B76651">
        <w:rPr>
          <w:rFonts w:cs="Tahoma"/>
          <w:lang w:val="fr-FR"/>
        </w:rPr>
        <w:t>un produit complet en version boîte (FPP) ou au titre d</w:t>
      </w:r>
      <w:r w:rsidR="0008215F">
        <w:rPr>
          <w:rFonts w:cs="Tahoma"/>
          <w:lang w:val="fr-FR"/>
        </w:rPr>
        <w:t>’</w:t>
      </w:r>
      <w:r w:rsidRPr="00B76651">
        <w:rPr>
          <w:rFonts w:cs="Tahoma"/>
          <w:lang w:val="fr-FR"/>
        </w:rPr>
        <w:t>une Licence en</w:t>
      </w:r>
      <w:r w:rsidR="007C6E16">
        <w:rPr>
          <w:rFonts w:cs="Tahoma"/>
          <w:lang w:val="fr-FR"/>
        </w:rPr>
        <w:t> </w:t>
      </w:r>
      <w:r w:rsidRPr="00B76651">
        <w:rPr>
          <w:rFonts w:cs="Tahoma"/>
          <w:lang w:val="fr-FR"/>
        </w:rPr>
        <w:t>Volume.</w:t>
      </w:r>
      <w:r w:rsidR="00994B4D">
        <w:rPr>
          <w:rFonts w:cs="Tahoma"/>
          <w:lang w:val="fr-FR"/>
        </w:rPr>
        <w:t xml:space="preserve"> </w:t>
      </w:r>
      <w:r w:rsidRPr="00B76651">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F320CE" w:rsidRPr="00B76651" w:rsidRDefault="00F320CE" w:rsidP="00F320C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F320CE" w:rsidRPr="00B76651" w:rsidTr="00947C1B">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F320CE" w:rsidRPr="00B76651" w:rsidRDefault="00F320CE" w:rsidP="00947C1B">
            <w:pPr>
              <w:ind w:right="720"/>
              <w:jc w:val="center"/>
              <w:rPr>
                <w:rFonts w:eastAsia="Calibri" w:cs="Tahoma"/>
                <w:b/>
                <w:bCs/>
                <w:color w:val="404040"/>
                <w:lang w:val="fr-FR"/>
              </w:rPr>
            </w:pPr>
            <w:r w:rsidRPr="00B76651">
              <w:rPr>
                <w:rFonts w:cs="Tahoma"/>
                <w:b/>
                <w:bCs/>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rsidR="00F320CE" w:rsidRPr="00B76651" w:rsidRDefault="00F320CE" w:rsidP="00947C1B">
            <w:pPr>
              <w:ind w:right="720"/>
              <w:jc w:val="center"/>
              <w:rPr>
                <w:rFonts w:eastAsia="Calibri" w:cs="Tahoma"/>
                <w:b/>
                <w:bCs/>
                <w:color w:val="404040"/>
                <w:lang w:val="fr-FR"/>
              </w:rPr>
            </w:pPr>
            <w:r w:rsidRPr="00B76651">
              <w:rPr>
                <w:rFonts w:cs="Tahoma"/>
                <w:b/>
                <w:bCs/>
                <w:lang w:val="fr-FR"/>
              </w:rPr>
              <w:t>Version éligible</w:t>
            </w: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szCs w:val="18"/>
                <w:lang w:val="fr-FR"/>
              </w:rPr>
            </w:pPr>
            <w:r w:rsidRPr="00B76651">
              <w:rPr>
                <w:rFonts w:cs="Tahoma"/>
                <w:szCs w:val="18"/>
                <w:lang w:val="fr-FR"/>
              </w:rPr>
              <w:t>Core CAL Suite (Dispositif ou Utilisateur)</w:t>
            </w:r>
          </w:p>
        </w:tc>
        <w:tc>
          <w:tcPr>
            <w:tcW w:w="4298" w:type="dxa"/>
            <w:tcBorders>
              <w:top w:val="nil"/>
              <w:left w:val="nil"/>
              <w:bottom w:val="single" w:sz="8" w:space="0" w:color="auto"/>
              <w:right w:val="single" w:sz="8" w:space="0" w:color="auto"/>
            </w:tcBorders>
          </w:tcPr>
          <w:p w:rsidR="00F320CE" w:rsidRPr="00B76651" w:rsidRDefault="00F320CE" w:rsidP="00947C1B">
            <w:pPr>
              <w:pStyle w:val="Bulletedlistflush"/>
              <w:spacing w:before="60"/>
              <w:ind w:left="576" w:right="720" w:firstLine="0"/>
              <w:jc w:val="center"/>
              <w:rPr>
                <w:rFonts w:ascii="Tahoma" w:hAnsi="Tahoma" w:cs="Tahoma"/>
                <w:lang w:val="fr-FR"/>
              </w:rPr>
            </w:pPr>
            <w:r w:rsidRPr="00B76651">
              <w:rPr>
                <w:rFonts w:ascii="Tahoma" w:hAnsi="Tahoma" w:cs="Tahoma"/>
                <w:sz w:val="18"/>
                <w:szCs w:val="18"/>
                <w:lang w:val="fr-FR"/>
              </w:rPr>
              <w:t>Toute CAL Core</w:t>
            </w:r>
          </w:p>
          <w:p w:rsidR="00F320CE" w:rsidRPr="00B76651" w:rsidRDefault="00F320CE" w:rsidP="00947C1B">
            <w:pPr>
              <w:pStyle w:val="Bulletedlistflush"/>
              <w:ind w:left="576" w:right="720" w:firstLine="0"/>
              <w:jc w:val="center"/>
              <w:rPr>
                <w:rFonts w:ascii="Tahoma" w:hAnsi="Tahoma" w:cs="Tahoma"/>
                <w:sz w:val="18"/>
                <w:szCs w:val="18"/>
                <w:lang w:val="fr-FR"/>
              </w:rPr>
            </w:pP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szCs w:val="18"/>
                <w:lang w:val="fr-FR"/>
              </w:rPr>
            </w:pPr>
            <w:r w:rsidRPr="00B76651">
              <w:rPr>
                <w:rFonts w:cs="Tahoma"/>
                <w:szCs w:val="18"/>
                <w:lang w:val="fr-FR"/>
              </w:rPr>
              <w:t>Enterprise CAL Suite (Dispositif ou Utilisateur)</w:t>
            </w:r>
          </w:p>
        </w:tc>
        <w:tc>
          <w:tcPr>
            <w:tcW w:w="4298" w:type="dxa"/>
            <w:tcBorders>
              <w:top w:val="nil"/>
              <w:left w:val="nil"/>
              <w:bottom w:val="single" w:sz="8" w:space="0" w:color="auto"/>
              <w:right w:val="single" w:sz="8" w:space="0" w:color="auto"/>
            </w:tcBorders>
          </w:tcPr>
          <w:p w:rsidR="00F320CE" w:rsidRPr="00B76651" w:rsidRDefault="00F320CE" w:rsidP="00947C1B">
            <w:pPr>
              <w:pStyle w:val="Bulletedlistflush"/>
              <w:spacing w:before="60"/>
              <w:ind w:left="576" w:right="720" w:firstLine="0"/>
              <w:jc w:val="center"/>
              <w:rPr>
                <w:rFonts w:ascii="Tahoma" w:hAnsi="Tahoma" w:cs="Tahoma"/>
                <w:sz w:val="18"/>
                <w:szCs w:val="18"/>
                <w:lang w:val="fr-FR"/>
              </w:rPr>
            </w:pPr>
            <w:r w:rsidRPr="00B76651">
              <w:rPr>
                <w:rFonts w:ascii="Tahoma" w:hAnsi="Tahoma" w:cs="Tahoma"/>
                <w:sz w:val="18"/>
                <w:szCs w:val="18"/>
                <w:lang w:val="fr-FR"/>
              </w:rPr>
              <w:t>Toute CAL Entreprise</w:t>
            </w: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szCs w:val="18"/>
                <w:lang w:val="fr-FR"/>
              </w:rPr>
            </w:pPr>
            <w:r w:rsidRPr="00B76651">
              <w:rPr>
                <w:rFonts w:cs="Tahoma"/>
                <w:szCs w:val="18"/>
                <w:lang w:val="fr-FR"/>
              </w:rPr>
              <w:t>Office Professionnel Plus 2013</w:t>
            </w:r>
          </w:p>
        </w:tc>
        <w:tc>
          <w:tcPr>
            <w:tcW w:w="4298" w:type="dxa"/>
            <w:tcBorders>
              <w:top w:val="nil"/>
              <w:left w:val="nil"/>
              <w:bottom w:val="single" w:sz="8" w:space="0" w:color="auto"/>
              <w:right w:val="single" w:sz="8" w:space="0" w:color="auto"/>
            </w:tcBorders>
          </w:tcPr>
          <w:p w:rsidR="00F320CE" w:rsidRPr="00B76651" w:rsidRDefault="00F320CE" w:rsidP="00947C1B">
            <w:pPr>
              <w:pStyle w:val="Bulletedlistflush"/>
              <w:spacing w:before="60"/>
              <w:ind w:left="576" w:right="720" w:firstLine="0"/>
              <w:jc w:val="center"/>
              <w:rPr>
                <w:rFonts w:ascii="Tahoma" w:hAnsi="Tahoma" w:cs="Tahoma"/>
                <w:lang w:val="fr-FR"/>
              </w:rPr>
            </w:pPr>
            <w:r w:rsidRPr="00B76651">
              <w:rPr>
                <w:rFonts w:ascii="Tahoma" w:hAnsi="Tahoma" w:cs="Tahoma"/>
                <w:sz w:val="18"/>
                <w:szCs w:val="18"/>
                <w:lang w:val="fr-FR"/>
              </w:rPr>
              <w:t>Office Professionnel Plus 2013</w:t>
            </w:r>
          </w:p>
          <w:p w:rsidR="00F320CE" w:rsidRPr="00B76651" w:rsidRDefault="00F320CE" w:rsidP="00947C1B">
            <w:pPr>
              <w:pStyle w:val="Bulletedlistflush"/>
              <w:ind w:left="576" w:right="720" w:firstLine="0"/>
              <w:jc w:val="center"/>
              <w:rPr>
                <w:rFonts w:ascii="Tahoma" w:hAnsi="Tahoma" w:cs="Tahoma"/>
                <w:lang w:val="fr-FR"/>
              </w:rPr>
            </w:pPr>
            <w:r w:rsidRPr="00B76651">
              <w:rPr>
                <w:rFonts w:ascii="Tahoma" w:hAnsi="Tahoma" w:cs="Tahoma"/>
                <w:sz w:val="18"/>
                <w:szCs w:val="18"/>
                <w:lang w:val="fr-FR"/>
              </w:rPr>
              <w:t>Office Professionnel Plus 2010</w:t>
            </w:r>
          </w:p>
          <w:p w:rsidR="00F320CE" w:rsidRPr="00B76651" w:rsidRDefault="00F320CE" w:rsidP="00947C1B">
            <w:pPr>
              <w:pStyle w:val="Bulletedlistflush"/>
              <w:ind w:left="576" w:right="720" w:firstLine="0"/>
              <w:jc w:val="center"/>
              <w:rPr>
                <w:rFonts w:ascii="Tahoma" w:hAnsi="Tahoma" w:cs="Tahoma"/>
                <w:lang w:val="fr-FR"/>
              </w:rPr>
            </w:pPr>
            <w:r w:rsidRPr="00B76651">
              <w:rPr>
                <w:rFonts w:ascii="Tahoma" w:hAnsi="Tahoma" w:cs="Tahoma"/>
                <w:sz w:val="18"/>
                <w:szCs w:val="18"/>
                <w:lang w:val="fr-FR"/>
              </w:rPr>
              <w:t>Office Professionnel 2013</w:t>
            </w:r>
          </w:p>
          <w:p w:rsidR="00F320CE" w:rsidRPr="00B76651" w:rsidRDefault="00F320CE" w:rsidP="00947C1B">
            <w:pPr>
              <w:pStyle w:val="Bulletedlistflush"/>
              <w:ind w:left="576" w:right="720" w:firstLine="0"/>
              <w:jc w:val="center"/>
              <w:rPr>
                <w:rFonts w:ascii="Tahoma" w:hAnsi="Tahoma" w:cs="Tahoma"/>
                <w:lang w:val="fr-FR"/>
              </w:rPr>
            </w:pPr>
            <w:r w:rsidRPr="00B76651">
              <w:rPr>
                <w:rFonts w:ascii="Tahoma" w:hAnsi="Tahoma" w:cs="Tahoma"/>
                <w:sz w:val="18"/>
                <w:szCs w:val="18"/>
                <w:lang w:val="fr-FR"/>
              </w:rPr>
              <w:t>Office Professionnel 2010</w:t>
            </w:r>
          </w:p>
          <w:p w:rsidR="00F320CE" w:rsidRPr="00B76651" w:rsidRDefault="00F320CE" w:rsidP="00947C1B">
            <w:pPr>
              <w:pStyle w:val="Bulletedlistflush"/>
              <w:ind w:left="576" w:right="720" w:firstLine="0"/>
              <w:jc w:val="center"/>
              <w:rPr>
                <w:rFonts w:ascii="Tahoma" w:hAnsi="Tahoma" w:cs="Tahoma"/>
                <w:sz w:val="18"/>
                <w:szCs w:val="18"/>
                <w:lang w:val="fr-FR"/>
              </w:rPr>
            </w:pP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color w:val="000000"/>
                <w:szCs w:val="18"/>
                <w:lang w:val="fr-FR"/>
              </w:rPr>
            </w:pPr>
            <w:r w:rsidRPr="00B76651">
              <w:rPr>
                <w:rFonts w:cs="Tahoma"/>
                <w:color w:val="000000"/>
                <w:szCs w:val="18"/>
                <w:lang w:val="fr-FR"/>
              </w:rPr>
              <w:t>CAL Small Business Server Standard 2011 (Dispositif ou Utilisateur)</w:t>
            </w:r>
          </w:p>
        </w:tc>
        <w:tc>
          <w:tcPr>
            <w:tcW w:w="4298" w:type="dxa"/>
            <w:tcBorders>
              <w:top w:val="nil"/>
              <w:left w:val="nil"/>
              <w:bottom w:val="single" w:sz="8" w:space="0" w:color="auto"/>
              <w:right w:val="single" w:sz="8" w:space="0" w:color="auto"/>
            </w:tcBorders>
          </w:tcPr>
          <w:p w:rsidR="00F320CE" w:rsidRPr="00D778A6" w:rsidRDefault="00F320CE" w:rsidP="00947C1B">
            <w:pPr>
              <w:spacing w:before="60"/>
              <w:ind w:left="576" w:right="720"/>
              <w:jc w:val="center"/>
              <w:rPr>
                <w:rFonts w:cs="Tahoma"/>
              </w:rPr>
            </w:pPr>
            <w:r w:rsidRPr="00D778A6">
              <w:rPr>
                <w:rFonts w:eastAsia="Calibri" w:cs="Tahoma"/>
                <w:color w:val="000000"/>
                <w:szCs w:val="18"/>
              </w:rPr>
              <w:t>CAL Windows Small Business Server 2011</w:t>
            </w:r>
          </w:p>
          <w:p w:rsidR="00F320CE" w:rsidRPr="00D778A6" w:rsidRDefault="00F320CE" w:rsidP="00947C1B">
            <w:pPr>
              <w:pStyle w:val="Bulletedlistflush"/>
              <w:ind w:left="576" w:right="720" w:firstLine="0"/>
              <w:jc w:val="center"/>
              <w:rPr>
                <w:rFonts w:ascii="Tahoma" w:hAnsi="Tahoma" w:cs="Tahoma"/>
              </w:rPr>
            </w:pPr>
            <w:r w:rsidRPr="00D778A6">
              <w:rPr>
                <w:rFonts w:ascii="Tahoma" w:hAnsi="Tahoma" w:cs="Tahoma"/>
                <w:color w:val="000000"/>
                <w:sz w:val="18"/>
                <w:szCs w:val="18"/>
              </w:rPr>
              <w:t>CAL Windows Small Business Server Standard 2008</w:t>
            </w:r>
          </w:p>
          <w:p w:rsidR="00F320CE" w:rsidRPr="00D778A6" w:rsidRDefault="00F320CE" w:rsidP="00947C1B">
            <w:pPr>
              <w:pStyle w:val="Bulletedlistflush"/>
              <w:ind w:left="576" w:right="720" w:firstLine="0"/>
              <w:jc w:val="center"/>
              <w:rPr>
                <w:rFonts w:ascii="Tahoma" w:hAnsi="Tahoma" w:cs="Tahoma"/>
                <w:color w:val="000000"/>
                <w:sz w:val="18"/>
                <w:szCs w:val="18"/>
              </w:rPr>
            </w:pP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szCs w:val="18"/>
                <w:lang w:val="fr-FR"/>
              </w:rPr>
            </w:pPr>
            <w:r w:rsidRPr="00B76651">
              <w:rPr>
                <w:rFonts w:cs="Tahoma"/>
                <w:szCs w:val="18"/>
                <w:lang w:val="fr-FR"/>
              </w:rPr>
              <w:t>CAL Small Business Server Premium 2011 (Dispositif ou Utilisateur)</w:t>
            </w:r>
          </w:p>
        </w:tc>
        <w:tc>
          <w:tcPr>
            <w:tcW w:w="4298" w:type="dxa"/>
            <w:tcBorders>
              <w:top w:val="nil"/>
              <w:left w:val="nil"/>
              <w:bottom w:val="single" w:sz="8" w:space="0" w:color="auto"/>
              <w:right w:val="single" w:sz="8" w:space="0" w:color="auto"/>
            </w:tcBorders>
          </w:tcPr>
          <w:p w:rsidR="00F320CE" w:rsidRPr="00D778A6" w:rsidRDefault="00F320CE" w:rsidP="00947C1B">
            <w:pPr>
              <w:spacing w:before="60"/>
              <w:ind w:left="576" w:right="720"/>
              <w:jc w:val="center"/>
              <w:rPr>
                <w:rFonts w:cs="Tahoma"/>
              </w:rPr>
            </w:pPr>
            <w:r w:rsidRPr="00D778A6">
              <w:rPr>
                <w:rFonts w:eastAsia="Calibri" w:cs="Tahoma"/>
                <w:color w:val="000000"/>
                <w:szCs w:val="18"/>
              </w:rPr>
              <w:t>CAL Windows Small Business Server Premium 2011</w:t>
            </w:r>
          </w:p>
          <w:p w:rsidR="00F320CE" w:rsidRPr="00D778A6" w:rsidRDefault="00F320CE" w:rsidP="00947C1B">
            <w:pPr>
              <w:pStyle w:val="Bulletedlistflush"/>
              <w:ind w:left="576" w:right="720" w:firstLine="0"/>
              <w:jc w:val="center"/>
              <w:rPr>
                <w:rFonts w:ascii="Tahoma" w:hAnsi="Tahoma" w:cs="Tahoma"/>
              </w:rPr>
            </w:pPr>
            <w:r w:rsidRPr="00D778A6">
              <w:rPr>
                <w:rFonts w:ascii="Tahoma" w:hAnsi="Tahoma" w:cs="Tahoma"/>
                <w:color w:val="000000"/>
                <w:sz w:val="18"/>
                <w:szCs w:val="18"/>
              </w:rPr>
              <w:t>CAL Windows Small Business Server Premium 2008</w:t>
            </w:r>
          </w:p>
          <w:p w:rsidR="00F320CE" w:rsidRPr="00D778A6" w:rsidRDefault="00F320CE" w:rsidP="00947C1B">
            <w:pPr>
              <w:pStyle w:val="Bulletedlistflush"/>
              <w:ind w:left="576" w:right="720" w:firstLine="0"/>
              <w:jc w:val="center"/>
              <w:rPr>
                <w:rFonts w:ascii="Tahoma" w:hAnsi="Tahoma" w:cs="Tahoma"/>
                <w:sz w:val="18"/>
                <w:szCs w:val="18"/>
              </w:rPr>
            </w:pP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cs="Tahoma"/>
                <w:lang w:val="fr-FR"/>
              </w:rPr>
            </w:pPr>
            <w:r w:rsidRPr="00B76651">
              <w:rPr>
                <w:rFonts w:cs="Tahoma"/>
                <w:szCs w:val="18"/>
                <w:lang w:val="fr-FR"/>
              </w:rPr>
              <w:t>CAL Essential Business Server Standard 2008 (Dispositif ou Utilisateur)</w:t>
            </w:r>
          </w:p>
          <w:p w:rsidR="00F320CE" w:rsidRPr="00B76651" w:rsidRDefault="00F320CE" w:rsidP="00947C1B">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F320CE" w:rsidRPr="00D778A6" w:rsidRDefault="00F320CE" w:rsidP="00947C1B">
            <w:pPr>
              <w:pStyle w:val="Bulletedlistflush"/>
              <w:spacing w:before="60"/>
              <w:ind w:left="576" w:right="720" w:firstLine="0"/>
              <w:jc w:val="center"/>
              <w:rPr>
                <w:rFonts w:ascii="Tahoma" w:hAnsi="Tahoma" w:cs="Tahoma"/>
                <w:sz w:val="18"/>
                <w:szCs w:val="18"/>
              </w:rPr>
            </w:pPr>
            <w:r w:rsidRPr="00D778A6">
              <w:rPr>
                <w:rFonts w:ascii="Tahoma" w:hAnsi="Tahoma" w:cs="Tahoma"/>
                <w:sz w:val="18"/>
                <w:szCs w:val="18"/>
              </w:rPr>
              <w:t>CAL Windows Essential Business Server Standard 2008</w:t>
            </w: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cs="Tahoma"/>
                <w:lang w:val="fr-FR"/>
              </w:rPr>
            </w:pPr>
            <w:r w:rsidRPr="00B76651">
              <w:rPr>
                <w:rFonts w:cs="Tahoma"/>
                <w:szCs w:val="18"/>
                <w:lang w:val="fr-FR"/>
              </w:rPr>
              <w:t>CAL Essential Business Server Premium 2008 (Dispositif ou Utilisateur)</w:t>
            </w:r>
          </w:p>
          <w:p w:rsidR="00F320CE" w:rsidRPr="00B76651" w:rsidRDefault="00F320CE" w:rsidP="00947C1B">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F320CE" w:rsidRPr="00D778A6" w:rsidRDefault="00F320CE" w:rsidP="00947C1B">
            <w:pPr>
              <w:pStyle w:val="Bulletedlistflush"/>
              <w:spacing w:before="60"/>
              <w:ind w:left="576" w:right="720" w:firstLine="0"/>
              <w:jc w:val="center"/>
              <w:rPr>
                <w:rFonts w:ascii="Tahoma" w:hAnsi="Tahoma" w:cs="Tahoma"/>
                <w:sz w:val="18"/>
                <w:szCs w:val="18"/>
              </w:rPr>
            </w:pPr>
            <w:r w:rsidRPr="00D778A6">
              <w:rPr>
                <w:rFonts w:ascii="Tahoma" w:hAnsi="Tahoma" w:cs="Tahoma"/>
                <w:sz w:val="18"/>
                <w:szCs w:val="18"/>
              </w:rPr>
              <w:t>CAL Windows Essential Business Server Premium 2008</w:t>
            </w:r>
          </w:p>
        </w:tc>
      </w:tr>
      <w:tr w:rsidR="00F320CE" w:rsidRPr="00B76651" w:rsidTr="00947C1B">
        <w:trPr>
          <w:trHeight w:val="576"/>
        </w:trPr>
        <w:tc>
          <w:tcPr>
            <w:tcW w:w="3809" w:type="dxa"/>
            <w:tcBorders>
              <w:top w:val="nil"/>
              <w:left w:val="single" w:sz="8" w:space="0" w:color="auto"/>
              <w:bottom w:val="single" w:sz="8" w:space="0" w:color="auto"/>
              <w:right w:val="single" w:sz="8" w:space="0" w:color="auto"/>
            </w:tcBorders>
          </w:tcPr>
          <w:p w:rsidR="00F320CE" w:rsidRPr="00B76651" w:rsidRDefault="00F320CE" w:rsidP="00947C1B">
            <w:pPr>
              <w:spacing w:before="60"/>
              <w:ind w:left="360" w:right="720"/>
              <w:jc w:val="center"/>
              <w:rPr>
                <w:rFonts w:eastAsia="Calibri" w:cs="Tahoma"/>
                <w:szCs w:val="18"/>
                <w:lang w:val="fr-FR"/>
              </w:rPr>
            </w:pPr>
            <w:r w:rsidRPr="00B76651">
              <w:rPr>
                <w:rFonts w:cs="Tahoma"/>
                <w:szCs w:val="18"/>
                <w:lang w:val="fr-FR"/>
              </w:rPr>
              <w:t>Mise à Jour de Windows 8 Pro</w:t>
            </w:r>
          </w:p>
        </w:tc>
        <w:tc>
          <w:tcPr>
            <w:tcW w:w="4298" w:type="dxa"/>
            <w:tcBorders>
              <w:top w:val="nil"/>
              <w:left w:val="nil"/>
              <w:bottom w:val="single" w:sz="8" w:space="0" w:color="auto"/>
              <w:right w:val="single" w:sz="8" w:space="0" w:color="auto"/>
            </w:tcBorders>
          </w:tcPr>
          <w:p w:rsidR="00F320CE" w:rsidRPr="00B76651" w:rsidRDefault="00F320CE" w:rsidP="00947C1B">
            <w:pPr>
              <w:pStyle w:val="Bulletedlistflush"/>
              <w:spacing w:before="60"/>
              <w:ind w:left="576" w:right="720" w:firstLine="0"/>
              <w:jc w:val="center"/>
              <w:rPr>
                <w:rFonts w:ascii="Tahoma" w:hAnsi="Tahoma" w:cs="Tahoma"/>
                <w:lang w:val="fr-FR"/>
              </w:rPr>
            </w:pPr>
            <w:r w:rsidRPr="00B76651">
              <w:rPr>
                <w:rFonts w:ascii="Tahoma" w:hAnsi="Tahoma" w:cs="Tahoma"/>
                <w:sz w:val="18"/>
                <w:szCs w:val="18"/>
                <w:lang w:val="fr-FR"/>
              </w:rPr>
              <w:t>Windows 8 Pro</w:t>
            </w:r>
          </w:p>
          <w:p w:rsidR="00F320CE" w:rsidRPr="00B76651" w:rsidRDefault="00F320CE" w:rsidP="00947C1B">
            <w:pPr>
              <w:pStyle w:val="Bulletedlistflush"/>
              <w:ind w:left="576" w:right="720" w:firstLine="0"/>
              <w:jc w:val="center"/>
              <w:rPr>
                <w:rFonts w:ascii="Tahoma" w:hAnsi="Tahoma" w:cs="Tahoma"/>
                <w:sz w:val="18"/>
                <w:szCs w:val="18"/>
                <w:lang w:val="fr-FR"/>
              </w:rPr>
            </w:pPr>
            <w:r w:rsidRPr="00B76651">
              <w:rPr>
                <w:rFonts w:ascii="Tahoma" w:hAnsi="Tahoma" w:cs="Tahoma"/>
                <w:sz w:val="18"/>
                <w:szCs w:val="18"/>
                <w:lang w:val="fr-FR"/>
              </w:rPr>
              <w:t>Windows 7 Professionnel</w:t>
            </w:r>
          </w:p>
        </w:tc>
      </w:tr>
    </w:tbl>
    <w:p w:rsidR="00F320CE" w:rsidRDefault="00F320CE" w:rsidP="00F320CE">
      <w:pPr>
        <w:rPr>
          <w:rFonts w:cs="Tahoma"/>
          <w:lang w:val="fr-FR"/>
        </w:rPr>
      </w:pPr>
    </w:p>
    <w:p w:rsidR="007E066E" w:rsidRPr="00B76651" w:rsidRDefault="007E066E" w:rsidP="00F320CE">
      <w:pPr>
        <w:rPr>
          <w:rFonts w:cs="Tahoma"/>
          <w:lang w:val="fr-FR"/>
        </w:rPr>
      </w:pPr>
    </w:p>
    <w:p w:rsidR="00F320CE" w:rsidRPr="00B76651" w:rsidRDefault="00F320CE" w:rsidP="00F320CE">
      <w:pPr>
        <w:pStyle w:val="Heading2"/>
        <w:ind w:left="0"/>
        <w:rPr>
          <w:rFonts w:ascii="Tahoma" w:hAnsi="Tahoma" w:cs="Tahoma"/>
          <w:lang w:val="fr-FR"/>
        </w:rPr>
      </w:pPr>
      <w:bookmarkStart w:id="622" w:name="_Toc336338195"/>
      <w:bookmarkStart w:id="623" w:name="_Toc370983849"/>
      <w:r w:rsidRPr="00B76651">
        <w:rPr>
          <w:rFonts w:ascii="Tahoma" w:hAnsi="Tahoma" w:cs="Tahoma"/>
          <w:lang w:val="fr-FR"/>
        </w:rPr>
        <w:lastRenderedPageBreak/>
        <w:t>Conditions du programme relatives aux Contrats Entreprise et Souscription actualisées</w:t>
      </w:r>
      <w:bookmarkEnd w:id="623"/>
      <w:r w:rsidRPr="00B76651">
        <w:rPr>
          <w:rFonts w:ascii="Tahoma" w:hAnsi="Tahoma" w:cs="Tahoma"/>
          <w:lang w:val="fr-FR"/>
        </w:rPr>
        <w:t xml:space="preserve"> </w:t>
      </w:r>
      <w:bookmarkEnd w:id="622"/>
    </w:p>
    <w:p w:rsidR="00F320CE" w:rsidRPr="00B76651" w:rsidRDefault="00F320CE" w:rsidP="00F320CE">
      <w:pPr>
        <w:tabs>
          <w:tab w:val="left" w:pos="360"/>
        </w:tabs>
        <w:rPr>
          <w:rFonts w:cs="Tahoma"/>
          <w:lang w:val="fr-FR"/>
        </w:rPr>
      </w:pPr>
    </w:p>
    <w:p w:rsidR="00F320CE" w:rsidRPr="00B76651" w:rsidRDefault="00F320CE" w:rsidP="00F320CE">
      <w:pPr>
        <w:keepNext/>
        <w:spacing w:after="60"/>
        <w:outlineLvl w:val="3"/>
        <w:rPr>
          <w:rFonts w:cs="Tahoma"/>
          <w:lang w:val="fr-FR"/>
        </w:rPr>
      </w:pPr>
      <w:r w:rsidRPr="00B76651">
        <w:rPr>
          <w:rFonts w:cs="Tahoma"/>
          <w:b/>
          <w:szCs w:val="20"/>
          <w:lang w:val="fr-FR"/>
        </w:rPr>
        <w:t>Services en Ligne Entreprise conformes aux exigences des Produits Entreprise</w:t>
      </w:r>
    </w:p>
    <w:p w:rsidR="00F320CE" w:rsidRPr="00B76651" w:rsidRDefault="00F320CE" w:rsidP="00F320CE">
      <w:pPr>
        <w:tabs>
          <w:tab w:val="left" w:pos="360"/>
        </w:tabs>
        <w:rPr>
          <w:rFonts w:cs="Tahoma"/>
          <w:lang w:val="fr-FR"/>
        </w:rPr>
      </w:pPr>
      <w:r w:rsidRPr="00B76651">
        <w:rPr>
          <w:rFonts w:cs="Tahoma"/>
          <w:b/>
          <w:szCs w:val="20"/>
          <w:lang w:val="fr-FR"/>
        </w:rPr>
        <w:t>Remarque :</w:t>
      </w:r>
      <w:r w:rsidR="007C6E16">
        <w:rPr>
          <w:rFonts w:cs="Tahoma"/>
          <w:szCs w:val="20"/>
          <w:lang w:val="fr-FR"/>
        </w:rPr>
        <w:t xml:space="preserve"> L</w:t>
      </w:r>
      <w:r w:rsidRPr="00B76651">
        <w:rPr>
          <w:rFonts w:cs="Tahoma"/>
          <w:szCs w:val="20"/>
          <w:lang w:val="fr-FR"/>
        </w:rPr>
        <w:t>es modalités suivantes s</w:t>
      </w:r>
      <w:r w:rsidR="0008215F">
        <w:rPr>
          <w:rFonts w:cs="Tahoma"/>
          <w:szCs w:val="20"/>
          <w:lang w:val="fr-FR"/>
        </w:rPr>
        <w:t>’</w:t>
      </w:r>
      <w:r w:rsidRPr="00B76651">
        <w:rPr>
          <w:rFonts w:cs="Tahoma"/>
          <w:szCs w:val="20"/>
          <w:lang w:val="fr-FR"/>
        </w:rPr>
        <w:t>appliquent aux clients ayant conclu un Accord de Mise en Œuvre Entreprise ou Souscription Entreprise éligibles à l</w:t>
      </w:r>
      <w:r w:rsidR="0008215F">
        <w:rPr>
          <w:rFonts w:cs="Tahoma"/>
          <w:szCs w:val="20"/>
          <w:lang w:val="fr-FR"/>
        </w:rPr>
        <w:t>’</w:t>
      </w:r>
      <w:r w:rsidRPr="00B76651">
        <w:rPr>
          <w:rFonts w:cs="Tahoma"/>
          <w:szCs w:val="20"/>
          <w:lang w:val="fr-FR"/>
        </w:rPr>
        <w:t>achat de Services en Ligne Entreprise.</w:t>
      </w:r>
      <w:r w:rsidR="00994B4D">
        <w:rPr>
          <w:rFonts w:cs="Tahoma"/>
          <w:szCs w:val="20"/>
          <w:lang w:val="fr-FR"/>
        </w:rPr>
        <w:t xml:space="preserve"> </w:t>
      </w:r>
      <w:r w:rsidRPr="00B76651">
        <w:rPr>
          <w:rFonts w:cs="Tahoma"/>
          <w:szCs w:val="20"/>
          <w:lang w:val="fr-FR"/>
        </w:rPr>
        <w:t>Les clients sont invités à contacter leur Conseiller Logiciel, Revendeur ou Responsable de Compte Microsoft pour savoir s</w:t>
      </w:r>
      <w:r w:rsidR="0008215F">
        <w:rPr>
          <w:rFonts w:cs="Tahoma"/>
          <w:szCs w:val="20"/>
          <w:lang w:val="fr-FR"/>
        </w:rPr>
        <w:t>’</w:t>
      </w:r>
      <w:r w:rsidRPr="00B76651">
        <w:rPr>
          <w:rFonts w:cs="Tahoma"/>
          <w:szCs w:val="20"/>
          <w:lang w:val="fr-FR"/>
        </w:rPr>
        <w:t>ils sont éligibles à l</w:t>
      </w:r>
      <w:r w:rsidR="0008215F">
        <w:rPr>
          <w:rFonts w:cs="Tahoma"/>
          <w:szCs w:val="20"/>
          <w:lang w:val="fr-FR"/>
        </w:rPr>
        <w:t>’</w:t>
      </w:r>
      <w:r w:rsidRPr="00B76651">
        <w:rPr>
          <w:rFonts w:cs="Tahoma"/>
          <w:szCs w:val="20"/>
          <w:lang w:val="fr-FR"/>
        </w:rPr>
        <w:t>achat de Services en Ligne Entreprise.</w:t>
      </w:r>
      <w:r w:rsidR="00994B4D">
        <w:rPr>
          <w:rFonts w:cs="Tahoma"/>
          <w:szCs w:val="20"/>
          <w:lang w:val="fr-FR"/>
        </w:rPr>
        <w:t xml:space="preserve"> </w:t>
      </w:r>
    </w:p>
    <w:p w:rsidR="00F320CE" w:rsidRPr="00B76651" w:rsidRDefault="00F320CE" w:rsidP="00F320CE">
      <w:pPr>
        <w:tabs>
          <w:tab w:val="left" w:pos="360"/>
        </w:tabs>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t>Il est possible de combiner des produits Entreprise et des Services en Ligne Entreprise pour se conformer aux exigences des Accords de Mise en Œuvre Entreprise et Souscription Entreprise couvrant l</w:t>
      </w:r>
      <w:r w:rsidR="0008215F">
        <w:rPr>
          <w:rFonts w:cs="Tahoma"/>
          <w:szCs w:val="20"/>
          <w:lang w:val="fr-FR"/>
        </w:rPr>
        <w:t>’</w:t>
      </w:r>
      <w:r w:rsidRPr="00B76651">
        <w:rPr>
          <w:rFonts w:cs="Tahoma"/>
          <w:szCs w:val="20"/>
          <w:lang w:val="fr-FR"/>
        </w:rPr>
        <w:t>Ensemble de l</w:t>
      </w:r>
      <w:r w:rsidR="0008215F">
        <w:rPr>
          <w:rFonts w:cs="Tahoma"/>
          <w:szCs w:val="20"/>
          <w:lang w:val="fr-FR"/>
        </w:rPr>
        <w:t>’</w:t>
      </w:r>
      <w:r w:rsidRPr="00B76651">
        <w:rPr>
          <w:rFonts w:cs="Tahoma"/>
          <w:szCs w:val="20"/>
          <w:lang w:val="fr-FR"/>
        </w:rPr>
        <w:t>Entreprise.</w:t>
      </w:r>
    </w:p>
    <w:p w:rsidR="00F320CE" w:rsidRPr="00B76651" w:rsidRDefault="00F320CE" w:rsidP="00F320CE">
      <w:pPr>
        <w:tabs>
          <w:tab w:val="left" w:pos="360"/>
        </w:tabs>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t>Le tableau ci-dessous indique les Services en Ligne Entreprise et les CAL requises (le cas échéant) conformes aux exigences relatives aux Produits Entreprise couvrant l</w:t>
      </w:r>
      <w:r w:rsidR="0008215F">
        <w:rPr>
          <w:rFonts w:cs="Tahoma"/>
          <w:szCs w:val="20"/>
          <w:lang w:val="fr-FR"/>
        </w:rPr>
        <w:t>’</w:t>
      </w:r>
      <w:r w:rsidRPr="00B76651">
        <w:rPr>
          <w:rFonts w:cs="Tahoma"/>
          <w:szCs w:val="20"/>
          <w:lang w:val="fr-FR"/>
        </w:rPr>
        <w:t>Ensemble de l</w:t>
      </w:r>
      <w:r w:rsidR="0008215F">
        <w:rPr>
          <w:rFonts w:cs="Tahoma"/>
          <w:szCs w:val="20"/>
          <w:lang w:val="fr-FR"/>
        </w:rPr>
        <w:t>’</w:t>
      </w:r>
      <w:r w:rsidRPr="00B76651">
        <w:rPr>
          <w:rFonts w:cs="Tahoma"/>
          <w:szCs w:val="20"/>
          <w:lang w:val="fr-FR"/>
        </w:rPr>
        <w:t>Entreprise.</w:t>
      </w:r>
      <w:r w:rsidR="00994B4D">
        <w:rPr>
          <w:rFonts w:cs="Tahoma"/>
          <w:szCs w:val="20"/>
          <w:lang w:val="fr-FR"/>
        </w:rPr>
        <w:t xml:space="preserve"> </w:t>
      </w:r>
    </w:p>
    <w:p w:rsidR="00F320CE" w:rsidRPr="00B76651" w:rsidRDefault="00F320CE" w:rsidP="00F320C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F320CE" w:rsidRPr="00B76651" w:rsidTr="007C6E16">
        <w:trPr>
          <w:trHeight w:val="322"/>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F320CE" w:rsidRPr="00B76651" w:rsidRDefault="00F320CE" w:rsidP="00947C1B">
            <w:pPr>
              <w:keepNext/>
              <w:jc w:val="center"/>
              <w:rPr>
                <w:rFonts w:cs="Tahoma"/>
                <w:b/>
                <w:lang w:val="fr-FR"/>
              </w:rPr>
            </w:pPr>
            <w:r w:rsidRPr="00B76651">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F320CE" w:rsidRPr="00B76651" w:rsidRDefault="00F320CE" w:rsidP="00947C1B">
            <w:pPr>
              <w:keepNext/>
              <w:jc w:val="center"/>
              <w:rPr>
                <w:rFonts w:cs="Tahoma"/>
                <w:b/>
                <w:lang w:val="fr-FR"/>
              </w:rPr>
            </w:pPr>
            <w:r w:rsidRPr="00B76651">
              <w:rPr>
                <w:rFonts w:cs="Tahoma"/>
                <w:b/>
                <w:bCs/>
                <w:lang w:val="fr-FR"/>
              </w:rPr>
              <w:t>Services en Ligne Entreprise***</w:t>
            </w:r>
          </w:p>
        </w:tc>
      </w:tr>
      <w:tr w:rsidR="00F320CE" w:rsidRPr="00B76651" w:rsidTr="00947C1B">
        <w:trPr>
          <w:trHeight w:val="497"/>
          <w:jc w:val="center"/>
        </w:trPr>
        <w:tc>
          <w:tcPr>
            <w:tcW w:w="3892" w:type="dxa"/>
            <w:tcBorders>
              <w:top w:val="nil"/>
              <w:left w:val="single" w:sz="8" w:space="0" w:color="auto"/>
              <w:bottom w:val="single" w:sz="4" w:space="0" w:color="auto"/>
              <w:right w:val="single" w:sz="8" w:space="0" w:color="auto"/>
            </w:tcBorders>
            <w:vAlign w:val="center"/>
          </w:tcPr>
          <w:p w:rsidR="00F320CE" w:rsidRPr="00B76651" w:rsidRDefault="00F320CE" w:rsidP="00947C1B">
            <w:pPr>
              <w:ind w:left="144"/>
              <w:rPr>
                <w:rFonts w:cs="Tahoma"/>
                <w:szCs w:val="18"/>
                <w:lang w:val="fr-FR"/>
              </w:rPr>
            </w:pPr>
            <w:r w:rsidRPr="00B76651">
              <w:rPr>
                <w:rFonts w:cs="Tahoma"/>
                <w:szCs w:val="18"/>
                <w:lang w:val="fr-FR"/>
              </w:rPr>
              <w:t>Office Professionnel Plus**</w:t>
            </w:r>
          </w:p>
        </w:tc>
        <w:tc>
          <w:tcPr>
            <w:tcW w:w="4157" w:type="dxa"/>
            <w:tcBorders>
              <w:top w:val="nil"/>
              <w:left w:val="nil"/>
              <w:bottom w:val="single" w:sz="4" w:space="0" w:color="auto"/>
              <w:right w:val="single" w:sz="8" w:space="0" w:color="auto"/>
            </w:tcBorders>
            <w:vAlign w:val="center"/>
          </w:tcPr>
          <w:p w:rsidR="00F320CE" w:rsidRPr="007C6E16" w:rsidRDefault="00F320CE" w:rsidP="007C6E16">
            <w:pPr>
              <w:numPr>
                <w:ilvl w:val="0"/>
                <w:numId w:val="35"/>
              </w:numPr>
              <w:spacing w:before="60" w:after="60"/>
              <w:ind w:left="907"/>
              <w:rPr>
                <w:rFonts w:cs="Tahoma"/>
                <w:color w:val="000000"/>
                <w:szCs w:val="18"/>
                <w:lang w:val="fr-FR"/>
              </w:rPr>
            </w:pPr>
            <w:r w:rsidRPr="00B76651">
              <w:rPr>
                <w:rFonts w:cs="Tahoma"/>
                <w:color w:val="000000"/>
                <w:szCs w:val="18"/>
                <w:lang w:val="fr-FR"/>
              </w:rPr>
              <w:t>Office 365 (Entreprise E3)</w:t>
            </w:r>
          </w:p>
          <w:p w:rsidR="00F320CE" w:rsidRPr="00B76651" w:rsidRDefault="00F320CE" w:rsidP="00947C1B">
            <w:pPr>
              <w:numPr>
                <w:ilvl w:val="0"/>
                <w:numId w:val="35"/>
              </w:numPr>
              <w:spacing w:after="60"/>
              <w:ind w:left="907"/>
              <w:rPr>
                <w:rFonts w:cs="Tahoma"/>
                <w:lang w:val="fr-FR"/>
              </w:rPr>
            </w:pPr>
            <w:r w:rsidRPr="00B76651">
              <w:rPr>
                <w:rFonts w:cs="Tahoma"/>
                <w:color w:val="000000"/>
                <w:szCs w:val="18"/>
                <w:lang w:val="fr-FR"/>
              </w:rPr>
              <w:t xml:space="preserve">Office 365 (Entreprise E4) </w:t>
            </w:r>
          </w:p>
          <w:p w:rsidR="00F320CE" w:rsidRPr="00B76651" w:rsidRDefault="00F320CE" w:rsidP="00947C1B">
            <w:pPr>
              <w:numPr>
                <w:ilvl w:val="0"/>
                <w:numId w:val="35"/>
              </w:numPr>
              <w:spacing w:after="60"/>
              <w:ind w:left="907"/>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5"/>
              </w:numPr>
              <w:spacing w:after="60"/>
              <w:ind w:left="907"/>
              <w:rPr>
                <w:rFonts w:cs="Tahoma"/>
                <w:lang w:val="fr-FR"/>
              </w:rPr>
            </w:pPr>
            <w:r w:rsidRPr="00B76651">
              <w:rPr>
                <w:rFonts w:cs="Tahoma"/>
                <w:color w:val="000000"/>
                <w:szCs w:val="18"/>
                <w:lang w:val="fr-FR"/>
              </w:rPr>
              <w:t>Office 365 (Secteur Public G4)</w:t>
            </w:r>
          </w:p>
          <w:p w:rsidR="00F320CE" w:rsidRPr="00B76651" w:rsidRDefault="00F320CE" w:rsidP="00947C1B">
            <w:pPr>
              <w:ind w:left="907"/>
              <w:rPr>
                <w:rFonts w:cs="Tahoma"/>
                <w:color w:val="000000"/>
                <w:szCs w:val="18"/>
                <w:lang w:val="fr-FR"/>
              </w:rPr>
            </w:pPr>
          </w:p>
        </w:tc>
      </w:tr>
      <w:tr w:rsidR="00F320CE" w:rsidRPr="00B76651" w:rsidTr="00947C1B">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F320CE" w:rsidRPr="00B76651" w:rsidRDefault="00F320CE" w:rsidP="00947C1B">
            <w:pPr>
              <w:ind w:left="144"/>
              <w:rPr>
                <w:rFonts w:cs="Tahoma"/>
                <w:szCs w:val="18"/>
                <w:lang w:val="fr-FR"/>
              </w:rPr>
            </w:pPr>
            <w:r w:rsidRPr="00B76651">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rsidR="00F320CE" w:rsidRPr="00B76651" w:rsidRDefault="00F320CE" w:rsidP="00947C1B">
            <w:pPr>
              <w:numPr>
                <w:ilvl w:val="0"/>
                <w:numId w:val="35"/>
              </w:numPr>
              <w:spacing w:before="60" w:after="60"/>
              <w:ind w:left="907"/>
              <w:rPr>
                <w:rFonts w:cs="Tahoma"/>
                <w:lang w:val="fr-FR"/>
              </w:rPr>
            </w:pPr>
            <w:r w:rsidRPr="00B76651">
              <w:rPr>
                <w:rFonts w:cs="Tahoma"/>
                <w:color w:val="000000"/>
                <w:szCs w:val="18"/>
                <w:lang w:val="fr-FR"/>
              </w:rPr>
              <w:t>Office 365 (Entreprise E1)*</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Office 365 (Entreprise E3)*</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Office 365 (Secteur Public G1)*</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Office 365 (Secteur Public G4)*</w:t>
            </w:r>
          </w:p>
          <w:p w:rsidR="00F320CE" w:rsidRPr="00B76651" w:rsidRDefault="00F320CE" w:rsidP="00947C1B">
            <w:pPr>
              <w:numPr>
                <w:ilvl w:val="0"/>
                <w:numId w:val="35"/>
              </w:numPr>
              <w:spacing w:after="60"/>
              <w:rPr>
                <w:rFonts w:cs="Tahoma"/>
                <w:lang w:val="fr-FR"/>
              </w:rPr>
            </w:pPr>
            <w:r w:rsidRPr="00B76651">
              <w:rPr>
                <w:rFonts w:cs="Tahoma"/>
                <w:color w:val="000000"/>
                <w:szCs w:val="18"/>
                <w:lang w:val="fr-FR"/>
              </w:rPr>
              <w:t>Windows Intune*</w:t>
            </w:r>
          </w:p>
          <w:p w:rsidR="00F320CE" w:rsidRPr="00B76651" w:rsidRDefault="00F320CE" w:rsidP="00947C1B">
            <w:pPr>
              <w:ind w:left="907"/>
              <w:rPr>
                <w:rFonts w:cs="Tahoma"/>
                <w:color w:val="000000"/>
                <w:szCs w:val="18"/>
                <w:lang w:val="fr-FR"/>
              </w:rPr>
            </w:pPr>
          </w:p>
        </w:tc>
      </w:tr>
      <w:tr w:rsidR="00F320CE" w:rsidRPr="00B76651" w:rsidTr="00947C1B">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F320CE" w:rsidRPr="00B76651" w:rsidRDefault="00F320CE" w:rsidP="00947C1B">
            <w:pPr>
              <w:ind w:left="144"/>
              <w:rPr>
                <w:rFonts w:cs="Tahoma"/>
                <w:szCs w:val="18"/>
                <w:lang w:val="fr-FR"/>
              </w:rPr>
            </w:pPr>
            <w:r w:rsidRPr="00B76651">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rsidR="00F320CE" w:rsidRPr="00B76651" w:rsidRDefault="00F320CE" w:rsidP="00947C1B">
            <w:pPr>
              <w:numPr>
                <w:ilvl w:val="0"/>
                <w:numId w:val="36"/>
              </w:numPr>
              <w:spacing w:before="60" w:after="60"/>
              <w:ind w:left="907"/>
              <w:rPr>
                <w:rFonts w:cs="Tahoma"/>
                <w:lang w:val="fr-FR"/>
              </w:rPr>
            </w:pPr>
            <w:r w:rsidRPr="00B76651">
              <w:rPr>
                <w:rFonts w:eastAsia="Calibri" w:cs="Tahoma"/>
                <w:color w:val="000000"/>
                <w:szCs w:val="18"/>
                <w:lang w:val="fr-FR"/>
              </w:rPr>
              <w:t xml:space="preserve">Office 365 </w:t>
            </w:r>
            <w:r w:rsidRPr="00B76651">
              <w:rPr>
                <w:rFonts w:cs="Tahoma"/>
                <w:color w:val="000000"/>
                <w:szCs w:val="18"/>
                <w:lang w:val="fr-FR"/>
              </w:rPr>
              <w:t>(Entreprise E3)*</w:t>
            </w:r>
          </w:p>
          <w:p w:rsidR="00F320CE" w:rsidRPr="00B76651" w:rsidRDefault="00F320CE" w:rsidP="00947C1B">
            <w:pPr>
              <w:numPr>
                <w:ilvl w:val="0"/>
                <w:numId w:val="36"/>
              </w:numPr>
              <w:spacing w:after="60"/>
              <w:rPr>
                <w:rFonts w:cs="Tahoma"/>
                <w:lang w:val="fr-FR"/>
              </w:rPr>
            </w:pPr>
            <w:r w:rsidRPr="00B76651">
              <w:rPr>
                <w:rFonts w:eastAsia="Calibri" w:cs="Tahoma"/>
                <w:color w:val="000000"/>
                <w:szCs w:val="18"/>
                <w:lang w:val="fr-FR"/>
              </w:rPr>
              <w:t xml:space="preserve">Office 365 </w:t>
            </w:r>
            <w:r w:rsidRPr="00B76651">
              <w:rPr>
                <w:rFonts w:cs="Tahoma"/>
                <w:color w:val="000000"/>
                <w:szCs w:val="18"/>
                <w:lang w:val="fr-FR"/>
              </w:rPr>
              <w:t>(Entreprise E4)*</w:t>
            </w:r>
          </w:p>
          <w:p w:rsidR="00F320CE" w:rsidRPr="00B76651" w:rsidRDefault="00F320CE" w:rsidP="00947C1B">
            <w:pPr>
              <w:numPr>
                <w:ilvl w:val="0"/>
                <w:numId w:val="36"/>
              </w:numPr>
              <w:spacing w:after="60"/>
              <w:rPr>
                <w:rFonts w:cs="Tahoma"/>
                <w:lang w:val="fr-FR"/>
              </w:rPr>
            </w:pPr>
            <w:r w:rsidRPr="00B76651">
              <w:rPr>
                <w:rFonts w:eastAsia="Calibri" w:cs="Tahoma"/>
                <w:color w:val="000000"/>
                <w:szCs w:val="18"/>
                <w:lang w:val="fr-FR"/>
              </w:rPr>
              <w:t xml:space="preserve">Office 365 </w:t>
            </w:r>
            <w:r w:rsidRPr="00B76651">
              <w:rPr>
                <w:rFonts w:cs="Tahoma"/>
                <w:color w:val="000000"/>
                <w:szCs w:val="18"/>
                <w:lang w:val="fr-FR"/>
              </w:rPr>
              <w:t>(Secteur Public G3)*</w:t>
            </w:r>
          </w:p>
          <w:p w:rsidR="00F320CE" w:rsidRPr="00B76651" w:rsidRDefault="00F320CE" w:rsidP="00947C1B">
            <w:pPr>
              <w:numPr>
                <w:ilvl w:val="0"/>
                <w:numId w:val="36"/>
              </w:numPr>
              <w:spacing w:after="60"/>
              <w:rPr>
                <w:rFonts w:cs="Tahoma"/>
                <w:lang w:val="fr-FR"/>
              </w:rPr>
            </w:pPr>
            <w:r w:rsidRPr="00B76651">
              <w:rPr>
                <w:rFonts w:eastAsia="Calibri" w:cs="Tahoma"/>
                <w:color w:val="000000"/>
                <w:szCs w:val="18"/>
                <w:lang w:val="fr-FR"/>
              </w:rPr>
              <w:t xml:space="preserve">Office 365 </w:t>
            </w:r>
            <w:r w:rsidRPr="00B76651">
              <w:rPr>
                <w:rFonts w:cs="Tahoma"/>
                <w:color w:val="000000"/>
                <w:szCs w:val="18"/>
                <w:lang w:val="fr-FR"/>
              </w:rPr>
              <w:t>(Secteur Public G4)*</w:t>
            </w:r>
          </w:p>
          <w:p w:rsidR="00F320CE" w:rsidRPr="00B76651" w:rsidRDefault="00F320CE" w:rsidP="00947C1B">
            <w:pPr>
              <w:numPr>
                <w:ilvl w:val="0"/>
                <w:numId w:val="36"/>
              </w:numPr>
              <w:spacing w:after="60"/>
              <w:rPr>
                <w:rFonts w:cs="Tahoma"/>
                <w:lang w:val="fr-FR"/>
              </w:rPr>
            </w:pPr>
            <w:r w:rsidRPr="00B76651">
              <w:rPr>
                <w:rFonts w:cs="Tahoma"/>
                <w:color w:val="000000"/>
                <w:szCs w:val="18"/>
                <w:lang w:val="fr-FR"/>
              </w:rPr>
              <w:t>Windows Intune*</w:t>
            </w:r>
          </w:p>
          <w:p w:rsidR="00F320CE" w:rsidRPr="00B76651" w:rsidRDefault="00F320CE" w:rsidP="00947C1B">
            <w:pPr>
              <w:ind w:left="907"/>
              <w:rPr>
                <w:rFonts w:cs="Tahoma"/>
                <w:color w:val="000000"/>
                <w:szCs w:val="18"/>
                <w:lang w:val="fr-FR"/>
              </w:rPr>
            </w:pPr>
            <w:r w:rsidRPr="00B76651">
              <w:rPr>
                <w:rFonts w:cs="Tahoma"/>
                <w:color w:val="000000"/>
                <w:szCs w:val="18"/>
                <w:lang w:val="fr-FR"/>
              </w:rPr>
              <w:t xml:space="preserve"> </w:t>
            </w:r>
          </w:p>
        </w:tc>
      </w:tr>
    </w:tbl>
    <w:p w:rsidR="00F320CE" w:rsidRPr="00B76651" w:rsidRDefault="00F320CE" w:rsidP="00F320CE">
      <w:pPr>
        <w:tabs>
          <w:tab w:val="left" w:pos="360"/>
        </w:tabs>
        <w:ind w:left="720"/>
        <w:rPr>
          <w:rFonts w:cs="Tahoma"/>
          <w:lang w:val="fr-FR"/>
        </w:rPr>
      </w:pPr>
      <w:r w:rsidRPr="00B76651">
        <w:rPr>
          <w:rFonts w:cs="Tahoma"/>
          <w:i/>
          <w:sz w:val="16"/>
          <w:szCs w:val="20"/>
          <w:lang w:val="fr-FR"/>
        </w:rPr>
        <w:t>* Nécessite une CAL Suite Bridge adéquate. Pour plus d</w:t>
      </w:r>
      <w:r w:rsidR="0008215F">
        <w:rPr>
          <w:rFonts w:cs="Tahoma"/>
          <w:i/>
          <w:sz w:val="16"/>
          <w:szCs w:val="20"/>
          <w:lang w:val="fr-FR"/>
        </w:rPr>
        <w:t>’</w:t>
      </w:r>
      <w:r w:rsidRPr="00B76651">
        <w:rPr>
          <w:rFonts w:cs="Tahoma"/>
          <w:i/>
          <w:sz w:val="16"/>
          <w:szCs w:val="20"/>
          <w:lang w:val="fr-FR"/>
        </w:rPr>
        <w:t>informations sur la CAL Suite Bridge, reportez-vous à la section Notes relatives aux Produits du présent document.</w:t>
      </w:r>
    </w:p>
    <w:p w:rsidR="00F320CE" w:rsidRPr="00B76651" w:rsidRDefault="00F320CE" w:rsidP="00F320CE">
      <w:pPr>
        <w:tabs>
          <w:tab w:val="left" w:pos="360"/>
        </w:tabs>
        <w:ind w:left="720"/>
        <w:rPr>
          <w:rFonts w:cs="Tahoma"/>
          <w:lang w:val="fr-FR"/>
        </w:rPr>
      </w:pPr>
      <w:r w:rsidRPr="00B76651">
        <w:rPr>
          <w:rFonts w:cs="Tahoma"/>
          <w:i/>
          <w:sz w:val="16"/>
          <w:szCs w:val="20"/>
          <w:lang w:val="fr-FR"/>
        </w:rPr>
        <w:t>**</w:t>
      </w:r>
      <w:r w:rsidR="007C6E16">
        <w:rPr>
          <w:rFonts w:cs="Tahoma"/>
          <w:i/>
          <w:sz w:val="16"/>
          <w:szCs w:val="20"/>
          <w:lang w:val="fr-FR"/>
        </w:rPr>
        <w:t xml:space="preserve"> </w:t>
      </w:r>
      <w:r w:rsidRPr="00B76651">
        <w:rPr>
          <w:rFonts w:cs="Tahoma"/>
          <w:i/>
          <w:sz w:val="16"/>
          <w:szCs w:val="20"/>
          <w:lang w:val="fr-FR"/>
        </w:rPr>
        <w:t>Office 365 ProPlus et Windows VDA sont des Produits Entreprise et sont soumis aux exigences relatives aux Produits couvrant l</w:t>
      </w:r>
      <w:r w:rsidR="0008215F">
        <w:rPr>
          <w:rFonts w:cs="Tahoma"/>
          <w:i/>
          <w:sz w:val="16"/>
          <w:szCs w:val="20"/>
          <w:lang w:val="fr-FR"/>
        </w:rPr>
        <w:t>’</w:t>
      </w:r>
      <w:r w:rsidRPr="00B76651">
        <w:rPr>
          <w:rFonts w:cs="Tahoma"/>
          <w:i/>
          <w:sz w:val="16"/>
          <w:szCs w:val="20"/>
          <w:lang w:val="fr-FR"/>
        </w:rPr>
        <w:t>Ensemble de l</w:t>
      </w:r>
      <w:r w:rsidR="0008215F">
        <w:rPr>
          <w:rFonts w:cs="Tahoma"/>
          <w:i/>
          <w:sz w:val="16"/>
          <w:szCs w:val="20"/>
          <w:lang w:val="fr-FR"/>
        </w:rPr>
        <w:t>’</w:t>
      </w:r>
      <w:r w:rsidRPr="00B76651">
        <w:rPr>
          <w:rFonts w:cs="Tahoma"/>
          <w:i/>
          <w:sz w:val="16"/>
          <w:szCs w:val="20"/>
          <w:lang w:val="fr-FR"/>
        </w:rPr>
        <w:t>Entreprise.</w:t>
      </w:r>
    </w:p>
    <w:p w:rsidR="00F320CE" w:rsidRPr="00B76651" w:rsidRDefault="00F320CE" w:rsidP="00F320CE">
      <w:pPr>
        <w:tabs>
          <w:tab w:val="left" w:pos="360"/>
        </w:tabs>
        <w:ind w:left="720"/>
        <w:rPr>
          <w:rFonts w:cs="Tahoma"/>
          <w:lang w:val="fr-FR"/>
        </w:rPr>
      </w:pPr>
      <w:r w:rsidRPr="00B76651">
        <w:rPr>
          <w:rFonts w:cs="Tahoma"/>
          <w:i/>
          <w:sz w:val="16"/>
          <w:szCs w:val="20"/>
          <w:lang w:val="fr-FR"/>
        </w:rPr>
        <w:t>*** Les Services en Ligne Entreprise n</w:t>
      </w:r>
      <w:r w:rsidR="0008215F">
        <w:rPr>
          <w:rFonts w:cs="Tahoma"/>
          <w:i/>
          <w:sz w:val="16"/>
          <w:szCs w:val="20"/>
          <w:lang w:val="fr-FR"/>
        </w:rPr>
        <w:t>’</w:t>
      </w:r>
      <w:r w:rsidRPr="00B76651">
        <w:rPr>
          <w:rFonts w:cs="Tahoma"/>
          <w:i/>
          <w:sz w:val="16"/>
          <w:szCs w:val="20"/>
          <w:lang w:val="fr-FR"/>
        </w:rPr>
        <w:t>incluent que des SL Utilisateur pour utilisation complète.</w:t>
      </w:r>
      <w:r w:rsidR="00994B4D">
        <w:rPr>
          <w:rFonts w:cs="Tahoma"/>
          <w:i/>
          <w:sz w:val="16"/>
          <w:szCs w:val="20"/>
          <w:lang w:val="fr-FR"/>
        </w:rPr>
        <w:t xml:space="preserve"> </w:t>
      </w:r>
      <w:r w:rsidRPr="00B76651">
        <w:rPr>
          <w:rFonts w:cs="Tahoma"/>
          <w:i/>
          <w:sz w:val="16"/>
          <w:szCs w:val="20"/>
          <w:lang w:val="fr-FR"/>
        </w:rPr>
        <w:t>Les SL Utilisateur pour Software Assurance, dont l</w:t>
      </w:r>
      <w:r w:rsidR="0008215F">
        <w:rPr>
          <w:rFonts w:cs="Tahoma"/>
          <w:i/>
          <w:sz w:val="16"/>
          <w:szCs w:val="20"/>
          <w:lang w:val="fr-FR"/>
        </w:rPr>
        <w:t>’</w:t>
      </w:r>
      <w:r w:rsidRPr="00B76651">
        <w:rPr>
          <w:rFonts w:cs="Tahoma"/>
          <w:i/>
          <w:sz w:val="16"/>
          <w:szCs w:val="20"/>
          <w:lang w:val="fr-FR"/>
        </w:rPr>
        <w:t>achat requiert une CAL Core ou une CAL Entreprise, ne constituent pas des Services en Ligne Entreprise.</w:t>
      </w:r>
    </w:p>
    <w:p w:rsidR="00F320CE" w:rsidRPr="00B76651" w:rsidRDefault="00F320CE" w:rsidP="00F320CE">
      <w:pPr>
        <w:tabs>
          <w:tab w:val="left" w:pos="360"/>
        </w:tabs>
        <w:ind w:left="720"/>
        <w:rPr>
          <w:rFonts w:cs="Tahoma"/>
          <w:lang w:val="fr-FR"/>
        </w:rPr>
      </w:pPr>
    </w:p>
    <w:p w:rsidR="00F320CE" w:rsidRPr="00B76651" w:rsidRDefault="00F320CE" w:rsidP="00F320CE">
      <w:pPr>
        <w:tabs>
          <w:tab w:val="left" w:pos="360"/>
        </w:tabs>
        <w:spacing w:after="60"/>
        <w:rPr>
          <w:rFonts w:cs="Tahoma"/>
          <w:lang w:val="fr-FR"/>
        </w:rPr>
      </w:pPr>
      <w:r w:rsidRPr="00B76651">
        <w:rPr>
          <w:rFonts w:cs="Tahoma"/>
          <w:b/>
          <w:szCs w:val="18"/>
          <w:lang w:val="fr-FR"/>
        </w:rPr>
        <w:t>Transitions autorisées</w:t>
      </w:r>
    </w:p>
    <w:p w:rsidR="00F320CE" w:rsidRPr="00B76651" w:rsidRDefault="00F320CE" w:rsidP="00F320CE">
      <w:pPr>
        <w:tabs>
          <w:tab w:val="left" w:pos="360"/>
        </w:tabs>
        <w:rPr>
          <w:rFonts w:cs="Tahoma"/>
          <w:lang w:val="fr-FR"/>
        </w:rPr>
      </w:pPr>
      <w:r w:rsidRPr="00B76651">
        <w:rPr>
          <w:rFonts w:cs="Tahoma"/>
          <w:b/>
          <w:szCs w:val="20"/>
          <w:lang w:val="fr-FR"/>
        </w:rPr>
        <w:t xml:space="preserve">Remarque : </w:t>
      </w:r>
      <w:r w:rsidRPr="00B76651">
        <w:rPr>
          <w:rFonts w:cs="Tahoma"/>
          <w:szCs w:val="20"/>
          <w:lang w:val="fr-FR"/>
        </w:rPr>
        <w:t>Les modalités suivantes s</w:t>
      </w:r>
      <w:r w:rsidR="0008215F">
        <w:rPr>
          <w:rFonts w:cs="Tahoma"/>
          <w:szCs w:val="20"/>
          <w:lang w:val="fr-FR"/>
        </w:rPr>
        <w:t>’</w:t>
      </w:r>
      <w:r w:rsidRPr="00B76651">
        <w:rPr>
          <w:rFonts w:cs="Tahoma"/>
          <w:szCs w:val="20"/>
          <w:lang w:val="fr-FR"/>
        </w:rPr>
        <w:t>appliquent aux clients ayant conclu un Accord de Mise en Œuvre Entreprise ou Souscription Entreprise et bénéficiant de droits de transition.</w:t>
      </w:r>
      <w:r w:rsidR="00994B4D">
        <w:rPr>
          <w:rFonts w:cs="Tahoma"/>
          <w:szCs w:val="20"/>
          <w:lang w:val="fr-FR"/>
        </w:rPr>
        <w:t xml:space="preserve"> </w:t>
      </w:r>
      <w:r w:rsidRPr="00B76651">
        <w:rPr>
          <w:rFonts w:cs="Tahoma"/>
          <w:szCs w:val="20"/>
          <w:lang w:val="fr-FR"/>
        </w:rPr>
        <w:t>Les clients sont invités à contacter leur Conseiller Logiciel, Revendeur ou Responsable de Compte Microsoft pour savoir s</w:t>
      </w:r>
      <w:r w:rsidR="0008215F">
        <w:rPr>
          <w:rFonts w:cs="Tahoma"/>
          <w:szCs w:val="20"/>
          <w:lang w:val="fr-FR"/>
        </w:rPr>
        <w:t>’</w:t>
      </w:r>
      <w:r w:rsidRPr="00B76651">
        <w:rPr>
          <w:rFonts w:cs="Tahoma"/>
          <w:szCs w:val="20"/>
          <w:lang w:val="fr-FR"/>
        </w:rPr>
        <w:t>ils bénéficient de droits de transition au titre de leur Accord de Mise en Œuvre.</w:t>
      </w:r>
      <w:r w:rsidR="00994B4D">
        <w:rPr>
          <w:rFonts w:cs="Tahoma"/>
          <w:szCs w:val="20"/>
          <w:lang w:val="fr-FR"/>
        </w:rPr>
        <w:t xml:space="preserve"> </w:t>
      </w:r>
    </w:p>
    <w:p w:rsidR="00F320CE" w:rsidRDefault="00F320CE" w:rsidP="00F320CE">
      <w:pPr>
        <w:tabs>
          <w:tab w:val="left" w:pos="360"/>
        </w:tabs>
        <w:rPr>
          <w:rFonts w:cs="Tahoma"/>
          <w:lang w:val="fr-FR"/>
        </w:rPr>
      </w:pPr>
    </w:p>
    <w:p w:rsidR="007C6E16" w:rsidRDefault="007C6E16" w:rsidP="00F320CE">
      <w:pPr>
        <w:tabs>
          <w:tab w:val="left" w:pos="360"/>
        </w:tabs>
        <w:rPr>
          <w:rFonts w:cs="Tahoma"/>
          <w:lang w:val="fr-FR"/>
        </w:rPr>
      </w:pPr>
    </w:p>
    <w:p w:rsidR="007C6E16" w:rsidRPr="00B76651" w:rsidRDefault="007C6E16" w:rsidP="00F320CE">
      <w:pPr>
        <w:tabs>
          <w:tab w:val="left" w:pos="360"/>
        </w:tabs>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lastRenderedPageBreak/>
        <w:t>Le tableau ci-dessous indique les produits donnant droit à une transition et les transitions possibles.</w:t>
      </w:r>
      <w:r w:rsidR="00994B4D">
        <w:rPr>
          <w:rFonts w:cs="Tahoma"/>
          <w:szCs w:val="20"/>
          <w:lang w:val="fr-FR"/>
        </w:rPr>
        <w:t xml:space="preserve"> </w:t>
      </w:r>
      <w:r w:rsidRPr="00B76651">
        <w:rPr>
          <w:rFonts w:cs="Tahoma"/>
          <w:szCs w:val="20"/>
          <w:lang w:val="fr-FR"/>
        </w:rPr>
        <w:t>Il inclut les produits donnant droit à une transition lorsque achetés comme composants d</w:t>
      </w:r>
      <w:r w:rsidR="0008215F">
        <w:rPr>
          <w:rFonts w:cs="Tahoma"/>
          <w:szCs w:val="20"/>
          <w:lang w:val="fr-FR"/>
        </w:rPr>
        <w:t>’</w:t>
      </w:r>
      <w:r w:rsidRPr="00B76651">
        <w:rPr>
          <w:rFonts w:cs="Tahoma"/>
          <w:szCs w:val="20"/>
          <w:lang w:val="fr-FR"/>
        </w:rPr>
        <w:t>une plateforme Desktop.</w:t>
      </w:r>
    </w:p>
    <w:p w:rsidR="00F320CE" w:rsidRPr="00B76651" w:rsidRDefault="00F320CE" w:rsidP="00F320CE">
      <w:pPr>
        <w:tabs>
          <w:tab w:val="left" w:pos="360"/>
        </w:tabs>
        <w:ind w:left="720"/>
        <w:rPr>
          <w:rFonts w:cs="Tahoma"/>
          <w:lang w:val="fr-FR"/>
        </w:rPr>
      </w:pPr>
    </w:p>
    <w:tbl>
      <w:tblPr>
        <w:tblW w:w="8405" w:type="dxa"/>
        <w:tblInd w:w="720" w:type="dxa"/>
        <w:tblCellMar>
          <w:left w:w="0" w:type="dxa"/>
          <w:right w:w="0" w:type="dxa"/>
        </w:tblCellMar>
        <w:tblLook w:val="04A0" w:firstRow="1" w:lastRow="0" w:firstColumn="1" w:lastColumn="0" w:noHBand="0" w:noVBand="1"/>
      </w:tblPr>
      <w:tblGrid>
        <w:gridCol w:w="4071"/>
        <w:gridCol w:w="4334"/>
      </w:tblGrid>
      <w:tr w:rsidR="00F320CE" w:rsidRPr="00B76651" w:rsidTr="007C6E16">
        <w:trPr>
          <w:cantSplit/>
          <w:trHeight w:val="340"/>
        </w:trPr>
        <w:tc>
          <w:tcPr>
            <w:tcW w:w="4071"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F320CE" w:rsidRPr="00B76651" w:rsidRDefault="00F320CE" w:rsidP="00947C1B">
            <w:pPr>
              <w:keepNext/>
              <w:jc w:val="center"/>
              <w:rPr>
                <w:rFonts w:cs="Tahoma"/>
                <w:b/>
                <w:lang w:val="fr-FR"/>
              </w:rPr>
            </w:pPr>
            <w:r w:rsidRPr="00B76651">
              <w:rPr>
                <w:rFonts w:cs="Tahoma"/>
                <w:b/>
                <w:lang w:val="fr-FR"/>
              </w:rPr>
              <w:t>Produits faisant l</w:t>
            </w:r>
            <w:r w:rsidR="0008215F">
              <w:rPr>
                <w:rFonts w:cs="Tahoma"/>
                <w:b/>
                <w:lang w:val="fr-FR"/>
              </w:rPr>
              <w:t>’</w:t>
            </w:r>
            <w:r w:rsidRPr="00B76651">
              <w:rPr>
                <w:rFonts w:cs="Tahoma"/>
                <w:b/>
                <w:lang w:val="fr-FR"/>
              </w:rPr>
              <w:t>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F320CE" w:rsidRPr="00B76651" w:rsidRDefault="00F320CE" w:rsidP="00947C1B">
            <w:pPr>
              <w:keepNext/>
              <w:jc w:val="center"/>
              <w:rPr>
                <w:rFonts w:cs="Tahoma"/>
                <w:b/>
                <w:lang w:val="fr-FR"/>
              </w:rPr>
            </w:pPr>
            <w:r w:rsidRPr="00B76651">
              <w:rPr>
                <w:rFonts w:cs="Tahoma"/>
                <w:b/>
                <w:lang w:val="fr-FR"/>
              </w:rPr>
              <w:t>Transitions possibles</w:t>
            </w:r>
          </w:p>
        </w:tc>
      </w:tr>
      <w:tr w:rsidR="00F320CE" w:rsidRPr="00B76651" w:rsidTr="007E066E">
        <w:trPr>
          <w:cantSplit/>
          <w:trHeight w:val="354"/>
        </w:trPr>
        <w:tc>
          <w:tcPr>
            <w:tcW w:w="4071" w:type="dxa"/>
            <w:tcBorders>
              <w:top w:val="nil"/>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 xml:space="preserve">Core CAL Suite </w:t>
            </w:r>
          </w:p>
        </w:tc>
        <w:tc>
          <w:tcPr>
            <w:tcW w:w="4334" w:type="dxa"/>
            <w:tcBorders>
              <w:top w:val="nil"/>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lang w:val="fr-FR"/>
              </w:rPr>
            </w:pPr>
            <w:r w:rsidRPr="00B76651">
              <w:rPr>
                <w:rFonts w:cs="Tahoma"/>
                <w:color w:val="000000"/>
                <w:szCs w:val="18"/>
                <w:lang w:val="fr-FR"/>
              </w:rPr>
              <w:t>Office 365 (Entreprise E1)*</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G1)*</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G4)*</w:t>
            </w:r>
          </w:p>
          <w:p w:rsidR="00F320CE" w:rsidRPr="00B76651" w:rsidRDefault="00F320CE" w:rsidP="00947C1B">
            <w:pPr>
              <w:numPr>
                <w:ilvl w:val="0"/>
                <w:numId w:val="37"/>
              </w:numPr>
              <w:ind w:right="144"/>
              <w:rPr>
                <w:rFonts w:cs="Tahoma"/>
                <w:lang w:val="fr-FR"/>
              </w:rPr>
            </w:pPr>
            <w:r w:rsidRPr="00B76651">
              <w:rPr>
                <w:rFonts w:cs="Tahoma"/>
                <w:color w:val="000000"/>
                <w:lang w:val="fr-FR"/>
              </w:rPr>
              <w:t>Windows Intune*</w:t>
            </w:r>
          </w:p>
          <w:p w:rsidR="00F320CE" w:rsidRPr="00B76651" w:rsidRDefault="00F320CE" w:rsidP="00947C1B">
            <w:pPr>
              <w:ind w:left="720" w:right="144"/>
              <w:rPr>
                <w:rFonts w:cs="Tahoma"/>
                <w:color w:val="000000"/>
                <w:lang w:val="fr-FR"/>
              </w:rPr>
            </w:pPr>
          </w:p>
        </w:tc>
      </w:tr>
      <w:tr w:rsidR="00F320CE" w:rsidRPr="00B76651" w:rsidTr="007E066E">
        <w:trPr>
          <w:cantSplit/>
          <w:trHeight w:val="354"/>
        </w:trPr>
        <w:tc>
          <w:tcPr>
            <w:tcW w:w="4071" w:type="dxa"/>
            <w:tcBorders>
              <w:top w:val="nil"/>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Enterprise CAL Suite</w:t>
            </w:r>
          </w:p>
        </w:tc>
        <w:tc>
          <w:tcPr>
            <w:tcW w:w="4334" w:type="dxa"/>
            <w:tcBorders>
              <w:top w:val="nil"/>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lang w:val="fr-FR"/>
              </w:rPr>
            </w:pPr>
            <w:r w:rsidRPr="00B76651">
              <w:rPr>
                <w:rFonts w:cs="Tahoma"/>
                <w:color w:val="000000"/>
                <w:szCs w:val="18"/>
                <w:lang w:val="fr-FR"/>
              </w:rPr>
              <w:t>Office 365 (Entreprise E3)*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G3)*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G4)*</w:t>
            </w:r>
          </w:p>
          <w:p w:rsidR="00F320CE" w:rsidRPr="00B76651" w:rsidRDefault="00F320CE" w:rsidP="00947C1B">
            <w:pPr>
              <w:numPr>
                <w:ilvl w:val="0"/>
                <w:numId w:val="37"/>
              </w:numPr>
              <w:ind w:right="144"/>
              <w:rPr>
                <w:rFonts w:cs="Tahoma"/>
                <w:lang w:val="fr-FR"/>
              </w:rPr>
            </w:pPr>
            <w:r w:rsidRPr="00B76651">
              <w:rPr>
                <w:rFonts w:cs="Tahoma"/>
                <w:color w:val="000000"/>
                <w:lang w:val="fr-FR"/>
              </w:rPr>
              <w:t>Windows</w:t>
            </w:r>
            <w:r w:rsidR="00C42679" w:rsidRPr="00C42679">
              <w:rPr>
                <w:rFonts w:cs="Tahoma"/>
                <w:color w:val="000000"/>
                <w:vertAlign w:val="superscript"/>
                <w:lang w:val="fr-FR"/>
              </w:rPr>
              <w:t>®</w:t>
            </w:r>
            <w:r w:rsidRPr="00B76651">
              <w:rPr>
                <w:rFonts w:cs="Tahoma"/>
                <w:color w:val="000000"/>
                <w:lang w:val="fr-FR"/>
              </w:rPr>
              <w:t xml:space="preserve"> Intune*</w:t>
            </w:r>
          </w:p>
          <w:p w:rsidR="00F320CE" w:rsidRPr="00B76651" w:rsidRDefault="00F320CE" w:rsidP="00947C1B">
            <w:pPr>
              <w:ind w:right="144"/>
              <w:rPr>
                <w:rFonts w:cs="Tahoma"/>
                <w:color w:val="000000"/>
                <w:lang w:val="fr-FR"/>
              </w:rPr>
            </w:pPr>
          </w:p>
        </w:tc>
      </w:tr>
      <w:tr w:rsidR="00F320CE" w:rsidRPr="00B76651" w:rsidTr="007E066E">
        <w:trPr>
          <w:cantSplit/>
          <w:trHeight w:val="354"/>
        </w:trPr>
        <w:tc>
          <w:tcPr>
            <w:tcW w:w="4071" w:type="dxa"/>
            <w:tcBorders>
              <w:top w:val="single" w:sz="8" w:space="0" w:color="auto"/>
              <w:left w:val="single" w:sz="8" w:space="0" w:color="auto"/>
              <w:bottom w:val="nil"/>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Office Professionnel Plus</w:t>
            </w:r>
          </w:p>
        </w:tc>
        <w:tc>
          <w:tcPr>
            <w:tcW w:w="4334" w:type="dxa"/>
            <w:tcBorders>
              <w:top w:val="single" w:sz="8" w:space="0" w:color="auto"/>
              <w:left w:val="nil"/>
              <w:bottom w:val="nil"/>
              <w:right w:val="single" w:sz="8" w:space="0" w:color="auto"/>
            </w:tcBorders>
            <w:vAlign w:val="center"/>
          </w:tcPr>
          <w:p w:rsidR="00F320CE" w:rsidRPr="007C6E16" w:rsidRDefault="00F320CE" w:rsidP="007C6E16">
            <w:pPr>
              <w:numPr>
                <w:ilvl w:val="0"/>
                <w:numId w:val="37"/>
              </w:numPr>
              <w:spacing w:before="60" w:after="60"/>
              <w:rPr>
                <w:rFonts w:cs="Tahoma"/>
                <w:color w:val="000000"/>
                <w:szCs w:val="18"/>
                <w:lang w:val="fr-FR"/>
              </w:rPr>
            </w:pPr>
            <w:r w:rsidRPr="00B76651">
              <w:rPr>
                <w:rFonts w:cs="Tahoma"/>
                <w:color w:val="000000"/>
                <w:szCs w:val="18"/>
                <w:lang w:val="fr-FR"/>
              </w:rPr>
              <w:t>Office 365 (Entreprise E3)*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ProPlus**</w:t>
            </w:r>
          </w:p>
          <w:p w:rsidR="00F320CE" w:rsidRPr="00B76651" w:rsidRDefault="00F320CE" w:rsidP="00947C1B">
            <w:pPr>
              <w:ind w:left="720"/>
              <w:rPr>
                <w:rFonts w:cs="Tahoma"/>
                <w:color w:val="000000"/>
                <w:lang w:val="fr-FR"/>
              </w:rPr>
            </w:pPr>
          </w:p>
        </w:tc>
      </w:tr>
      <w:tr w:rsidR="00F320CE" w:rsidRPr="00B76651" w:rsidTr="007E066E">
        <w:trPr>
          <w:cantSplit/>
          <w:trHeight w:val="354"/>
        </w:trPr>
        <w:tc>
          <w:tcPr>
            <w:tcW w:w="4071" w:type="dxa"/>
            <w:tcBorders>
              <w:top w:val="single" w:sz="8" w:space="0" w:color="auto"/>
              <w:left w:val="single" w:sz="8" w:space="0" w:color="auto"/>
              <w:bottom w:val="nil"/>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rsidR="00F320CE" w:rsidRPr="007C6E16" w:rsidRDefault="00F320CE" w:rsidP="007C6E16">
            <w:pPr>
              <w:numPr>
                <w:ilvl w:val="0"/>
                <w:numId w:val="37"/>
              </w:numPr>
              <w:spacing w:before="60" w:after="60"/>
              <w:rPr>
                <w:rFonts w:cs="Tahoma"/>
                <w:color w:val="000000"/>
                <w:szCs w:val="18"/>
                <w:lang w:val="fr-FR"/>
              </w:rPr>
            </w:pPr>
            <w:r w:rsidRPr="00B76651">
              <w:rPr>
                <w:rFonts w:cs="Tahoma"/>
                <w:color w:val="000000"/>
                <w:szCs w:val="18"/>
                <w:lang w:val="fr-FR"/>
              </w:rPr>
              <w:t>Office 365 (Entreprise E3)*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G4)*</w:t>
            </w:r>
          </w:p>
          <w:p w:rsidR="00F320CE" w:rsidRPr="00B76651" w:rsidRDefault="00F320CE" w:rsidP="00947C1B">
            <w:pPr>
              <w:ind w:left="720"/>
              <w:rPr>
                <w:rFonts w:cs="Tahoma"/>
                <w:color w:val="000000"/>
                <w:lang w:val="fr-FR"/>
              </w:rPr>
            </w:pPr>
          </w:p>
        </w:tc>
      </w:tr>
      <w:tr w:rsidR="00F320CE" w:rsidRPr="00B76651"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Office Professionnel Plus et CAL Entreprise Suite</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lang w:val="fr-FR"/>
              </w:rPr>
            </w:pPr>
            <w:r w:rsidRPr="00B76651">
              <w:rPr>
                <w:rFonts w:cs="Tahoma"/>
                <w:color w:val="000000"/>
                <w:szCs w:val="18"/>
                <w:lang w:val="fr-FR"/>
              </w:rPr>
              <w:t>Office 365 (Entreprise E3)*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(Entreprise E4)*</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G3)*</w:t>
            </w:r>
          </w:p>
          <w:p w:rsidR="00F320CE" w:rsidRPr="00B76651" w:rsidRDefault="00F320CE" w:rsidP="00947C1B">
            <w:pPr>
              <w:numPr>
                <w:ilvl w:val="0"/>
                <w:numId w:val="37"/>
              </w:numPr>
              <w:spacing w:after="60"/>
              <w:rPr>
                <w:rFonts w:cs="Tahoma"/>
                <w:lang w:val="fr-FR"/>
              </w:rPr>
            </w:pPr>
            <w:r w:rsidRPr="00B76651">
              <w:rPr>
                <w:rFonts w:cs="Tahoma"/>
                <w:color w:val="000000"/>
                <w:szCs w:val="18"/>
                <w:lang w:val="fr-FR"/>
              </w:rPr>
              <w:t>Office 365 (Secteur Public G4)*</w:t>
            </w:r>
          </w:p>
          <w:p w:rsidR="00F320CE" w:rsidRPr="00B76651" w:rsidRDefault="00F320CE" w:rsidP="00947C1B">
            <w:pPr>
              <w:ind w:left="720"/>
              <w:rPr>
                <w:rFonts w:cs="Tahoma"/>
                <w:color w:val="000000"/>
                <w:lang w:val="fr-FR"/>
              </w:rPr>
            </w:pPr>
          </w:p>
        </w:tc>
      </w:tr>
      <w:tr w:rsidR="00F320CE" w:rsidRPr="00B76651"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Project Professionnel</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themeColor="text1"/>
                <w:lang w:val="fr-FR"/>
              </w:rPr>
            </w:pPr>
            <w:r w:rsidRPr="00B76651">
              <w:rPr>
                <w:rFonts w:cs="Tahoma"/>
                <w:color w:val="000000" w:themeColor="text1"/>
                <w:lang w:val="fr-FR"/>
              </w:rPr>
              <w:t>Project Pro pour Office 365</w:t>
            </w:r>
          </w:p>
        </w:tc>
      </w:tr>
      <w:tr w:rsidR="00F320CE" w:rsidRPr="00B76651"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CAL Project Server</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themeColor="text1"/>
                <w:lang w:val="fr-FR"/>
              </w:rPr>
            </w:pPr>
            <w:r w:rsidRPr="00B76651">
              <w:rPr>
                <w:rFonts w:cs="Tahoma"/>
                <w:color w:val="000000" w:themeColor="text1"/>
                <w:lang w:val="fr-FR"/>
              </w:rPr>
              <w:t>Project Online</w:t>
            </w:r>
          </w:p>
        </w:tc>
      </w:tr>
      <w:tr w:rsidR="00F320CE" w:rsidRPr="00B76651"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Visio Professionnel</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themeColor="text1"/>
                <w:lang w:val="fr-FR"/>
              </w:rPr>
            </w:pPr>
            <w:r w:rsidRPr="00B76651">
              <w:rPr>
                <w:rFonts w:cs="Tahoma"/>
                <w:color w:val="000000" w:themeColor="text1"/>
                <w:lang w:val="fr-FR"/>
              </w:rPr>
              <w:t>Visio Pro pour Office 365</w:t>
            </w:r>
          </w:p>
        </w:tc>
      </w:tr>
      <w:tr w:rsidR="00F320CE" w:rsidRPr="00B76651"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szCs w:val="18"/>
                <w:lang w:val="fr-FR"/>
              </w:rPr>
            </w:pPr>
            <w:r w:rsidRPr="00B76651">
              <w:rPr>
                <w:rFonts w:cs="Tahoma"/>
                <w:color w:val="000000" w:themeColor="text1"/>
                <w:lang w:val="fr-FR"/>
              </w:rPr>
              <w:t>Windows Virtual Desktop Access</w:t>
            </w:r>
          </w:p>
        </w:tc>
      </w:tr>
      <w:tr w:rsidR="00F320CE" w:rsidRPr="009C1677"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color w:val="000000" w:themeColor="text1"/>
                <w:lang w:val="fr-FR"/>
              </w:rPr>
              <w:t>Windows Virtual Desktop Access</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szCs w:val="18"/>
                <w:lang w:val="fr-FR"/>
              </w:rPr>
            </w:pPr>
            <w:r w:rsidRPr="00B76651">
              <w:rPr>
                <w:rFonts w:cs="Tahoma"/>
                <w:color w:val="000000" w:themeColor="text1"/>
                <w:lang w:val="fr-FR"/>
              </w:rPr>
              <w:t>Licence d</w:t>
            </w:r>
            <w:r w:rsidR="0008215F">
              <w:rPr>
                <w:rFonts w:cs="Tahoma"/>
                <w:color w:val="000000" w:themeColor="text1"/>
                <w:lang w:val="fr-FR"/>
              </w:rPr>
              <w:t>’</w:t>
            </w:r>
            <w:r w:rsidRPr="00B76651">
              <w:rPr>
                <w:rFonts w:cs="Tahoma"/>
                <w:color w:val="000000" w:themeColor="text1"/>
                <w:lang w:val="fr-FR"/>
              </w:rPr>
              <w:t>abonnement à l</w:t>
            </w:r>
            <w:r w:rsidR="0008215F">
              <w:rPr>
                <w:rFonts w:cs="Tahoma"/>
                <w:color w:val="000000" w:themeColor="text1"/>
                <w:lang w:val="fr-FR"/>
              </w:rPr>
              <w:t>’</w:t>
            </w:r>
            <w:r w:rsidRPr="00B76651">
              <w:rPr>
                <w:rFonts w:cs="Tahoma"/>
                <w:color w:val="000000" w:themeColor="text1"/>
                <w:lang w:val="fr-FR"/>
              </w:rPr>
              <w:t>Assistant Windows</w:t>
            </w:r>
          </w:p>
        </w:tc>
      </w:tr>
      <w:tr w:rsidR="00F320CE" w:rsidRPr="009C1677" w:rsidTr="007E066E">
        <w:trPr>
          <w:cantSplit/>
          <w:trHeight w:val="354"/>
        </w:trPr>
        <w:tc>
          <w:tcPr>
            <w:tcW w:w="4071" w:type="dxa"/>
            <w:tcBorders>
              <w:top w:val="single" w:sz="8" w:space="0" w:color="auto"/>
              <w:left w:val="single" w:sz="8" w:space="0" w:color="auto"/>
              <w:bottom w:val="single" w:sz="8" w:space="0" w:color="auto"/>
              <w:right w:val="single" w:sz="8" w:space="0" w:color="auto"/>
            </w:tcBorders>
            <w:vAlign w:val="center"/>
          </w:tcPr>
          <w:p w:rsidR="00F320CE" w:rsidRPr="00B76651" w:rsidRDefault="00F320CE" w:rsidP="00947C1B">
            <w:pPr>
              <w:spacing w:before="60" w:after="60"/>
              <w:ind w:left="144"/>
              <w:rPr>
                <w:rFonts w:cs="Tahoma"/>
                <w:lang w:val="fr-FR"/>
              </w:rPr>
            </w:pPr>
            <w:r w:rsidRPr="00B76651">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rsidR="00F320CE" w:rsidRPr="00B76651" w:rsidRDefault="00F320CE" w:rsidP="00947C1B">
            <w:pPr>
              <w:numPr>
                <w:ilvl w:val="0"/>
                <w:numId w:val="37"/>
              </w:numPr>
              <w:spacing w:before="60" w:after="60"/>
              <w:rPr>
                <w:rFonts w:cs="Tahoma"/>
                <w:color w:val="000000"/>
                <w:szCs w:val="18"/>
                <w:lang w:val="fr-FR"/>
              </w:rPr>
            </w:pPr>
            <w:r w:rsidRPr="00B76651">
              <w:rPr>
                <w:rFonts w:cs="Tahoma"/>
                <w:color w:val="000000" w:themeColor="text1"/>
                <w:lang w:val="fr-FR"/>
              </w:rPr>
              <w:t>Licence d</w:t>
            </w:r>
            <w:r w:rsidR="0008215F">
              <w:rPr>
                <w:rFonts w:cs="Tahoma"/>
                <w:color w:val="000000" w:themeColor="text1"/>
                <w:lang w:val="fr-FR"/>
              </w:rPr>
              <w:t>’</w:t>
            </w:r>
            <w:r w:rsidRPr="00B76651">
              <w:rPr>
                <w:rFonts w:cs="Tahoma"/>
                <w:color w:val="000000" w:themeColor="text1"/>
                <w:lang w:val="fr-FR"/>
              </w:rPr>
              <w:t>abonnement à l</w:t>
            </w:r>
            <w:r w:rsidR="0008215F">
              <w:rPr>
                <w:rFonts w:cs="Tahoma"/>
                <w:color w:val="000000" w:themeColor="text1"/>
                <w:lang w:val="fr-FR"/>
              </w:rPr>
              <w:t>’</w:t>
            </w:r>
            <w:r w:rsidRPr="00B76651">
              <w:rPr>
                <w:rFonts w:cs="Tahoma"/>
                <w:color w:val="000000" w:themeColor="text1"/>
                <w:lang w:val="fr-FR"/>
              </w:rPr>
              <w:t>Assistant Windows</w:t>
            </w:r>
          </w:p>
        </w:tc>
      </w:tr>
    </w:tbl>
    <w:p w:rsidR="00F320CE" w:rsidRPr="00B76651" w:rsidRDefault="00F320CE" w:rsidP="00F320CE">
      <w:pPr>
        <w:tabs>
          <w:tab w:val="left" w:pos="360"/>
        </w:tabs>
        <w:ind w:left="720"/>
        <w:rPr>
          <w:rFonts w:cs="Tahoma"/>
          <w:lang w:val="fr-FR"/>
        </w:rPr>
      </w:pPr>
      <w:r w:rsidRPr="00B76651">
        <w:rPr>
          <w:rFonts w:cs="Tahoma"/>
          <w:i/>
          <w:sz w:val="16"/>
          <w:szCs w:val="20"/>
          <w:lang w:val="fr-FR"/>
        </w:rPr>
        <w:t>* Nécessite une CAL Suite Bridge adéquate. Pour plus d</w:t>
      </w:r>
      <w:r w:rsidR="0008215F">
        <w:rPr>
          <w:rFonts w:cs="Tahoma"/>
          <w:i/>
          <w:sz w:val="16"/>
          <w:szCs w:val="20"/>
          <w:lang w:val="fr-FR"/>
        </w:rPr>
        <w:t>’</w:t>
      </w:r>
      <w:r w:rsidRPr="00B76651">
        <w:rPr>
          <w:rFonts w:cs="Tahoma"/>
          <w:i/>
          <w:sz w:val="16"/>
          <w:szCs w:val="20"/>
          <w:lang w:val="fr-FR"/>
        </w:rPr>
        <w:t>informations sur la CAL Suite Bridge, reportez-vous à la section Notes relatives aux Produits du présent document.</w:t>
      </w:r>
    </w:p>
    <w:p w:rsidR="00F320CE" w:rsidRPr="00B76651" w:rsidRDefault="00F320CE" w:rsidP="00F320CE">
      <w:pPr>
        <w:tabs>
          <w:tab w:val="left" w:pos="360"/>
        </w:tabs>
        <w:ind w:left="720"/>
        <w:rPr>
          <w:rFonts w:cs="Tahoma"/>
          <w:lang w:val="fr-FR"/>
        </w:rPr>
      </w:pPr>
      <w:r w:rsidRPr="00B76651">
        <w:rPr>
          <w:rFonts w:cs="Tahoma"/>
          <w:i/>
          <w:sz w:val="16"/>
          <w:szCs w:val="20"/>
          <w:lang w:val="fr-FR"/>
        </w:rPr>
        <w:t>** Office 365 ProPlus est un Produit Entreprise et est soumis aux exigences relatives aux Produits couvrant l</w:t>
      </w:r>
      <w:r w:rsidR="0008215F">
        <w:rPr>
          <w:rFonts w:cs="Tahoma"/>
          <w:i/>
          <w:sz w:val="16"/>
          <w:szCs w:val="20"/>
          <w:lang w:val="fr-FR"/>
        </w:rPr>
        <w:t>’</w:t>
      </w:r>
      <w:r w:rsidRPr="00B76651">
        <w:rPr>
          <w:rFonts w:cs="Tahoma"/>
          <w:i/>
          <w:sz w:val="16"/>
          <w:szCs w:val="20"/>
          <w:lang w:val="fr-FR"/>
        </w:rPr>
        <w:t>Ensemble de l</w:t>
      </w:r>
      <w:r w:rsidR="0008215F">
        <w:rPr>
          <w:rFonts w:cs="Tahoma"/>
          <w:i/>
          <w:sz w:val="16"/>
          <w:szCs w:val="20"/>
          <w:lang w:val="fr-FR"/>
        </w:rPr>
        <w:t>’</w:t>
      </w:r>
      <w:r w:rsidRPr="00B76651">
        <w:rPr>
          <w:rFonts w:cs="Tahoma"/>
          <w:i/>
          <w:sz w:val="16"/>
          <w:szCs w:val="20"/>
          <w:lang w:val="fr-FR"/>
        </w:rPr>
        <w:t>Entreprise.</w:t>
      </w:r>
    </w:p>
    <w:p w:rsidR="00F320CE" w:rsidRPr="00B76651" w:rsidRDefault="00F320CE" w:rsidP="00F320CE">
      <w:pPr>
        <w:tabs>
          <w:tab w:val="left" w:pos="360"/>
        </w:tabs>
        <w:ind w:left="720"/>
        <w:rPr>
          <w:rFonts w:cs="Tahoma"/>
          <w:lang w:val="fr-FR"/>
        </w:rPr>
      </w:pPr>
    </w:p>
    <w:p w:rsidR="00F320CE" w:rsidRPr="00B76651" w:rsidRDefault="00F320CE" w:rsidP="00F320CE">
      <w:pPr>
        <w:rPr>
          <w:rFonts w:cs="Tahoma"/>
          <w:lang w:val="fr-FR"/>
        </w:rPr>
      </w:pPr>
      <w:r w:rsidRPr="00B76651">
        <w:rPr>
          <w:rFonts w:cs="Tahoma"/>
          <w:szCs w:val="20"/>
          <w:lang w:val="fr-FR"/>
        </w:rPr>
        <w:lastRenderedPageBreak/>
        <w:t>Des transitions supplémentaires peuvent être ajoutées, à l</w:t>
      </w:r>
      <w:r w:rsidR="0008215F">
        <w:rPr>
          <w:rFonts w:cs="Tahoma"/>
          <w:szCs w:val="20"/>
          <w:lang w:val="fr-FR"/>
        </w:rPr>
        <w:t>’</w:t>
      </w:r>
      <w:r w:rsidRPr="00B76651">
        <w:rPr>
          <w:rFonts w:cs="Tahoma"/>
          <w:szCs w:val="20"/>
          <w:lang w:val="fr-FR"/>
        </w:rPr>
        <w:t>entière discrétion de Microsoft.</w:t>
      </w:r>
      <w:r w:rsidR="00994B4D">
        <w:rPr>
          <w:rFonts w:cs="Tahoma"/>
          <w:szCs w:val="20"/>
          <w:lang w:val="fr-FR"/>
        </w:rPr>
        <w:t xml:space="preserve"> </w:t>
      </w:r>
      <w:r w:rsidRPr="00B76651">
        <w:rPr>
          <w:rFonts w:cs="Tahoma"/>
          <w:szCs w:val="20"/>
          <w:lang w:val="fr-FR"/>
        </w:rPr>
        <w:t>Des frais et conditions de licence supplémentaires peuvent s</w:t>
      </w:r>
      <w:r w:rsidR="0008215F">
        <w:rPr>
          <w:rFonts w:cs="Tahoma"/>
          <w:szCs w:val="20"/>
          <w:lang w:val="fr-FR"/>
        </w:rPr>
        <w:t>’</w:t>
      </w:r>
      <w:r w:rsidRPr="00B76651">
        <w:rPr>
          <w:rFonts w:cs="Tahoma"/>
          <w:szCs w:val="20"/>
          <w:lang w:val="fr-FR"/>
        </w:rPr>
        <w:t>appliquer.</w:t>
      </w:r>
      <w:r w:rsidR="00994B4D">
        <w:rPr>
          <w:rFonts w:cs="Tahoma"/>
          <w:szCs w:val="20"/>
          <w:lang w:val="fr-FR"/>
        </w:rPr>
        <w:t xml:space="preserve"> </w:t>
      </w:r>
    </w:p>
    <w:p w:rsidR="00F320CE" w:rsidRPr="00B76651" w:rsidRDefault="00F320CE" w:rsidP="005E770E">
      <w:pPr>
        <w:spacing w:line="192" w:lineRule="auto"/>
        <w:outlineLvl w:val="2"/>
        <w:rPr>
          <w:rFonts w:cs="Tahoma"/>
          <w:lang w:val="fr-FR"/>
        </w:rPr>
      </w:pPr>
    </w:p>
    <w:p w:rsidR="00F320CE" w:rsidRPr="00B76651" w:rsidRDefault="00F320CE" w:rsidP="00F320CE">
      <w:pPr>
        <w:keepNext/>
        <w:tabs>
          <w:tab w:val="num" w:pos="720"/>
        </w:tabs>
        <w:spacing w:after="60"/>
        <w:outlineLvl w:val="3"/>
        <w:rPr>
          <w:rFonts w:cs="Tahoma"/>
          <w:lang w:val="fr-FR"/>
        </w:rPr>
      </w:pPr>
      <w:r w:rsidRPr="00B76651">
        <w:rPr>
          <w:rFonts w:cs="Tahoma"/>
          <w:b/>
          <w:szCs w:val="20"/>
          <w:lang w:val="fr-FR"/>
        </w:rPr>
        <w:t>Commandes de régularisation ou annuelles de Services en Ligne</w:t>
      </w:r>
      <w:r w:rsidRPr="00B76651">
        <w:rPr>
          <w:rFonts w:eastAsia="Times New Roman" w:cs="Tahoma"/>
          <w:b/>
          <w:sz w:val="22"/>
          <w:szCs w:val="20"/>
          <w:lang w:val="fr-FR"/>
        </w:rPr>
        <w:t xml:space="preserve"> </w:t>
      </w:r>
    </w:p>
    <w:p w:rsidR="00F320CE" w:rsidRPr="00B76651" w:rsidRDefault="00F320CE" w:rsidP="00F320CE">
      <w:pPr>
        <w:rPr>
          <w:rFonts w:cs="Tahoma"/>
          <w:lang w:val="fr-FR"/>
        </w:rPr>
      </w:pPr>
      <w:r w:rsidRPr="00B76651">
        <w:rPr>
          <w:rFonts w:cs="Tahoma"/>
          <w:b/>
          <w:szCs w:val="20"/>
          <w:lang w:val="fr-FR"/>
        </w:rPr>
        <w:t>Remarque :</w:t>
      </w:r>
      <w:r w:rsidR="007C6E16">
        <w:rPr>
          <w:rFonts w:cs="Tahoma"/>
          <w:szCs w:val="20"/>
          <w:lang w:val="fr-FR"/>
        </w:rPr>
        <w:t xml:space="preserve"> L</w:t>
      </w:r>
      <w:r w:rsidRPr="00B76651">
        <w:rPr>
          <w:rFonts w:cs="Tahoma"/>
          <w:szCs w:val="20"/>
          <w:lang w:val="fr-FR"/>
        </w:rPr>
        <w:t>es modalités suivantes s</w:t>
      </w:r>
      <w:r w:rsidR="0008215F">
        <w:rPr>
          <w:rFonts w:cs="Tahoma"/>
          <w:szCs w:val="20"/>
          <w:lang w:val="fr-FR"/>
        </w:rPr>
        <w:t>’</w:t>
      </w:r>
      <w:r w:rsidRPr="00B76651">
        <w:rPr>
          <w:rFonts w:cs="Tahoma"/>
          <w:szCs w:val="20"/>
          <w:lang w:val="fr-FR"/>
        </w:rPr>
        <w:t>appliquent aux clients ayant conclu un Accord de Mise en Œuvre Entreprise ou Souscription Entreprise éligibles aux commandes de régularisation ou aux commandes annuelles de Services en Ligne.</w:t>
      </w:r>
      <w:r w:rsidR="00994B4D">
        <w:rPr>
          <w:rFonts w:cs="Tahoma"/>
          <w:szCs w:val="20"/>
          <w:lang w:val="fr-FR"/>
        </w:rPr>
        <w:t xml:space="preserve"> </w:t>
      </w:r>
      <w:r w:rsidRPr="00B76651">
        <w:rPr>
          <w:rFonts w:cs="Tahoma"/>
          <w:szCs w:val="20"/>
          <w:lang w:val="fr-FR"/>
        </w:rPr>
        <w:t>Les clients sont invités à contacter leur Conseiller Logiciel, Revendeur ou Responsable de Compte Microsoft pour savoir s</w:t>
      </w:r>
      <w:r w:rsidR="0008215F">
        <w:rPr>
          <w:rFonts w:cs="Tahoma"/>
          <w:szCs w:val="20"/>
          <w:lang w:val="fr-FR"/>
        </w:rPr>
        <w:t>’</w:t>
      </w:r>
      <w:r w:rsidRPr="00B76651">
        <w:rPr>
          <w:rFonts w:cs="Tahoma"/>
          <w:szCs w:val="20"/>
          <w:lang w:val="fr-FR"/>
        </w:rPr>
        <w:t>ils sont éligibles aux commandes de régularisation ou aux commandes annuelles de Services en Ligne.</w:t>
      </w:r>
    </w:p>
    <w:p w:rsidR="00F320CE" w:rsidRPr="00B76651" w:rsidRDefault="00F320CE" w:rsidP="005E770E">
      <w:pPr>
        <w:spacing w:line="192" w:lineRule="auto"/>
        <w:rPr>
          <w:rFonts w:cs="Tahoma"/>
          <w:lang w:val="fr-FR"/>
        </w:rPr>
      </w:pPr>
    </w:p>
    <w:p w:rsidR="00F320CE" w:rsidRPr="00B76651" w:rsidRDefault="00F320CE" w:rsidP="00F320CE">
      <w:pPr>
        <w:rPr>
          <w:rFonts w:cs="Tahoma"/>
          <w:lang w:val="fr-FR"/>
        </w:rPr>
      </w:pPr>
      <w:r w:rsidRPr="00B76651">
        <w:rPr>
          <w:rFonts w:cs="Tahoma"/>
          <w:szCs w:val="20"/>
          <w:lang w:val="fr-FR"/>
        </w:rPr>
        <w:t xml:space="preserve">Les Services en Ligne suivants donnent droit aux commandes de régularisation ou aux commandes annuelles de Services en Ligne : </w:t>
      </w:r>
    </w:p>
    <w:p w:rsidR="00F320CE" w:rsidRPr="00B76651" w:rsidRDefault="00F320CE" w:rsidP="005E770E">
      <w:pPr>
        <w:spacing w:line="192" w:lineRule="auto"/>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F320CE" w:rsidRPr="00B76651" w:rsidTr="00947C1B">
        <w:trPr>
          <w:trHeight w:val="80"/>
          <w:tblHeader/>
        </w:trPr>
        <w:tc>
          <w:tcPr>
            <w:tcW w:w="5000" w:type="pct"/>
            <w:gridSpan w:val="2"/>
            <w:shd w:val="clear" w:color="auto" w:fill="FABF8F"/>
          </w:tcPr>
          <w:p w:rsidR="00F320CE" w:rsidRPr="00B76651" w:rsidRDefault="00F320CE" w:rsidP="00947C1B">
            <w:pPr>
              <w:jc w:val="center"/>
              <w:rPr>
                <w:rFonts w:cs="Tahoma"/>
                <w:b/>
                <w:lang w:val="fr-FR"/>
              </w:rPr>
            </w:pPr>
            <w:r w:rsidRPr="00B76651">
              <w:rPr>
                <w:rFonts w:cs="Tahoma"/>
                <w:b/>
                <w:lang w:val="fr-FR"/>
              </w:rPr>
              <w:t>Services en Ligne</w:t>
            </w:r>
          </w:p>
        </w:tc>
      </w:tr>
      <w:tr w:rsidR="00F320CE" w:rsidRPr="00B76651" w:rsidTr="00E27CB7">
        <w:trPr>
          <w:trHeight w:val="5165"/>
        </w:trPr>
        <w:tc>
          <w:tcPr>
            <w:tcW w:w="2603" w:type="pct"/>
          </w:tcPr>
          <w:p w:rsidR="00F320CE" w:rsidRPr="00BF2A07" w:rsidRDefault="00F320CE" w:rsidP="00BF2A07">
            <w:pPr>
              <w:numPr>
                <w:ilvl w:val="0"/>
                <w:numId w:val="38"/>
              </w:numPr>
              <w:spacing w:before="80"/>
              <w:ind w:left="620" w:hanging="346"/>
              <w:rPr>
                <w:rFonts w:cs="Tahoma"/>
              </w:rPr>
            </w:pPr>
            <w:r w:rsidRPr="00BF2A07">
              <w:rPr>
                <w:rFonts w:cs="Tahoma"/>
              </w:rPr>
              <w:t>Exchange Online Archiving pour Exchange</w:t>
            </w:r>
            <w:r w:rsidR="00BF2A07">
              <w:rPr>
                <w:rFonts w:cs="Tahoma"/>
              </w:rPr>
              <w:t> </w:t>
            </w:r>
            <w:r w:rsidRPr="00BF2A07">
              <w:rPr>
                <w:rFonts w:cs="Tahoma"/>
              </w:rPr>
              <w:t>Online*</w:t>
            </w:r>
          </w:p>
          <w:p w:rsidR="00F320CE" w:rsidRPr="00BF2A07" w:rsidRDefault="00F320CE" w:rsidP="00BF2A07">
            <w:pPr>
              <w:numPr>
                <w:ilvl w:val="0"/>
                <w:numId w:val="38"/>
              </w:numPr>
              <w:spacing w:before="80"/>
              <w:ind w:left="620" w:hanging="346"/>
              <w:rPr>
                <w:rFonts w:cs="Tahoma"/>
              </w:rPr>
            </w:pPr>
            <w:r w:rsidRPr="00BF2A07">
              <w:rPr>
                <w:rFonts w:cs="Tahoma"/>
              </w:rPr>
              <w:t>Exchange Online Archiving pour Exchange</w:t>
            </w:r>
            <w:r w:rsidR="00BF2A07">
              <w:rPr>
                <w:rFonts w:cs="Tahoma"/>
              </w:rPr>
              <w:t> </w:t>
            </w:r>
            <w:r w:rsidRPr="00BF2A07">
              <w:rPr>
                <w:rFonts w:cs="Tahoma"/>
              </w:rPr>
              <w:t>Server*</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Exchange Online Kiosk*</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Exchange Online Plan 1*</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Exchange Online Plan 2*</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Exchange Online Protection*</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Lync Online Plan 1*</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Lync Online Plan 2*</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Lync Online Plan 3*</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Office 365 (Entreprise K1)*</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Office 365 (Entreprise E1)</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Office 365 (Entreprise E3)</w:t>
            </w:r>
          </w:p>
          <w:p w:rsidR="00F320CE" w:rsidRPr="00B76651" w:rsidRDefault="00F320CE" w:rsidP="00947C1B">
            <w:pPr>
              <w:numPr>
                <w:ilvl w:val="0"/>
                <w:numId w:val="38"/>
              </w:numPr>
              <w:spacing w:before="80"/>
              <w:ind w:left="625" w:hanging="345"/>
              <w:jc w:val="both"/>
              <w:rPr>
                <w:rFonts w:cs="Tahoma"/>
                <w:lang w:val="fr-FR"/>
              </w:rPr>
            </w:pPr>
            <w:r w:rsidRPr="00B76651">
              <w:rPr>
                <w:rFonts w:cs="Tahoma"/>
                <w:lang w:val="fr-FR"/>
              </w:rPr>
              <w:t>Office 365 (Entreprise E4)</w:t>
            </w:r>
          </w:p>
        </w:tc>
        <w:tc>
          <w:tcPr>
            <w:tcW w:w="2397" w:type="pct"/>
          </w:tcPr>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Office 365 (Secteur Public G1)</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Office 365 (Secteur Public G3)</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Office 365 (Secteur Public G4)</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Office 365 ProPlus**</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Applications Web Office*</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Project Pro pour Office 365*</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Project Online*</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SharePoint Online Plan 1*</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SharePoint Online Plan 2*</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SharePoint Online Partner Access*</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Visio Pro pour Office 365*</w:t>
            </w:r>
          </w:p>
          <w:p w:rsidR="00F320CE" w:rsidRPr="00D778A6" w:rsidRDefault="00F320CE" w:rsidP="00BF2A07">
            <w:pPr>
              <w:numPr>
                <w:ilvl w:val="0"/>
                <w:numId w:val="38"/>
              </w:numPr>
              <w:spacing w:before="80"/>
              <w:ind w:left="691"/>
              <w:rPr>
                <w:rFonts w:cs="Tahoma"/>
              </w:rPr>
            </w:pPr>
            <w:r w:rsidRPr="00BF2A07">
              <w:rPr>
                <w:rFonts w:cs="Tahoma"/>
              </w:rPr>
              <w:t>Windows Azure Active Directory Rights</w:t>
            </w:r>
            <w:r w:rsidR="00BF2A07">
              <w:rPr>
                <w:rFonts w:cs="Tahoma"/>
              </w:rPr>
              <w:t> </w:t>
            </w:r>
            <w:r w:rsidRPr="00BF2A07">
              <w:rPr>
                <w:rFonts w:cs="Tahoma"/>
              </w:rPr>
              <w:t>Management*</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Windows Intune</w:t>
            </w:r>
          </w:p>
          <w:p w:rsidR="00F320CE" w:rsidRPr="00BF2A07" w:rsidRDefault="00F320CE" w:rsidP="00E27CB7">
            <w:pPr>
              <w:numPr>
                <w:ilvl w:val="0"/>
                <w:numId w:val="38"/>
              </w:numPr>
              <w:spacing w:before="80"/>
              <w:ind w:left="691"/>
              <w:rPr>
                <w:rFonts w:cs="Tahoma"/>
              </w:rPr>
            </w:pPr>
            <w:r w:rsidRPr="00BF2A07">
              <w:rPr>
                <w:rFonts w:cs="Tahoma"/>
              </w:rPr>
              <w:t>Module Complémentaire Windows</w:t>
            </w:r>
            <w:r w:rsidR="00E27CB7">
              <w:rPr>
                <w:rFonts w:cs="Tahoma"/>
              </w:rPr>
              <w:t> </w:t>
            </w:r>
            <w:r w:rsidRPr="00BF2A07">
              <w:rPr>
                <w:rFonts w:cs="Tahoma"/>
              </w:rPr>
              <w:t>Intune*, ***</w:t>
            </w:r>
          </w:p>
          <w:p w:rsidR="00F320CE" w:rsidRPr="00B76651" w:rsidRDefault="00F320CE" w:rsidP="00947C1B">
            <w:pPr>
              <w:numPr>
                <w:ilvl w:val="0"/>
                <w:numId w:val="38"/>
              </w:numPr>
              <w:spacing w:before="80"/>
              <w:ind w:left="692"/>
              <w:jc w:val="both"/>
              <w:rPr>
                <w:rFonts w:cs="Tahoma"/>
                <w:lang w:val="fr-FR"/>
              </w:rPr>
            </w:pPr>
            <w:r w:rsidRPr="00B76651">
              <w:rPr>
                <w:rFonts w:cs="Tahoma"/>
                <w:color w:val="000000"/>
                <w:lang w:val="fr-FR"/>
              </w:rPr>
              <w:t>Yammer Enterprise*</w:t>
            </w:r>
          </w:p>
        </w:tc>
      </w:tr>
    </w:tbl>
    <w:p w:rsidR="00F320CE" w:rsidRPr="00B76651" w:rsidRDefault="00F320CE" w:rsidP="00F320CE">
      <w:pPr>
        <w:tabs>
          <w:tab w:val="left" w:pos="360"/>
        </w:tabs>
        <w:ind w:left="720"/>
        <w:rPr>
          <w:rFonts w:cs="Tahoma"/>
          <w:lang w:val="fr-FR"/>
        </w:rPr>
      </w:pPr>
      <w:r w:rsidRPr="00B76651">
        <w:rPr>
          <w:rFonts w:cs="Tahoma"/>
          <w:i/>
          <w:sz w:val="16"/>
          <w:szCs w:val="20"/>
          <w:lang w:val="fr-FR"/>
        </w:rPr>
        <w:t>* Produit Supplémentaire</w:t>
      </w:r>
    </w:p>
    <w:p w:rsidR="00F320CE" w:rsidRPr="00B76651" w:rsidRDefault="00F320CE" w:rsidP="00F320CE">
      <w:pPr>
        <w:tabs>
          <w:tab w:val="left" w:pos="360"/>
        </w:tabs>
        <w:ind w:left="720"/>
        <w:rPr>
          <w:rFonts w:cs="Tahoma"/>
          <w:lang w:val="fr-FR"/>
        </w:rPr>
      </w:pPr>
      <w:r w:rsidRPr="00B76651">
        <w:rPr>
          <w:rFonts w:cs="Tahoma"/>
          <w:i/>
          <w:sz w:val="16"/>
          <w:szCs w:val="20"/>
          <w:lang w:val="fr-FR"/>
        </w:rPr>
        <w:t>** Produit Entreprise</w:t>
      </w:r>
    </w:p>
    <w:p w:rsidR="00F320CE" w:rsidRPr="00B76651" w:rsidRDefault="00F320CE" w:rsidP="00F320CE">
      <w:pPr>
        <w:tabs>
          <w:tab w:val="left" w:pos="360"/>
        </w:tabs>
        <w:ind w:left="720"/>
        <w:rPr>
          <w:rFonts w:cs="Tahoma"/>
          <w:lang w:val="fr-FR"/>
        </w:rPr>
      </w:pPr>
      <w:r w:rsidRPr="00B76651">
        <w:rPr>
          <w:rFonts w:cs="Tahoma"/>
          <w:i/>
          <w:sz w:val="16"/>
          <w:szCs w:val="20"/>
          <w:lang w:val="fr-FR"/>
        </w:rPr>
        <w:t>*** « Module Complémentaire Windows Intune » est une abréviation pour Module Complémentaire Windows Intune pour System Center Configuration Manager et System Center Endpoint Protection (par Utilisateur)</w:t>
      </w:r>
    </w:p>
    <w:p w:rsidR="00F320CE" w:rsidRPr="00B76651" w:rsidRDefault="00F320CE" w:rsidP="005E770E">
      <w:pPr>
        <w:tabs>
          <w:tab w:val="left" w:pos="360"/>
        </w:tabs>
        <w:spacing w:line="192" w:lineRule="auto"/>
        <w:rPr>
          <w:rFonts w:cs="Tahoma"/>
          <w:lang w:val="fr-FR"/>
        </w:rPr>
      </w:pPr>
    </w:p>
    <w:p w:rsidR="00F320CE" w:rsidRPr="00B76651" w:rsidRDefault="00F320CE" w:rsidP="00F320CE">
      <w:pPr>
        <w:tabs>
          <w:tab w:val="left" w:pos="360"/>
        </w:tabs>
        <w:spacing w:after="60"/>
        <w:rPr>
          <w:rFonts w:cs="Tahoma"/>
          <w:lang w:val="fr-FR"/>
        </w:rPr>
      </w:pPr>
      <w:r w:rsidRPr="00B76651">
        <w:rPr>
          <w:rFonts w:cs="Tahoma"/>
          <w:b/>
          <w:szCs w:val="20"/>
          <w:lang w:val="fr-FR"/>
        </w:rPr>
        <w:t>Réduction du nombre de Licences d</w:t>
      </w:r>
      <w:r w:rsidR="0008215F">
        <w:rPr>
          <w:rFonts w:cs="Tahoma"/>
          <w:b/>
          <w:szCs w:val="20"/>
          <w:lang w:val="fr-FR"/>
        </w:rPr>
        <w:t>’</w:t>
      </w:r>
      <w:r w:rsidRPr="00B76651">
        <w:rPr>
          <w:rFonts w:cs="Tahoma"/>
          <w:b/>
          <w:szCs w:val="20"/>
          <w:lang w:val="fr-FR"/>
        </w:rPr>
        <w:t>Abonnement</w:t>
      </w:r>
    </w:p>
    <w:p w:rsidR="00F320CE" w:rsidRPr="00B76651" w:rsidRDefault="00F320CE" w:rsidP="00F320CE">
      <w:pPr>
        <w:tabs>
          <w:tab w:val="left" w:pos="360"/>
        </w:tabs>
        <w:rPr>
          <w:rFonts w:cs="Tahoma"/>
          <w:lang w:val="fr-FR"/>
        </w:rPr>
      </w:pPr>
      <w:r w:rsidRPr="00B76651">
        <w:rPr>
          <w:rFonts w:cs="Tahoma"/>
          <w:b/>
          <w:szCs w:val="20"/>
          <w:lang w:val="fr-FR"/>
        </w:rPr>
        <w:t>Remarque :</w:t>
      </w:r>
      <w:r w:rsidR="00BF2A07">
        <w:rPr>
          <w:rFonts w:cs="Tahoma"/>
          <w:szCs w:val="20"/>
          <w:lang w:val="fr-FR"/>
        </w:rPr>
        <w:t xml:space="preserve"> L</w:t>
      </w:r>
      <w:r w:rsidRPr="00B76651">
        <w:rPr>
          <w:rFonts w:cs="Tahoma"/>
          <w:szCs w:val="20"/>
          <w:lang w:val="fr-FR"/>
        </w:rPr>
        <w:t>es modalités suivantes s</w:t>
      </w:r>
      <w:r w:rsidR="0008215F">
        <w:rPr>
          <w:rFonts w:cs="Tahoma"/>
          <w:szCs w:val="20"/>
          <w:lang w:val="fr-FR"/>
        </w:rPr>
        <w:t>’</w:t>
      </w:r>
      <w:r w:rsidRPr="00B76651">
        <w:rPr>
          <w:rFonts w:cs="Tahoma"/>
          <w:szCs w:val="20"/>
          <w:lang w:val="fr-FR"/>
        </w:rPr>
        <w:t>appliquent aux clients ayant conclu un Contrat de Mise en Œuvre Entreprise éligibles à la déclaration de réduction du nombre de Licences d</w:t>
      </w:r>
      <w:r w:rsidR="0008215F">
        <w:rPr>
          <w:rFonts w:cs="Tahoma"/>
          <w:szCs w:val="20"/>
          <w:lang w:val="fr-FR"/>
        </w:rPr>
        <w:t>’</w:t>
      </w:r>
      <w:r w:rsidRPr="00B76651">
        <w:rPr>
          <w:rFonts w:cs="Tahoma"/>
          <w:szCs w:val="20"/>
          <w:lang w:val="fr-FR"/>
        </w:rPr>
        <w:t>Abonnement.</w:t>
      </w:r>
      <w:r w:rsidR="00994B4D">
        <w:rPr>
          <w:rFonts w:cs="Tahoma"/>
          <w:szCs w:val="20"/>
          <w:lang w:val="fr-FR"/>
        </w:rPr>
        <w:t xml:space="preserve"> </w:t>
      </w:r>
      <w:r w:rsidRPr="00B76651">
        <w:rPr>
          <w:rFonts w:cs="Tahoma"/>
          <w:szCs w:val="20"/>
          <w:lang w:val="fr-FR"/>
        </w:rPr>
        <w:t>Les clients sont invités à contacter leur Conseiller Logiciel, Revendeur ou Responsable de Compte Microsoft pour savoir s</w:t>
      </w:r>
      <w:r w:rsidR="0008215F">
        <w:rPr>
          <w:rFonts w:cs="Tahoma"/>
          <w:szCs w:val="20"/>
          <w:lang w:val="fr-FR"/>
        </w:rPr>
        <w:t>’</w:t>
      </w:r>
      <w:r w:rsidRPr="00B76651">
        <w:rPr>
          <w:rFonts w:cs="Tahoma"/>
          <w:szCs w:val="20"/>
          <w:lang w:val="fr-FR"/>
        </w:rPr>
        <w:t>ils sont éligibles à la déclaration de réduction du nombre de Licences d</w:t>
      </w:r>
      <w:r w:rsidR="0008215F">
        <w:rPr>
          <w:rFonts w:cs="Tahoma"/>
          <w:szCs w:val="20"/>
          <w:lang w:val="fr-FR"/>
        </w:rPr>
        <w:t>’</w:t>
      </w:r>
      <w:r w:rsidRPr="00B76651">
        <w:rPr>
          <w:rFonts w:cs="Tahoma"/>
          <w:szCs w:val="20"/>
          <w:lang w:val="fr-FR"/>
        </w:rPr>
        <w:t>Abonnement.</w:t>
      </w:r>
      <w:r w:rsidR="00994B4D">
        <w:rPr>
          <w:rFonts w:cs="Tahoma"/>
          <w:szCs w:val="20"/>
          <w:lang w:val="fr-FR"/>
        </w:rPr>
        <w:t xml:space="preserve"> </w:t>
      </w:r>
    </w:p>
    <w:p w:rsidR="00F320CE" w:rsidRPr="00B76651" w:rsidRDefault="00F320CE" w:rsidP="005E770E">
      <w:pPr>
        <w:tabs>
          <w:tab w:val="left" w:pos="360"/>
        </w:tabs>
        <w:spacing w:line="192" w:lineRule="auto"/>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t>Les Licences d</w:t>
      </w:r>
      <w:r w:rsidR="0008215F">
        <w:rPr>
          <w:rFonts w:cs="Tahoma"/>
          <w:szCs w:val="20"/>
          <w:lang w:val="fr-FR"/>
        </w:rPr>
        <w:t>’</w:t>
      </w:r>
      <w:r w:rsidRPr="00B76651">
        <w:rPr>
          <w:rFonts w:cs="Tahoma"/>
          <w:szCs w:val="20"/>
          <w:lang w:val="fr-FR"/>
        </w:rPr>
        <w:t>Abonnement suivantes donnent droit à des ajustements du nombre de Licences :</w:t>
      </w:r>
    </w:p>
    <w:p w:rsidR="00F320CE" w:rsidRPr="00B76651" w:rsidRDefault="00F320CE" w:rsidP="005E770E">
      <w:pPr>
        <w:tabs>
          <w:tab w:val="left" w:pos="360"/>
        </w:tabs>
        <w:spacing w:line="192" w:lineRule="auto"/>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F320CE" w:rsidRPr="00B76651" w:rsidTr="00BF2A07">
        <w:trPr>
          <w:trHeight w:val="305"/>
          <w:tblHeader/>
        </w:trPr>
        <w:tc>
          <w:tcPr>
            <w:tcW w:w="5000" w:type="pct"/>
            <w:gridSpan w:val="2"/>
            <w:shd w:val="clear" w:color="auto" w:fill="FABF8F"/>
          </w:tcPr>
          <w:p w:rsidR="00F320CE" w:rsidRPr="00B76651" w:rsidRDefault="00F320CE" w:rsidP="00947C1B">
            <w:pPr>
              <w:jc w:val="center"/>
              <w:rPr>
                <w:rFonts w:cs="Tahoma"/>
                <w:b/>
                <w:lang w:val="fr-FR"/>
              </w:rPr>
            </w:pPr>
            <w:r w:rsidRPr="00B76651">
              <w:rPr>
                <w:rFonts w:cs="Tahoma"/>
                <w:b/>
                <w:lang w:val="fr-FR"/>
              </w:rPr>
              <w:t>Abonnements en Ligne</w:t>
            </w:r>
          </w:p>
        </w:tc>
      </w:tr>
      <w:tr w:rsidR="00F320CE" w:rsidRPr="00B76651" w:rsidTr="00947C1B">
        <w:trPr>
          <w:trHeight w:val="219"/>
        </w:trPr>
        <w:tc>
          <w:tcPr>
            <w:tcW w:w="2500" w:type="pct"/>
          </w:tcPr>
          <w:p w:rsidR="00F320CE" w:rsidRPr="00B76651" w:rsidRDefault="00F320CE" w:rsidP="00947C1B">
            <w:pPr>
              <w:numPr>
                <w:ilvl w:val="0"/>
                <w:numId w:val="38"/>
              </w:numPr>
              <w:spacing w:before="80"/>
              <w:rPr>
                <w:rFonts w:cs="Tahoma"/>
                <w:lang w:val="fr-FR"/>
              </w:rPr>
            </w:pPr>
            <w:r w:rsidRPr="00B76651">
              <w:rPr>
                <w:rFonts w:cs="Tahoma"/>
                <w:lang w:val="fr-FR"/>
              </w:rPr>
              <w:t>Exchange Online Archiving pour Exchange</w:t>
            </w:r>
            <w:r w:rsidR="00BF2A07">
              <w:rPr>
                <w:rFonts w:cs="Tahoma"/>
                <w:lang w:val="fr-FR"/>
              </w:rPr>
              <w:t> </w:t>
            </w:r>
            <w:r w:rsidRPr="00B76651">
              <w:rPr>
                <w:rFonts w:cs="Tahoma"/>
                <w:lang w:val="fr-FR"/>
              </w:rPr>
              <w:t>Online*</w:t>
            </w:r>
          </w:p>
          <w:p w:rsidR="00F320CE" w:rsidRPr="00B76651" w:rsidRDefault="00F320CE" w:rsidP="00947C1B">
            <w:pPr>
              <w:numPr>
                <w:ilvl w:val="0"/>
                <w:numId w:val="38"/>
              </w:numPr>
              <w:spacing w:before="80"/>
              <w:rPr>
                <w:rFonts w:cs="Tahoma"/>
                <w:lang w:val="fr-FR"/>
              </w:rPr>
            </w:pPr>
            <w:r w:rsidRPr="00B76651">
              <w:rPr>
                <w:rFonts w:cs="Tahoma"/>
                <w:lang w:val="fr-FR"/>
              </w:rPr>
              <w:t>Exchange Online Archiving pour Exchange</w:t>
            </w:r>
            <w:r w:rsidR="00BF2A07">
              <w:rPr>
                <w:rFonts w:cs="Tahoma"/>
                <w:lang w:val="fr-FR"/>
              </w:rPr>
              <w:t> </w:t>
            </w:r>
            <w:r w:rsidRPr="00B76651">
              <w:rPr>
                <w:rFonts w:cs="Tahoma"/>
                <w:lang w:val="fr-FR"/>
              </w:rPr>
              <w:t>Server*</w:t>
            </w:r>
          </w:p>
          <w:p w:rsidR="00F320CE" w:rsidRPr="00B76651" w:rsidRDefault="00F320CE" w:rsidP="00947C1B">
            <w:pPr>
              <w:numPr>
                <w:ilvl w:val="0"/>
                <w:numId w:val="38"/>
              </w:numPr>
              <w:spacing w:before="80"/>
              <w:rPr>
                <w:rFonts w:cs="Tahoma"/>
                <w:lang w:val="fr-FR"/>
              </w:rPr>
            </w:pPr>
            <w:r w:rsidRPr="00B76651">
              <w:rPr>
                <w:rFonts w:cs="Tahoma"/>
                <w:lang w:val="fr-FR"/>
              </w:rPr>
              <w:t>Exchange Online Kiosk*</w:t>
            </w:r>
          </w:p>
          <w:p w:rsidR="00F320CE" w:rsidRPr="00B76651" w:rsidRDefault="00F320CE" w:rsidP="00947C1B">
            <w:pPr>
              <w:numPr>
                <w:ilvl w:val="0"/>
                <w:numId w:val="38"/>
              </w:numPr>
              <w:spacing w:before="80"/>
              <w:rPr>
                <w:rFonts w:cs="Tahoma"/>
                <w:lang w:val="fr-FR"/>
              </w:rPr>
            </w:pPr>
            <w:r w:rsidRPr="00B76651">
              <w:rPr>
                <w:rFonts w:cs="Tahoma"/>
                <w:lang w:val="fr-FR"/>
              </w:rPr>
              <w:t>Exchange Online Plan 1*</w:t>
            </w:r>
          </w:p>
          <w:p w:rsidR="00F320CE" w:rsidRPr="00B76651" w:rsidRDefault="00F320CE" w:rsidP="00947C1B">
            <w:pPr>
              <w:numPr>
                <w:ilvl w:val="0"/>
                <w:numId w:val="38"/>
              </w:numPr>
              <w:spacing w:before="80"/>
              <w:rPr>
                <w:rFonts w:cs="Tahoma"/>
                <w:lang w:val="fr-FR"/>
              </w:rPr>
            </w:pPr>
            <w:r w:rsidRPr="00B76651">
              <w:rPr>
                <w:rFonts w:cs="Tahoma"/>
                <w:lang w:val="fr-FR"/>
              </w:rPr>
              <w:t>Exchange Online Plan 2*</w:t>
            </w:r>
          </w:p>
          <w:p w:rsidR="00F320CE" w:rsidRPr="00B76651" w:rsidRDefault="00F320CE" w:rsidP="00947C1B">
            <w:pPr>
              <w:numPr>
                <w:ilvl w:val="0"/>
                <w:numId w:val="38"/>
              </w:numPr>
              <w:spacing w:before="80"/>
              <w:rPr>
                <w:rFonts w:cs="Tahoma"/>
                <w:lang w:val="fr-FR"/>
              </w:rPr>
            </w:pPr>
            <w:r w:rsidRPr="00B76651">
              <w:rPr>
                <w:rFonts w:cs="Tahoma"/>
                <w:lang w:val="fr-FR"/>
              </w:rPr>
              <w:lastRenderedPageBreak/>
              <w:t>Exchange Online Protection*</w:t>
            </w:r>
          </w:p>
          <w:p w:rsidR="00F320CE" w:rsidRPr="00B76651" w:rsidRDefault="00F320CE" w:rsidP="00947C1B">
            <w:pPr>
              <w:numPr>
                <w:ilvl w:val="0"/>
                <w:numId w:val="38"/>
              </w:numPr>
              <w:spacing w:before="80"/>
              <w:rPr>
                <w:rFonts w:cs="Tahoma"/>
                <w:lang w:val="fr-FR"/>
              </w:rPr>
            </w:pPr>
            <w:r w:rsidRPr="00B76651">
              <w:rPr>
                <w:rFonts w:cs="Tahoma"/>
                <w:lang w:val="fr-FR"/>
              </w:rPr>
              <w:t>Lync Online Plan 1*</w:t>
            </w:r>
          </w:p>
          <w:p w:rsidR="00F320CE" w:rsidRPr="00B76651" w:rsidRDefault="00F320CE" w:rsidP="00947C1B">
            <w:pPr>
              <w:numPr>
                <w:ilvl w:val="0"/>
                <w:numId w:val="38"/>
              </w:numPr>
              <w:spacing w:before="80"/>
              <w:rPr>
                <w:rFonts w:cs="Tahoma"/>
                <w:lang w:val="fr-FR"/>
              </w:rPr>
            </w:pPr>
            <w:r w:rsidRPr="00B76651">
              <w:rPr>
                <w:rFonts w:cs="Tahoma"/>
                <w:lang w:val="fr-FR"/>
              </w:rPr>
              <w:t>Lync Online Plan 2*</w:t>
            </w:r>
          </w:p>
          <w:p w:rsidR="00F320CE" w:rsidRPr="00B76651" w:rsidRDefault="00F320CE" w:rsidP="00947C1B">
            <w:pPr>
              <w:numPr>
                <w:ilvl w:val="0"/>
                <w:numId w:val="38"/>
              </w:numPr>
              <w:spacing w:before="80"/>
              <w:rPr>
                <w:rFonts w:cs="Tahoma"/>
                <w:lang w:val="fr-FR"/>
              </w:rPr>
            </w:pPr>
            <w:r w:rsidRPr="00B76651">
              <w:rPr>
                <w:rFonts w:cs="Tahoma"/>
                <w:lang w:val="fr-FR"/>
              </w:rPr>
              <w:t>Lync Online Plan 3*</w:t>
            </w:r>
          </w:p>
          <w:p w:rsidR="00F320CE" w:rsidRPr="00B76651" w:rsidRDefault="00F320CE" w:rsidP="00947C1B">
            <w:pPr>
              <w:numPr>
                <w:ilvl w:val="0"/>
                <w:numId w:val="38"/>
              </w:numPr>
              <w:spacing w:before="80"/>
              <w:rPr>
                <w:rFonts w:cs="Tahoma"/>
                <w:lang w:val="fr-FR"/>
              </w:rPr>
            </w:pPr>
            <w:r w:rsidRPr="00B76651">
              <w:rPr>
                <w:rFonts w:cs="Tahoma"/>
                <w:lang w:val="fr-FR"/>
              </w:rPr>
              <w:t>Office 365 (Entreprise K1)*</w:t>
            </w:r>
          </w:p>
          <w:p w:rsidR="00F320CE" w:rsidRPr="00B76651" w:rsidRDefault="00F320CE" w:rsidP="00947C1B">
            <w:pPr>
              <w:numPr>
                <w:ilvl w:val="0"/>
                <w:numId w:val="38"/>
              </w:numPr>
              <w:spacing w:before="80"/>
              <w:rPr>
                <w:rFonts w:cs="Tahoma"/>
                <w:lang w:val="fr-FR"/>
              </w:rPr>
            </w:pPr>
            <w:r w:rsidRPr="00B76651">
              <w:rPr>
                <w:rFonts w:cs="Tahoma"/>
                <w:lang w:val="fr-FR"/>
              </w:rPr>
              <w:t>Office 365 (Entreprise E1)</w:t>
            </w:r>
          </w:p>
          <w:p w:rsidR="00F320CE" w:rsidRPr="00B76651" w:rsidRDefault="00F320CE" w:rsidP="00947C1B">
            <w:pPr>
              <w:numPr>
                <w:ilvl w:val="0"/>
                <w:numId w:val="38"/>
              </w:numPr>
              <w:spacing w:before="80"/>
              <w:rPr>
                <w:rFonts w:cs="Tahoma"/>
                <w:lang w:val="fr-FR"/>
              </w:rPr>
            </w:pPr>
            <w:r w:rsidRPr="00B76651">
              <w:rPr>
                <w:rFonts w:cs="Tahoma"/>
                <w:lang w:val="fr-FR"/>
              </w:rPr>
              <w:t>Office 365 (Entreprise E3)</w:t>
            </w:r>
          </w:p>
          <w:p w:rsidR="00F320CE" w:rsidRPr="00B76651" w:rsidRDefault="00F320CE" w:rsidP="00947C1B">
            <w:pPr>
              <w:numPr>
                <w:ilvl w:val="0"/>
                <w:numId w:val="38"/>
              </w:numPr>
              <w:spacing w:before="80"/>
              <w:rPr>
                <w:rFonts w:cs="Tahoma"/>
                <w:lang w:val="fr-FR"/>
              </w:rPr>
            </w:pPr>
            <w:r w:rsidRPr="00B76651">
              <w:rPr>
                <w:rFonts w:cs="Tahoma"/>
                <w:lang w:val="fr-FR"/>
              </w:rPr>
              <w:t>Office 365 (Entreprise E4)</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Office 365 (Secteur Public G1)</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Office 365 (Secteur Public G3)</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Office 365 (Secteur Public G4)</w:t>
            </w:r>
          </w:p>
          <w:p w:rsidR="00F320CE" w:rsidRPr="00B76651" w:rsidRDefault="00F320CE" w:rsidP="00947C1B">
            <w:pPr>
              <w:spacing w:before="80"/>
              <w:ind w:left="522"/>
              <w:rPr>
                <w:rFonts w:cs="Tahoma"/>
                <w:lang w:val="fr-FR"/>
              </w:rPr>
            </w:pPr>
          </w:p>
        </w:tc>
        <w:tc>
          <w:tcPr>
            <w:tcW w:w="2500" w:type="pct"/>
          </w:tcPr>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lastRenderedPageBreak/>
              <w:t>Office 365 ProPlus**</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Applications Web Office*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Project Online*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Project Pro pour Office 365*</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SharePoint Online Plan 1*</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SharePoint Online Plan 2*</w:t>
            </w:r>
          </w:p>
          <w:p w:rsidR="00F320CE" w:rsidRPr="00B76651" w:rsidRDefault="00F320CE" w:rsidP="00947C1B">
            <w:pPr>
              <w:numPr>
                <w:ilvl w:val="0"/>
                <w:numId w:val="38"/>
              </w:numPr>
              <w:spacing w:before="80"/>
              <w:ind w:right="270"/>
              <w:jc w:val="both"/>
              <w:rPr>
                <w:rFonts w:cs="Tahoma"/>
                <w:lang w:val="fr-FR"/>
              </w:rPr>
            </w:pPr>
            <w:r w:rsidRPr="00B76651">
              <w:rPr>
                <w:rFonts w:cs="Tahoma"/>
                <w:color w:val="000000"/>
                <w:lang w:val="fr-FR"/>
              </w:rPr>
              <w:lastRenderedPageBreak/>
              <w:t>SharePoint Online Partner Access*</w:t>
            </w:r>
          </w:p>
          <w:p w:rsidR="00F320CE" w:rsidRPr="00D778A6" w:rsidRDefault="00F320CE" w:rsidP="00BF2A07">
            <w:pPr>
              <w:numPr>
                <w:ilvl w:val="0"/>
                <w:numId w:val="38"/>
              </w:numPr>
              <w:spacing w:before="80"/>
              <w:ind w:left="878" w:right="274"/>
              <w:rPr>
                <w:rFonts w:cs="Tahoma"/>
              </w:rPr>
            </w:pPr>
            <w:r w:rsidRPr="00BF2A07">
              <w:rPr>
                <w:rFonts w:cs="Tahoma"/>
              </w:rPr>
              <w:t>Windows Azure Active Directory Rights Management*</w:t>
            </w:r>
          </w:p>
          <w:p w:rsidR="00F320CE" w:rsidRPr="00B76651" w:rsidRDefault="00F320CE" w:rsidP="00947C1B">
            <w:pPr>
              <w:numPr>
                <w:ilvl w:val="0"/>
                <w:numId w:val="38"/>
              </w:numPr>
              <w:spacing w:before="80"/>
              <w:ind w:left="896"/>
              <w:jc w:val="both"/>
              <w:rPr>
                <w:rFonts w:cs="Tahoma"/>
                <w:lang w:val="fr-FR"/>
              </w:rPr>
            </w:pPr>
            <w:r w:rsidRPr="00B76651">
              <w:rPr>
                <w:rFonts w:cs="Tahoma"/>
                <w:color w:val="000000"/>
                <w:lang w:val="fr-FR"/>
              </w:rPr>
              <w:t>Services Windows Azure*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Windows Intune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Module complémentaire Windows Intune*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Microsoft Dynamics CRM Online*</w:t>
            </w:r>
          </w:p>
          <w:p w:rsidR="00F320CE" w:rsidRPr="00B76651" w:rsidRDefault="00F320CE" w:rsidP="00947C1B">
            <w:pPr>
              <w:numPr>
                <w:ilvl w:val="0"/>
                <w:numId w:val="38"/>
              </w:numPr>
              <w:spacing w:before="80"/>
              <w:jc w:val="both"/>
              <w:rPr>
                <w:rFonts w:cs="Tahoma"/>
                <w:lang w:val="fr-FR"/>
              </w:rPr>
            </w:pPr>
            <w:r w:rsidRPr="00B76651">
              <w:rPr>
                <w:rFonts w:cs="Tahoma"/>
                <w:color w:val="000000"/>
                <w:lang w:val="fr-FR"/>
              </w:rPr>
              <w:t>Visio Pro pour Office 365*</w:t>
            </w:r>
          </w:p>
          <w:p w:rsidR="00F320CE" w:rsidRPr="00B76651" w:rsidRDefault="00F320CE" w:rsidP="00947C1B">
            <w:pPr>
              <w:numPr>
                <w:ilvl w:val="0"/>
                <w:numId w:val="38"/>
              </w:numPr>
              <w:spacing w:before="80" w:after="120"/>
              <w:jc w:val="both"/>
              <w:rPr>
                <w:rFonts w:cs="Tahoma"/>
                <w:lang w:val="fr-FR"/>
              </w:rPr>
            </w:pPr>
            <w:r w:rsidRPr="00B76651">
              <w:rPr>
                <w:rFonts w:cs="Tahoma"/>
                <w:color w:val="000000"/>
                <w:lang w:val="fr-FR"/>
              </w:rPr>
              <w:t>Yammer Enterprise*</w:t>
            </w:r>
          </w:p>
        </w:tc>
      </w:tr>
    </w:tbl>
    <w:p w:rsidR="00F320CE" w:rsidRPr="00B76651" w:rsidRDefault="00F320CE" w:rsidP="00F320CE">
      <w:pPr>
        <w:tabs>
          <w:tab w:val="left" w:pos="360"/>
        </w:tabs>
        <w:ind w:left="720"/>
        <w:rPr>
          <w:rFonts w:cs="Tahoma"/>
          <w:lang w:val="fr-FR"/>
        </w:rPr>
      </w:pPr>
      <w:r w:rsidRPr="00B76651">
        <w:rPr>
          <w:rFonts w:cs="Tahoma"/>
          <w:i/>
          <w:sz w:val="16"/>
          <w:szCs w:val="20"/>
          <w:lang w:val="fr-FR"/>
        </w:rPr>
        <w:lastRenderedPageBreak/>
        <w:t>* Produit Supplémentaire</w:t>
      </w:r>
      <w:bookmarkStart w:id="624" w:name="_Toc336338196"/>
    </w:p>
    <w:p w:rsidR="00F320CE" w:rsidRPr="00B76651" w:rsidRDefault="00F320CE" w:rsidP="00F320CE">
      <w:pPr>
        <w:tabs>
          <w:tab w:val="left" w:pos="360"/>
        </w:tabs>
        <w:ind w:left="720"/>
        <w:rPr>
          <w:rFonts w:cs="Tahoma"/>
          <w:lang w:val="fr-FR"/>
        </w:rPr>
      </w:pPr>
      <w:r w:rsidRPr="00B76651">
        <w:rPr>
          <w:rFonts w:cs="Tahoma"/>
          <w:i/>
          <w:sz w:val="16"/>
          <w:szCs w:val="20"/>
          <w:lang w:val="fr-FR"/>
        </w:rPr>
        <w:t>** Produit Entreprise</w:t>
      </w:r>
    </w:p>
    <w:p w:rsidR="00F320CE" w:rsidRPr="00B76651" w:rsidRDefault="00F320CE" w:rsidP="005E770E">
      <w:pPr>
        <w:tabs>
          <w:tab w:val="left" w:pos="360"/>
        </w:tabs>
        <w:spacing w:line="192" w:lineRule="auto"/>
        <w:rPr>
          <w:rFonts w:cs="Tahoma"/>
          <w:lang w:val="fr-FR"/>
        </w:rPr>
      </w:pPr>
    </w:p>
    <w:p w:rsidR="00F320CE" w:rsidRPr="00B76651" w:rsidRDefault="00F320CE" w:rsidP="00F320CE">
      <w:pPr>
        <w:tabs>
          <w:tab w:val="left" w:pos="360"/>
        </w:tabs>
        <w:spacing w:after="60"/>
        <w:rPr>
          <w:rFonts w:cs="Tahoma"/>
          <w:lang w:val="fr-FR"/>
        </w:rPr>
      </w:pPr>
      <w:r w:rsidRPr="00B76651">
        <w:rPr>
          <w:rFonts w:cs="Tahoma"/>
          <w:b/>
          <w:szCs w:val="20"/>
          <w:lang w:val="fr-FR"/>
        </w:rPr>
        <w:t>Réduction du nombre de Licences d</w:t>
      </w:r>
      <w:r w:rsidR="0008215F">
        <w:rPr>
          <w:rFonts w:cs="Tahoma"/>
          <w:b/>
          <w:szCs w:val="20"/>
          <w:lang w:val="fr-FR"/>
        </w:rPr>
        <w:t>’</w:t>
      </w:r>
      <w:r w:rsidRPr="00B76651">
        <w:rPr>
          <w:rFonts w:cs="Tahoma"/>
          <w:b/>
          <w:szCs w:val="20"/>
          <w:lang w:val="fr-FR"/>
        </w:rPr>
        <w:t>Abonnement pour l</w:t>
      </w:r>
      <w:r w:rsidR="0008215F">
        <w:rPr>
          <w:rFonts w:cs="Tahoma"/>
          <w:b/>
          <w:szCs w:val="20"/>
          <w:lang w:val="fr-FR"/>
        </w:rPr>
        <w:t>’</w:t>
      </w:r>
      <w:r w:rsidRPr="00B76651">
        <w:rPr>
          <w:rFonts w:cs="Tahoma"/>
          <w:b/>
          <w:szCs w:val="20"/>
          <w:lang w:val="fr-FR"/>
        </w:rPr>
        <w:t>Accord de Mise en Œuvre Serveur et Cloud</w:t>
      </w:r>
    </w:p>
    <w:p w:rsidR="00F320CE" w:rsidRPr="00B76651" w:rsidRDefault="00F320CE" w:rsidP="00D83781">
      <w:pPr>
        <w:tabs>
          <w:tab w:val="left" w:pos="360"/>
        </w:tabs>
        <w:rPr>
          <w:rFonts w:cs="Tahoma"/>
          <w:lang w:val="fr-FR"/>
        </w:rPr>
      </w:pPr>
      <w:r w:rsidRPr="00B76651">
        <w:rPr>
          <w:rFonts w:cs="Tahoma"/>
          <w:b/>
          <w:szCs w:val="20"/>
          <w:lang w:val="fr-FR"/>
        </w:rPr>
        <w:t>Remarque :</w:t>
      </w:r>
      <w:r w:rsidR="00BF2A07">
        <w:rPr>
          <w:rFonts w:cs="Tahoma"/>
          <w:szCs w:val="20"/>
          <w:lang w:val="fr-FR"/>
        </w:rPr>
        <w:t xml:space="preserve"> L</w:t>
      </w:r>
      <w:r w:rsidRPr="00B76651">
        <w:rPr>
          <w:rFonts w:cs="Tahoma"/>
          <w:szCs w:val="20"/>
          <w:lang w:val="fr-FR"/>
        </w:rPr>
        <w:t>es modalités suivantes s</w:t>
      </w:r>
      <w:r w:rsidR="0008215F">
        <w:rPr>
          <w:rFonts w:cs="Tahoma"/>
          <w:szCs w:val="20"/>
          <w:lang w:val="fr-FR"/>
        </w:rPr>
        <w:t>’</w:t>
      </w:r>
      <w:r w:rsidRPr="00B76651">
        <w:rPr>
          <w:rFonts w:cs="Tahoma"/>
          <w:szCs w:val="20"/>
          <w:lang w:val="fr-FR"/>
        </w:rPr>
        <w:t>appliquent aux clients ayant conclu un Accord de Mise en Œuvre Serveur et</w:t>
      </w:r>
      <w:r w:rsidR="00D83781">
        <w:rPr>
          <w:rFonts w:cs="Tahoma"/>
          <w:szCs w:val="20"/>
          <w:lang w:val="fr-FR"/>
        </w:rPr>
        <w:t> </w:t>
      </w:r>
      <w:r w:rsidRPr="00B76651">
        <w:rPr>
          <w:rFonts w:cs="Tahoma"/>
          <w:szCs w:val="20"/>
          <w:lang w:val="fr-FR"/>
        </w:rPr>
        <w:t>Cloud éligibles à la déclaration de réduction du nombre de Licences d</w:t>
      </w:r>
      <w:r w:rsidR="0008215F">
        <w:rPr>
          <w:rFonts w:cs="Tahoma"/>
          <w:szCs w:val="20"/>
          <w:lang w:val="fr-FR"/>
        </w:rPr>
        <w:t>’</w:t>
      </w:r>
      <w:r w:rsidRPr="00B76651">
        <w:rPr>
          <w:rFonts w:cs="Tahoma"/>
          <w:szCs w:val="20"/>
          <w:lang w:val="fr-FR"/>
        </w:rPr>
        <w:t>Abonnement.</w:t>
      </w:r>
      <w:r w:rsidR="00994B4D">
        <w:rPr>
          <w:rFonts w:cs="Tahoma"/>
          <w:szCs w:val="20"/>
          <w:lang w:val="fr-FR"/>
        </w:rPr>
        <w:t xml:space="preserve"> </w:t>
      </w:r>
      <w:r w:rsidRPr="00B76651">
        <w:rPr>
          <w:rFonts w:cs="Tahoma"/>
          <w:szCs w:val="20"/>
          <w:lang w:val="fr-FR"/>
        </w:rPr>
        <w:t>Les clients sont invités à</w:t>
      </w:r>
      <w:r w:rsidR="00D83781">
        <w:rPr>
          <w:rFonts w:cs="Tahoma"/>
          <w:szCs w:val="20"/>
          <w:lang w:val="fr-FR"/>
        </w:rPr>
        <w:t> </w:t>
      </w:r>
      <w:r w:rsidRPr="00B76651">
        <w:rPr>
          <w:rFonts w:cs="Tahoma"/>
          <w:szCs w:val="20"/>
          <w:lang w:val="fr-FR"/>
        </w:rPr>
        <w:t>contacter leur Conseiller Logiciel, Revendeur ou Responsable de Compte Microsoft pour savoir s</w:t>
      </w:r>
      <w:r w:rsidR="0008215F">
        <w:rPr>
          <w:rFonts w:cs="Tahoma"/>
          <w:szCs w:val="20"/>
          <w:lang w:val="fr-FR"/>
        </w:rPr>
        <w:t>’</w:t>
      </w:r>
      <w:r w:rsidRPr="00B76651">
        <w:rPr>
          <w:rFonts w:cs="Tahoma"/>
          <w:szCs w:val="20"/>
          <w:lang w:val="fr-FR"/>
        </w:rPr>
        <w:t>ils sont éligibles</w:t>
      </w:r>
      <w:r w:rsidR="00D83781">
        <w:rPr>
          <w:rFonts w:cs="Tahoma"/>
          <w:szCs w:val="20"/>
          <w:lang w:val="fr-FR"/>
        </w:rPr>
        <w:t> </w:t>
      </w:r>
      <w:r w:rsidRPr="00B76651">
        <w:rPr>
          <w:rFonts w:cs="Tahoma"/>
          <w:szCs w:val="20"/>
          <w:lang w:val="fr-FR"/>
        </w:rPr>
        <w:t>à</w:t>
      </w:r>
      <w:r w:rsidR="00D83781">
        <w:rPr>
          <w:rFonts w:cs="Tahoma"/>
          <w:szCs w:val="20"/>
          <w:lang w:val="fr-FR"/>
        </w:rPr>
        <w:t> </w:t>
      </w:r>
      <w:r w:rsidRPr="00B76651">
        <w:rPr>
          <w:rFonts w:cs="Tahoma"/>
          <w:szCs w:val="20"/>
          <w:lang w:val="fr-FR"/>
        </w:rPr>
        <w:t>la</w:t>
      </w:r>
      <w:r w:rsidR="00D83781">
        <w:rPr>
          <w:rFonts w:cs="Tahoma"/>
          <w:szCs w:val="20"/>
          <w:lang w:val="fr-FR"/>
        </w:rPr>
        <w:t> </w:t>
      </w:r>
      <w:r w:rsidRPr="00B76651">
        <w:rPr>
          <w:rFonts w:cs="Tahoma"/>
          <w:szCs w:val="20"/>
          <w:lang w:val="fr-FR"/>
        </w:rPr>
        <w:t>déclaration de réduction du nombre de Licences d</w:t>
      </w:r>
      <w:r w:rsidR="0008215F">
        <w:rPr>
          <w:rFonts w:cs="Tahoma"/>
          <w:szCs w:val="20"/>
          <w:lang w:val="fr-FR"/>
        </w:rPr>
        <w:t>’</w:t>
      </w:r>
      <w:r w:rsidRPr="00B76651">
        <w:rPr>
          <w:rFonts w:cs="Tahoma"/>
          <w:szCs w:val="20"/>
          <w:lang w:val="fr-FR"/>
        </w:rPr>
        <w:t>Abonnement.</w:t>
      </w:r>
      <w:r w:rsidR="00994B4D">
        <w:rPr>
          <w:rFonts w:cs="Tahoma"/>
          <w:szCs w:val="20"/>
          <w:lang w:val="fr-FR"/>
        </w:rPr>
        <w:t xml:space="preserve"> </w:t>
      </w:r>
    </w:p>
    <w:p w:rsidR="00F320CE" w:rsidRPr="00B76651" w:rsidRDefault="00F320CE" w:rsidP="005E770E">
      <w:pPr>
        <w:tabs>
          <w:tab w:val="left" w:pos="360"/>
        </w:tabs>
        <w:spacing w:line="192" w:lineRule="auto"/>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t>Les Licences d</w:t>
      </w:r>
      <w:r w:rsidR="0008215F">
        <w:rPr>
          <w:rFonts w:cs="Tahoma"/>
          <w:szCs w:val="20"/>
          <w:lang w:val="fr-FR"/>
        </w:rPr>
        <w:t>’</w:t>
      </w:r>
      <w:r w:rsidRPr="00B76651">
        <w:rPr>
          <w:rFonts w:cs="Tahoma"/>
          <w:szCs w:val="20"/>
          <w:lang w:val="fr-FR"/>
        </w:rPr>
        <w:t>Abonnement suivantes donnent droit à des ajustements du nombre de Licences après 12 mois consécutifs :</w:t>
      </w:r>
    </w:p>
    <w:p w:rsidR="00F320CE" w:rsidRPr="00B76651" w:rsidRDefault="00F320CE" w:rsidP="005E770E">
      <w:pPr>
        <w:tabs>
          <w:tab w:val="left" w:pos="360"/>
        </w:tabs>
        <w:spacing w:line="192" w:lineRule="auto"/>
        <w:ind w:left="720"/>
        <w:rPr>
          <w:rFonts w:cs="Tahoma"/>
          <w:lang w:val="fr-FR"/>
        </w:rPr>
      </w:pPr>
    </w:p>
    <w:tbl>
      <w:tblPr>
        <w:tblW w:w="4631"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4"/>
        <w:gridCol w:w="3994"/>
      </w:tblGrid>
      <w:tr w:rsidR="00F320CE" w:rsidRPr="00B76651" w:rsidTr="007E066E">
        <w:trPr>
          <w:trHeight w:val="80"/>
        </w:trPr>
        <w:tc>
          <w:tcPr>
            <w:tcW w:w="5000" w:type="pct"/>
            <w:gridSpan w:val="2"/>
            <w:shd w:val="clear" w:color="auto" w:fill="FABF8F"/>
          </w:tcPr>
          <w:p w:rsidR="00F320CE" w:rsidRPr="00B76651" w:rsidRDefault="00F320CE" w:rsidP="00947C1B">
            <w:pPr>
              <w:jc w:val="center"/>
              <w:rPr>
                <w:rFonts w:cs="Tahoma"/>
                <w:b/>
                <w:lang w:val="fr-FR"/>
              </w:rPr>
            </w:pPr>
            <w:r w:rsidRPr="00B76651">
              <w:rPr>
                <w:rFonts w:cs="Tahoma"/>
                <w:b/>
                <w:lang w:val="fr-FR"/>
              </w:rPr>
              <w:t>Abonnements en Ligne</w:t>
            </w:r>
          </w:p>
        </w:tc>
      </w:tr>
      <w:tr w:rsidR="00F320CE" w:rsidRPr="006C18BD" w:rsidTr="000B653C">
        <w:trPr>
          <w:trHeight w:val="219"/>
        </w:trPr>
        <w:tc>
          <w:tcPr>
            <w:tcW w:w="2699" w:type="pct"/>
          </w:tcPr>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SQL Server Entreprise Par</w:t>
            </w:r>
            <w:r w:rsidR="006C18BD">
              <w:rPr>
                <w:rFonts w:cs="Tahoma"/>
                <w:color w:val="000000"/>
                <w:szCs w:val="18"/>
                <w:lang w:val="fr-FR"/>
              </w:rPr>
              <w:t> </w:t>
            </w:r>
            <w:r w:rsidRPr="006C18BD">
              <w:rPr>
                <w:rFonts w:cs="Tahoma"/>
                <w:color w:val="000000"/>
                <w:szCs w:val="18"/>
                <w:lang w:val="fr-FR"/>
              </w:rPr>
              <w:t>Cœur</w:t>
            </w:r>
            <w:r w:rsidRPr="006C18BD">
              <w:rPr>
                <w:rFonts w:cs="Tahoma"/>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SQL Server Business Intelligence</w:t>
            </w:r>
            <w:r w:rsidR="000B653C">
              <w:rPr>
                <w:rFonts w:cs="Tahoma"/>
                <w:color w:val="000000"/>
                <w:szCs w:val="18"/>
                <w:lang w:val="fr-FR"/>
              </w:rPr>
              <w:t> </w:t>
            </w:r>
            <w:r w:rsidRPr="006C18BD">
              <w:rPr>
                <w:rFonts w:cs="Tahoma"/>
                <w:color w:val="000000"/>
                <w:szCs w:val="18"/>
                <w:lang w:val="fr-FR"/>
              </w:rPr>
              <w:t>Server</w:t>
            </w:r>
            <w:r w:rsidRPr="006C18BD">
              <w:rPr>
                <w:rFonts w:cs="Tahoma"/>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SQL Server Standard Par</w:t>
            </w:r>
            <w:r w:rsidR="006C18BD">
              <w:rPr>
                <w:rFonts w:cs="Tahoma"/>
                <w:color w:val="000000"/>
                <w:szCs w:val="18"/>
                <w:lang w:val="fr-FR"/>
              </w:rPr>
              <w:t> </w:t>
            </w:r>
            <w:r w:rsidRPr="006C18BD">
              <w:rPr>
                <w:rFonts w:cs="Tahoma"/>
                <w:color w:val="000000"/>
                <w:szCs w:val="18"/>
                <w:lang w:val="fr-FR"/>
              </w:rPr>
              <w:t>Cœur</w:t>
            </w:r>
            <w:r w:rsidRPr="006C18BD">
              <w:rPr>
                <w:rFonts w:cs="Tahoma"/>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SQL Server Standard</w:t>
            </w:r>
            <w:r w:rsidR="00994B4D" w:rsidRPr="006C18BD">
              <w:rPr>
                <w:rFonts w:cs="Tahoma"/>
                <w:color w:val="000000"/>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BizTalk Server Entreprise Par</w:t>
            </w:r>
            <w:r w:rsidR="006C18BD">
              <w:rPr>
                <w:rFonts w:cs="Tahoma"/>
                <w:color w:val="000000"/>
                <w:szCs w:val="18"/>
                <w:lang w:val="fr-FR"/>
              </w:rPr>
              <w:t> </w:t>
            </w:r>
            <w:r w:rsidRPr="006C18BD">
              <w:rPr>
                <w:rFonts w:cs="Tahoma"/>
                <w:color w:val="000000"/>
                <w:szCs w:val="18"/>
                <w:lang w:val="fr-FR"/>
              </w:rPr>
              <w:t>Cœur</w:t>
            </w:r>
            <w:r w:rsidR="00994B4D" w:rsidRPr="006C18BD">
              <w:rPr>
                <w:rFonts w:cs="Tahoma"/>
                <w:color w:val="000000"/>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BizTalk Server Standard Par</w:t>
            </w:r>
            <w:r w:rsidR="006C18BD">
              <w:rPr>
                <w:rFonts w:cs="Tahoma"/>
                <w:color w:val="000000"/>
                <w:szCs w:val="18"/>
                <w:lang w:val="fr-FR"/>
              </w:rPr>
              <w:t> </w:t>
            </w:r>
            <w:r w:rsidRPr="006C18BD">
              <w:rPr>
                <w:rFonts w:cs="Tahoma"/>
                <w:color w:val="000000"/>
                <w:szCs w:val="18"/>
                <w:lang w:val="fr-FR"/>
              </w:rPr>
              <w:t>Cœur</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BizTalk Server Branch Par</w:t>
            </w:r>
            <w:r w:rsidR="006C18BD">
              <w:rPr>
                <w:rFonts w:cs="Tahoma"/>
                <w:color w:val="000000"/>
                <w:szCs w:val="18"/>
                <w:lang w:val="fr-FR"/>
              </w:rPr>
              <w:t> </w:t>
            </w:r>
            <w:r w:rsidRPr="006C18BD">
              <w:rPr>
                <w:rFonts w:cs="Tahoma"/>
                <w:color w:val="000000"/>
                <w:szCs w:val="18"/>
                <w:lang w:val="fr-FR"/>
              </w:rPr>
              <w:t>Cœur</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Visual Studio Ultimate avec</w:t>
            </w:r>
            <w:r w:rsidR="006C18BD">
              <w:rPr>
                <w:rFonts w:cs="Tahoma"/>
                <w:color w:val="000000"/>
                <w:szCs w:val="18"/>
                <w:lang w:val="fr-FR"/>
              </w:rPr>
              <w:t> </w:t>
            </w:r>
            <w:r w:rsidRPr="006C18BD">
              <w:rPr>
                <w:rFonts w:cs="Tahoma"/>
                <w:color w:val="000000"/>
                <w:szCs w:val="18"/>
                <w:lang w:val="fr-FR"/>
              </w:rPr>
              <w:t>MSDN</w:t>
            </w:r>
            <w:r w:rsidRPr="006C18BD">
              <w:rPr>
                <w:rFonts w:cs="Tahoma"/>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Visual Studio Premium avec MSDN Premium</w:t>
            </w:r>
            <w:r w:rsidRPr="006C18BD">
              <w:rPr>
                <w:rFonts w:cs="Tahoma"/>
                <w:szCs w:val="18"/>
                <w:lang w:val="fr-FR"/>
              </w:rPr>
              <w:t xml:space="preserve"> </w:t>
            </w:r>
          </w:p>
          <w:p w:rsidR="00F320CE" w:rsidRPr="006C18BD" w:rsidRDefault="00F320CE" w:rsidP="00947C1B">
            <w:pPr>
              <w:numPr>
                <w:ilvl w:val="0"/>
                <w:numId w:val="38"/>
              </w:numPr>
              <w:spacing w:before="80"/>
              <w:rPr>
                <w:rFonts w:cs="Tahoma"/>
                <w:szCs w:val="18"/>
                <w:lang w:val="fr-FR"/>
              </w:rPr>
            </w:pPr>
            <w:r w:rsidRPr="006C18BD">
              <w:rPr>
                <w:rFonts w:cs="Tahoma"/>
                <w:color w:val="000000"/>
                <w:szCs w:val="18"/>
                <w:lang w:val="fr-FR"/>
              </w:rPr>
              <w:t>Abonnement Visual Studio Test Professional avec MSDN</w:t>
            </w:r>
            <w:r w:rsidRPr="006C18BD">
              <w:rPr>
                <w:rFonts w:cs="Tahoma"/>
                <w:szCs w:val="18"/>
                <w:lang w:val="fr-FR"/>
              </w:rPr>
              <w:t xml:space="preserve"> </w:t>
            </w:r>
          </w:p>
          <w:p w:rsidR="00F320CE" w:rsidRPr="006C18BD" w:rsidRDefault="00F320CE" w:rsidP="006C18BD">
            <w:pPr>
              <w:numPr>
                <w:ilvl w:val="0"/>
                <w:numId w:val="38"/>
              </w:numPr>
              <w:spacing w:before="80"/>
              <w:ind w:left="878"/>
              <w:rPr>
                <w:rFonts w:cs="Tahoma"/>
              </w:rPr>
            </w:pPr>
            <w:r w:rsidRPr="006C18BD">
              <w:rPr>
                <w:rFonts w:cs="Tahoma"/>
              </w:rPr>
              <w:t>Abonnement CAL Visual Studio Team Foundation Server</w:t>
            </w:r>
          </w:p>
          <w:p w:rsidR="00F320CE" w:rsidRPr="006C18BD" w:rsidRDefault="00F320CE" w:rsidP="00947C1B">
            <w:pPr>
              <w:numPr>
                <w:ilvl w:val="0"/>
                <w:numId w:val="38"/>
              </w:numPr>
              <w:spacing w:before="80"/>
              <w:jc w:val="both"/>
              <w:rPr>
                <w:rFonts w:cs="Tahoma"/>
                <w:szCs w:val="18"/>
                <w:lang w:val="fr-FR"/>
              </w:rPr>
            </w:pPr>
            <w:r w:rsidRPr="006C18BD">
              <w:rPr>
                <w:rFonts w:cs="Tahoma"/>
                <w:color w:val="000000"/>
                <w:szCs w:val="18"/>
                <w:lang w:val="fr-FR"/>
              </w:rPr>
              <w:t xml:space="preserve">Abonnement Plateformes MSDN </w:t>
            </w:r>
          </w:p>
          <w:p w:rsidR="00F320CE" w:rsidRPr="006C18BD" w:rsidRDefault="00F320CE" w:rsidP="005E770E">
            <w:pPr>
              <w:numPr>
                <w:ilvl w:val="0"/>
                <w:numId w:val="38"/>
              </w:numPr>
              <w:spacing w:before="80"/>
              <w:ind w:left="878"/>
              <w:rPr>
                <w:rFonts w:cs="Tahoma"/>
                <w:color w:val="000000"/>
                <w:szCs w:val="18"/>
                <w:lang w:val="fr-FR"/>
              </w:rPr>
            </w:pPr>
            <w:r w:rsidRPr="005E770E">
              <w:rPr>
                <w:rFonts w:cs="Tahoma"/>
              </w:rPr>
              <w:t xml:space="preserve">Abonnement Visual Studio Deployment Standard </w:t>
            </w:r>
          </w:p>
        </w:tc>
        <w:tc>
          <w:tcPr>
            <w:tcW w:w="2301" w:type="pct"/>
          </w:tcPr>
          <w:p w:rsidR="00F320CE" w:rsidRPr="006C18BD" w:rsidRDefault="000B653C" w:rsidP="006C18BD">
            <w:pPr>
              <w:numPr>
                <w:ilvl w:val="0"/>
                <w:numId w:val="38"/>
              </w:numPr>
              <w:spacing w:before="80"/>
              <w:ind w:left="878"/>
              <w:rPr>
                <w:rFonts w:cs="Tahoma"/>
                <w:szCs w:val="18"/>
              </w:rPr>
            </w:pPr>
            <w:r>
              <w:rPr>
                <w:rFonts w:cs="Tahoma"/>
                <w:szCs w:val="18"/>
              </w:rPr>
              <w:t xml:space="preserve">Abonnement Visual Studio </w:t>
            </w:r>
            <w:r w:rsidR="00F320CE" w:rsidRPr="006C18BD">
              <w:rPr>
                <w:rFonts w:cs="Tahoma"/>
                <w:szCs w:val="18"/>
              </w:rPr>
              <w:t>Deployment</w:t>
            </w:r>
            <w:r>
              <w:rPr>
                <w:rFonts w:cs="Tahoma"/>
                <w:szCs w:val="18"/>
              </w:rPr>
              <w:t> </w:t>
            </w:r>
            <w:r w:rsidR="00F320CE" w:rsidRPr="006C18BD">
              <w:rPr>
                <w:rFonts w:cs="Tahoma"/>
                <w:szCs w:val="18"/>
              </w:rPr>
              <w:t xml:space="preserve">Datacenter </w:t>
            </w:r>
          </w:p>
          <w:p w:rsidR="00F320CE" w:rsidRPr="006C18BD" w:rsidRDefault="00F320CE" w:rsidP="00947C1B">
            <w:pPr>
              <w:numPr>
                <w:ilvl w:val="0"/>
                <w:numId w:val="38"/>
              </w:numPr>
              <w:spacing w:before="80"/>
              <w:jc w:val="both"/>
              <w:rPr>
                <w:rFonts w:cs="Tahoma"/>
                <w:szCs w:val="18"/>
                <w:lang w:val="fr-FR"/>
              </w:rPr>
            </w:pPr>
            <w:r w:rsidRPr="006C18BD">
              <w:rPr>
                <w:rFonts w:cs="Tahoma"/>
                <w:color w:val="000000"/>
                <w:szCs w:val="18"/>
                <w:lang w:val="fr-FR"/>
              </w:rPr>
              <w:t xml:space="preserve">Abonnement SharePoint Server </w:t>
            </w:r>
          </w:p>
          <w:p w:rsidR="00F320CE" w:rsidRPr="006C18BD" w:rsidRDefault="00F320CE" w:rsidP="00947C1B">
            <w:pPr>
              <w:numPr>
                <w:ilvl w:val="0"/>
                <w:numId w:val="38"/>
              </w:numPr>
              <w:spacing w:before="80"/>
              <w:jc w:val="both"/>
              <w:rPr>
                <w:rFonts w:cs="Tahoma"/>
                <w:szCs w:val="18"/>
                <w:lang w:val="fr-FR"/>
              </w:rPr>
            </w:pPr>
            <w:r w:rsidRPr="006C18BD">
              <w:rPr>
                <w:rFonts w:cs="Tahoma"/>
                <w:color w:val="000000"/>
                <w:szCs w:val="18"/>
                <w:lang w:val="fr-FR"/>
              </w:rPr>
              <w:t>Abonnement CIS Datacenter</w:t>
            </w:r>
          </w:p>
          <w:p w:rsidR="00F320CE" w:rsidRPr="006C18BD" w:rsidRDefault="00F320CE" w:rsidP="00947C1B">
            <w:pPr>
              <w:numPr>
                <w:ilvl w:val="0"/>
                <w:numId w:val="38"/>
              </w:numPr>
              <w:spacing w:before="80"/>
              <w:jc w:val="both"/>
              <w:rPr>
                <w:rFonts w:cs="Tahoma"/>
                <w:szCs w:val="18"/>
                <w:lang w:val="fr-FR"/>
              </w:rPr>
            </w:pPr>
            <w:r w:rsidRPr="006C18BD">
              <w:rPr>
                <w:rFonts w:cs="Tahoma"/>
                <w:color w:val="000000"/>
                <w:szCs w:val="18"/>
                <w:lang w:val="fr-FR"/>
              </w:rPr>
              <w:t xml:space="preserve">Abonnement CIS Standard </w:t>
            </w:r>
          </w:p>
          <w:p w:rsidR="00F320CE" w:rsidRPr="006C18BD" w:rsidRDefault="00F320CE" w:rsidP="00947C1B">
            <w:pPr>
              <w:spacing w:before="80" w:after="120"/>
              <w:ind w:left="882"/>
              <w:jc w:val="both"/>
              <w:rPr>
                <w:rFonts w:cs="Tahoma"/>
                <w:szCs w:val="18"/>
                <w:lang w:val="fr-FR"/>
              </w:rPr>
            </w:pPr>
          </w:p>
        </w:tc>
      </w:tr>
    </w:tbl>
    <w:p w:rsidR="00F320CE" w:rsidRPr="006C18BD" w:rsidRDefault="00F320CE" w:rsidP="00F320CE">
      <w:pPr>
        <w:pStyle w:val="Heading2"/>
        <w:ind w:left="0"/>
        <w:rPr>
          <w:rFonts w:ascii="Tahoma" w:hAnsi="Tahoma" w:cs="Tahoma"/>
          <w:sz w:val="18"/>
          <w:szCs w:val="18"/>
          <w:lang w:val="fr-FR"/>
        </w:rPr>
      </w:pPr>
    </w:p>
    <w:p w:rsidR="00F320CE" w:rsidRPr="00B76651" w:rsidRDefault="00F320CE" w:rsidP="00F320CE">
      <w:pPr>
        <w:tabs>
          <w:tab w:val="left" w:pos="360"/>
        </w:tabs>
        <w:rPr>
          <w:rFonts w:cs="Tahoma"/>
          <w:lang w:val="fr-FR"/>
        </w:rPr>
      </w:pPr>
    </w:p>
    <w:p w:rsidR="00F320CE" w:rsidRPr="00B76651" w:rsidRDefault="00F320CE" w:rsidP="00F320CE">
      <w:pPr>
        <w:pStyle w:val="Heading2"/>
        <w:ind w:left="0"/>
        <w:rPr>
          <w:rFonts w:ascii="Tahoma" w:hAnsi="Tahoma" w:cs="Tahoma"/>
          <w:lang w:val="fr-FR"/>
        </w:rPr>
      </w:pPr>
    </w:p>
    <w:p w:rsidR="00F320CE" w:rsidRPr="00B76651" w:rsidRDefault="00F320CE" w:rsidP="00F320CE">
      <w:pPr>
        <w:pStyle w:val="Heading2"/>
        <w:ind w:left="0"/>
        <w:rPr>
          <w:rFonts w:ascii="Tahoma" w:hAnsi="Tahoma" w:cs="Tahoma"/>
          <w:lang w:val="fr-FR"/>
        </w:rPr>
      </w:pPr>
      <w:bookmarkStart w:id="625" w:name="_Toc370983850"/>
      <w:r w:rsidRPr="00B76651">
        <w:rPr>
          <w:rFonts w:ascii="Tahoma" w:hAnsi="Tahoma" w:cs="Tahoma"/>
          <w:lang w:val="fr-FR"/>
        </w:rPr>
        <w:lastRenderedPageBreak/>
        <w:t>Continuité de service via l</w:t>
      </w:r>
      <w:r w:rsidR="0008215F">
        <w:rPr>
          <w:rFonts w:ascii="Tahoma" w:hAnsi="Tahoma" w:cs="Tahoma"/>
          <w:lang w:val="fr-FR"/>
        </w:rPr>
        <w:t>’</w:t>
      </w:r>
      <w:r w:rsidRPr="00B76651">
        <w:rPr>
          <w:rFonts w:ascii="Tahoma" w:hAnsi="Tahoma" w:cs="Tahoma"/>
          <w:lang w:val="fr-FR"/>
        </w:rPr>
        <w:t>extension de durée</w:t>
      </w:r>
      <w:bookmarkEnd w:id="624"/>
      <w:bookmarkEnd w:id="625"/>
      <w:r w:rsidRPr="00B76651">
        <w:rPr>
          <w:rFonts w:ascii="Tahoma" w:eastAsia="Times New Roman" w:hAnsi="Tahoma" w:cs="Tahoma"/>
          <w:sz w:val="20"/>
          <w:lang w:val="fr-FR"/>
        </w:rPr>
        <w:t xml:space="preserve"> </w:t>
      </w:r>
    </w:p>
    <w:p w:rsidR="00F320CE" w:rsidRPr="00B76651" w:rsidRDefault="00F320CE" w:rsidP="00F320CE">
      <w:pPr>
        <w:tabs>
          <w:tab w:val="left" w:pos="360"/>
        </w:tabs>
        <w:rPr>
          <w:rFonts w:cs="Tahoma"/>
          <w:lang w:val="fr-FR"/>
        </w:rPr>
      </w:pPr>
    </w:p>
    <w:p w:rsidR="00F320CE" w:rsidRPr="00B76651" w:rsidRDefault="00F320CE" w:rsidP="00F320CE">
      <w:pPr>
        <w:tabs>
          <w:tab w:val="left" w:pos="360"/>
        </w:tabs>
        <w:rPr>
          <w:rFonts w:cs="Tahoma"/>
          <w:lang w:val="fr-FR"/>
        </w:rPr>
      </w:pPr>
      <w:r w:rsidRPr="00B76651">
        <w:rPr>
          <w:rFonts w:cs="Tahoma"/>
          <w:b/>
          <w:szCs w:val="20"/>
          <w:lang w:val="fr-FR"/>
        </w:rPr>
        <w:t>Remarque :</w:t>
      </w:r>
      <w:r w:rsidR="000B653C">
        <w:rPr>
          <w:rFonts w:cs="Tahoma"/>
          <w:szCs w:val="20"/>
          <w:lang w:val="fr-FR"/>
        </w:rPr>
        <w:t xml:space="preserve"> L</w:t>
      </w:r>
      <w:r w:rsidRPr="00B76651">
        <w:rPr>
          <w:rFonts w:cs="Tahoma"/>
          <w:szCs w:val="20"/>
          <w:lang w:val="fr-FR"/>
        </w:rPr>
        <w:t>es modalités suivantes s</w:t>
      </w:r>
      <w:r w:rsidR="0008215F">
        <w:rPr>
          <w:rFonts w:cs="Tahoma"/>
          <w:szCs w:val="20"/>
          <w:lang w:val="fr-FR"/>
        </w:rPr>
        <w:t>’</w:t>
      </w:r>
      <w:r w:rsidRPr="00B76651">
        <w:rPr>
          <w:rFonts w:cs="Tahoma"/>
          <w:szCs w:val="20"/>
          <w:lang w:val="fr-FR"/>
        </w:rPr>
        <w:t>appliquent aux clients ayant conclu un Accord de Mise en Œuvre Entreprise ou</w:t>
      </w:r>
      <w:r w:rsidR="006F4F27">
        <w:rPr>
          <w:rFonts w:cs="Tahoma"/>
          <w:szCs w:val="20"/>
          <w:lang w:val="fr-FR"/>
        </w:rPr>
        <w:t xml:space="preserve"> </w:t>
      </w:r>
      <w:r w:rsidRPr="00B76651">
        <w:rPr>
          <w:rFonts w:cs="Tahoma"/>
          <w:szCs w:val="20"/>
          <w:lang w:val="fr-FR"/>
        </w:rPr>
        <w:t>Souscription Entreprise éligibles à l</w:t>
      </w:r>
      <w:r w:rsidR="0008215F">
        <w:rPr>
          <w:rFonts w:cs="Tahoma"/>
          <w:szCs w:val="20"/>
          <w:lang w:val="fr-FR"/>
        </w:rPr>
        <w:t>’</w:t>
      </w:r>
      <w:r w:rsidRPr="00B76651">
        <w:rPr>
          <w:rFonts w:cs="Tahoma"/>
          <w:szCs w:val="20"/>
          <w:lang w:val="fr-FR"/>
        </w:rPr>
        <w:t>extension de durée.</w:t>
      </w:r>
      <w:r w:rsidR="00994B4D">
        <w:rPr>
          <w:rFonts w:cs="Tahoma"/>
          <w:szCs w:val="20"/>
          <w:lang w:val="fr-FR"/>
        </w:rPr>
        <w:t xml:space="preserve"> </w:t>
      </w:r>
      <w:r w:rsidRPr="00B76651">
        <w:rPr>
          <w:rFonts w:cs="Tahoma"/>
          <w:szCs w:val="20"/>
          <w:lang w:val="fr-FR"/>
        </w:rPr>
        <w:t>Les clients sont invités à contacter leur Conseiller Logiciel,</w:t>
      </w:r>
      <w:r w:rsidR="006F4F27">
        <w:rPr>
          <w:rFonts w:cs="Tahoma"/>
          <w:szCs w:val="20"/>
          <w:lang w:val="fr-FR"/>
        </w:rPr>
        <w:t xml:space="preserve"> </w:t>
      </w:r>
      <w:r w:rsidRPr="00B76651">
        <w:rPr>
          <w:rFonts w:cs="Tahoma"/>
          <w:szCs w:val="20"/>
          <w:lang w:val="fr-FR"/>
        </w:rPr>
        <w:t>Revendeur ou Responsable de Compte Microsoft pour savoir s</w:t>
      </w:r>
      <w:r w:rsidR="0008215F">
        <w:rPr>
          <w:rFonts w:cs="Tahoma"/>
          <w:szCs w:val="20"/>
          <w:lang w:val="fr-FR"/>
        </w:rPr>
        <w:t>’</w:t>
      </w:r>
      <w:r w:rsidRPr="00B76651">
        <w:rPr>
          <w:rFonts w:cs="Tahoma"/>
          <w:szCs w:val="20"/>
          <w:lang w:val="fr-FR"/>
        </w:rPr>
        <w:t>ils sont éligibles à l</w:t>
      </w:r>
      <w:r w:rsidR="0008215F">
        <w:rPr>
          <w:rFonts w:cs="Tahoma"/>
          <w:szCs w:val="20"/>
          <w:lang w:val="fr-FR"/>
        </w:rPr>
        <w:t>’</w:t>
      </w:r>
      <w:r w:rsidRPr="00B76651">
        <w:rPr>
          <w:rFonts w:cs="Tahoma"/>
          <w:szCs w:val="20"/>
          <w:lang w:val="fr-FR"/>
        </w:rPr>
        <w:t>extension de durée.</w:t>
      </w:r>
      <w:r w:rsidR="00994B4D">
        <w:rPr>
          <w:rFonts w:cs="Tahoma"/>
          <w:szCs w:val="20"/>
          <w:lang w:val="fr-FR"/>
        </w:rPr>
        <w:t xml:space="preserve"> </w:t>
      </w:r>
    </w:p>
    <w:p w:rsidR="00F320CE" w:rsidRPr="00B76651" w:rsidRDefault="00F320CE" w:rsidP="00F320CE">
      <w:pPr>
        <w:tabs>
          <w:tab w:val="left" w:pos="360"/>
        </w:tabs>
        <w:rPr>
          <w:rFonts w:cs="Tahoma"/>
          <w:lang w:val="fr-FR"/>
        </w:rPr>
      </w:pPr>
    </w:p>
    <w:p w:rsidR="00F320CE" w:rsidRPr="00B76651" w:rsidRDefault="00F320CE" w:rsidP="00F320CE">
      <w:pPr>
        <w:tabs>
          <w:tab w:val="left" w:pos="360"/>
        </w:tabs>
        <w:rPr>
          <w:rFonts w:cs="Tahoma"/>
          <w:lang w:val="fr-FR"/>
        </w:rPr>
      </w:pPr>
      <w:r w:rsidRPr="00B76651">
        <w:rPr>
          <w:rFonts w:cs="Tahoma"/>
          <w:szCs w:val="20"/>
          <w:lang w:val="fr-FR"/>
        </w:rPr>
        <w:t>Les services en ligne suivants donnent droit à l</w:t>
      </w:r>
      <w:r w:rsidR="0008215F">
        <w:rPr>
          <w:rFonts w:cs="Tahoma"/>
          <w:szCs w:val="20"/>
          <w:lang w:val="fr-FR"/>
        </w:rPr>
        <w:t>’</w:t>
      </w:r>
      <w:r w:rsidRPr="00B76651">
        <w:rPr>
          <w:rFonts w:cs="Tahoma"/>
          <w:szCs w:val="20"/>
          <w:lang w:val="fr-FR"/>
        </w:rPr>
        <w:t>extension de la durée des Services en Ligne, soumise aux modalités</w:t>
      </w:r>
      <w:r w:rsidR="006F4F27">
        <w:rPr>
          <w:rFonts w:cs="Tahoma"/>
          <w:szCs w:val="20"/>
          <w:lang w:val="fr-FR"/>
        </w:rPr>
        <w:t xml:space="preserve"> </w:t>
      </w:r>
      <w:r w:rsidRPr="00B76651">
        <w:rPr>
          <w:rFonts w:cs="Tahoma"/>
          <w:szCs w:val="20"/>
          <w:lang w:val="fr-FR"/>
        </w:rPr>
        <w:t>des contrats de licence en volume des clients. Le Contrat d</w:t>
      </w:r>
      <w:r w:rsidR="0008215F">
        <w:rPr>
          <w:rFonts w:cs="Tahoma"/>
          <w:szCs w:val="20"/>
          <w:lang w:val="fr-FR"/>
        </w:rPr>
        <w:t>’</w:t>
      </w:r>
      <w:r w:rsidRPr="00B76651">
        <w:rPr>
          <w:rFonts w:cs="Tahoma"/>
          <w:szCs w:val="20"/>
          <w:lang w:val="fr-FR"/>
        </w:rPr>
        <w:t>Abonnement aux Services en Ligne d</w:t>
      </w:r>
      <w:r w:rsidR="0008215F">
        <w:rPr>
          <w:rFonts w:cs="Tahoma"/>
          <w:szCs w:val="20"/>
          <w:lang w:val="fr-FR"/>
        </w:rPr>
        <w:t>’</w:t>
      </w:r>
      <w:r w:rsidRPr="00B76651">
        <w:rPr>
          <w:rFonts w:cs="Tahoma"/>
          <w:szCs w:val="20"/>
          <w:lang w:val="fr-FR"/>
        </w:rPr>
        <w:t>un client</w:t>
      </w:r>
      <w:r w:rsidR="006F4F27">
        <w:rPr>
          <w:rFonts w:cs="Tahoma"/>
          <w:szCs w:val="20"/>
          <w:lang w:val="fr-FR"/>
        </w:rPr>
        <w:t xml:space="preserve"> </w:t>
      </w:r>
      <w:r w:rsidRPr="00B76651">
        <w:rPr>
          <w:rFonts w:cs="Tahoma"/>
          <w:szCs w:val="20"/>
          <w:lang w:val="fr-FR"/>
        </w:rPr>
        <w:t>doit prendre fin à la date d</w:t>
      </w:r>
      <w:r w:rsidR="0008215F">
        <w:rPr>
          <w:rFonts w:cs="Tahoma"/>
          <w:szCs w:val="20"/>
          <w:lang w:val="fr-FR"/>
        </w:rPr>
        <w:t>’</w:t>
      </w:r>
      <w:r w:rsidRPr="00B76651">
        <w:rPr>
          <w:rFonts w:cs="Tahoma"/>
          <w:szCs w:val="20"/>
          <w:lang w:val="fr-FR"/>
        </w:rPr>
        <w:t>expiration du contrat ou abonnement qu</w:t>
      </w:r>
      <w:r w:rsidR="0008215F">
        <w:rPr>
          <w:rFonts w:cs="Tahoma"/>
          <w:szCs w:val="20"/>
          <w:lang w:val="fr-FR"/>
        </w:rPr>
        <w:t>’</w:t>
      </w:r>
      <w:r w:rsidRPr="00B76651">
        <w:rPr>
          <w:rFonts w:cs="Tahoma"/>
          <w:szCs w:val="20"/>
          <w:lang w:val="fr-FR"/>
        </w:rPr>
        <w:t>il a conclu (la « durée concomitante ») pour donner</w:t>
      </w:r>
      <w:r w:rsidR="006F4F27">
        <w:rPr>
          <w:rFonts w:cs="Tahoma"/>
          <w:szCs w:val="20"/>
          <w:lang w:val="fr-FR"/>
        </w:rPr>
        <w:t xml:space="preserve"> </w:t>
      </w:r>
      <w:r w:rsidRPr="00B76651">
        <w:rPr>
          <w:rFonts w:cs="Tahoma"/>
          <w:szCs w:val="20"/>
          <w:lang w:val="fr-FR"/>
        </w:rPr>
        <w:t>droit à l</w:t>
      </w:r>
      <w:r w:rsidR="0008215F">
        <w:rPr>
          <w:rFonts w:cs="Tahoma"/>
          <w:szCs w:val="20"/>
          <w:lang w:val="fr-FR"/>
        </w:rPr>
        <w:t>’</w:t>
      </w:r>
      <w:r w:rsidRPr="00B76651">
        <w:rPr>
          <w:rFonts w:cs="Tahoma"/>
          <w:szCs w:val="20"/>
          <w:lang w:val="fr-FR"/>
        </w:rPr>
        <w:t>extension de la durée des Services en Ligne :</w:t>
      </w:r>
    </w:p>
    <w:p w:rsidR="00F320CE" w:rsidRPr="00B76651" w:rsidRDefault="00F320CE" w:rsidP="00F320C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F320CE" w:rsidRPr="00B76651" w:rsidTr="00947C1B">
        <w:trPr>
          <w:trHeight w:val="80"/>
          <w:tblHeader/>
        </w:trPr>
        <w:tc>
          <w:tcPr>
            <w:tcW w:w="5000" w:type="pct"/>
            <w:gridSpan w:val="2"/>
            <w:shd w:val="clear" w:color="auto" w:fill="FABF8F"/>
          </w:tcPr>
          <w:p w:rsidR="00F320CE" w:rsidRPr="00B76651" w:rsidRDefault="00F320CE" w:rsidP="00947C1B">
            <w:pPr>
              <w:jc w:val="center"/>
              <w:rPr>
                <w:rFonts w:cs="Tahoma"/>
                <w:b/>
                <w:sz w:val="20"/>
                <w:lang w:val="fr-FR"/>
              </w:rPr>
            </w:pPr>
            <w:r w:rsidRPr="00B76651">
              <w:rPr>
                <w:rFonts w:cs="Tahoma"/>
                <w:b/>
                <w:sz w:val="20"/>
                <w:lang w:val="fr-FR"/>
              </w:rPr>
              <w:t>Services en Ligne</w:t>
            </w:r>
          </w:p>
        </w:tc>
      </w:tr>
      <w:tr w:rsidR="00F320CE" w:rsidRPr="00B76651" w:rsidTr="00947C1B">
        <w:trPr>
          <w:trHeight w:val="219"/>
        </w:trPr>
        <w:tc>
          <w:tcPr>
            <w:tcW w:w="2603" w:type="pct"/>
          </w:tcPr>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Archiving pour Exchange</w:t>
            </w:r>
            <w:r w:rsidR="000B653C">
              <w:rPr>
                <w:rFonts w:cs="Tahoma"/>
              </w:rPr>
              <w:t> </w:t>
            </w:r>
            <w:r w:rsidRPr="000B653C">
              <w:rPr>
                <w:rFonts w:cs="Tahoma"/>
              </w:rPr>
              <w:t>Online*</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Archiving pour Exchange</w:t>
            </w:r>
            <w:r w:rsidR="000B653C">
              <w:rPr>
                <w:rFonts w:cs="Tahoma"/>
              </w:rPr>
              <w:t> </w:t>
            </w:r>
            <w:r w:rsidRPr="000B653C">
              <w:rPr>
                <w:rFonts w:cs="Tahoma"/>
              </w:rPr>
              <w:t xml:space="preserve">Server* </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Kiosk*</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Plan 1*</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Plan 2*</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Exchange Online Protection*</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Lync Online Plan 1*</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Lync Online Plan 2*</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Lync Online Plan 3*</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Office 365 (Entreprise K1)*</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Office 365 (Entreprise E1)</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Office 365 (Entreprise E3)</w:t>
            </w:r>
          </w:p>
          <w:p w:rsidR="00F320CE" w:rsidRPr="00B76651" w:rsidRDefault="00F320CE" w:rsidP="000B653C">
            <w:pPr>
              <w:numPr>
                <w:ilvl w:val="0"/>
                <w:numId w:val="38"/>
              </w:numPr>
              <w:tabs>
                <w:tab w:val="left" w:pos="711"/>
              </w:tabs>
              <w:spacing w:before="80"/>
              <w:ind w:left="725" w:hanging="387"/>
              <w:rPr>
                <w:rFonts w:cs="Tahoma"/>
                <w:lang w:val="fr-FR"/>
              </w:rPr>
            </w:pPr>
            <w:r w:rsidRPr="000B653C">
              <w:rPr>
                <w:rFonts w:cs="Tahoma"/>
              </w:rPr>
              <w:t>Office 365 (Entreprise</w:t>
            </w:r>
            <w:r w:rsidRPr="00B76651">
              <w:rPr>
                <w:rFonts w:cs="Tahoma"/>
                <w:lang w:val="fr-FR"/>
              </w:rPr>
              <w:t xml:space="preserve"> E4)</w:t>
            </w:r>
          </w:p>
        </w:tc>
        <w:tc>
          <w:tcPr>
            <w:tcW w:w="2397" w:type="pct"/>
          </w:tcPr>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Microsoft Dynamics CRM Online*</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Office 365 (Secteur Public G1)</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Office 365 (Secteur Public G3)</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Office 365 (Secteur Public G4)</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Applications Web Office*</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Project Online*</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Project Pro pour Office 365*</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SharePoint Online Plan 1*</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SharePoint Online Plan 2*</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SharePoint Online Partner Access*</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Viso Pro pour Office 365*</w:t>
            </w:r>
          </w:p>
          <w:p w:rsidR="00F320CE" w:rsidRPr="00D778A6" w:rsidRDefault="00F320CE" w:rsidP="000B653C">
            <w:pPr>
              <w:numPr>
                <w:ilvl w:val="0"/>
                <w:numId w:val="38"/>
              </w:numPr>
              <w:tabs>
                <w:tab w:val="left" w:pos="711"/>
              </w:tabs>
              <w:spacing w:before="80"/>
              <w:ind w:left="725" w:hanging="387"/>
              <w:rPr>
                <w:rFonts w:cs="Tahoma"/>
              </w:rPr>
            </w:pPr>
            <w:r w:rsidRPr="000B653C">
              <w:rPr>
                <w:rFonts w:cs="Tahoma"/>
              </w:rPr>
              <w:t>Windows Azure Active Directory Rights</w:t>
            </w:r>
            <w:r w:rsidR="000B653C">
              <w:rPr>
                <w:rFonts w:cs="Tahoma"/>
              </w:rPr>
              <w:t> </w:t>
            </w:r>
            <w:r w:rsidRPr="000B653C">
              <w:rPr>
                <w:rFonts w:cs="Tahoma"/>
              </w:rPr>
              <w:t>Management*</w:t>
            </w:r>
          </w:p>
          <w:p w:rsidR="00F320CE" w:rsidRPr="00B76651" w:rsidRDefault="00F320CE" w:rsidP="00947C1B">
            <w:pPr>
              <w:keepNext/>
              <w:numPr>
                <w:ilvl w:val="0"/>
                <w:numId w:val="38"/>
              </w:numPr>
              <w:spacing w:before="80"/>
              <w:ind w:left="725"/>
              <w:jc w:val="both"/>
              <w:rPr>
                <w:rFonts w:cs="Tahoma"/>
                <w:lang w:val="fr-FR"/>
              </w:rPr>
            </w:pPr>
            <w:r w:rsidRPr="00B76651">
              <w:rPr>
                <w:rFonts w:cs="Tahoma"/>
                <w:lang w:val="fr-FR"/>
              </w:rPr>
              <w:t>Services Windows Azure*</w:t>
            </w:r>
          </w:p>
          <w:p w:rsidR="00F320CE" w:rsidRPr="00B76651" w:rsidRDefault="00F320CE" w:rsidP="00947C1B">
            <w:pPr>
              <w:keepNext/>
              <w:numPr>
                <w:ilvl w:val="0"/>
                <w:numId w:val="38"/>
              </w:numPr>
              <w:spacing w:before="80"/>
              <w:ind w:left="720"/>
              <w:jc w:val="both"/>
              <w:rPr>
                <w:rFonts w:cs="Tahoma"/>
                <w:lang w:val="fr-FR"/>
              </w:rPr>
            </w:pPr>
            <w:r w:rsidRPr="00B76651">
              <w:rPr>
                <w:rFonts w:cs="Tahoma"/>
                <w:lang w:val="fr-FR"/>
              </w:rPr>
              <w:t>Windows Intune</w:t>
            </w:r>
          </w:p>
          <w:p w:rsidR="00F320CE" w:rsidRPr="000B653C" w:rsidRDefault="00F320CE" w:rsidP="000B653C">
            <w:pPr>
              <w:numPr>
                <w:ilvl w:val="0"/>
                <w:numId w:val="38"/>
              </w:numPr>
              <w:tabs>
                <w:tab w:val="left" w:pos="711"/>
              </w:tabs>
              <w:spacing w:before="80"/>
              <w:ind w:left="725" w:hanging="387"/>
              <w:rPr>
                <w:rFonts w:cs="Tahoma"/>
              </w:rPr>
            </w:pPr>
            <w:r w:rsidRPr="000B653C">
              <w:rPr>
                <w:rFonts w:cs="Tahoma"/>
              </w:rPr>
              <w:t>Module complémentaire Windows</w:t>
            </w:r>
            <w:r w:rsidR="000B653C">
              <w:rPr>
                <w:rFonts w:cs="Tahoma"/>
              </w:rPr>
              <w:t> </w:t>
            </w:r>
            <w:r w:rsidRPr="000B653C">
              <w:rPr>
                <w:rFonts w:cs="Tahoma"/>
              </w:rPr>
              <w:t>Intune*</w:t>
            </w:r>
          </w:p>
          <w:p w:rsidR="00F320CE" w:rsidRPr="00B76651" w:rsidRDefault="00F320CE" w:rsidP="00947C1B">
            <w:pPr>
              <w:keepNext/>
              <w:numPr>
                <w:ilvl w:val="0"/>
                <w:numId w:val="38"/>
              </w:numPr>
              <w:spacing w:before="80" w:after="120"/>
              <w:ind w:left="720"/>
              <w:jc w:val="both"/>
              <w:rPr>
                <w:rFonts w:cs="Tahoma"/>
                <w:lang w:val="fr-FR"/>
              </w:rPr>
            </w:pPr>
            <w:r w:rsidRPr="00B76651">
              <w:rPr>
                <w:rFonts w:cs="Tahoma"/>
                <w:lang w:val="fr-FR"/>
              </w:rPr>
              <w:t>Yammer Enterprise*</w:t>
            </w:r>
          </w:p>
        </w:tc>
      </w:tr>
    </w:tbl>
    <w:p w:rsidR="00F320CE" w:rsidRPr="00B76651" w:rsidRDefault="00F320CE" w:rsidP="00F320CE">
      <w:pPr>
        <w:tabs>
          <w:tab w:val="left" w:pos="360"/>
        </w:tabs>
        <w:ind w:left="720"/>
        <w:rPr>
          <w:rFonts w:cs="Tahoma"/>
          <w:lang w:val="fr-FR"/>
        </w:rPr>
      </w:pPr>
      <w:r w:rsidRPr="00B76651">
        <w:rPr>
          <w:rFonts w:cs="Tahoma"/>
          <w:i/>
          <w:sz w:val="16"/>
          <w:szCs w:val="20"/>
          <w:lang w:val="fr-FR"/>
        </w:rPr>
        <w:t>* Produit Supplémentaire</w:t>
      </w:r>
    </w:p>
    <w:p w:rsidR="00F320CE" w:rsidRPr="00B76651" w:rsidRDefault="00F320CE" w:rsidP="00036935">
      <w:pPr>
        <w:pStyle w:val="Heading1"/>
        <w:spacing w:before="0"/>
        <w:rPr>
          <w:rFonts w:cs="Tahoma"/>
          <w:lang w:val="fr-FR"/>
        </w:rPr>
      </w:pPr>
      <w:r w:rsidRPr="00B76651">
        <w:rPr>
          <w:rFonts w:cs="Tahoma"/>
          <w:lang w:val="fr-FR"/>
        </w:rPr>
        <w:br w:type="page"/>
      </w:r>
      <w:bookmarkStart w:id="626" w:name="_Toc336338197"/>
      <w:bookmarkStart w:id="627" w:name="_Toc370983851"/>
      <w:r w:rsidRPr="00B76651">
        <w:rPr>
          <w:rFonts w:cs="Tahoma"/>
          <w:lang w:val="fr-FR"/>
        </w:rPr>
        <w:lastRenderedPageBreak/>
        <w:t>SECTION 4 – TYPES ET REDEVANCES DE LICENCE</w:t>
      </w:r>
      <w:bookmarkEnd w:id="626"/>
      <w:bookmarkEnd w:id="627"/>
      <w:r w:rsidRPr="00B76651">
        <w:rPr>
          <w:rFonts w:cs="Tahoma"/>
          <w:lang w:val="fr-FR"/>
        </w:rPr>
        <w:t xml:space="preserve"> </w:t>
      </w:r>
    </w:p>
    <w:p w:rsidR="00F320CE" w:rsidRPr="000B653C" w:rsidRDefault="00F320CE" w:rsidP="000B653C">
      <w:pPr>
        <w:pStyle w:val="Heading2"/>
        <w:spacing w:line="216" w:lineRule="auto"/>
        <w:ind w:left="0" w:right="720"/>
        <w:rPr>
          <w:rFonts w:ascii="Tahoma" w:hAnsi="Tahoma" w:cs="Tahoma"/>
          <w:sz w:val="18"/>
          <w:szCs w:val="18"/>
          <w:lang w:val="fr-FR"/>
        </w:rPr>
      </w:pPr>
    </w:p>
    <w:p w:rsidR="00F320CE" w:rsidRPr="00B76651" w:rsidRDefault="00F320CE" w:rsidP="00F320CE">
      <w:pPr>
        <w:pStyle w:val="Heading2"/>
        <w:tabs>
          <w:tab w:val="left" w:pos="90"/>
        </w:tabs>
        <w:ind w:left="0" w:right="720"/>
        <w:rPr>
          <w:rFonts w:ascii="Tahoma" w:hAnsi="Tahoma" w:cs="Tahoma"/>
          <w:lang w:val="fr-FR"/>
        </w:rPr>
      </w:pPr>
      <w:bookmarkStart w:id="628" w:name="_Toc336338198"/>
      <w:bookmarkStart w:id="629" w:name="_Toc370983852"/>
      <w:r w:rsidRPr="00B76651">
        <w:rPr>
          <w:rFonts w:ascii="Tahoma" w:hAnsi="Tahoma" w:cs="Tahoma"/>
          <w:lang w:val="fr-FR"/>
        </w:rPr>
        <w:t>Redevance</w:t>
      </w:r>
      <w:bookmarkEnd w:id="628"/>
      <w:bookmarkEnd w:id="629"/>
      <w:r w:rsidRPr="00B76651">
        <w:rPr>
          <w:rFonts w:ascii="Tahoma" w:hAnsi="Tahoma" w:cs="Tahoma"/>
          <w:lang w:val="fr-FR"/>
        </w:rPr>
        <w:t xml:space="preserve"> </w:t>
      </w:r>
    </w:p>
    <w:p w:rsidR="00F320CE" w:rsidRPr="000B653C" w:rsidRDefault="00F320CE" w:rsidP="000B653C">
      <w:pPr>
        <w:spacing w:line="216" w:lineRule="auto"/>
        <w:ind w:right="720"/>
        <w:rPr>
          <w:rFonts w:cs="Tahoma"/>
          <w:szCs w:val="18"/>
          <w:lang w:val="fr-FR"/>
        </w:rPr>
      </w:pPr>
    </w:p>
    <w:p w:rsidR="00F320CE" w:rsidRPr="00B76651" w:rsidRDefault="00F320CE" w:rsidP="009E40FC">
      <w:pPr>
        <w:pStyle w:val="AppendixBodyText"/>
        <w:spacing w:after="0"/>
        <w:ind w:right="720"/>
        <w:rPr>
          <w:rFonts w:ascii="Tahoma" w:hAnsi="Tahoma" w:cs="Tahoma"/>
          <w:lang w:val="fr-FR"/>
        </w:rPr>
      </w:pPr>
      <w:r w:rsidRPr="00B76651">
        <w:rPr>
          <w:rFonts w:ascii="Tahoma" w:hAnsi="Tahoma" w:cs="Tahoma"/>
          <w:sz w:val="18"/>
          <w:lang w:val="fr-FR"/>
        </w:rPr>
        <w:t>Ce type de produit est disponible pour certains Services en Ligne et produits logiciels.</w:t>
      </w:r>
      <w:r w:rsidR="00994B4D">
        <w:rPr>
          <w:rFonts w:ascii="Tahoma" w:hAnsi="Tahoma" w:cs="Tahoma"/>
          <w:sz w:val="18"/>
          <w:lang w:val="fr-FR"/>
        </w:rPr>
        <w:t xml:space="preserve"> </w:t>
      </w:r>
      <w:r w:rsidRPr="00B76651">
        <w:rPr>
          <w:rFonts w:ascii="Tahoma" w:hAnsi="Tahoma" w:cs="Tahoma"/>
          <w:sz w:val="18"/>
          <w:lang w:val="fr-FR"/>
        </w:rPr>
        <w:t>Il n</w:t>
      </w:r>
      <w:r w:rsidR="0008215F">
        <w:rPr>
          <w:rFonts w:ascii="Tahoma" w:hAnsi="Tahoma" w:cs="Tahoma"/>
          <w:sz w:val="18"/>
          <w:lang w:val="fr-FR"/>
        </w:rPr>
        <w:t>’</w:t>
      </w:r>
      <w:r w:rsidRPr="00B76651">
        <w:rPr>
          <w:rFonts w:ascii="Tahoma" w:hAnsi="Tahoma" w:cs="Tahoma"/>
          <w:sz w:val="18"/>
          <w:lang w:val="fr-FR"/>
        </w:rPr>
        <w:t>est pas spécifique</w:t>
      </w:r>
      <w:r w:rsidR="006F4F27">
        <w:rPr>
          <w:rFonts w:ascii="Tahoma" w:hAnsi="Tahoma" w:cs="Tahoma"/>
          <w:sz w:val="18"/>
          <w:lang w:val="fr-FR"/>
        </w:rPr>
        <w:t xml:space="preserve"> </w:t>
      </w:r>
      <w:r w:rsidRPr="00B76651">
        <w:rPr>
          <w:rFonts w:ascii="Tahoma" w:hAnsi="Tahoma" w:cs="Tahoma"/>
          <w:sz w:val="18"/>
          <w:lang w:val="fr-FR"/>
        </w:rPr>
        <w:t>à une version.</w:t>
      </w:r>
      <w:r w:rsidR="00994B4D">
        <w:rPr>
          <w:rFonts w:ascii="Tahoma" w:hAnsi="Tahoma" w:cs="Tahoma"/>
          <w:sz w:val="18"/>
          <w:lang w:val="fr-FR"/>
        </w:rPr>
        <w:t xml:space="preserve"> </w:t>
      </w:r>
      <w:r w:rsidRPr="00B76651">
        <w:rPr>
          <w:rFonts w:ascii="Tahoma" w:hAnsi="Tahoma" w:cs="Tahoma"/>
          <w:sz w:val="18"/>
          <w:lang w:val="fr-FR"/>
        </w:rPr>
        <w:t>Il peut être associé à des coûts de configuration ou à d</w:t>
      </w:r>
      <w:r w:rsidR="0008215F">
        <w:rPr>
          <w:rFonts w:ascii="Tahoma" w:hAnsi="Tahoma" w:cs="Tahoma"/>
          <w:sz w:val="18"/>
          <w:lang w:val="fr-FR"/>
        </w:rPr>
        <w:t>’</w:t>
      </w:r>
      <w:r w:rsidRPr="00B76651">
        <w:rPr>
          <w:rFonts w:ascii="Tahoma" w:hAnsi="Tahoma" w:cs="Tahoma"/>
          <w:sz w:val="18"/>
          <w:lang w:val="fr-FR"/>
        </w:rPr>
        <w:t>autres offres telles que les</w:t>
      </w:r>
      <w:r w:rsidR="006F4F27">
        <w:rPr>
          <w:rFonts w:ascii="Tahoma" w:hAnsi="Tahoma" w:cs="Tahoma"/>
          <w:sz w:val="18"/>
          <w:lang w:val="fr-FR"/>
        </w:rPr>
        <w:t xml:space="preserve"> </w:t>
      </w:r>
      <w:r w:rsidRPr="00B76651">
        <w:rPr>
          <w:rFonts w:ascii="Tahoma" w:hAnsi="Tahoma" w:cs="Tahoma"/>
          <w:sz w:val="18"/>
          <w:lang w:val="fr-FR"/>
        </w:rPr>
        <w:t>packs d</w:t>
      </w:r>
      <w:r w:rsidR="0008215F">
        <w:rPr>
          <w:rFonts w:ascii="Tahoma" w:hAnsi="Tahoma" w:cs="Tahoma"/>
          <w:sz w:val="18"/>
          <w:lang w:val="fr-FR"/>
        </w:rPr>
        <w:t>’</w:t>
      </w:r>
      <w:r w:rsidRPr="00B76651">
        <w:rPr>
          <w:rFonts w:ascii="Tahoma" w:hAnsi="Tahoma" w:cs="Tahoma"/>
          <w:sz w:val="18"/>
          <w:lang w:val="fr-FR"/>
        </w:rPr>
        <w:t>activation.</w:t>
      </w:r>
      <w:r w:rsidR="00994B4D">
        <w:rPr>
          <w:rFonts w:ascii="Tahoma" w:hAnsi="Tahoma" w:cs="Tahoma"/>
          <w:sz w:val="18"/>
          <w:lang w:val="fr-FR"/>
        </w:rPr>
        <w:t xml:space="preserve"> </w:t>
      </w:r>
      <w:r w:rsidRPr="00B76651">
        <w:rPr>
          <w:rFonts w:ascii="Tahoma" w:hAnsi="Tahoma" w:cs="Tahoma"/>
          <w:sz w:val="18"/>
          <w:lang w:val="fr-FR"/>
        </w:rPr>
        <w:t>Il ne comprend habituellement pas les droits d</w:t>
      </w:r>
      <w:r w:rsidR="0008215F">
        <w:rPr>
          <w:rFonts w:ascii="Tahoma" w:hAnsi="Tahoma" w:cs="Tahoma"/>
          <w:sz w:val="18"/>
          <w:lang w:val="fr-FR"/>
        </w:rPr>
        <w:t>’</w:t>
      </w:r>
      <w:r w:rsidRPr="00B76651">
        <w:rPr>
          <w:rFonts w:ascii="Tahoma" w:hAnsi="Tahoma" w:cs="Tahoma"/>
          <w:sz w:val="18"/>
          <w:lang w:val="fr-FR"/>
        </w:rPr>
        <w:t>utiliser un produit ou un service en ligne.</w:t>
      </w:r>
      <w:r w:rsidR="00994B4D">
        <w:rPr>
          <w:rFonts w:ascii="Tahoma" w:hAnsi="Tahoma" w:cs="Tahoma"/>
          <w:sz w:val="18"/>
          <w:lang w:val="fr-FR"/>
        </w:rPr>
        <w:t xml:space="preserve"> </w:t>
      </w:r>
      <w:r w:rsidRPr="00B76651">
        <w:rPr>
          <w:rFonts w:ascii="Tahoma" w:hAnsi="Tahoma" w:cs="Tahoma"/>
          <w:sz w:val="18"/>
          <w:lang w:val="fr-FR"/>
        </w:rPr>
        <w:t>De</w:t>
      </w:r>
      <w:r w:rsidR="009E40FC">
        <w:rPr>
          <w:rFonts w:ascii="Tahoma" w:hAnsi="Tahoma" w:cs="Tahoma"/>
          <w:sz w:val="18"/>
          <w:lang w:val="fr-FR"/>
        </w:rPr>
        <w:t> </w:t>
      </w:r>
      <w:r w:rsidRPr="00B76651">
        <w:rPr>
          <w:rFonts w:ascii="Tahoma" w:hAnsi="Tahoma" w:cs="Tahoma"/>
          <w:sz w:val="18"/>
          <w:lang w:val="fr-FR"/>
        </w:rPr>
        <w:t>même, il ne fournit aucun avantage ni sert d</w:t>
      </w:r>
      <w:r w:rsidR="0008215F">
        <w:rPr>
          <w:rFonts w:ascii="Tahoma" w:hAnsi="Tahoma" w:cs="Tahoma"/>
          <w:sz w:val="18"/>
          <w:lang w:val="fr-FR"/>
        </w:rPr>
        <w:t>’</w:t>
      </w:r>
      <w:r w:rsidRPr="00B76651">
        <w:rPr>
          <w:rFonts w:ascii="Tahoma" w:hAnsi="Tahoma" w:cs="Tahoma"/>
          <w:sz w:val="18"/>
          <w:lang w:val="fr-FR"/>
        </w:rPr>
        <w:t>autres objectifs en dehors du service ou du logiciel auquel il est</w:t>
      </w:r>
      <w:r w:rsidR="006F4F27">
        <w:rPr>
          <w:rFonts w:ascii="Tahoma" w:hAnsi="Tahoma" w:cs="Tahoma"/>
          <w:sz w:val="18"/>
          <w:lang w:val="fr-FR"/>
        </w:rPr>
        <w:t xml:space="preserve"> </w:t>
      </w:r>
      <w:r w:rsidRPr="00B76651">
        <w:rPr>
          <w:rFonts w:ascii="Tahoma" w:hAnsi="Tahoma" w:cs="Tahoma"/>
          <w:sz w:val="18"/>
          <w:lang w:val="fr-FR"/>
        </w:rPr>
        <w:t>associé.</w:t>
      </w:r>
      <w:r w:rsidR="00994B4D">
        <w:rPr>
          <w:rFonts w:ascii="Tahoma" w:hAnsi="Tahoma" w:cs="Tahoma"/>
          <w:sz w:val="18"/>
          <w:lang w:val="fr-FR"/>
        </w:rPr>
        <w:t xml:space="preserve"> </w:t>
      </w:r>
      <w:r w:rsidRPr="00B76651">
        <w:rPr>
          <w:rFonts w:ascii="Tahoma" w:hAnsi="Tahoma" w:cs="Tahoma"/>
          <w:sz w:val="18"/>
          <w:lang w:val="fr-FR"/>
        </w:rPr>
        <w:t>Elles sont disponibles dans le cadre des programmes suivants : Open, Open Value, Open Value</w:t>
      </w:r>
      <w:r w:rsidR="006F4F27">
        <w:rPr>
          <w:rFonts w:ascii="Tahoma" w:hAnsi="Tahoma" w:cs="Tahoma"/>
          <w:sz w:val="18"/>
          <w:lang w:val="fr-FR"/>
        </w:rPr>
        <w:t xml:space="preserve"> </w:t>
      </w:r>
      <w:r w:rsidRPr="00B76651">
        <w:rPr>
          <w:rFonts w:ascii="Tahoma" w:hAnsi="Tahoma" w:cs="Tahoma"/>
          <w:sz w:val="18"/>
          <w:lang w:val="fr-FR"/>
        </w:rPr>
        <w:t>Souscription, Select et Select Plus.</w:t>
      </w:r>
    </w:p>
    <w:p w:rsidR="00F320CE" w:rsidRPr="000B653C" w:rsidRDefault="00F320CE" w:rsidP="000B653C">
      <w:pPr>
        <w:spacing w:line="216" w:lineRule="auto"/>
        <w:ind w:right="720"/>
        <w:rPr>
          <w:rFonts w:cs="Tahoma"/>
          <w:szCs w:val="18"/>
          <w:lang w:val="fr-FR"/>
        </w:rPr>
      </w:pPr>
    </w:p>
    <w:p w:rsidR="00F320CE" w:rsidRPr="00B76651" w:rsidRDefault="00F320CE" w:rsidP="00F320CE">
      <w:pPr>
        <w:pStyle w:val="Heading2"/>
        <w:tabs>
          <w:tab w:val="left" w:pos="90"/>
        </w:tabs>
        <w:ind w:left="0" w:right="720"/>
        <w:rPr>
          <w:rFonts w:ascii="Tahoma" w:hAnsi="Tahoma" w:cs="Tahoma"/>
          <w:lang w:val="fr-FR"/>
        </w:rPr>
      </w:pPr>
      <w:bookmarkStart w:id="630" w:name="_Toc323819648"/>
      <w:bookmarkStart w:id="631" w:name="_Toc336338199"/>
      <w:bookmarkStart w:id="632" w:name="_Toc370983853"/>
      <w:r w:rsidRPr="00B76651">
        <w:rPr>
          <w:rFonts w:ascii="Tahoma" w:hAnsi="Tahoma" w:cs="Tahoma"/>
          <w:lang w:val="fr-FR"/>
        </w:rPr>
        <w:t>Licence</w:t>
      </w:r>
      <w:bookmarkEnd w:id="630"/>
      <w:bookmarkEnd w:id="631"/>
      <w:bookmarkEnd w:id="632"/>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Ce type de produit est spécifique à une version et octroie le droit d</w:t>
      </w:r>
      <w:r w:rsidR="0008215F">
        <w:rPr>
          <w:rFonts w:ascii="Tahoma" w:hAnsi="Tahoma" w:cs="Tahoma"/>
          <w:sz w:val="18"/>
          <w:lang w:val="fr-FR"/>
        </w:rPr>
        <w:t>’</w:t>
      </w:r>
      <w:r w:rsidRPr="00B76651">
        <w:rPr>
          <w:rFonts w:ascii="Tahoma" w:hAnsi="Tahoma" w:cs="Tahoma"/>
          <w:sz w:val="18"/>
          <w:lang w:val="fr-FR"/>
        </w:rPr>
        <w:t xml:space="preserve">utiliser la version dans laquelle il est commandé. Elles sont disponibles dans le cadre des programmes suivants : </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Licence Open</w:t>
      </w: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Open Value Souscription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 xml:space="preserve">achat uniquement) </w:t>
      </w: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 xml:space="preserve">Select </w:t>
      </w: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Select Plus</w:t>
      </w: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Contrat Campus et School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BulletIndent"/>
        <w:numPr>
          <w:ilvl w:val="0"/>
          <w:numId w:val="59"/>
        </w:numPr>
        <w:tabs>
          <w:tab w:val="left" w:pos="90"/>
        </w:tabs>
        <w:spacing w:after="60"/>
        <w:ind w:left="1440" w:right="720"/>
        <w:rPr>
          <w:rFonts w:ascii="Tahoma" w:hAnsi="Tahoma" w:cs="Tahoma"/>
          <w:lang w:val="fr-FR"/>
        </w:rPr>
      </w:pPr>
      <w:r w:rsidRPr="00B76651">
        <w:rPr>
          <w:rFonts w:ascii="Tahoma" w:hAnsi="Tahoma" w:cs="Tahoma"/>
          <w:sz w:val="18"/>
          <w:szCs w:val="18"/>
          <w:lang w:val="fr-FR"/>
        </w:rPr>
        <w:t>Accord de Mise en Œuvre de Solutions Éducation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BulletIndent"/>
        <w:numPr>
          <w:ilvl w:val="0"/>
          <w:numId w:val="59"/>
        </w:numPr>
        <w:tabs>
          <w:tab w:val="left" w:pos="90"/>
        </w:tabs>
        <w:ind w:left="1440" w:right="720"/>
        <w:rPr>
          <w:rFonts w:ascii="Tahoma" w:hAnsi="Tahoma" w:cs="Tahoma"/>
          <w:lang w:val="fr-FR"/>
        </w:rPr>
      </w:pPr>
      <w:r w:rsidRPr="00B76651">
        <w:rPr>
          <w:rFonts w:ascii="Tahoma" w:hAnsi="Tahoma" w:cs="Tahoma"/>
          <w:sz w:val="18"/>
          <w:szCs w:val="18"/>
          <w:lang w:val="fr-FR"/>
        </w:rPr>
        <w:t>Accord de Mise en Œuvre Souscription Entreprise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BulletIndent"/>
        <w:numPr>
          <w:ilvl w:val="0"/>
          <w:numId w:val="59"/>
        </w:numPr>
        <w:tabs>
          <w:tab w:val="left" w:pos="90"/>
        </w:tabs>
        <w:ind w:left="1440" w:right="720"/>
        <w:rPr>
          <w:rFonts w:ascii="Tahoma" w:hAnsi="Tahoma" w:cs="Tahoma"/>
          <w:lang w:val="fr-FR"/>
        </w:rPr>
      </w:pPr>
      <w:r w:rsidRPr="00B76651">
        <w:rPr>
          <w:rFonts w:ascii="Tahoma" w:hAnsi="Tahoma" w:cs="Tahoma"/>
          <w:sz w:val="18"/>
          <w:szCs w:val="18"/>
          <w:lang w:val="fr-FR"/>
        </w:rPr>
        <w:t>Accord de Mise en Œuvre Serveur et Cloud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Il n</w:t>
      </w:r>
      <w:r w:rsidR="0008215F">
        <w:rPr>
          <w:rFonts w:ascii="Tahoma" w:hAnsi="Tahoma" w:cs="Tahoma"/>
          <w:sz w:val="18"/>
          <w:lang w:val="fr-FR"/>
        </w:rPr>
        <w:t>’</w:t>
      </w:r>
      <w:r w:rsidRPr="00B76651">
        <w:rPr>
          <w:rFonts w:ascii="Tahoma" w:hAnsi="Tahoma" w:cs="Tahoma"/>
          <w:sz w:val="18"/>
          <w:lang w:val="fr-FR"/>
        </w:rPr>
        <w:t>y aucune condition requise préalable pour l</w:t>
      </w:r>
      <w:r w:rsidR="0008215F">
        <w:rPr>
          <w:rFonts w:ascii="Tahoma" w:hAnsi="Tahoma" w:cs="Tahoma"/>
          <w:sz w:val="18"/>
          <w:lang w:val="fr-FR"/>
        </w:rPr>
        <w:t>’</w:t>
      </w:r>
      <w:r w:rsidRPr="00B76651">
        <w:rPr>
          <w:rFonts w:ascii="Tahoma" w:hAnsi="Tahoma" w:cs="Tahoma"/>
          <w:sz w:val="18"/>
          <w:lang w:val="fr-FR"/>
        </w:rPr>
        <w:t>achat d</w:t>
      </w:r>
      <w:r w:rsidR="0008215F">
        <w:rPr>
          <w:rFonts w:ascii="Tahoma" w:hAnsi="Tahoma" w:cs="Tahoma"/>
          <w:sz w:val="18"/>
          <w:lang w:val="fr-FR"/>
        </w:rPr>
        <w:t>’</w:t>
      </w:r>
      <w:r w:rsidRPr="00B76651">
        <w:rPr>
          <w:rFonts w:ascii="Tahoma" w:hAnsi="Tahoma" w:cs="Tahoma"/>
          <w:sz w:val="18"/>
          <w:lang w:val="fr-FR"/>
        </w:rPr>
        <w:t>une Licence dans le cadre des programmes Licence Open, Select et Select Plus.</w:t>
      </w:r>
      <w:r w:rsidR="00994B4D">
        <w:rPr>
          <w:rFonts w:ascii="Tahoma" w:hAnsi="Tahoma" w:cs="Tahoma"/>
          <w:sz w:val="18"/>
          <w:lang w:val="fr-FR"/>
        </w:rPr>
        <w:t xml:space="preserve"> </w:t>
      </w:r>
      <w:r w:rsidRPr="00B76651">
        <w:rPr>
          <w:rFonts w:ascii="Tahoma" w:hAnsi="Tahoma" w:cs="Tahoma"/>
          <w:sz w:val="18"/>
          <w:lang w:val="fr-FR"/>
        </w:rPr>
        <w:t>Reportez-vous au contrat du programme spécifique pour connaître les règles d</w:t>
      </w:r>
      <w:r w:rsidR="0008215F">
        <w:rPr>
          <w:rFonts w:ascii="Tahoma" w:hAnsi="Tahoma" w:cs="Tahoma"/>
          <w:sz w:val="18"/>
          <w:lang w:val="fr-FR"/>
        </w:rPr>
        <w:t>’</w:t>
      </w:r>
      <w:r w:rsidRPr="00B76651">
        <w:rPr>
          <w:rFonts w:ascii="Tahoma" w:hAnsi="Tahoma" w:cs="Tahoma"/>
          <w:sz w:val="18"/>
          <w:lang w:val="fr-FR"/>
        </w:rPr>
        <w:t>éligibilité relatives à la commande d</w:t>
      </w:r>
      <w:r w:rsidR="0008215F">
        <w:rPr>
          <w:rFonts w:ascii="Tahoma" w:hAnsi="Tahoma" w:cs="Tahoma"/>
          <w:sz w:val="18"/>
          <w:lang w:val="fr-FR"/>
        </w:rPr>
        <w:t>’</w:t>
      </w:r>
      <w:r w:rsidRPr="00B76651">
        <w:rPr>
          <w:rFonts w:ascii="Tahoma" w:hAnsi="Tahoma" w:cs="Tahoma"/>
          <w:sz w:val="18"/>
          <w:lang w:val="fr-FR"/>
        </w:rPr>
        <w:t>une licence pour la durée des droits de propriété intellectuelle par le biais de commandes passées au titre d</w:t>
      </w:r>
      <w:r w:rsidR="0008215F">
        <w:rPr>
          <w:rFonts w:ascii="Tahoma" w:hAnsi="Tahoma" w:cs="Tahoma"/>
          <w:sz w:val="18"/>
          <w:lang w:val="fr-FR"/>
        </w:rPr>
        <w:t>’</w:t>
      </w:r>
      <w:r w:rsidRPr="00B76651">
        <w:rPr>
          <w:rFonts w:ascii="Tahoma" w:hAnsi="Tahoma" w:cs="Tahoma"/>
          <w:sz w:val="18"/>
          <w:lang w:val="fr-FR"/>
        </w:rPr>
        <w:t>une option d</w:t>
      </w:r>
      <w:r w:rsidR="0008215F">
        <w:rPr>
          <w:rFonts w:ascii="Tahoma" w:hAnsi="Tahoma" w:cs="Tahoma"/>
          <w:sz w:val="18"/>
          <w:lang w:val="fr-FR"/>
        </w:rPr>
        <w:t>’</w:t>
      </w:r>
      <w:r w:rsidRPr="00B76651">
        <w:rPr>
          <w:rFonts w:ascii="Tahoma" w:hAnsi="Tahoma" w:cs="Tahoma"/>
          <w:sz w:val="18"/>
          <w:lang w:val="fr-FR"/>
        </w:rPr>
        <w:t>achat.</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Heading2"/>
        <w:tabs>
          <w:tab w:val="left" w:pos="90"/>
        </w:tabs>
        <w:ind w:left="0" w:right="720"/>
        <w:rPr>
          <w:rFonts w:ascii="Tahoma" w:hAnsi="Tahoma" w:cs="Tahoma"/>
          <w:lang w:val="fr-FR"/>
        </w:rPr>
      </w:pPr>
      <w:bookmarkStart w:id="633" w:name="_Toc323819649"/>
      <w:bookmarkStart w:id="634" w:name="_Toc336338200"/>
      <w:bookmarkStart w:id="635" w:name="_Toc370983854"/>
      <w:r w:rsidRPr="00B76651">
        <w:rPr>
          <w:rFonts w:ascii="Tahoma" w:hAnsi="Tahoma" w:cs="Tahoma"/>
          <w:lang w:val="fr-FR"/>
        </w:rPr>
        <w:t>Licence &amp; Software Assurance</w:t>
      </w:r>
      <w:bookmarkEnd w:id="633"/>
      <w:bookmarkEnd w:id="634"/>
      <w:bookmarkEnd w:id="635"/>
      <w:r w:rsidRPr="00B76651">
        <w:rPr>
          <w:rFonts w:ascii="Tahoma" w:hAnsi="Tahoma" w:cs="Tahoma"/>
          <w:lang w:val="fr-FR"/>
        </w:rPr>
        <w:t xml:space="preserve"> </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Ce type de produit n</w:t>
      </w:r>
      <w:r w:rsidR="0008215F">
        <w:rPr>
          <w:rFonts w:ascii="Tahoma" w:hAnsi="Tahoma" w:cs="Tahoma"/>
          <w:sz w:val="18"/>
          <w:lang w:val="fr-FR"/>
        </w:rPr>
        <w:t>’</w:t>
      </w:r>
      <w:r w:rsidRPr="00B76651">
        <w:rPr>
          <w:rFonts w:ascii="Tahoma" w:hAnsi="Tahoma" w:cs="Tahoma"/>
          <w:sz w:val="18"/>
          <w:lang w:val="fr-FR"/>
        </w:rPr>
        <w:t>est pas spécifique à une version. Il permet aux clients d</w:t>
      </w:r>
      <w:r w:rsidR="0008215F">
        <w:rPr>
          <w:rFonts w:ascii="Tahoma" w:hAnsi="Tahoma" w:cs="Tahoma"/>
          <w:sz w:val="18"/>
          <w:lang w:val="fr-FR"/>
        </w:rPr>
        <w:t>’</w:t>
      </w:r>
      <w:r w:rsidRPr="00B76651">
        <w:rPr>
          <w:rFonts w:ascii="Tahoma" w:hAnsi="Tahoma" w:cs="Tahoma"/>
          <w:sz w:val="18"/>
          <w:lang w:val="fr-FR"/>
        </w:rPr>
        <w:t>acheter la Licence et la Software Assurance (L&amp;SA) simultanément. Elles sont disponibles dans le cadre des programmes suivants :</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 xml:space="preserve">Licence Open </w:t>
      </w: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Open Value</w:t>
      </w: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Open Value Souscription</w:t>
      </w: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 xml:space="preserve">Select </w:t>
      </w: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Select Plus</w:t>
      </w:r>
    </w:p>
    <w:p w:rsidR="00F320CE" w:rsidRPr="00B76651" w:rsidRDefault="00F320CE" w:rsidP="00F320CE">
      <w:pPr>
        <w:pStyle w:val="AppendixBulletIndent"/>
        <w:numPr>
          <w:ilvl w:val="0"/>
          <w:numId w:val="63"/>
        </w:numPr>
        <w:tabs>
          <w:tab w:val="left" w:pos="1440"/>
        </w:tabs>
        <w:spacing w:after="60"/>
        <w:ind w:left="1440" w:right="720"/>
        <w:rPr>
          <w:rFonts w:ascii="Tahoma" w:hAnsi="Tahoma" w:cs="Tahoma"/>
          <w:lang w:val="fr-FR"/>
        </w:rPr>
      </w:pPr>
      <w:r w:rsidRPr="00B76651">
        <w:rPr>
          <w:rFonts w:ascii="Tahoma" w:hAnsi="Tahoma" w:cs="Tahoma"/>
          <w:sz w:val="18"/>
          <w:lang w:val="fr-FR"/>
        </w:rPr>
        <w:t>Accord de Mise en Œuvre Entreprise</w:t>
      </w:r>
    </w:p>
    <w:p w:rsidR="00F320CE" w:rsidRPr="00B76651" w:rsidRDefault="00F320CE" w:rsidP="00F320CE">
      <w:pPr>
        <w:pStyle w:val="AppendixBulletIndent"/>
        <w:numPr>
          <w:ilvl w:val="0"/>
          <w:numId w:val="63"/>
        </w:numPr>
        <w:tabs>
          <w:tab w:val="left" w:pos="1440"/>
        </w:tabs>
        <w:ind w:left="1440" w:right="720"/>
        <w:rPr>
          <w:rFonts w:ascii="Tahoma" w:hAnsi="Tahoma" w:cs="Tahoma"/>
          <w:lang w:val="fr-FR"/>
        </w:rPr>
      </w:pPr>
      <w:r w:rsidRPr="00B76651">
        <w:rPr>
          <w:rFonts w:ascii="Tahoma" w:hAnsi="Tahoma" w:cs="Tahoma"/>
          <w:sz w:val="18"/>
          <w:lang w:val="fr-FR"/>
        </w:rPr>
        <w:t>Accord de Mise en Œuvre Souscription Entreprise</w:t>
      </w:r>
    </w:p>
    <w:p w:rsidR="00F320CE" w:rsidRPr="00B76651" w:rsidRDefault="00F320CE" w:rsidP="00F320CE">
      <w:pPr>
        <w:pStyle w:val="AppendixBulletIndent"/>
        <w:numPr>
          <w:ilvl w:val="0"/>
          <w:numId w:val="63"/>
        </w:numPr>
        <w:tabs>
          <w:tab w:val="left" w:pos="1440"/>
        </w:tabs>
        <w:ind w:left="1440" w:right="720"/>
        <w:rPr>
          <w:rFonts w:ascii="Tahoma" w:hAnsi="Tahoma" w:cs="Tahoma"/>
          <w:lang w:val="fr-FR"/>
        </w:rPr>
      </w:pPr>
      <w:r w:rsidRPr="00B76651">
        <w:rPr>
          <w:rFonts w:ascii="Tahoma" w:hAnsi="Tahoma" w:cs="Tahoma"/>
          <w:sz w:val="18"/>
          <w:lang w:val="fr-FR"/>
        </w:rPr>
        <w:t>Accord de Mise en Œuvre Serveur et Cloud</w:t>
      </w:r>
    </w:p>
    <w:p w:rsidR="00F320CE" w:rsidRPr="000B653C" w:rsidRDefault="00F320CE" w:rsidP="000B653C">
      <w:pPr>
        <w:pStyle w:val="AppendixIndent"/>
        <w:tabs>
          <w:tab w:val="left" w:pos="90"/>
        </w:tabs>
        <w:spacing w:before="0" w:line="216" w:lineRule="auto"/>
        <w:ind w:left="0" w:right="720"/>
        <w:rPr>
          <w:rFonts w:ascii="Tahoma" w:hAnsi="Tahoma" w:cs="Tahoma"/>
          <w:sz w:val="18"/>
          <w:szCs w:val="18"/>
          <w:lang w:val="fr-FR"/>
        </w:rPr>
      </w:pPr>
    </w:p>
    <w:p w:rsidR="00F320CE" w:rsidRDefault="00F320CE" w:rsidP="00F320CE">
      <w:pPr>
        <w:pStyle w:val="AppendixBodyText"/>
        <w:spacing w:after="0"/>
        <w:ind w:right="720"/>
        <w:rPr>
          <w:rFonts w:ascii="Tahoma" w:hAnsi="Tahoma" w:cs="Tahoma"/>
          <w:sz w:val="18"/>
          <w:lang w:val="fr-FR"/>
        </w:rPr>
      </w:pPr>
      <w:r w:rsidRPr="00B76651">
        <w:rPr>
          <w:rFonts w:ascii="Tahoma" w:hAnsi="Tahoma" w:cs="Tahoma"/>
          <w:sz w:val="18"/>
          <w:lang w:val="fr-FR"/>
        </w:rPr>
        <w:t>Il n</w:t>
      </w:r>
      <w:r w:rsidR="0008215F">
        <w:rPr>
          <w:rFonts w:ascii="Tahoma" w:hAnsi="Tahoma" w:cs="Tahoma"/>
          <w:sz w:val="18"/>
          <w:lang w:val="fr-FR"/>
        </w:rPr>
        <w:t>’</w:t>
      </w:r>
      <w:r w:rsidRPr="00B76651">
        <w:rPr>
          <w:rFonts w:ascii="Tahoma" w:hAnsi="Tahoma" w:cs="Tahoma"/>
          <w:sz w:val="18"/>
          <w:lang w:val="fr-FR"/>
        </w:rPr>
        <w:t>y a aucune condition requise préalable pour l</w:t>
      </w:r>
      <w:r w:rsidR="0008215F">
        <w:rPr>
          <w:rFonts w:ascii="Tahoma" w:hAnsi="Tahoma" w:cs="Tahoma"/>
          <w:sz w:val="18"/>
          <w:lang w:val="fr-FR"/>
        </w:rPr>
        <w:t>’</w:t>
      </w:r>
      <w:r w:rsidRPr="00B76651">
        <w:rPr>
          <w:rFonts w:ascii="Tahoma" w:hAnsi="Tahoma" w:cs="Tahoma"/>
          <w:sz w:val="18"/>
          <w:lang w:val="fr-FR"/>
        </w:rPr>
        <w:t>achat de la Licence. La Software Assurance doit être</w:t>
      </w:r>
      <w:r w:rsidR="006F4F27">
        <w:rPr>
          <w:rFonts w:ascii="Tahoma" w:hAnsi="Tahoma" w:cs="Tahoma"/>
          <w:sz w:val="18"/>
          <w:lang w:val="fr-FR"/>
        </w:rPr>
        <w:t xml:space="preserve"> </w:t>
      </w:r>
      <w:r w:rsidRPr="00B76651">
        <w:rPr>
          <w:rFonts w:ascii="Tahoma" w:hAnsi="Tahoma" w:cs="Tahoma"/>
          <w:sz w:val="18"/>
          <w:lang w:val="fr-FR"/>
        </w:rPr>
        <w:t>achetée simultanément à l</w:t>
      </w:r>
      <w:r w:rsidR="0008215F">
        <w:rPr>
          <w:rFonts w:ascii="Tahoma" w:hAnsi="Tahoma" w:cs="Tahoma"/>
          <w:sz w:val="18"/>
          <w:lang w:val="fr-FR"/>
        </w:rPr>
        <w:t>’</w:t>
      </w:r>
      <w:r w:rsidRPr="00B76651">
        <w:rPr>
          <w:rFonts w:ascii="Tahoma" w:hAnsi="Tahoma" w:cs="Tahoma"/>
          <w:sz w:val="18"/>
          <w:lang w:val="fr-FR"/>
        </w:rPr>
        <w:t>achat de la Licence correspondante, ou lors du renouvellement d</w:t>
      </w:r>
      <w:r w:rsidR="0008215F">
        <w:rPr>
          <w:rFonts w:ascii="Tahoma" w:hAnsi="Tahoma" w:cs="Tahoma"/>
          <w:sz w:val="18"/>
          <w:lang w:val="fr-FR"/>
        </w:rPr>
        <w:t>’</w:t>
      </w:r>
      <w:r w:rsidRPr="00B76651">
        <w:rPr>
          <w:rFonts w:ascii="Tahoma" w:hAnsi="Tahoma" w:cs="Tahoma"/>
          <w:sz w:val="18"/>
          <w:lang w:val="fr-FR"/>
        </w:rPr>
        <w:t>une Software</w:t>
      </w:r>
      <w:r w:rsidR="006F4F27">
        <w:rPr>
          <w:rFonts w:ascii="Tahoma" w:hAnsi="Tahoma" w:cs="Tahoma"/>
          <w:sz w:val="18"/>
          <w:lang w:val="fr-FR"/>
        </w:rPr>
        <w:t xml:space="preserve"> </w:t>
      </w:r>
      <w:r w:rsidRPr="00B76651">
        <w:rPr>
          <w:rFonts w:ascii="Tahoma" w:hAnsi="Tahoma" w:cs="Tahoma"/>
          <w:sz w:val="18"/>
          <w:lang w:val="fr-FR"/>
        </w:rPr>
        <w:t>Assurance existante et arrivée à terme.</w:t>
      </w:r>
      <w:r w:rsidR="00994B4D">
        <w:rPr>
          <w:rFonts w:ascii="Tahoma" w:hAnsi="Tahoma" w:cs="Tahoma"/>
          <w:sz w:val="18"/>
          <w:lang w:val="fr-FR"/>
        </w:rPr>
        <w:t xml:space="preserve"> </w:t>
      </w:r>
      <w:r w:rsidRPr="00B76651">
        <w:rPr>
          <w:rFonts w:ascii="Tahoma" w:hAnsi="Tahoma" w:cs="Tahoma"/>
          <w:sz w:val="18"/>
          <w:lang w:val="fr-FR"/>
        </w:rPr>
        <w:t>Dans le cadre de tous les Programmes de Licence en</w:t>
      </w:r>
      <w:r w:rsidR="006F4F27">
        <w:rPr>
          <w:rFonts w:ascii="Tahoma" w:hAnsi="Tahoma" w:cs="Tahoma"/>
          <w:sz w:val="18"/>
          <w:lang w:val="fr-FR"/>
        </w:rPr>
        <w:t xml:space="preserve"> </w:t>
      </w:r>
      <w:r w:rsidRPr="00B76651">
        <w:rPr>
          <w:rFonts w:ascii="Tahoma" w:hAnsi="Tahoma" w:cs="Tahoma"/>
          <w:sz w:val="18"/>
          <w:lang w:val="fr-FR"/>
        </w:rPr>
        <w:t>Volume, lorsque le client ne satisfait pas les critères d</w:t>
      </w:r>
      <w:r w:rsidR="0008215F">
        <w:rPr>
          <w:rFonts w:ascii="Tahoma" w:hAnsi="Tahoma" w:cs="Tahoma"/>
          <w:sz w:val="18"/>
          <w:lang w:val="fr-FR"/>
        </w:rPr>
        <w:t>’</w:t>
      </w:r>
      <w:r w:rsidRPr="00B76651">
        <w:rPr>
          <w:rFonts w:ascii="Tahoma" w:hAnsi="Tahoma" w:cs="Tahoma"/>
          <w:sz w:val="18"/>
          <w:lang w:val="fr-FR"/>
        </w:rPr>
        <w:t>éligibilité de la Software Assurance et souhaite néanmoins acheter une Software Assurance, il doit faire l</w:t>
      </w:r>
      <w:r w:rsidR="0008215F">
        <w:rPr>
          <w:rFonts w:ascii="Tahoma" w:hAnsi="Tahoma" w:cs="Tahoma"/>
          <w:sz w:val="18"/>
          <w:lang w:val="fr-FR"/>
        </w:rPr>
        <w:t>’</w:t>
      </w:r>
      <w:r w:rsidRPr="00B76651">
        <w:rPr>
          <w:rFonts w:ascii="Tahoma" w:hAnsi="Tahoma" w:cs="Tahoma"/>
          <w:sz w:val="18"/>
          <w:lang w:val="fr-FR"/>
        </w:rPr>
        <w:t>acquisition d</w:t>
      </w:r>
      <w:r w:rsidR="0008215F">
        <w:rPr>
          <w:rFonts w:ascii="Tahoma" w:hAnsi="Tahoma" w:cs="Tahoma"/>
          <w:sz w:val="18"/>
          <w:lang w:val="fr-FR"/>
        </w:rPr>
        <w:t>’</w:t>
      </w:r>
      <w:r w:rsidRPr="00B76651">
        <w:rPr>
          <w:rFonts w:ascii="Tahoma" w:hAnsi="Tahoma" w:cs="Tahoma"/>
          <w:sz w:val="18"/>
          <w:lang w:val="fr-FR"/>
        </w:rPr>
        <w:t>une Licence et Software Assurance</w:t>
      </w:r>
      <w:r w:rsidR="006F4F27">
        <w:rPr>
          <w:rFonts w:ascii="Tahoma" w:hAnsi="Tahoma" w:cs="Tahoma"/>
          <w:sz w:val="18"/>
          <w:lang w:val="fr-FR"/>
        </w:rPr>
        <w:t xml:space="preserve"> </w:t>
      </w:r>
      <w:r w:rsidRPr="00B76651">
        <w:rPr>
          <w:rFonts w:ascii="Tahoma" w:hAnsi="Tahoma" w:cs="Tahoma"/>
          <w:sz w:val="18"/>
          <w:lang w:val="fr-FR"/>
        </w:rPr>
        <w:t>(L&amp;SA).</w:t>
      </w:r>
    </w:p>
    <w:p w:rsidR="007E31AA" w:rsidRPr="00B76651" w:rsidRDefault="007E31AA" w:rsidP="00F320CE">
      <w:pPr>
        <w:pStyle w:val="AppendixBodyText"/>
        <w:spacing w:after="0"/>
        <w:ind w:right="720"/>
        <w:rPr>
          <w:rFonts w:ascii="Tahoma" w:hAnsi="Tahoma" w:cs="Tahoma"/>
          <w:lang w:val="fr-FR"/>
        </w:rPr>
      </w:pPr>
    </w:p>
    <w:p w:rsidR="00F320CE" w:rsidRPr="00B76651" w:rsidRDefault="00F320CE" w:rsidP="00F320CE">
      <w:pPr>
        <w:pStyle w:val="Heading2"/>
        <w:tabs>
          <w:tab w:val="left" w:pos="90"/>
        </w:tabs>
        <w:ind w:left="0" w:right="720"/>
        <w:rPr>
          <w:rFonts w:ascii="Tahoma" w:hAnsi="Tahoma" w:cs="Tahoma"/>
          <w:lang w:val="fr-FR"/>
        </w:rPr>
      </w:pPr>
      <w:bookmarkStart w:id="636" w:name="_Toc323819650"/>
      <w:bookmarkStart w:id="637" w:name="_Toc336338201"/>
      <w:bookmarkStart w:id="638" w:name="_Toc370983855"/>
      <w:r w:rsidRPr="00B76651">
        <w:rPr>
          <w:rFonts w:ascii="Tahoma" w:hAnsi="Tahoma" w:cs="Tahoma"/>
          <w:lang w:val="fr-FR"/>
        </w:rPr>
        <w:lastRenderedPageBreak/>
        <w:t>Software Assurance</w:t>
      </w:r>
      <w:bookmarkEnd w:id="636"/>
      <w:bookmarkEnd w:id="637"/>
      <w:bookmarkEnd w:id="638"/>
    </w:p>
    <w:p w:rsidR="00F320CE" w:rsidRPr="00B76651" w:rsidRDefault="00F320CE" w:rsidP="00F320CE">
      <w:pPr>
        <w:pStyle w:val="AppendixBodyText"/>
        <w:tabs>
          <w:tab w:val="left" w:pos="90"/>
        </w:tabs>
        <w:spacing w:after="0"/>
        <w:ind w:right="720"/>
        <w:rPr>
          <w:rFonts w:ascii="Tahoma" w:hAnsi="Tahoma" w:cs="Tahoma"/>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La Software Assurance de Microsoft est une offre comportant des avantages, notamment des droits</w:t>
      </w:r>
      <w:r w:rsidR="006F4F27">
        <w:rPr>
          <w:rFonts w:ascii="Tahoma" w:hAnsi="Tahoma" w:cs="Tahoma"/>
          <w:sz w:val="18"/>
          <w:lang w:val="fr-FR"/>
        </w:rPr>
        <w:t xml:space="preserve"> </w:t>
      </w:r>
      <w:r w:rsidRPr="00B76651">
        <w:rPr>
          <w:rFonts w:ascii="Tahoma" w:hAnsi="Tahoma" w:cs="Tahoma"/>
          <w:sz w:val="18"/>
          <w:lang w:val="fr-FR"/>
        </w:rPr>
        <w:t>d</w:t>
      </w:r>
      <w:r w:rsidR="0008215F">
        <w:rPr>
          <w:rFonts w:ascii="Tahoma" w:hAnsi="Tahoma" w:cs="Tahoma"/>
          <w:sz w:val="18"/>
          <w:lang w:val="fr-FR"/>
        </w:rPr>
        <w:t>’</w:t>
      </w:r>
      <w:r w:rsidRPr="00B76651">
        <w:rPr>
          <w:rFonts w:ascii="Tahoma" w:hAnsi="Tahoma" w:cs="Tahoma"/>
          <w:sz w:val="18"/>
          <w:lang w:val="fr-FR"/>
        </w:rPr>
        <w:t>utilisation de nouvelles versions, l</w:t>
      </w:r>
      <w:r w:rsidR="0008215F">
        <w:rPr>
          <w:rFonts w:ascii="Tahoma" w:hAnsi="Tahoma" w:cs="Tahoma"/>
          <w:sz w:val="18"/>
          <w:lang w:val="fr-FR"/>
        </w:rPr>
        <w:t>’</w:t>
      </w:r>
      <w:r w:rsidRPr="00B76651">
        <w:rPr>
          <w:rFonts w:ascii="Tahoma" w:hAnsi="Tahoma" w:cs="Tahoma"/>
          <w:sz w:val="18"/>
          <w:lang w:val="fr-FR"/>
        </w:rPr>
        <w:t>accès à des technologies différenciées, des droits d</w:t>
      </w:r>
      <w:r w:rsidR="0008215F">
        <w:rPr>
          <w:rFonts w:ascii="Tahoma" w:hAnsi="Tahoma" w:cs="Tahoma"/>
          <w:sz w:val="18"/>
          <w:lang w:val="fr-FR"/>
        </w:rPr>
        <w:t>’</w:t>
      </w:r>
      <w:r w:rsidRPr="00B76651">
        <w:rPr>
          <w:rFonts w:ascii="Tahoma" w:hAnsi="Tahoma" w:cs="Tahoma"/>
          <w:sz w:val="18"/>
          <w:lang w:val="fr-FR"/>
        </w:rPr>
        <w:t>utilisation supplémentaires pour les Logiciels pour lesquels elle est acquise, des paiements échelonnés, des services de</w:t>
      </w:r>
      <w:r w:rsidR="006F4F27">
        <w:rPr>
          <w:rFonts w:ascii="Tahoma" w:hAnsi="Tahoma" w:cs="Tahoma"/>
          <w:sz w:val="18"/>
          <w:lang w:val="fr-FR"/>
        </w:rPr>
        <w:t xml:space="preserve"> </w:t>
      </w:r>
      <w:r w:rsidRPr="00B76651">
        <w:rPr>
          <w:rFonts w:ascii="Tahoma" w:hAnsi="Tahoma" w:cs="Tahoma"/>
          <w:sz w:val="18"/>
          <w:lang w:val="fr-FR"/>
        </w:rPr>
        <w:t>conseil, des formations, un service de résolution des problèmes techniques et l</w:t>
      </w:r>
      <w:r w:rsidR="0008215F">
        <w:rPr>
          <w:rFonts w:ascii="Tahoma" w:hAnsi="Tahoma" w:cs="Tahoma"/>
          <w:sz w:val="18"/>
          <w:lang w:val="fr-FR"/>
        </w:rPr>
        <w:t>’</w:t>
      </w:r>
      <w:r w:rsidRPr="00B76651">
        <w:rPr>
          <w:rFonts w:ascii="Tahoma" w:hAnsi="Tahoma" w:cs="Tahoma"/>
          <w:sz w:val="18"/>
          <w:lang w:val="fr-FR"/>
        </w:rPr>
        <w:t>accès à des offres exclusives. Pour plus d</w:t>
      </w:r>
      <w:r w:rsidR="0008215F">
        <w:rPr>
          <w:rFonts w:ascii="Tahoma" w:hAnsi="Tahoma" w:cs="Tahoma"/>
          <w:sz w:val="18"/>
          <w:lang w:val="fr-FR"/>
        </w:rPr>
        <w:t>’</w:t>
      </w:r>
      <w:r w:rsidRPr="00B76651">
        <w:rPr>
          <w:rFonts w:ascii="Tahoma" w:hAnsi="Tahoma" w:cs="Tahoma"/>
          <w:sz w:val="18"/>
          <w:lang w:val="fr-FR"/>
        </w:rPr>
        <w:t>informations concernant les avantages de la Software Assurance et les politiques applicables, reportez-vous à la Section intitulée Avantages de la Software Assurance (SA) de ce document.</w:t>
      </w:r>
    </w:p>
    <w:p w:rsidR="00F320CE" w:rsidRPr="00B76651" w:rsidRDefault="00F320CE" w:rsidP="00F320CE">
      <w:pPr>
        <w:pStyle w:val="AppendixIndent"/>
        <w:tabs>
          <w:tab w:val="left" w:pos="90"/>
        </w:tabs>
        <w:spacing w:before="0"/>
        <w:ind w:left="0" w:right="720"/>
        <w:rPr>
          <w:rFonts w:ascii="Tahoma" w:hAnsi="Tahoma" w:cs="Tahoma"/>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Pour plus d</w:t>
      </w:r>
      <w:r w:rsidR="0008215F">
        <w:rPr>
          <w:rFonts w:ascii="Tahoma" w:hAnsi="Tahoma" w:cs="Tahoma"/>
          <w:sz w:val="18"/>
          <w:lang w:val="fr-FR"/>
        </w:rPr>
        <w:t>’</w:t>
      </w:r>
      <w:r w:rsidRPr="00B76651">
        <w:rPr>
          <w:rFonts w:ascii="Tahoma" w:hAnsi="Tahoma" w:cs="Tahoma"/>
          <w:sz w:val="18"/>
          <w:lang w:val="fr-FR"/>
        </w:rPr>
        <w:t>informations concernant les droits relatifs aux avantages, reportez-vous aux Droits d</w:t>
      </w:r>
      <w:r w:rsidR="0008215F">
        <w:rPr>
          <w:rFonts w:ascii="Tahoma" w:hAnsi="Tahoma" w:cs="Tahoma"/>
          <w:sz w:val="18"/>
          <w:lang w:val="fr-FR"/>
        </w:rPr>
        <w:t>’</w:t>
      </w:r>
      <w:r w:rsidRPr="00B76651">
        <w:rPr>
          <w:rFonts w:ascii="Tahoma" w:hAnsi="Tahoma" w:cs="Tahoma"/>
          <w:sz w:val="18"/>
          <w:lang w:val="fr-FR"/>
        </w:rPr>
        <w:t>Utilisation des Logiciels au titre de Licences en Volume. La Software Assurance est actuellement disponible dans les programmes suivants :</w:t>
      </w:r>
    </w:p>
    <w:p w:rsidR="00F320CE" w:rsidRPr="00B76651" w:rsidRDefault="00F320CE" w:rsidP="00F320CE">
      <w:pPr>
        <w:pStyle w:val="AppendixIndent"/>
        <w:tabs>
          <w:tab w:val="left" w:pos="90"/>
        </w:tabs>
        <w:spacing w:before="0"/>
        <w:ind w:left="0" w:right="720"/>
        <w:rPr>
          <w:rFonts w:ascii="Tahoma" w:hAnsi="Tahoma" w:cs="Tahoma"/>
          <w:lang w:val="fr-FR"/>
        </w:rPr>
      </w:pPr>
    </w:p>
    <w:p w:rsidR="00F320CE" w:rsidRPr="00B76651" w:rsidRDefault="00F320CE" w:rsidP="00F320CE">
      <w:pPr>
        <w:pStyle w:val="AppendixBulletIndent"/>
        <w:numPr>
          <w:ilvl w:val="0"/>
          <w:numId w:val="64"/>
        </w:numPr>
        <w:tabs>
          <w:tab w:val="left" w:pos="1440"/>
        </w:tabs>
        <w:spacing w:after="60"/>
        <w:ind w:left="1440" w:right="720"/>
        <w:rPr>
          <w:rFonts w:ascii="Tahoma" w:hAnsi="Tahoma" w:cs="Tahoma"/>
          <w:lang w:val="fr-FR"/>
        </w:rPr>
      </w:pPr>
      <w:r w:rsidRPr="00B76651">
        <w:rPr>
          <w:rFonts w:ascii="Tahoma" w:hAnsi="Tahoma" w:cs="Tahoma"/>
          <w:sz w:val="18"/>
          <w:lang w:val="fr-FR"/>
        </w:rPr>
        <w:t xml:space="preserve">Licence Open </w:t>
      </w:r>
    </w:p>
    <w:p w:rsidR="00F320CE" w:rsidRPr="00B76651" w:rsidRDefault="00F320CE" w:rsidP="00F320CE">
      <w:pPr>
        <w:pStyle w:val="AppendixBulletIndent"/>
        <w:numPr>
          <w:ilvl w:val="0"/>
          <w:numId w:val="64"/>
        </w:numPr>
        <w:tabs>
          <w:tab w:val="left" w:pos="1440"/>
        </w:tabs>
        <w:spacing w:after="60"/>
        <w:ind w:left="1440" w:right="720"/>
        <w:rPr>
          <w:rFonts w:ascii="Tahoma" w:hAnsi="Tahoma" w:cs="Tahoma"/>
          <w:lang w:val="fr-FR"/>
        </w:rPr>
      </w:pPr>
      <w:r w:rsidRPr="00B76651">
        <w:rPr>
          <w:rFonts w:ascii="Tahoma" w:hAnsi="Tahoma" w:cs="Tahoma"/>
          <w:sz w:val="18"/>
          <w:lang w:val="fr-FR"/>
        </w:rPr>
        <w:t xml:space="preserve">Open Value </w:t>
      </w:r>
    </w:p>
    <w:p w:rsidR="00F320CE" w:rsidRPr="00B76651" w:rsidRDefault="00F320CE" w:rsidP="00F320CE">
      <w:pPr>
        <w:pStyle w:val="AppendixBulletIndent"/>
        <w:numPr>
          <w:ilvl w:val="0"/>
          <w:numId w:val="64"/>
        </w:numPr>
        <w:tabs>
          <w:tab w:val="left" w:pos="1440"/>
        </w:tabs>
        <w:spacing w:after="60"/>
        <w:ind w:left="1440" w:right="720"/>
        <w:rPr>
          <w:rFonts w:ascii="Tahoma" w:hAnsi="Tahoma" w:cs="Tahoma"/>
          <w:lang w:val="fr-FR"/>
        </w:rPr>
      </w:pPr>
      <w:r w:rsidRPr="00B76651">
        <w:rPr>
          <w:rFonts w:ascii="Tahoma" w:hAnsi="Tahoma" w:cs="Tahoma"/>
          <w:sz w:val="18"/>
          <w:lang w:val="fr-FR"/>
        </w:rPr>
        <w:t xml:space="preserve">Select </w:t>
      </w:r>
    </w:p>
    <w:p w:rsidR="00F320CE" w:rsidRPr="00B76651" w:rsidRDefault="00F320CE" w:rsidP="00F320CE">
      <w:pPr>
        <w:pStyle w:val="AppendixBulletIndent"/>
        <w:numPr>
          <w:ilvl w:val="0"/>
          <w:numId w:val="64"/>
        </w:numPr>
        <w:tabs>
          <w:tab w:val="left" w:pos="1440"/>
        </w:tabs>
        <w:spacing w:after="60"/>
        <w:ind w:left="1440" w:right="720"/>
        <w:rPr>
          <w:rFonts w:ascii="Tahoma" w:hAnsi="Tahoma" w:cs="Tahoma"/>
          <w:lang w:val="fr-FR"/>
        </w:rPr>
      </w:pPr>
      <w:r w:rsidRPr="00B76651">
        <w:rPr>
          <w:rFonts w:ascii="Tahoma" w:hAnsi="Tahoma" w:cs="Tahoma"/>
          <w:sz w:val="18"/>
          <w:lang w:val="fr-FR"/>
        </w:rPr>
        <w:t>Select Plus</w:t>
      </w:r>
    </w:p>
    <w:p w:rsidR="00F320CE" w:rsidRPr="00B76651" w:rsidRDefault="00F320CE" w:rsidP="00F320CE">
      <w:pPr>
        <w:pStyle w:val="AppendixBulletIndent"/>
        <w:numPr>
          <w:ilvl w:val="0"/>
          <w:numId w:val="64"/>
        </w:numPr>
        <w:tabs>
          <w:tab w:val="left" w:pos="1440"/>
        </w:tabs>
        <w:ind w:left="1440" w:right="720"/>
        <w:rPr>
          <w:rFonts w:ascii="Tahoma" w:hAnsi="Tahoma" w:cs="Tahoma"/>
          <w:lang w:val="fr-FR"/>
        </w:rPr>
      </w:pPr>
      <w:r w:rsidRPr="00B76651">
        <w:rPr>
          <w:rFonts w:ascii="Tahoma" w:hAnsi="Tahoma" w:cs="Tahoma"/>
          <w:sz w:val="18"/>
          <w:lang w:val="fr-FR"/>
        </w:rPr>
        <w:t>Accord de Mise en Œuvre Entreprise</w:t>
      </w:r>
    </w:p>
    <w:p w:rsidR="00F320CE" w:rsidRPr="00B76651" w:rsidRDefault="00F320CE" w:rsidP="00F320CE">
      <w:pPr>
        <w:pStyle w:val="AppendixBulletIndent"/>
        <w:numPr>
          <w:ilvl w:val="0"/>
          <w:numId w:val="64"/>
        </w:numPr>
        <w:tabs>
          <w:tab w:val="left" w:pos="1440"/>
        </w:tabs>
        <w:ind w:left="1440" w:right="720"/>
        <w:rPr>
          <w:rFonts w:ascii="Tahoma" w:hAnsi="Tahoma" w:cs="Tahoma"/>
          <w:lang w:val="fr-FR"/>
        </w:rPr>
      </w:pPr>
      <w:r w:rsidRPr="00B76651">
        <w:rPr>
          <w:rFonts w:ascii="Tahoma" w:hAnsi="Tahoma" w:cs="Tahoma"/>
          <w:sz w:val="18"/>
          <w:lang w:val="fr-FR"/>
        </w:rPr>
        <w:t>Accord de Mise en Œuvre Serveur et Cloud</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Il existe trois niveaux différents d</w:t>
      </w:r>
      <w:r w:rsidR="0008215F">
        <w:rPr>
          <w:rFonts w:ascii="Tahoma" w:hAnsi="Tahoma" w:cs="Tahoma"/>
          <w:sz w:val="18"/>
          <w:lang w:val="fr-FR"/>
        </w:rPr>
        <w:t>’</w:t>
      </w:r>
      <w:r w:rsidRPr="00B76651">
        <w:rPr>
          <w:rFonts w:ascii="Tahoma" w:hAnsi="Tahoma" w:cs="Tahoma"/>
          <w:sz w:val="18"/>
          <w:lang w:val="fr-FR"/>
        </w:rPr>
        <w:t>engagement possibles pour la Software Assurance.</w:t>
      </w:r>
      <w:r w:rsidR="00994B4D">
        <w:rPr>
          <w:rFonts w:ascii="Tahoma" w:hAnsi="Tahoma" w:cs="Tahoma"/>
          <w:sz w:val="18"/>
          <w:lang w:val="fr-FR"/>
        </w:rPr>
        <w:t xml:space="preserve"> </w:t>
      </w:r>
      <w:r w:rsidRPr="00B76651">
        <w:rPr>
          <w:rFonts w:ascii="Tahoma" w:hAnsi="Tahoma" w:cs="Tahoma"/>
          <w:sz w:val="18"/>
          <w:lang w:val="fr-FR"/>
        </w:rPr>
        <w:t>Les niveaux disponibles varient en fonction du programme.</w:t>
      </w:r>
      <w:r w:rsidR="00994B4D">
        <w:rPr>
          <w:rFonts w:ascii="Tahoma" w:hAnsi="Tahoma" w:cs="Tahoma"/>
          <w:sz w:val="18"/>
          <w:lang w:val="fr-FR"/>
        </w:rPr>
        <w:t xml:space="preserve"> </w:t>
      </w:r>
      <w:r w:rsidRPr="00B76651">
        <w:rPr>
          <w:rFonts w:ascii="Tahoma" w:hAnsi="Tahoma" w:cs="Tahoma"/>
          <w:sz w:val="18"/>
          <w:lang w:val="fr-FR"/>
        </w:rPr>
        <w:t>Le niveau d</w:t>
      </w:r>
      <w:r w:rsidR="0008215F">
        <w:rPr>
          <w:rFonts w:ascii="Tahoma" w:hAnsi="Tahoma" w:cs="Tahoma"/>
          <w:sz w:val="18"/>
          <w:lang w:val="fr-FR"/>
        </w:rPr>
        <w:t>’</w:t>
      </w:r>
      <w:r w:rsidRPr="00B76651">
        <w:rPr>
          <w:rFonts w:ascii="Tahoma" w:hAnsi="Tahoma" w:cs="Tahoma"/>
          <w:sz w:val="18"/>
          <w:lang w:val="fr-FR"/>
        </w:rPr>
        <w:t>engagement est l</w:t>
      </w:r>
      <w:r w:rsidR="0008215F">
        <w:rPr>
          <w:rFonts w:ascii="Tahoma" w:hAnsi="Tahoma" w:cs="Tahoma"/>
          <w:sz w:val="18"/>
          <w:lang w:val="fr-FR"/>
        </w:rPr>
        <w:t>’</w:t>
      </w:r>
      <w:r w:rsidRPr="00B76651">
        <w:rPr>
          <w:rFonts w:ascii="Tahoma" w:hAnsi="Tahoma" w:cs="Tahoma"/>
          <w:sz w:val="18"/>
          <w:lang w:val="fr-FR"/>
        </w:rPr>
        <w:t>un des nombreux facteurs</w:t>
      </w:r>
      <w:r w:rsidR="006F4F27">
        <w:rPr>
          <w:rFonts w:ascii="Tahoma" w:hAnsi="Tahoma" w:cs="Tahoma"/>
          <w:sz w:val="18"/>
          <w:lang w:val="fr-FR"/>
        </w:rPr>
        <w:t xml:space="preserve"> </w:t>
      </w:r>
      <w:r w:rsidRPr="00B76651">
        <w:rPr>
          <w:rFonts w:ascii="Tahoma" w:hAnsi="Tahoma" w:cs="Tahoma"/>
          <w:sz w:val="18"/>
          <w:lang w:val="fr-FR"/>
        </w:rPr>
        <w:t>permettant de déterminer les avantages auxquels peut prétendre un client.</w:t>
      </w:r>
      <w:r w:rsidR="00994B4D">
        <w:rPr>
          <w:rFonts w:ascii="Tahoma" w:hAnsi="Tahoma" w:cs="Tahoma"/>
          <w:sz w:val="18"/>
          <w:lang w:val="fr-FR"/>
        </w:rPr>
        <w:t xml:space="preserve"> </w:t>
      </w:r>
      <w:r w:rsidRPr="00B76651">
        <w:rPr>
          <w:rFonts w:ascii="Tahoma" w:hAnsi="Tahoma" w:cs="Tahoma"/>
          <w:sz w:val="18"/>
          <w:lang w:val="fr-FR"/>
        </w:rPr>
        <w:t>Un client peut :</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Indent"/>
        <w:numPr>
          <w:ilvl w:val="0"/>
          <w:numId w:val="65"/>
        </w:numPr>
        <w:ind w:left="1440" w:right="720"/>
        <w:rPr>
          <w:rFonts w:ascii="Tahoma" w:hAnsi="Tahoma" w:cs="Tahoma"/>
          <w:lang w:val="fr-FR"/>
        </w:rPr>
      </w:pPr>
      <w:r w:rsidRPr="00B76651">
        <w:rPr>
          <w:rFonts w:ascii="Tahoma" w:hAnsi="Tahoma" w:cs="Tahoma"/>
          <w:sz w:val="18"/>
          <w:lang w:val="fr-FR"/>
        </w:rPr>
        <w:t>s</w:t>
      </w:r>
      <w:r w:rsidR="0008215F">
        <w:rPr>
          <w:rFonts w:ascii="Tahoma" w:hAnsi="Tahoma" w:cs="Tahoma"/>
          <w:sz w:val="18"/>
          <w:lang w:val="fr-FR"/>
        </w:rPr>
        <w:t>’</w:t>
      </w:r>
      <w:r w:rsidRPr="00B76651">
        <w:rPr>
          <w:rFonts w:ascii="Tahoma" w:hAnsi="Tahoma" w:cs="Tahoma"/>
          <w:sz w:val="18"/>
          <w:lang w:val="fr-FR"/>
        </w:rPr>
        <w:t>engager à souscrire une Software Assurance pour tous ses produits de la plate-forme ;</w:t>
      </w:r>
      <w:r w:rsidR="00994B4D">
        <w:rPr>
          <w:rFonts w:ascii="Tahoma" w:hAnsi="Tahoma" w:cs="Tahoma"/>
          <w:sz w:val="18"/>
          <w:lang w:val="fr-FR"/>
        </w:rPr>
        <w:t xml:space="preserve"> </w:t>
      </w:r>
      <w:r w:rsidRPr="00B76651">
        <w:rPr>
          <w:rFonts w:ascii="Tahoma" w:hAnsi="Tahoma" w:cs="Tahoma"/>
          <w:sz w:val="18"/>
          <w:lang w:val="fr-FR"/>
        </w:rPr>
        <w:t>ce niveau d</w:t>
      </w:r>
      <w:r w:rsidR="0008215F">
        <w:rPr>
          <w:rFonts w:ascii="Tahoma" w:hAnsi="Tahoma" w:cs="Tahoma"/>
          <w:sz w:val="18"/>
          <w:lang w:val="fr-FR"/>
        </w:rPr>
        <w:t>’</w:t>
      </w:r>
      <w:r w:rsidRPr="00B76651">
        <w:rPr>
          <w:rFonts w:ascii="Tahoma" w:hAnsi="Tahoma" w:cs="Tahoma"/>
          <w:sz w:val="18"/>
          <w:lang w:val="fr-FR"/>
        </w:rPr>
        <w:t>engagement est généralement disponible dans le cadre d</w:t>
      </w:r>
      <w:r w:rsidR="0008215F">
        <w:rPr>
          <w:rFonts w:ascii="Tahoma" w:hAnsi="Tahoma" w:cs="Tahoma"/>
          <w:sz w:val="18"/>
          <w:lang w:val="fr-FR"/>
        </w:rPr>
        <w:t>’</w:t>
      </w:r>
      <w:r w:rsidRPr="00B76651">
        <w:rPr>
          <w:rFonts w:ascii="Tahoma" w:hAnsi="Tahoma" w:cs="Tahoma"/>
          <w:sz w:val="18"/>
          <w:lang w:val="fr-FR"/>
        </w:rPr>
        <w:t>un Contrat Entreprise et du programme Open Value ;</w:t>
      </w:r>
    </w:p>
    <w:p w:rsidR="00F320CE" w:rsidRPr="00B76651" w:rsidRDefault="00F320CE" w:rsidP="00D83781">
      <w:pPr>
        <w:pStyle w:val="AppendixIndent"/>
        <w:numPr>
          <w:ilvl w:val="0"/>
          <w:numId w:val="65"/>
        </w:numPr>
        <w:ind w:left="1440" w:right="720"/>
        <w:rPr>
          <w:rFonts w:ascii="Tahoma" w:hAnsi="Tahoma" w:cs="Tahoma"/>
          <w:lang w:val="fr-FR"/>
        </w:rPr>
      </w:pPr>
      <w:r w:rsidRPr="00B76651">
        <w:rPr>
          <w:rFonts w:ascii="Tahoma" w:hAnsi="Tahoma" w:cs="Tahoma"/>
          <w:sz w:val="18"/>
          <w:lang w:val="fr-FR"/>
        </w:rPr>
        <w:t>s</w:t>
      </w:r>
      <w:r w:rsidR="0008215F">
        <w:rPr>
          <w:rFonts w:ascii="Tahoma" w:hAnsi="Tahoma" w:cs="Tahoma"/>
          <w:sz w:val="18"/>
          <w:lang w:val="fr-FR"/>
        </w:rPr>
        <w:t>’</w:t>
      </w:r>
      <w:r w:rsidRPr="00B76651">
        <w:rPr>
          <w:rFonts w:ascii="Tahoma" w:hAnsi="Tahoma" w:cs="Tahoma"/>
          <w:sz w:val="18"/>
          <w:lang w:val="fr-FR"/>
        </w:rPr>
        <w:t>engager à souscrire une Software Assurance pour tous ses achats effectués au sein d</w:t>
      </w:r>
      <w:r w:rsidR="0008215F">
        <w:rPr>
          <w:rFonts w:ascii="Tahoma" w:hAnsi="Tahoma" w:cs="Tahoma"/>
          <w:sz w:val="18"/>
          <w:lang w:val="fr-FR"/>
        </w:rPr>
        <w:t>’</w:t>
      </w:r>
      <w:r w:rsidRPr="00B76651">
        <w:rPr>
          <w:rFonts w:ascii="Tahoma" w:hAnsi="Tahoma" w:cs="Tahoma"/>
          <w:sz w:val="18"/>
          <w:lang w:val="fr-FR"/>
        </w:rPr>
        <w:t>un groupe de produits donné (Applications, Systèmes ou Serveurs) ;</w:t>
      </w:r>
      <w:r w:rsidR="00994B4D">
        <w:rPr>
          <w:rFonts w:ascii="Tahoma" w:hAnsi="Tahoma" w:cs="Tahoma"/>
          <w:sz w:val="18"/>
          <w:lang w:val="fr-FR"/>
        </w:rPr>
        <w:t xml:space="preserve"> </w:t>
      </w:r>
      <w:r w:rsidRPr="00B76651">
        <w:rPr>
          <w:rFonts w:ascii="Tahoma" w:hAnsi="Tahoma" w:cs="Tahoma"/>
          <w:sz w:val="18"/>
          <w:lang w:val="fr-FR"/>
        </w:rPr>
        <w:t>ce niveau d</w:t>
      </w:r>
      <w:r w:rsidR="0008215F">
        <w:rPr>
          <w:rFonts w:ascii="Tahoma" w:hAnsi="Tahoma" w:cs="Tahoma"/>
          <w:sz w:val="18"/>
          <w:lang w:val="fr-FR"/>
        </w:rPr>
        <w:t>’</w:t>
      </w:r>
      <w:r w:rsidRPr="00B76651">
        <w:rPr>
          <w:rFonts w:ascii="Tahoma" w:hAnsi="Tahoma" w:cs="Tahoma"/>
          <w:sz w:val="18"/>
          <w:lang w:val="fr-FR"/>
        </w:rPr>
        <w:t>engagement est appelé Software Assurance Membership (SAM) ; il ne nécessite pas un engagement à</w:t>
      </w:r>
      <w:r w:rsidR="00D83781">
        <w:rPr>
          <w:rFonts w:ascii="Tahoma" w:hAnsi="Tahoma" w:cs="Tahoma"/>
          <w:sz w:val="18"/>
          <w:lang w:val="fr-FR"/>
        </w:rPr>
        <w:t> </w:t>
      </w:r>
      <w:r w:rsidRPr="00B76651">
        <w:rPr>
          <w:rFonts w:ascii="Tahoma" w:hAnsi="Tahoma" w:cs="Tahoma"/>
          <w:sz w:val="18"/>
          <w:lang w:val="fr-FR"/>
        </w:rPr>
        <w:t>souscrire une Software Assurance couvrant l</w:t>
      </w:r>
      <w:r w:rsidR="0008215F">
        <w:rPr>
          <w:rFonts w:ascii="Tahoma" w:hAnsi="Tahoma" w:cs="Tahoma"/>
          <w:sz w:val="18"/>
          <w:lang w:val="fr-FR"/>
        </w:rPr>
        <w:t>’</w:t>
      </w:r>
      <w:r w:rsidRPr="00B76651">
        <w:rPr>
          <w:rFonts w:ascii="Tahoma" w:hAnsi="Tahoma" w:cs="Tahoma"/>
          <w:sz w:val="18"/>
          <w:lang w:val="fr-FR"/>
        </w:rPr>
        <w:t>ensemble de l</w:t>
      </w:r>
      <w:r w:rsidR="0008215F">
        <w:rPr>
          <w:rFonts w:ascii="Tahoma" w:hAnsi="Tahoma" w:cs="Tahoma"/>
          <w:sz w:val="18"/>
          <w:lang w:val="fr-FR"/>
        </w:rPr>
        <w:t>’</w:t>
      </w:r>
      <w:r w:rsidRPr="00B76651">
        <w:rPr>
          <w:rFonts w:ascii="Tahoma" w:hAnsi="Tahoma" w:cs="Tahoma"/>
          <w:sz w:val="18"/>
          <w:lang w:val="fr-FR"/>
        </w:rPr>
        <w:t>entreprise ; il est généralement disponible dans le cadre du programme Select ;</w:t>
      </w:r>
    </w:p>
    <w:p w:rsidR="00F320CE" w:rsidRPr="00B76651" w:rsidRDefault="00F320CE" w:rsidP="00D83781">
      <w:pPr>
        <w:pStyle w:val="AppendixIndent"/>
        <w:numPr>
          <w:ilvl w:val="0"/>
          <w:numId w:val="65"/>
        </w:numPr>
        <w:ind w:left="1440" w:right="720"/>
        <w:rPr>
          <w:rFonts w:ascii="Tahoma" w:hAnsi="Tahoma" w:cs="Tahoma"/>
          <w:lang w:val="fr-FR"/>
        </w:rPr>
      </w:pPr>
      <w:r w:rsidRPr="00B76651">
        <w:rPr>
          <w:rFonts w:ascii="Tahoma" w:hAnsi="Tahoma" w:cs="Tahoma"/>
          <w:sz w:val="18"/>
          <w:lang w:val="fr-FR"/>
        </w:rPr>
        <w:t>acheter une Software Assurance pour des produits individuels sans s</w:t>
      </w:r>
      <w:r w:rsidR="0008215F">
        <w:rPr>
          <w:rFonts w:ascii="Tahoma" w:hAnsi="Tahoma" w:cs="Tahoma"/>
          <w:sz w:val="18"/>
          <w:lang w:val="fr-FR"/>
        </w:rPr>
        <w:t>’</w:t>
      </w:r>
      <w:r w:rsidRPr="00B76651">
        <w:rPr>
          <w:rFonts w:ascii="Tahoma" w:hAnsi="Tahoma" w:cs="Tahoma"/>
          <w:sz w:val="18"/>
          <w:lang w:val="fr-FR"/>
        </w:rPr>
        <w:t>engager à étendre la</w:t>
      </w:r>
      <w:r w:rsidR="00D83781">
        <w:rPr>
          <w:rFonts w:ascii="Tahoma" w:hAnsi="Tahoma" w:cs="Tahoma"/>
          <w:sz w:val="18"/>
          <w:lang w:val="fr-FR"/>
        </w:rPr>
        <w:t> </w:t>
      </w:r>
      <w:r w:rsidRPr="00B76651">
        <w:rPr>
          <w:rFonts w:ascii="Tahoma" w:hAnsi="Tahoma" w:cs="Tahoma"/>
          <w:sz w:val="18"/>
          <w:lang w:val="fr-FR"/>
        </w:rPr>
        <w:t>Software Assurance achetée à d</w:t>
      </w:r>
      <w:r w:rsidR="0008215F">
        <w:rPr>
          <w:rFonts w:ascii="Tahoma" w:hAnsi="Tahoma" w:cs="Tahoma"/>
          <w:sz w:val="18"/>
          <w:lang w:val="fr-FR"/>
        </w:rPr>
        <w:t>’</w:t>
      </w:r>
      <w:r w:rsidRPr="00B76651">
        <w:rPr>
          <w:rFonts w:ascii="Tahoma" w:hAnsi="Tahoma" w:cs="Tahoma"/>
          <w:sz w:val="18"/>
          <w:lang w:val="fr-FR"/>
        </w:rPr>
        <w:t>autres produits.</w:t>
      </w:r>
    </w:p>
    <w:p w:rsidR="00F320CE" w:rsidRPr="00B76651" w:rsidRDefault="00F320CE" w:rsidP="00F320CE">
      <w:pPr>
        <w:pStyle w:val="AppendixBodyText"/>
        <w:spacing w:after="0"/>
        <w:ind w:right="720"/>
        <w:rPr>
          <w:rFonts w:ascii="Tahoma" w:hAnsi="Tahoma" w:cs="Tahoma"/>
          <w:lang w:val="fr-FR"/>
        </w:rPr>
      </w:pPr>
    </w:p>
    <w:p w:rsidR="00F320CE" w:rsidRPr="00B76651" w:rsidRDefault="00F320CE" w:rsidP="00E27CB7">
      <w:pPr>
        <w:pStyle w:val="AppendixBodyText"/>
        <w:spacing w:after="0"/>
        <w:ind w:right="720"/>
        <w:rPr>
          <w:rFonts w:ascii="Tahoma" w:hAnsi="Tahoma" w:cs="Tahoma"/>
          <w:lang w:val="fr-FR"/>
        </w:rPr>
      </w:pPr>
      <w:r w:rsidRPr="00B76651">
        <w:rPr>
          <w:rFonts w:ascii="Tahoma" w:hAnsi="Tahoma" w:cs="Tahoma"/>
          <w:sz w:val="18"/>
          <w:lang w:val="fr-FR"/>
        </w:rPr>
        <w:t>La Software Assurance doit être achetée simultanément à l</w:t>
      </w:r>
      <w:r w:rsidR="0008215F">
        <w:rPr>
          <w:rFonts w:ascii="Tahoma" w:hAnsi="Tahoma" w:cs="Tahoma"/>
          <w:sz w:val="18"/>
          <w:lang w:val="fr-FR"/>
        </w:rPr>
        <w:t>’</w:t>
      </w:r>
      <w:r w:rsidRPr="00B76651">
        <w:rPr>
          <w:rFonts w:ascii="Tahoma" w:hAnsi="Tahoma" w:cs="Tahoma"/>
          <w:sz w:val="18"/>
          <w:lang w:val="fr-FR"/>
        </w:rPr>
        <w:t>achat de la Licence, ou lors du renouvellement d</w:t>
      </w:r>
      <w:r w:rsidR="0008215F">
        <w:rPr>
          <w:rFonts w:ascii="Tahoma" w:hAnsi="Tahoma" w:cs="Tahoma"/>
          <w:sz w:val="18"/>
          <w:lang w:val="fr-FR"/>
        </w:rPr>
        <w:t>’</w:t>
      </w:r>
      <w:r w:rsidRPr="00B76651">
        <w:rPr>
          <w:rFonts w:ascii="Tahoma" w:hAnsi="Tahoma" w:cs="Tahoma"/>
          <w:sz w:val="18"/>
          <w:lang w:val="fr-FR"/>
        </w:rPr>
        <w:t>une Software Assurance existante et arrivée à terme.</w:t>
      </w:r>
      <w:r w:rsidR="00994B4D">
        <w:rPr>
          <w:rFonts w:ascii="Tahoma" w:hAnsi="Tahoma" w:cs="Tahoma"/>
          <w:sz w:val="18"/>
          <w:lang w:val="fr-FR"/>
        </w:rPr>
        <w:t xml:space="preserve"> </w:t>
      </w:r>
      <w:r w:rsidRPr="00B76651">
        <w:rPr>
          <w:rFonts w:ascii="Tahoma" w:hAnsi="Tahoma" w:cs="Tahoma"/>
          <w:sz w:val="18"/>
          <w:lang w:val="fr-FR"/>
        </w:rPr>
        <w:t>Si cette condition n</w:t>
      </w:r>
      <w:r w:rsidR="0008215F">
        <w:rPr>
          <w:rFonts w:ascii="Tahoma" w:hAnsi="Tahoma" w:cs="Tahoma"/>
          <w:sz w:val="18"/>
          <w:lang w:val="fr-FR"/>
        </w:rPr>
        <w:t>’</w:t>
      </w:r>
      <w:r w:rsidRPr="00B76651">
        <w:rPr>
          <w:rFonts w:ascii="Tahoma" w:hAnsi="Tahoma" w:cs="Tahoma"/>
          <w:sz w:val="18"/>
          <w:lang w:val="fr-FR"/>
        </w:rPr>
        <w:t>est pas remplie, le client devra acheter une nouvelle Licence ou une Licence et Software Assurance (L&amp;SA) pour bénéficier d</w:t>
      </w:r>
      <w:r w:rsidR="0008215F">
        <w:rPr>
          <w:rFonts w:ascii="Tahoma" w:hAnsi="Tahoma" w:cs="Tahoma"/>
          <w:sz w:val="18"/>
          <w:lang w:val="fr-FR"/>
        </w:rPr>
        <w:t>’</w:t>
      </w:r>
      <w:r w:rsidRPr="00B76651">
        <w:rPr>
          <w:rFonts w:ascii="Tahoma" w:hAnsi="Tahoma" w:cs="Tahoma"/>
          <w:sz w:val="18"/>
          <w:lang w:val="fr-FR"/>
        </w:rPr>
        <w:t>une licence de mise à jour à une date ultérieure (pour le Système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Windows, l</w:t>
      </w:r>
      <w:r w:rsidR="0008215F">
        <w:rPr>
          <w:rFonts w:ascii="Tahoma" w:hAnsi="Tahoma" w:cs="Tahoma"/>
          <w:sz w:val="18"/>
          <w:lang w:val="fr-FR"/>
        </w:rPr>
        <w:t>’</w:t>
      </w:r>
      <w:r w:rsidRPr="00B76651">
        <w:rPr>
          <w:rFonts w:ascii="Tahoma" w:hAnsi="Tahoma" w:cs="Tahoma"/>
          <w:sz w:val="18"/>
          <w:lang w:val="fr-FR"/>
        </w:rPr>
        <w:t>option disponible est la Mise à Jour et Software Assurance).</w:t>
      </w:r>
      <w:r w:rsidR="00994B4D">
        <w:rPr>
          <w:rFonts w:ascii="Tahoma" w:hAnsi="Tahoma" w:cs="Tahoma"/>
          <w:sz w:val="18"/>
          <w:lang w:val="fr-FR"/>
        </w:rPr>
        <w:t xml:space="preserve"> </w:t>
      </w:r>
      <w:r w:rsidRPr="00B76651">
        <w:rPr>
          <w:rFonts w:ascii="Tahoma" w:hAnsi="Tahoma" w:cs="Tahoma"/>
          <w:sz w:val="18"/>
          <w:lang w:val="fr-FR"/>
        </w:rPr>
        <w:t>Les clients sous contrat EAP qui ont précédemment différé des Licences (SKU SApriorL) devront acheter leurs Licences au titre de l</w:t>
      </w:r>
      <w:r w:rsidR="0008215F">
        <w:rPr>
          <w:rFonts w:ascii="Tahoma" w:hAnsi="Tahoma" w:cs="Tahoma"/>
          <w:sz w:val="18"/>
          <w:lang w:val="fr-FR"/>
        </w:rPr>
        <w:t>’</w:t>
      </w:r>
      <w:r w:rsidRPr="00B76651">
        <w:rPr>
          <w:rFonts w:ascii="Tahoma" w:hAnsi="Tahoma" w:cs="Tahoma"/>
          <w:sz w:val="18"/>
          <w:lang w:val="fr-FR"/>
        </w:rPr>
        <w:t>option d</w:t>
      </w:r>
      <w:r w:rsidR="0008215F">
        <w:rPr>
          <w:rFonts w:ascii="Tahoma" w:hAnsi="Tahoma" w:cs="Tahoma"/>
          <w:sz w:val="18"/>
          <w:lang w:val="fr-FR"/>
        </w:rPr>
        <w:t>’</w:t>
      </w:r>
      <w:r w:rsidRPr="00B76651">
        <w:rPr>
          <w:rFonts w:ascii="Tahoma" w:hAnsi="Tahoma" w:cs="Tahoma"/>
          <w:sz w:val="18"/>
          <w:lang w:val="fr-FR"/>
        </w:rPr>
        <w:t>achat avant de pouvoir renouveler leur SA.</w:t>
      </w:r>
      <w:r w:rsidR="00994B4D">
        <w:rPr>
          <w:rFonts w:ascii="Tahoma" w:hAnsi="Tahoma" w:cs="Tahoma"/>
          <w:sz w:val="18"/>
          <w:lang w:val="fr-FR"/>
        </w:rPr>
        <w:t xml:space="preserve"> </w:t>
      </w:r>
      <w:r w:rsidRPr="00B76651">
        <w:rPr>
          <w:rFonts w:ascii="Tahoma" w:hAnsi="Tahoma" w:cs="Tahoma"/>
          <w:sz w:val="18"/>
          <w:lang w:val="fr-FR"/>
        </w:rPr>
        <w:t>Reportez-vous à la Section relative aux conditions de renouvellement et au contrat du</w:t>
      </w:r>
      <w:r w:rsidR="00E27CB7">
        <w:rPr>
          <w:rFonts w:ascii="Tahoma" w:hAnsi="Tahoma" w:cs="Tahoma"/>
          <w:sz w:val="18"/>
          <w:lang w:val="fr-FR"/>
        </w:rPr>
        <w:t> </w:t>
      </w:r>
      <w:r w:rsidRPr="00B76651">
        <w:rPr>
          <w:rFonts w:ascii="Tahoma" w:hAnsi="Tahoma" w:cs="Tahoma"/>
          <w:sz w:val="18"/>
          <w:lang w:val="fr-FR"/>
        </w:rPr>
        <w:t>programme spécifique pour connaître les conditions d</w:t>
      </w:r>
      <w:r w:rsidR="0008215F">
        <w:rPr>
          <w:rFonts w:ascii="Tahoma" w:hAnsi="Tahoma" w:cs="Tahoma"/>
          <w:sz w:val="18"/>
          <w:lang w:val="fr-FR"/>
        </w:rPr>
        <w:t>’</w:t>
      </w:r>
      <w:r w:rsidRPr="00B76651">
        <w:rPr>
          <w:rFonts w:ascii="Tahoma" w:hAnsi="Tahoma" w:cs="Tahoma"/>
          <w:sz w:val="18"/>
          <w:lang w:val="fr-FR"/>
        </w:rPr>
        <w:t>éligibilité à l</w:t>
      </w:r>
      <w:r w:rsidR="0008215F">
        <w:rPr>
          <w:rFonts w:ascii="Tahoma" w:hAnsi="Tahoma" w:cs="Tahoma"/>
          <w:sz w:val="18"/>
          <w:lang w:val="fr-FR"/>
        </w:rPr>
        <w:t>’</w:t>
      </w:r>
      <w:r w:rsidRPr="00B76651">
        <w:rPr>
          <w:rFonts w:ascii="Tahoma" w:hAnsi="Tahoma" w:cs="Tahoma"/>
          <w:sz w:val="18"/>
          <w:lang w:val="fr-FR"/>
        </w:rPr>
        <w:t>achat d</w:t>
      </w:r>
      <w:r w:rsidR="0008215F">
        <w:rPr>
          <w:rFonts w:ascii="Tahoma" w:hAnsi="Tahoma" w:cs="Tahoma"/>
          <w:sz w:val="18"/>
          <w:lang w:val="fr-FR"/>
        </w:rPr>
        <w:t>’</w:t>
      </w:r>
      <w:r w:rsidRPr="00B76651">
        <w:rPr>
          <w:rFonts w:ascii="Tahoma" w:hAnsi="Tahoma" w:cs="Tahoma"/>
          <w:sz w:val="18"/>
          <w:lang w:val="fr-FR"/>
        </w:rPr>
        <w:t>une Software Assurance.</w:t>
      </w:r>
    </w:p>
    <w:p w:rsidR="00F320CE" w:rsidRPr="00B76651" w:rsidRDefault="00F320CE" w:rsidP="00F320CE">
      <w:pPr>
        <w:pStyle w:val="AppendixBodyText"/>
        <w:spacing w:after="0"/>
        <w:ind w:right="720"/>
        <w:rPr>
          <w:rFonts w:ascii="Tahoma" w:hAnsi="Tahoma" w:cs="Tahoma"/>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Dans le cas d</w:t>
      </w:r>
      <w:r w:rsidR="0008215F">
        <w:rPr>
          <w:rFonts w:ascii="Tahoma" w:hAnsi="Tahoma" w:cs="Tahoma"/>
          <w:sz w:val="18"/>
          <w:lang w:val="fr-FR"/>
        </w:rPr>
        <w:t>’</w:t>
      </w:r>
      <w:r w:rsidRPr="00B76651">
        <w:rPr>
          <w:rFonts w:ascii="Tahoma" w:hAnsi="Tahoma" w:cs="Tahoma"/>
          <w:sz w:val="18"/>
          <w:lang w:val="fr-FR"/>
        </w:rPr>
        <w:t xml:space="preserve">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rsidR="00F320CE" w:rsidRPr="00B76651" w:rsidRDefault="00F320CE" w:rsidP="00F320CE">
      <w:pPr>
        <w:pStyle w:val="AppendixBodyText"/>
        <w:spacing w:after="0"/>
        <w:ind w:right="720"/>
        <w:rPr>
          <w:rFonts w:ascii="Tahoma" w:hAnsi="Tahoma" w:cs="Tahoma"/>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lang w:val="fr-FR"/>
        </w:rPr>
        <w:t>Les clients peuvent choisir d</w:t>
      </w:r>
      <w:r w:rsidR="0008215F">
        <w:rPr>
          <w:rFonts w:ascii="Tahoma" w:hAnsi="Tahoma" w:cs="Tahoma"/>
          <w:sz w:val="18"/>
          <w:lang w:val="fr-FR"/>
        </w:rPr>
        <w:t>’</w:t>
      </w:r>
      <w:r w:rsidRPr="00B76651">
        <w:rPr>
          <w:rFonts w:ascii="Tahoma" w:hAnsi="Tahoma" w:cs="Tahoma"/>
          <w:sz w:val="18"/>
          <w:lang w:val="fr-FR"/>
        </w:rPr>
        <w:t>acheter la Software Assurance pour des licences acquises par le biais du réseau de Détaillants (produit complet en version boîte (FPP)) ou par le biais d</w:t>
      </w:r>
      <w:r w:rsidR="0008215F">
        <w:rPr>
          <w:rFonts w:ascii="Tahoma" w:hAnsi="Tahoma" w:cs="Tahoma"/>
          <w:sz w:val="18"/>
          <w:lang w:val="fr-FR"/>
        </w:rPr>
        <w:t>’</w:t>
      </w:r>
      <w:r w:rsidRPr="00B76651">
        <w:rPr>
          <w:rFonts w:ascii="Tahoma" w:hAnsi="Tahoma" w:cs="Tahoma"/>
          <w:sz w:val="18"/>
          <w:lang w:val="fr-FR"/>
        </w:rPr>
        <w:t>un fabricant d</w:t>
      </w:r>
      <w:r w:rsidR="0008215F">
        <w:rPr>
          <w:rFonts w:ascii="Tahoma" w:hAnsi="Tahoma" w:cs="Tahoma"/>
          <w:sz w:val="18"/>
          <w:lang w:val="fr-FR"/>
        </w:rPr>
        <w:t>’</w:t>
      </w:r>
      <w:r w:rsidRPr="00B76651">
        <w:rPr>
          <w:rFonts w:ascii="Tahoma" w:hAnsi="Tahoma" w:cs="Tahoma"/>
          <w:sz w:val="18"/>
          <w:lang w:val="fr-FR"/>
        </w:rPr>
        <w:t>ordinateurs (OEM). L</w:t>
      </w:r>
      <w:r w:rsidR="0008215F">
        <w:rPr>
          <w:rFonts w:ascii="Tahoma" w:hAnsi="Tahoma" w:cs="Tahoma"/>
          <w:sz w:val="18"/>
          <w:lang w:val="fr-FR"/>
        </w:rPr>
        <w:t>’</w:t>
      </w:r>
      <w:r w:rsidRPr="00B76651">
        <w:rPr>
          <w:rFonts w:ascii="Tahoma" w:hAnsi="Tahoma" w:cs="Tahoma"/>
          <w:sz w:val="18"/>
          <w:lang w:val="fr-FR"/>
        </w:rPr>
        <w:t>éligibilité varie selon le programme, le groupe de produits et la source de la licence (voir ci-dessous).</w:t>
      </w:r>
      <w:r w:rsidR="00994B4D">
        <w:rPr>
          <w:rFonts w:ascii="Tahoma" w:hAnsi="Tahoma" w:cs="Tahoma"/>
          <w:sz w:val="18"/>
          <w:lang w:val="fr-FR"/>
        </w:rPr>
        <w:t xml:space="preserve"> </w:t>
      </w:r>
      <w:r w:rsidRPr="00B76651">
        <w:rPr>
          <w:rFonts w:ascii="Tahoma" w:hAnsi="Tahoma" w:cs="Tahoma"/>
          <w:sz w:val="18"/>
          <w:lang w:val="fr-FR"/>
        </w:rPr>
        <w:t>Dans</w:t>
      </w:r>
      <w:r w:rsidR="006F4F27">
        <w:rPr>
          <w:rFonts w:ascii="Tahoma" w:hAnsi="Tahoma" w:cs="Tahoma"/>
          <w:sz w:val="18"/>
          <w:lang w:val="fr-FR"/>
        </w:rPr>
        <w:t xml:space="preserve"> </w:t>
      </w:r>
      <w:r w:rsidRPr="00B76651">
        <w:rPr>
          <w:rFonts w:ascii="Tahoma" w:hAnsi="Tahoma" w:cs="Tahoma"/>
          <w:sz w:val="18"/>
          <w:lang w:val="fr-FR"/>
        </w:rPr>
        <w:t>tous les cas, sauf stipulation contraire, seules les licences de la dernière version d</w:t>
      </w:r>
      <w:r w:rsidR="0008215F">
        <w:rPr>
          <w:rFonts w:ascii="Tahoma" w:hAnsi="Tahoma" w:cs="Tahoma"/>
          <w:sz w:val="18"/>
          <w:lang w:val="fr-FR"/>
        </w:rPr>
        <w:t>’</w:t>
      </w:r>
      <w:r w:rsidRPr="00B76651">
        <w:rPr>
          <w:rFonts w:ascii="Tahoma" w:hAnsi="Tahoma" w:cs="Tahoma"/>
          <w:sz w:val="18"/>
          <w:lang w:val="fr-FR"/>
        </w:rPr>
        <w:t>un produit sont éligibles et la Software Assurance doit être achetée dans les quatre-vingt-dix (90) jours à compter de la date</w:t>
      </w:r>
      <w:r w:rsidR="006F4F27">
        <w:rPr>
          <w:rFonts w:ascii="Tahoma" w:hAnsi="Tahoma" w:cs="Tahoma"/>
          <w:sz w:val="18"/>
          <w:lang w:val="fr-FR"/>
        </w:rPr>
        <w:t xml:space="preserve"> </w:t>
      </w:r>
      <w:r w:rsidRPr="00B76651">
        <w:rPr>
          <w:rFonts w:ascii="Tahoma" w:hAnsi="Tahoma" w:cs="Tahoma"/>
          <w:sz w:val="18"/>
          <w:lang w:val="fr-FR"/>
        </w:rPr>
        <w:t>d</w:t>
      </w:r>
      <w:r w:rsidR="0008215F">
        <w:rPr>
          <w:rFonts w:ascii="Tahoma" w:hAnsi="Tahoma" w:cs="Tahoma"/>
          <w:sz w:val="18"/>
          <w:lang w:val="fr-FR"/>
        </w:rPr>
        <w:t>’</w:t>
      </w:r>
      <w:r w:rsidRPr="00B76651">
        <w:rPr>
          <w:rFonts w:ascii="Tahoma" w:hAnsi="Tahoma" w:cs="Tahoma"/>
          <w:sz w:val="18"/>
          <w:lang w:val="fr-FR"/>
        </w:rPr>
        <w:t>achat des licences.</w:t>
      </w:r>
      <w:r w:rsidR="00994B4D">
        <w:rPr>
          <w:rFonts w:ascii="Tahoma" w:hAnsi="Tahoma" w:cs="Tahoma"/>
          <w:sz w:val="18"/>
          <w:lang w:val="fr-FR"/>
        </w:rPr>
        <w:t xml:space="preserve"> </w:t>
      </w:r>
      <w:r w:rsidRPr="00B76651">
        <w:rPr>
          <w:rFonts w:ascii="Tahoma" w:hAnsi="Tahoma" w:cs="Tahoma"/>
          <w:sz w:val="18"/>
          <w:lang w:val="fr-FR"/>
        </w:rPr>
        <w:t>Pour le programme Open Value, cela s</w:t>
      </w:r>
      <w:r w:rsidR="0008215F">
        <w:rPr>
          <w:rFonts w:ascii="Tahoma" w:hAnsi="Tahoma" w:cs="Tahoma"/>
          <w:sz w:val="18"/>
          <w:lang w:val="fr-FR"/>
        </w:rPr>
        <w:t>’</w:t>
      </w:r>
      <w:r w:rsidRPr="00B76651">
        <w:rPr>
          <w:rFonts w:ascii="Tahoma" w:hAnsi="Tahoma" w:cs="Tahoma"/>
          <w:sz w:val="18"/>
          <w:lang w:val="fr-FR"/>
        </w:rPr>
        <w:t>applique uniquement aux produits achetés</w:t>
      </w:r>
      <w:r w:rsidR="006F4F27">
        <w:rPr>
          <w:rFonts w:ascii="Tahoma" w:hAnsi="Tahoma" w:cs="Tahoma"/>
          <w:sz w:val="18"/>
          <w:lang w:val="fr-FR"/>
        </w:rPr>
        <w:t xml:space="preserve"> </w:t>
      </w:r>
      <w:r w:rsidRPr="00B76651">
        <w:rPr>
          <w:rFonts w:ascii="Tahoma" w:hAnsi="Tahoma" w:cs="Tahoma"/>
          <w:sz w:val="18"/>
          <w:lang w:val="fr-FR"/>
        </w:rPr>
        <w:t>dans le cadre d</w:t>
      </w:r>
      <w:r w:rsidR="0008215F">
        <w:rPr>
          <w:rFonts w:ascii="Tahoma" w:hAnsi="Tahoma" w:cs="Tahoma"/>
          <w:sz w:val="18"/>
          <w:lang w:val="fr-FR"/>
        </w:rPr>
        <w:t>’</w:t>
      </w:r>
      <w:r w:rsidRPr="00B76651">
        <w:rPr>
          <w:rFonts w:ascii="Tahoma" w:hAnsi="Tahoma" w:cs="Tahoma"/>
          <w:sz w:val="18"/>
          <w:lang w:val="fr-FR"/>
        </w:rPr>
        <w:t>une option ne couvrant pas l</w:t>
      </w:r>
      <w:r w:rsidR="0008215F">
        <w:rPr>
          <w:rFonts w:ascii="Tahoma" w:hAnsi="Tahoma" w:cs="Tahoma"/>
          <w:sz w:val="18"/>
          <w:lang w:val="fr-FR"/>
        </w:rPr>
        <w:t>’</w:t>
      </w:r>
      <w:r w:rsidRPr="00B76651">
        <w:rPr>
          <w:rFonts w:ascii="Tahoma" w:hAnsi="Tahoma" w:cs="Tahoma"/>
          <w:sz w:val="18"/>
          <w:lang w:val="fr-FR"/>
        </w:rPr>
        <w:t>ensemble de l</w:t>
      </w:r>
      <w:r w:rsidR="0008215F">
        <w:rPr>
          <w:rFonts w:ascii="Tahoma" w:hAnsi="Tahoma" w:cs="Tahoma"/>
          <w:sz w:val="18"/>
          <w:lang w:val="fr-FR"/>
        </w:rPr>
        <w:t>’</w:t>
      </w:r>
      <w:r w:rsidRPr="00B76651">
        <w:rPr>
          <w:rFonts w:ascii="Tahoma" w:hAnsi="Tahoma" w:cs="Tahoma"/>
          <w:sz w:val="18"/>
          <w:lang w:val="fr-FR"/>
        </w:rPr>
        <w:t>entreprise.</w:t>
      </w:r>
      <w:r w:rsidR="00994B4D">
        <w:rPr>
          <w:rFonts w:ascii="Tahoma" w:hAnsi="Tahoma" w:cs="Tahoma"/>
          <w:sz w:val="18"/>
          <w:lang w:val="fr-FR"/>
        </w:rPr>
        <w:t xml:space="preserve"> </w:t>
      </w:r>
      <w:r w:rsidRPr="00B76651">
        <w:rPr>
          <w:rFonts w:ascii="Tahoma" w:hAnsi="Tahoma" w:cs="Tahoma"/>
          <w:sz w:val="18"/>
          <w:lang w:val="fr-FR"/>
        </w:rPr>
        <w:t>Pour les Contrats Entreprise, cela s</w:t>
      </w:r>
      <w:r w:rsidR="0008215F">
        <w:rPr>
          <w:rFonts w:ascii="Tahoma" w:hAnsi="Tahoma" w:cs="Tahoma"/>
          <w:sz w:val="18"/>
          <w:lang w:val="fr-FR"/>
        </w:rPr>
        <w:t>’</w:t>
      </w:r>
      <w:r w:rsidRPr="00B76651">
        <w:rPr>
          <w:rFonts w:ascii="Tahoma" w:hAnsi="Tahoma" w:cs="Tahoma"/>
          <w:sz w:val="18"/>
          <w:lang w:val="fr-FR"/>
        </w:rPr>
        <w:t xml:space="preserve">applique </w:t>
      </w:r>
      <w:r w:rsidRPr="00B76651">
        <w:rPr>
          <w:rFonts w:ascii="Tahoma" w:hAnsi="Tahoma" w:cs="Tahoma"/>
          <w:sz w:val="18"/>
          <w:lang w:val="fr-FR"/>
        </w:rPr>
        <w:lastRenderedPageBreak/>
        <w:t>uniquement aux Produits Supplémentaires dans les quatre-vingt-dix (90) jours.</w:t>
      </w:r>
      <w:r w:rsidR="00994B4D">
        <w:rPr>
          <w:rFonts w:ascii="Tahoma" w:hAnsi="Tahoma" w:cs="Tahoma"/>
          <w:sz w:val="18"/>
          <w:lang w:val="fr-FR"/>
        </w:rPr>
        <w:t xml:space="preserve"> </w:t>
      </w:r>
      <w:r w:rsidRPr="00B76651">
        <w:rPr>
          <w:rFonts w:ascii="Tahoma" w:hAnsi="Tahoma" w:cs="Tahoma"/>
          <w:sz w:val="18"/>
          <w:lang w:val="fr-FR"/>
        </w:rPr>
        <w:t>Les clients qui font l</w:t>
      </w:r>
      <w:r w:rsidR="0008215F">
        <w:rPr>
          <w:rFonts w:ascii="Tahoma" w:hAnsi="Tahoma" w:cs="Tahoma"/>
          <w:sz w:val="18"/>
          <w:lang w:val="fr-FR"/>
        </w:rPr>
        <w:t>’</w:t>
      </w:r>
      <w:r w:rsidRPr="00B76651">
        <w:rPr>
          <w:rFonts w:ascii="Tahoma" w:hAnsi="Tahoma" w:cs="Tahoma"/>
          <w:sz w:val="18"/>
          <w:lang w:val="fr-FR"/>
        </w:rPr>
        <w:t>acquisition d</w:t>
      </w:r>
      <w:r w:rsidR="0008215F">
        <w:rPr>
          <w:rFonts w:ascii="Tahoma" w:hAnsi="Tahoma" w:cs="Tahoma"/>
          <w:sz w:val="18"/>
          <w:lang w:val="fr-FR"/>
        </w:rPr>
        <w:t>’</w:t>
      </w:r>
      <w:r w:rsidRPr="00B76651">
        <w:rPr>
          <w:rFonts w:ascii="Tahoma" w:hAnsi="Tahoma" w:cs="Tahoma"/>
          <w:sz w:val="18"/>
          <w:lang w:val="fr-FR"/>
        </w:rPr>
        <w:t>une Software Assurance pour les licences OEM ou de vente au détail ont la possibilité d</w:t>
      </w:r>
      <w:r w:rsidR="0008215F">
        <w:rPr>
          <w:rFonts w:ascii="Tahoma" w:hAnsi="Tahoma" w:cs="Tahoma"/>
          <w:sz w:val="18"/>
          <w:lang w:val="fr-FR"/>
        </w:rPr>
        <w:t>’</w:t>
      </w:r>
      <w:r w:rsidRPr="00B76651">
        <w:rPr>
          <w:rFonts w:ascii="Tahoma" w:hAnsi="Tahoma" w:cs="Tahoma"/>
          <w:sz w:val="18"/>
          <w:lang w:val="fr-FR"/>
        </w:rPr>
        <w:t>installer et d</w:t>
      </w:r>
      <w:r w:rsidR="0008215F">
        <w:rPr>
          <w:rFonts w:ascii="Tahoma" w:hAnsi="Tahoma" w:cs="Tahoma"/>
          <w:sz w:val="18"/>
          <w:lang w:val="fr-FR"/>
        </w:rPr>
        <w:t>’</w:t>
      </w:r>
      <w:r w:rsidRPr="00B76651">
        <w:rPr>
          <w:rFonts w:ascii="Tahoma" w:hAnsi="Tahoma" w:cs="Tahoma"/>
          <w:sz w:val="18"/>
          <w:lang w:val="fr-FR"/>
        </w:rPr>
        <w:t>utiliser les logiciels concédés sous licence en volume pour la version actuelle à tout moment.</w:t>
      </w:r>
      <w:r w:rsidR="00994B4D">
        <w:rPr>
          <w:rFonts w:ascii="Tahoma" w:hAnsi="Tahoma" w:cs="Tahoma"/>
          <w:sz w:val="18"/>
          <w:lang w:val="fr-FR"/>
        </w:rPr>
        <w:t xml:space="preserve"> </w:t>
      </w:r>
      <w:r w:rsidRPr="00B76651">
        <w:rPr>
          <w:rFonts w:ascii="Tahoma" w:hAnsi="Tahoma" w:cs="Tahoma"/>
          <w:sz w:val="18"/>
          <w:lang w:val="fr-FR"/>
        </w:rPr>
        <w:t>Le cas échéant, l</w:t>
      </w:r>
      <w:r w:rsidR="0008215F">
        <w:rPr>
          <w:rFonts w:ascii="Tahoma" w:hAnsi="Tahoma" w:cs="Tahoma"/>
          <w:sz w:val="18"/>
          <w:lang w:val="fr-FR"/>
        </w:rPr>
        <w:t>’</w:t>
      </w:r>
      <w:r w:rsidRPr="00B76651">
        <w:rPr>
          <w:rFonts w:ascii="Tahoma" w:hAnsi="Tahoma" w:cs="Tahoma"/>
          <w:sz w:val="18"/>
          <w:lang w:val="fr-FR"/>
        </w:rPr>
        <w:t>utilisation du logiciel est régie par les Droits d</w:t>
      </w:r>
      <w:r w:rsidR="0008215F">
        <w:rPr>
          <w:rFonts w:ascii="Tahoma" w:hAnsi="Tahoma" w:cs="Tahoma"/>
          <w:sz w:val="18"/>
          <w:lang w:val="fr-FR"/>
        </w:rPr>
        <w:t>’</w:t>
      </w:r>
      <w:r w:rsidRPr="00B76651">
        <w:rPr>
          <w:rFonts w:ascii="Tahoma" w:hAnsi="Tahoma" w:cs="Tahoma"/>
          <w:sz w:val="18"/>
          <w:lang w:val="fr-FR"/>
        </w:rPr>
        <w:t>Utilisation des Logiciels de ce produit et les conditions générales du contrat de licence en volume du client.</w:t>
      </w:r>
    </w:p>
    <w:p w:rsidR="00F320CE" w:rsidRPr="00B76651" w:rsidRDefault="00F320CE" w:rsidP="00F320CE">
      <w:pPr>
        <w:pStyle w:val="AppendixIndent"/>
        <w:spacing w:before="0"/>
        <w:ind w:left="0" w:right="720"/>
        <w:rPr>
          <w:rFonts w:ascii="Tahoma" w:hAnsi="Tahoma" w:cs="Tahoma"/>
          <w:lang w:val="fr-FR"/>
        </w:rPr>
      </w:pPr>
    </w:p>
    <w:tbl>
      <w:tblPr>
        <w:tblW w:w="87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2"/>
        <w:gridCol w:w="2118"/>
        <w:gridCol w:w="2270"/>
        <w:gridCol w:w="2662"/>
      </w:tblGrid>
      <w:tr w:rsidR="00F320CE" w:rsidRPr="00B76651" w:rsidTr="000B653C">
        <w:trPr>
          <w:trHeight w:val="575"/>
        </w:trPr>
        <w:tc>
          <w:tcPr>
            <w:tcW w:w="1662" w:type="dxa"/>
            <w:tcBorders>
              <w:top w:val="single" w:sz="4" w:space="0" w:color="auto"/>
              <w:left w:val="single" w:sz="4" w:space="0" w:color="auto"/>
              <w:bottom w:val="single" w:sz="4" w:space="0" w:color="auto"/>
              <w:right w:val="single" w:sz="4" w:space="0" w:color="auto"/>
            </w:tcBorders>
            <w:shd w:val="clear" w:color="auto" w:fill="FFCC99"/>
            <w:vAlign w:val="center"/>
          </w:tcPr>
          <w:p w:rsidR="00F320CE" w:rsidRPr="00B76651" w:rsidRDefault="00F320CE" w:rsidP="00947C1B">
            <w:pPr>
              <w:pStyle w:val="AppendixTableHeadings"/>
              <w:rPr>
                <w:rFonts w:ascii="Tahoma" w:hAnsi="Tahoma" w:cs="Tahoma"/>
                <w:sz w:val="20"/>
                <w:szCs w:val="20"/>
                <w:lang w:val="fr-FR"/>
              </w:rPr>
            </w:pPr>
          </w:p>
        </w:tc>
        <w:tc>
          <w:tcPr>
            <w:tcW w:w="2118"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F320CE" w:rsidRPr="00B76651" w:rsidRDefault="00F320CE" w:rsidP="00947C1B">
            <w:pPr>
              <w:pStyle w:val="AppendixTableHeadings"/>
              <w:rPr>
                <w:rFonts w:ascii="Tahoma" w:hAnsi="Tahoma" w:cs="Tahoma"/>
                <w:sz w:val="20"/>
                <w:lang w:val="fr-FR"/>
              </w:rPr>
            </w:pPr>
            <w:r w:rsidRPr="00B76651">
              <w:rPr>
                <w:rFonts w:ascii="Tahoma" w:hAnsi="Tahoma" w:cs="Tahoma"/>
                <w:sz w:val="20"/>
                <w:lang w:val="fr-FR"/>
              </w:rPr>
              <w:t>Produits Complets en Version Boîte (FPP)</w:t>
            </w:r>
          </w:p>
        </w:tc>
        <w:tc>
          <w:tcPr>
            <w:tcW w:w="227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F320CE" w:rsidRPr="00B76651" w:rsidRDefault="00F320CE" w:rsidP="00947C1B">
            <w:pPr>
              <w:pStyle w:val="AppendixTableHeadings"/>
              <w:rPr>
                <w:rFonts w:ascii="Tahoma" w:hAnsi="Tahoma" w:cs="Tahoma"/>
                <w:sz w:val="20"/>
                <w:lang w:val="fr-FR"/>
              </w:rPr>
            </w:pPr>
            <w:r w:rsidRPr="00B76651">
              <w:rPr>
                <w:rFonts w:ascii="Tahoma" w:hAnsi="Tahoma" w:cs="Tahoma"/>
                <w:sz w:val="20"/>
                <w:lang w:val="fr-FR"/>
              </w:rPr>
              <w:t>OEM</w:t>
            </w:r>
          </w:p>
        </w:tc>
        <w:tc>
          <w:tcPr>
            <w:tcW w:w="2662"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F320CE" w:rsidRPr="00B76651" w:rsidRDefault="00F320CE" w:rsidP="000B653C">
            <w:pPr>
              <w:pStyle w:val="AppendixTableHeadings"/>
              <w:rPr>
                <w:rFonts w:ascii="Tahoma" w:hAnsi="Tahoma" w:cs="Tahoma"/>
                <w:sz w:val="20"/>
                <w:lang w:val="fr-FR"/>
              </w:rPr>
            </w:pPr>
            <w:r w:rsidRPr="00B76651">
              <w:rPr>
                <w:rFonts w:ascii="Tahoma" w:hAnsi="Tahoma" w:cs="Tahoma"/>
                <w:sz w:val="20"/>
                <w:lang w:val="fr-FR"/>
              </w:rPr>
              <w:t>Programmes</w:t>
            </w:r>
          </w:p>
        </w:tc>
      </w:tr>
      <w:tr w:rsidR="00F320CE" w:rsidRPr="009C1677" w:rsidTr="000B653C">
        <w:tc>
          <w:tcPr>
            <w:tcW w:w="1662"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b/>
                <w:color w:val="000000"/>
                <w:sz w:val="20"/>
                <w:szCs w:val="20"/>
                <w:lang w:val="fr-FR"/>
              </w:rPr>
            </w:pPr>
            <w:r w:rsidRPr="00B76651">
              <w:rPr>
                <w:rFonts w:ascii="Tahoma" w:hAnsi="Tahoma" w:cs="Tahoma"/>
                <w:b/>
                <w:color w:val="000000"/>
                <w:sz w:val="20"/>
                <w:szCs w:val="20"/>
                <w:lang w:val="fr-FR"/>
              </w:rPr>
              <w:t xml:space="preserve">Groupe Applications </w:t>
            </w:r>
          </w:p>
        </w:tc>
        <w:tc>
          <w:tcPr>
            <w:tcW w:w="2118"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N</w:t>
            </w:r>
            <w:r w:rsidR="00C37C24">
              <w:rPr>
                <w:rFonts w:ascii="Tahoma" w:hAnsi="Tahoma" w:cs="Tahoma"/>
                <w:color w:val="000000"/>
                <w:lang w:val="fr-FR"/>
              </w:rPr>
              <w:t xml:space="preserve"> </w:t>
            </w:r>
            <w:r w:rsidRPr="00B76651">
              <w:rPr>
                <w:rFonts w:ascii="Tahoma" w:hAnsi="Tahoma" w:cs="Tahoma"/>
                <w:color w:val="000000"/>
                <w:lang w:val="fr-FR"/>
              </w:rPr>
              <w:t>/</w:t>
            </w:r>
            <w:r w:rsidR="00C37C24">
              <w:rPr>
                <w:rFonts w:ascii="Tahoma" w:hAnsi="Tahoma" w:cs="Tahoma"/>
                <w:color w:val="000000"/>
                <w:lang w:val="fr-FR"/>
              </w:rPr>
              <w:t xml:space="preserve"> </w:t>
            </w:r>
            <w:r w:rsidRPr="00B76651">
              <w:rPr>
                <w:rFonts w:ascii="Tahoma" w:hAnsi="Tahoma" w:cs="Tahoma"/>
                <w:color w:val="000000"/>
                <w:lang w:val="fr-FR"/>
              </w:rPr>
              <w:t xml:space="preserve">A </w:t>
            </w:r>
          </w:p>
        </w:tc>
        <w:tc>
          <w:tcPr>
            <w:tcW w:w="2270"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SA disponible uniquement conformément aux dispositions ci-dessous</w:t>
            </w:r>
          </w:p>
        </w:tc>
        <w:tc>
          <w:tcPr>
            <w:tcW w:w="2662" w:type="dxa"/>
            <w:vMerge w:val="restart"/>
            <w:tcBorders>
              <w:top w:val="single" w:sz="4" w:space="0" w:color="auto"/>
              <w:left w:val="single" w:sz="4" w:space="0" w:color="auto"/>
              <w:bottom w:val="single" w:sz="4" w:space="0" w:color="auto"/>
              <w:right w:val="single" w:sz="4" w:space="0" w:color="auto"/>
            </w:tcBorders>
            <w:hideMark/>
          </w:tcPr>
          <w:p w:rsidR="00F320CE" w:rsidRPr="00B76651" w:rsidRDefault="00F320CE" w:rsidP="00947C1B">
            <w:pPr>
              <w:pStyle w:val="AppendixTableText"/>
              <w:jc w:val="left"/>
              <w:rPr>
                <w:rFonts w:ascii="Tahoma" w:hAnsi="Tahoma" w:cs="Tahoma"/>
                <w:color w:val="000000"/>
                <w:lang w:val="fr-FR"/>
              </w:rPr>
            </w:pPr>
            <w:r w:rsidRPr="00B76651">
              <w:rPr>
                <w:rFonts w:ascii="Tahoma" w:hAnsi="Tahoma" w:cs="Tahoma"/>
                <w:color w:val="000000"/>
                <w:lang w:val="fr-FR"/>
              </w:rPr>
              <w:t>S</w:t>
            </w:r>
            <w:r w:rsidR="0008215F">
              <w:rPr>
                <w:rFonts w:ascii="Tahoma" w:hAnsi="Tahoma" w:cs="Tahoma"/>
                <w:color w:val="000000"/>
                <w:lang w:val="fr-FR"/>
              </w:rPr>
              <w:t>’</w:t>
            </w:r>
            <w:r w:rsidRPr="00B76651">
              <w:rPr>
                <w:rFonts w:ascii="Tahoma" w:hAnsi="Tahoma" w:cs="Tahoma"/>
                <w:color w:val="000000"/>
                <w:lang w:val="fr-FR"/>
              </w:rPr>
              <w:t>applique aux programmes de Licences Open, Select, Select Plus, ainsi qu</w:t>
            </w:r>
            <w:r w:rsidR="0008215F">
              <w:rPr>
                <w:rFonts w:ascii="Tahoma" w:hAnsi="Tahoma" w:cs="Tahoma"/>
                <w:color w:val="000000"/>
                <w:lang w:val="fr-FR"/>
              </w:rPr>
              <w:t>’</w:t>
            </w:r>
            <w:r w:rsidRPr="00B76651">
              <w:rPr>
                <w:rFonts w:ascii="Tahoma" w:hAnsi="Tahoma" w:cs="Tahoma"/>
                <w:color w:val="000000"/>
                <w:lang w:val="fr-FR"/>
              </w:rPr>
              <w:t xml:space="preserve">aux Licences Open Value et Produits Supplémentaires sans </w:t>
            </w:r>
            <w:r w:rsidRPr="00B76651">
              <w:rPr>
                <w:rFonts w:ascii="Tahoma" w:hAnsi="Tahoma" w:cs="Tahoma"/>
                <w:lang w:val="fr-FR"/>
              </w:rPr>
              <w:t>option couvrant l</w:t>
            </w:r>
            <w:r w:rsidR="0008215F">
              <w:rPr>
                <w:rFonts w:ascii="Tahoma" w:hAnsi="Tahoma" w:cs="Tahoma"/>
                <w:lang w:val="fr-FR"/>
              </w:rPr>
              <w:t>’</w:t>
            </w:r>
            <w:r w:rsidRPr="00B76651">
              <w:rPr>
                <w:rFonts w:ascii="Tahoma" w:hAnsi="Tahoma" w:cs="Tahoma"/>
                <w:lang w:val="fr-FR"/>
              </w:rPr>
              <w:t>ensemble de l</w:t>
            </w:r>
            <w:r w:rsidR="0008215F">
              <w:rPr>
                <w:rFonts w:ascii="Tahoma" w:hAnsi="Tahoma" w:cs="Tahoma"/>
                <w:lang w:val="fr-FR"/>
              </w:rPr>
              <w:t>’</w:t>
            </w:r>
            <w:r w:rsidRPr="00B76651">
              <w:rPr>
                <w:rFonts w:ascii="Tahoma" w:hAnsi="Tahoma" w:cs="Tahoma"/>
                <w:lang w:val="fr-FR"/>
              </w:rPr>
              <w:t>organisation</w:t>
            </w:r>
            <w:r w:rsidRPr="00B76651">
              <w:rPr>
                <w:rFonts w:ascii="Tahoma" w:hAnsi="Tahoma" w:cs="Tahoma"/>
                <w:color w:val="000000"/>
                <w:lang w:val="fr-FR"/>
              </w:rPr>
              <w:t xml:space="preserve"> acquises dans le cadre de Contrats Entreprise. Ne s</w:t>
            </w:r>
            <w:r w:rsidR="0008215F">
              <w:rPr>
                <w:rFonts w:ascii="Tahoma" w:hAnsi="Tahoma" w:cs="Tahoma"/>
                <w:color w:val="000000"/>
                <w:lang w:val="fr-FR"/>
              </w:rPr>
              <w:t>’</w:t>
            </w:r>
            <w:r w:rsidRPr="00B76651">
              <w:rPr>
                <w:rFonts w:ascii="Tahoma" w:hAnsi="Tahoma" w:cs="Tahoma"/>
                <w:color w:val="000000"/>
                <w:lang w:val="fr-FR"/>
              </w:rPr>
              <w:t>applique pas aux Produits Entreprise du programme Open Value et des Contrats Entreprise.</w:t>
            </w:r>
          </w:p>
        </w:tc>
      </w:tr>
      <w:tr w:rsidR="00F320CE" w:rsidRPr="00B76651" w:rsidTr="000B653C">
        <w:trPr>
          <w:trHeight w:val="845"/>
        </w:trPr>
        <w:tc>
          <w:tcPr>
            <w:tcW w:w="1662"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b/>
                <w:color w:val="000000"/>
                <w:sz w:val="20"/>
                <w:szCs w:val="20"/>
                <w:lang w:val="fr-FR"/>
              </w:rPr>
            </w:pPr>
            <w:r w:rsidRPr="00B76651">
              <w:rPr>
                <w:rFonts w:ascii="Tahoma" w:hAnsi="Tahoma" w:cs="Tahoma"/>
                <w:b/>
                <w:color w:val="000000"/>
                <w:sz w:val="20"/>
                <w:szCs w:val="20"/>
                <w:lang w:val="fr-FR"/>
              </w:rPr>
              <w:t xml:space="preserve">Groupe des Produits Systèmes </w:t>
            </w:r>
          </w:p>
        </w:tc>
        <w:tc>
          <w:tcPr>
            <w:tcW w:w="2118"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 xml:space="preserve">SA disponible </w:t>
            </w:r>
          </w:p>
        </w:tc>
        <w:tc>
          <w:tcPr>
            <w:tcW w:w="2270"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 xml:space="preserve">SA disponible </w:t>
            </w:r>
          </w:p>
        </w:tc>
        <w:tc>
          <w:tcPr>
            <w:tcW w:w="2662" w:type="dxa"/>
            <w:vMerge/>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rPr>
                <w:rFonts w:cs="Tahoma"/>
                <w:color w:val="000000"/>
                <w:szCs w:val="18"/>
                <w:lang w:val="fr-FR"/>
              </w:rPr>
            </w:pPr>
          </w:p>
        </w:tc>
      </w:tr>
      <w:tr w:rsidR="00F320CE" w:rsidRPr="00B76651" w:rsidTr="000B653C">
        <w:tc>
          <w:tcPr>
            <w:tcW w:w="1662"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b/>
                <w:color w:val="000000"/>
                <w:sz w:val="20"/>
                <w:szCs w:val="20"/>
                <w:lang w:val="fr-FR"/>
              </w:rPr>
            </w:pPr>
            <w:r w:rsidRPr="00B76651">
              <w:rPr>
                <w:rFonts w:ascii="Tahoma" w:hAnsi="Tahoma" w:cs="Tahoma"/>
                <w:b/>
                <w:color w:val="000000"/>
                <w:sz w:val="20"/>
                <w:szCs w:val="20"/>
                <w:lang w:val="fr-FR"/>
              </w:rPr>
              <w:t>Groupe des Produits Serveurs</w:t>
            </w:r>
          </w:p>
        </w:tc>
        <w:tc>
          <w:tcPr>
            <w:tcW w:w="2118"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 xml:space="preserve">SA disponible </w:t>
            </w:r>
          </w:p>
        </w:tc>
        <w:tc>
          <w:tcPr>
            <w:tcW w:w="2270" w:type="dxa"/>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pStyle w:val="AppendixTableText"/>
              <w:rPr>
                <w:rFonts w:ascii="Tahoma" w:hAnsi="Tahoma" w:cs="Tahoma"/>
                <w:color w:val="000000"/>
                <w:lang w:val="fr-FR"/>
              </w:rPr>
            </w:pPr>
            <w:r w:rsidRPr="00B76651">
              <w:rPr>
                <w:rFonts w:ascii="Tahoma" w:hAnsi="Tahoma" w:cs="Tahoma"/>
                <w:color w:val="000000"/>
                <w:lang w:val="fr-FR"/>
              </w:rPr>
              <w:t>SA disponible</w:t>
            </w:r>
          </w:p>
        </w:tc>
        <w:tc>
          <w:tcPr>
            <w:tcW w:w="2662" w:type="dxa"/>
            <w:vMerge/>
            <w:tcBorders>
              <w:top w:val="single" w:sz="4" w:space="0" w:color="auto"/>
              <w:left w:val="single" w:sz="4" w:space="0" w:color="auto"/>
              <w:bottom w:val="single" w:sz="4" w:space="0" w:color="auto"/>
              <w:right w:val="single" w:sz="4" w:space="0" w:color="auto"/>
            </w:tcBorders>
            <w:vAlign w:val="center"/>
            <w:hideMark/>
          </w:tcPr>
          <w:p w:rsidR="00F320CE" w:rsidRPr="00B76651" w:rsidRDefault="00F320CE" w:rsidP="00947C1B">
            <w:pPr>
              <w:rPr>
                <w:rFonts w:cs="Tahoma"/>
                <w:color w:val="000000"/>
                <w:szCs w:val="18"/>
                <w:lang w:val="fr-FR"/>
              </w:rPr>
            </w:pPr>
          </w:p>
        </w:tc>
      </w:tr>
    </w:tbl>
    <w:p w:rsidR="00F320CE" w:rsidRPr="000B653C" w:rsidRDefault="00F320CE" w:rsidP="000B653C">
      <w:pPr>
        <w:spacing w:line="192" w:lineRule="auto"/>
        <w:ind w:right="720"/>
        <w:rPr>
          <w:rFonts w:cs="Tahoma"/>
          <w:szCs w:val="18"/>
          <w:lang w:val="fr-FR"/>
        </w:rPr>
      </w:pPr>
    </w:p>
    <w:p w:rsidR="00F320CE" w:rsidRPr="00B76651" w:rsidRDefault="00F320CE" w:rsidP="00F320CE">
      <w:pPr>
        <w:pStyle w:val="AppendixBodyText"/>
        <w:spacing w:after="0"/>
        <w:ind w:right="720"/>
        <w:rPr>
          <w:rFonts w:ascii="Tahoma" w:hAnsi="Tahoma" w:cs="Tahoma"/>
          <w:lang w:val="fr-FR"/>
        </w:rPr>
      </w:pPr>
      <w:r w:rsidRPr="00B76651">
        <w:rPr>
          <w:rFonts w:ascii="Tahoma" w:hAnsi="Tahoma" w:cs="Tahoma"/>
          <w:sz w:val="18"/>
          <w:szCs w:val="18"/>
          <w:lang w:val="fr-FR"/>
        </w:rPr>
        <w:t>Les clients qui acquièrent Microsoft Office Professionnel 2013 par le biais d</w:t>
      </w:r>
      <w:r w:rsidR="0008215F">
        <w:rPr>
          <w:rFonts w:ascii="Tahoma" w:hAnsi="Tahoma" w:cs="Tahoma"/>
          <w:sz w:val="18"/>
          <w:szCs w:val="18"/>
          <w:lang w:val="fr-FR"/>
        </w:rPr>
        <w:t>’</w:t>
      </w:r>
      <w:r w:rsidRPr="00B76651">
        <w:rPr>
          <w:rFonts w:ascii="Tahoma" w:hAnsi="Tahoma" w:cs="Tahoma"/>
          <w:sz w:val="18"/>
          <w:szCs w:val="18"/>
          <w:lang w:val="fr-FR"/>
        </w:rPr>
        <w:t>un OEM peuvent acheter une Software Assurance pour Microsoft Office Standard 2013 dans le cadre des programmes de Licences Open, Select et Select Plus et de l</w:t>
      </w:r>
      <w:r w:rsidR="0008215F">
        <w:rPr>
          <w:rFonts w:ascii="Tahoma" w:hAnsi="Tahoma" w:cs="Tahoma"/>
          <w:sz w:val="18"/>
          <w:szCs w:val="18"/>
          <w:lang w:val="fr-FR"/>
        </w:rPr>
        <w:t>’</w:t>
      </w:r>
      <w:r w:rsidRPr="00B76651">
        <w:rPr>
          <w:rFonts w:ascii="Tahoma" w:hAnsi="Tahoma" w:cs="Tahoma"/>
          <w:sz w:val="18"/>
          <w:szCs w:val="18"/>
          <w:lang w:val="fr-FR"/>
        </w:rPr>
        <w:t>option ne couvrant pas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entreprise du programme Open Value dans les quatre-vingt-dix (90) jours suivant la date d</w:t>
      </w:r>
      <w:r w:rsidR="0008215F">
        <w:rPr>
          <w:rFonts w:ascii="Tahoma" w:hAnsi="Tahoma" w:cs="Tahoma"/>
          <w:sz w:val="18"/>
          <w:szCs w:val="18"/>
          <w:lang w:val="fr-FR"/>
        </w:rPr>
        <w:t>’</w:t>
      </w:r>
      <w:r w:rsidRPr="00B76651">
        <w:rPr>
          <w:rFonts w:ascii="Tahoma" w:hAnsi="Tahoma" w:cs="Tahoma"/>
          <w:sz w:val="18"/>
          <w:szCs w:val="18"/>
          <w:lang w:val="fr-FR"/>
        </w:rPr>
        <w:t>acquisition auprès du fabricant d</w:t>
      </w:r>
      <w:r w:rsidR="0008215F">
        <w:rPr>
          <w:rFonts w:ascii="Tahoma" w:hAnsi="Tahoma" w:cs="Tahoma"/>
          <w:sz w:val="18"/>
          <w:szCs w:val="18"/>
          <w:lang w:val="fr-FR"/>
        </w:rPr>
        <w:t>’</w:t>
      </w:r>
      <w:r w:rsidRPr="00B76651">
        <w:rPr>
          <w:rFonts w:ascii="Tahoma" w:hAnsi="Tahoma" w:cs="Tahoma"/>
          <w:sz w:val="18"/>
          <w:szCs w:val="18"/>
          <w:lang w:val="fr-FR"/>
        </w:rPr>
        <w:t>ordinateurs (OEM). Les Cartes de Clé de Produit (PKC) Office sont considérées comme des produits complets en version boîte (FPP) (vente au détail) et ne sont pas éligibles à l</w:t>
      </w:r>
      <w:r w:rsidR="0008215F">
        <w:rPr>
          <w:rFonts w:ascii="Tahoma" w:hAnsi="Tahoma" w:cs="Tahoma"/>
          <w:sz w:val="18"/>
          <w:szCs w:val="18"/>
          <w:lang w:val="fr-FR"/>
        </w:rPr>
        <w:t>’</w:t>
      </w:r>
      <w:r w:rsidRPr="00B76651">
        <w:rPr>
          <w:rFonts w:ascii="Tahoma" w:hAnsi="Tahoma" w:cs="Tahoma"/>
          <w:sz w:val="18"/>
          <w:szCs w:val="18"/>
          <w:lang w:val="fr-FR"/>
        </w:rPr>
        <w:t>option d</w:t>
      </w:r>
      <w:r w:rsidR="0008215F">
        <w:rPr>
          <w:rFonts w:ascii="Tahoma" w:hAnsi="Tahoma" w:cs="Tahoma"/>
          <w:sz w:val="18"/>
          <w:szCs w:val="18"/>
          <w:lang w:val="fr-FR"/>
        </w:rPr>
        <w:t>’</w:t>
      </w:r>
      <w:r w:rsidRPr="00B76651">
        <w:rPr>
          <w:rFonts w:ascii="Tahoma" w:hAnsi="Tahoma" w:cs="Tahoma"/>
          <w:sz w:val="18"/>
          <w:szCs w:val="18"/>
          <w:lang w:val="fr-FR"/>
        </w:rPr>
        <w:t>achat d</w:t>
      </w:r>
      <w:r w:rsidR="0008215F">
        <w:rPr>
          <w:rFonts w:ascii="Tahoma" w:hAnsi="Tahoma" w:cs="Tahoma"/>
          <w:sz w:val="18"/>
          <w:szCs w:val="18"/>
          <w:lang w:val="fr-FR"/>
        </w:rPr>
        <w:t>’</w:t>
      </w:r>
      <w:r w:rsidRPr="00B76651">
        <w:rPr>
          <w:rFonts w:ascii="Tahoma" w:hAnsi="Tahoma" w:cs="Tahoma"/>
          <w:sz w:val="18"/>
          <w:szCs w:val="18"/>
          <w:lang w:val="fr-FR"/>
        </w:rPr>
        <w:t>une Software Assurance.</w:t>
      </w:r>
    </w:p>
    <w:p w:rsidR="00F320CE" w:rsidRPr="000B653C" w:rsidRDefault="00F320CE" w:rsidP="000B653C">
      <w:pPr>
        <w:pStyle w:val="AppendixBodyText"/>
        <w:spacing w:after="0" w:line="192" w:lineRule="auto"/>
        <w:ind w:right="720"/>
        <w:rPr>
          <w:rFonts w:ascii="Tahoma" w:hAnsi="Tahoma" w:cs="Tahoma"/>
          <w:sz w:val="18"/>
          <w:szCs w:val="18"/>
          <w:lang w:val="fr-FR"/>
        </w:rPr>
      </w:pPr>
    </w:p>
    <w:p w:rsidR="00F320CE" w:rsidRPr="00B76651" w:rsidRDefault="00F320CE" w:rsidP="00F320CE">
      <w:pPr>
        <w:pStyle w:val="Heading2"/>
        <w:ind w:left="0" w:right="720"/>
        <w:rPr>
          <w:rFonts w:ascii="Tahoma" w:hAnsi="Tahoma" w:cs="Tahoma"/>
          <w:lang w:val="fr-FR"/>
        </w:rPr>
      </w:pPr>
      <w:bookmarkStart w:id="639" w:name="_Toc323819651"/>
      <w:bookmarkStart w:id="640" w:name="_Toc336338202"/>
      <w:bookmarkStart w:id="641" w:name="_Toc370983856"/>
      <w:r w:rsidRPr="00B76651">
        <w:rPr>
          <w:rFonts w:ascii="Tahoma" w:hAnsi="Tahoma" w:cs="Tahoma"/>
          <w:lang w:val="fr-FR"/>
        </w:rPr>
        <w:t>Licences de passage à une édition supérieure</w:t>
      </w:r>
      <w:bookmarkEnd w:id="639"/>
      <w:bookmarkEnd w:id="640"/>
      <w:bookmarkEnd w:id="641"/>
    </w:p>
    <w:p w:rsidR="00F320CE" w:rsidRPr="000B653C" w:rsidRDefault="00F320CE" w:rsidP="000B653C">
      <w:pPr>
        <w:spacing w:line="192" w:lineRule="auto"/>
        <w:ind w:right="720"/>
        <w:rPr>
          <w:rFonts w:cs="Tahoma"/>
          <w:szCs w:val="18"/>
          <w:lang w:val="fr-FR"/>
        </w:rPr>
      </w:pPr>
    </w:p>
    <w:p w:rsidR="00F320CE" w:rsidRPr="00B76651" w:rsidRDefault="00F320CE" w:rsidP="00822A16">
      <w:pPr>
        <w:pStyle w:val="AppendixIndent"/>
        <w:ind w:left="0" w:right="720"/>
        <w:rPr>
          <w:rFonts w:ascii="Tahoma" w:hAnsi="Tahoma" w:cs="Tahoma"/>
          <w:lang w:val="fr-FR"/>
        </w:rPr>
      </w:pPr>
      <w:r w:rsidRPr="00B76651">
        <w:rPr>
          <w:rFonts w:ascii="Tahoma" w:hAnsi="Tahoma" w:cs="Tahoma"/>
          <w:sz w:val="18"/>
          <w:lang w:val="fr-FR"/>
        </w:rPr>
        <w:t>Les clients qui souhaitent migrer d</w:t>
      </w:r>
      <w:r w:rsidR="0008215F">
        <w:rPr>
          <w:rFonts w:ascii="Tahoma" w:hAnsi="Tahoma" w:cs="Tahoma"/>
          <w:sz w:val="18"/>
          <w:lang w:val="fr-FR"/>
        </w:rPr>
        <w:t>’</w:t>
      </w:r>
      <w:r w:rsidRPr="00B76651">
        <w:rPr>
          <w:rFonts w:ascii="Tahoma" w:hAnsi="Tahoma" w:cs="Tahoma"/>
          <w:sz w:val="18"/>
          <w:lang w:val="fr-FR"/>
        </w:rPr>
        <w:t>une édition standard à une édition premium de certains produits peuvent</w:t>
      </w:r>
      <w:r w:rsidR="006F4F27">
        <w:rPr>
          <w:rFonts w:ascii="Tahoma" w:hAnsi="Tahoma" w:cs="Tahoma"/>
          <w:sz w:val="18"/>
          <w:lang w:val="fr-FR"/>
        </w:rPr>
        <w:t xml:space="preserve"> </w:t>
      </w:r>
      <w:r w:rsidRPr="00B76651">
        <w:rPr>
          <w:rFonts w:ascii="Tahoma" w:hAnsi="Tahoma" w:cs="Tahoma"/>
          <w:sz w:val="18"/>
          <w:lang w:val="fr-FR"/>
        </w:rPr>
        <w:t>le faire en faisant l</w:t>
      </w:r>
      <w:r w:rsidR="0008215F">
        <w:rPr>
          <w:rFonts w:ascii="Tahoma" w:hAnsi="Tahoma" w:cs="Tahoma"/>
          <w:sz w:val="18"/>
          <w:lang w:val="fr-FR"/>
        </w:rPr>
        <w:t>’</w:t>
      </w:r>
      <w:r w:rsidRPr="00B76651">
        <w:rPr>
          <w:rFonts w:ascii="Tahoma" w:hAnsi="Tahoma" w:cs="Tahoma"/>
          <w:sz w:val="18"/>
          <w:lang w:val="fr-FR"/>
        </w:rPr>
        <w:t>acquisition d</w:t>
      </w:r>
      <w:r w:rsidR="0008215F">
        <w:rPr>
          <w:rFonts w:ascii="Tahoma" w:hAnsi="Tahoma" w:cs="Tahoma"/>
          <w:sz w:val="18"/>
          <w:lang w:val="fr-FR"/>
        </w:rPr>
        <w:t>’</w:t>
      </w:r>
      <w:r w:rsidRPr="00B76651">
        <w:rPr>
          <w:rFonts w:ascii="Tahoma" w:hAnsi="Tahoma" w:cs="Tahoma"/>
          <w:sz w:val="18"/>
          <w:lang w:val="fr-FR"/>
        </w:rPr>
        <w:t>une Licence de Passage à une Édition Supérieure. Pour acheter ladite Licence de Passage à une Édition Supérieure, ils doivent disposer d</w:t>
      </w:r>
      <w:r w:rsidR="0008215F">
        <w:rPr>
          <w:rFonts w:ascii="Tahoma" w:hAnsi="Tahoma" w:cs="Tahoma"/>
          <w:sz w:val="18"/>
          <w:lang w:val="fr-FR"/>
        </w:rPr>
        <w:t>’</w:t>
      </w:r>
      <w:r w:rsidRPr="00B76651">
        <w:rPr>
          <w:rFonts w:ascii="Tahoma" w:hAnsi="Tahoma" w:cs="Tahoma"/>
          <w:sz w:val="18"/>
          <w:lang w:val="fr-FR"/>
        </w:rPr>
        <w:t xml:space="preserve">une </w:t>
      </w:r>
      <w:r w:rsidRPr="00B76651">
        <w:rPr>
          <w:rFonts w:ascii="Tahoma" w:hAnsi="Tahoma" w:cs="Tahoma"/>
          <w:sz w:val="18"/>
          <w:szCs w:val="18"/>
          <w:lang w:val="fr-FR"/>
        </w:rPr>
        <w:t>Software Assurance active</w:t>
      </w:r>
      <w:r w:rsidRPr="00B76651">
        <w:rPr>
          <w:rFonts w:ascii="Tahoma" w:hAnsi="Tahoma" w:cs="Tahoma"/>
          <w:color w:val="000000"/>
          <w:sz w:val="18"/>
          <w:szCs w:val="18"/>
          <w:lang w:val="fr-FR"/>
        </w:rPr>
        <w:t xml:space="preserve"> pour le</w:t>
      </w:r>
      <w:r w:rsidR="00D83781">
        <w:rPr>
          <w:rFonts w:ascii="Tahoma" w:hAnsi="Tahoma" w:cs="Tahoma"/>
          <w:color w:val="000000"/>
          <w:sz w:val="18"/>
          <w:szCs w:val="18"/>
          <w:lang w:val="fr-FR"/>
        </w:rPr>
        <w:t> </w:t>
      </w:r>
      <w:r w:rsidRPr="00B76651">
        <w:rPr>
          <w:rFonts w:ascii="Tahoma" w:hAnsi="Tahoma" w:cs="Tahoma"/>
          <w:color w:val="000000"/>
          <w:sz w:val="18"/>
          <w:szCs w:val="18"/>
          <w:lang w:val="fr-FR"/>
        </w:rPr>
        <w:t>Produit éligible.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D83781" w:rsidRPr="00D83781">
        <w:rPr>
          <w:lang w:val="fr-FR"/>
        </w:rPr>
        <w:t> </w:t>
      </w:r>
      <w:r w:rsidRPr="00B76651">
        <w:rPr>
          <w:rFonts w:ascii="Tahoma" w:hAnsi="Tahoma" w:cs="Tahoma"/>
          <w:color w:val="000000"/>
          <w:sz w:val="18"/>
          <w:szCs w:val="18"/>
          <w:lang w:val="fr-FR"/>
        </w:rPr>
        <w:t>œuvre (le cas échéant) au titre duquel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offre de mise à jour pour le produit éligible a été initialement acquise. </w:t>
      </w:r>
      <w:r w:rsidRPr="00B76651">
        <w:rPr>
          <w:rFonts w:ascii="Tahoma" w:hAnsi="Tahoma" w:cs="Tahoma"/>
          <w:color w:val="000000"/>
          <w:sz w:val="18"/>
          <w:lang w:val="fr-FR"/>
        </w:rPr>
        <w:t>Le droit d</w:t>
      </w:r>
      <w:r w:rsidR="0008215F">
        <w:rPr>
          <w:rFonts w:ascii="Tahoma" w:hAnsi="Tahoma" w:cs="Tahoma"/>
          <w:color w:val="000000"/>
          <w:sz w:val="18"/>
          <w:lang w:val="fr-FR"/>
        </w:rPr>
        <w:t>’</w:t>
      </w:r>
      <w:r w:rsidRPr="00B76651">
        <w:rPr>
          <w:rFonts w:ascii="Tahoma" w:hAnsi="Tahoma" w:cs="Tahoma"/>
          <w:color w:val="000000"/>
          <w:sz w:val="18"/>
          <w:lang w:val="fr-FR"/>
        </w:rPr>
        <w:t>utiliser le logiciel qui est concédé au client au titre d</w:t>
      </w:r>
      <w:r w:rsidR="0008215F">
        <w:rPr>
          <w:rFonts w:ascii="Tahoma" w:hAnsi="Tahoma" w:cs="Tahoma"/>
          <w:color w:val="000000"/>
          <w:sz w:val="18"/>
          <w:lang w:val="fr-FR"/>
        </w:rPr>
        <w:t>’</w:t>
      </w:r>
      <w:r w:rsidRPr="00B76651">
        <w:rPr>
          <w:rFonts w:ascii="Tahoma" w:hAnsi="Tahoma" w:cs="Tahoma"/>
          <w:color w:val="000000"/>
          <w:sz w:val="18"/>
          <w:lang w:val="fr-FR"/>
        </w:rPr>
        <w:t>une Licence de Passage à une Édition Supérieure est assujetti à la possession et à la conservation d</w:t>
      </w:r>
      <w:r w:rsidR="0008215F">
        <w:rPr>
          <w:rFonts w:ascii="Tahoma" w:hAnsi="Tahoma" w:cs="Tahoma"/>
          <w:color w:val="000000"/>
          <w:sz w:val="18"/>
          <w:lang w:val="fr-FR"/>
        </w:rPr>
        <w:t>’</w:t>
      </w:r>
      <w:r w:rsidRPr="00B76651">
        <w:rPr>
          <w:rFonts w:ascii="Tahoma" w:hAnsi="Tahoma" w:cs="Tahoma"/>
          <w:color w:val="000000"/>
          <w:sz w:val="18"/>
          <w:lang w:val="fr-FR"/>
        </w:rPr>
        <w:t>une Licence pour le</w:t>
      </w:r>
      <w:r w:rsidRPr="00B76651">
        <w:rPr>
          <w:rFonts w:ascii="Tahoma" w:hAnsi="Tahoma" w:cs="Tahoma"/>
          <w:sz w:val="18"/>
          <w:lang w:val="fr-FR"/>
        </w:rPr>
        <w:t xml:space="preserve"> produit éligible.</w:t>
      </w:r>
      <w:r w:rsidR="00994B4D">
        <w:rPr>
          <w:rFonts w:ascii="Tahoma" w:hAnsi="Tahoma" w:cs="Tahoma"/>
          <w:sz w:val="18"/>
          <w:lang w:val="fr-FR"/>
        </w:rPr>
        <w:t xml:space="preserve"> </w:t>
      </w:r>
      <w:r w:rsidRPr="00B76651">
        <w:rPr>
          <w:rFonts w:ascii="Tahoma" w:hAnsi="Tahoma" w:cs="Tahoma"/>
          <w:sz w:val="18"/>
          <w:lang w:val="fr-FR"/>
        </w:rPr>
        <w:t xml:space="preserve">Les clients ne sont pas autorisés à transférer la Licence du produit éligible séparément de la </w:t>
      </w:r>
      <w:r w:rsidRPr="00B76651">
        <w:rPr>
          <w:rFonts w:ascii="Tahoma" w:hAnsi="Tahoma" w:cs="Tahoma"/>
          <w:sz w:val="18"/>
          <w:szCs w:val="18"/>
          <w:lang w:val="fr-FR"/>
        </w:rPr>
        <w:t>Licence de Passage à une Édition Supérieure.</w:t>
      </w:r>
      <w:r w:rsidR="00994B4D">
        <w:rPr>
          <w:rFonts w:ascii="Tahoma" w:hAnsi="Tahoma" w:cs="Tahoma"/>
          <w:sz w:val="18"/>
          <w:szCs w:val="18"/>
          <w:lang w:val="fr-FR"/>
        </w:rPr>
        <w:t xml:space="preserve"> </w:t>
      </w:r>
      <w:r w:rsidRPr="00B76651">
        <w:rPr>
          <w:rFonts w:ascii="Tahoma" w:hAnsi="Tahoma" w:cs="Tahoma"/>
          <w:sz w:val="18"/>
          <w:szCs w:val="18"/>
          <w:lang w:val="fr-FR"/>
        </w:rPr>
        <w:t>Pour plus d</w:t>
      </w:r>
      <w:r w:rsidR="0008215F">
        <w:rPr>
          <w:rFonts w:ascii="Tahoma" w:hAnsi="Tahoma" w:cs="Tahoma"/>
          <w:sz w:val="18"/>
          <w:szCs w:val="18"/>
          <w:lang w:val="fr-FR"/>
        </w:rPr>
        <w:t>’</w:t>
      </w:r>
      <w:r w:rsidRPr="00B76651">
        <w:rPr>
          <w:rFonts w:ascii="Tahoma" w:hAnsi="Tahoma" w:cs="Tahoma"/>
          <w:sz w:val="18"/>
          <w:szCs w:val="18"/>
          <w:lang w:val="fr-FR"/>
        </w:rPr>
        <w:t>informations et pour connaître les licences disponibles, consultez le récapitulatif répertoriant les Licences en Volume de Passage à une Édition Entreprise Supérieure</w:t>
      </w:r>
      <w:r w:rsidR="008324A6">
        <w:rPr>
          <w:rFonts w:ascii="Tahoma" w:hAnsi="Tahoma" w:cs="Tahoma"/>
          <w:sz w:val="18"/>
          <w:szCs w:val="18"/>
          <w:lang w:val="fr-FR"/>
        </w:rPr>
        <w:t xml:space="preserve"> </w:t>
      </w:r>
      <w:r w:rsidRPr="00B76651">
        <w:rPr>
          <w:rFonts w:ascii="Tahoma" w:hAnsi="Tahoma" w:cs="Tahoma"/>
          <w:sz w:val="18"/>
          <w:szCs w:val="18"/>
          <w:lang w:val="fr-FR"/>
        </w:rPr>
        <w:t>disponible à l</w:t>
      </w:r>
      <w:r w:rsidR="0008215F">
        <w:rPr>
          <w:rFonts w:ascii="Tahoma" w:hAnsi="Tahoma" w:cs="Tahoma"/>
          <w:sz w:val="18"/>
          <w:szCs w:val="18"/>
          <w:lang w:val="fr-FR"/>
        </w:rPr>
        <w:t>’</w:t>
      </w:r>
      <w:r w:rsidRPr="00B76651">
        <w:rPr>
          <w:rFonts w:ascii="Tahoma" w:hAnsi="Tahoma" w:cs="Tahoma"/>
          <w:sz w:val="18"/>
          <w:szCs w:val="18"/>
          <w:lang w:val="fr-FR"/>
        </w:rPr>
        <w:t xml:space="preserve">adresse : </w:t>
      </w:r>
      <w:r w:rsidR="00822A16" w:rsidRPr="00822A16">
        <w:rPr>
          <w:rFonts w:ascii="Tahoma" w:hAnsi="Tahoma" w:cs="Tahoma"/>
          <w:sz w:val="18"/>
          <w:szCs w:val="18"/>
          <w:lang w:val="fr-FR"/>
        </w:rPr>
        <w:t>http://</w:t>
      </w:r>
      <w:hyperlink r:id="rId20" w:history="1">
        <w:r w:rsidR="00822A16" w:rsidRPr="00822A16">
          <w:rPr>
            <w:rStyle w:val="Hyperlink"/>
            <w:rFonts w:ascii="Tahoma" w:hAnsi="Tahoma" w:cs="Tahoma"/>
            <w:sz w:val="18"/>
            <w:szCs w:val="18"/>
            <w:lang w:val="fr-FR"/>
          </w:rPr>
          <w:t>www.microsoft.com/licensing</w:t>
        </w:r>
      </w:hyperlink>
      <w:r w:rsidRPr="00B76651">
        <w:rPr>
          <w:rFonts w:ascii="Tahoma" w:hAnsi="Tahoma" w:cs="Tahoma"/>
          <w:sz w:val="18"/>
          <w:szCs w:val="18"/>
          <w:lang w:val="fr-FR"/>
        </w:rPr>
        <w:t>.</w:t>
      </w:r>
    </w:p>
    <w:p w:rsidR="00F320CE" w:rsidRPr="000B653C" w:rsidRDefault="00F320CE" w:rsidP="000B653C">
      <w:pPr>
        <w:spacing w:line="192" w:lineRule="auto"/>
        <w:rPr>
          <w:rFonts w:cs="Tahoma"/>
          <w:szCs w:val="18"/>
          <w:lang w:val="fr-FR"/>
        </w:rPr>
      </w:pPr>
    </w:p>
    <w:p w:rsidR="00F320CE" w:rsidRPr="00B76651" w:rsidRDefault="00F320CE" w:rsidP="00F320CE">
      <w:pPr>
        <w:pStyle w:val="Heading2"/>
        <w:ind w:left="0" w:right="720"/>
        <w:rPr>
          <w:rFonts w:ascii="Tahoma" w:hAnsi="Tahoma" w:cs="Tahoma"/>
          <w:lang w:val="fr-FR"/>
        </w:rPr>
      </w:pPr>
      <w:bookmarkStart w:id="642" w:name="_Toc323819652"/>
      <w:bookmarkStart w:id="643" w:name="_Toc336338203"/>
      <w:bookmarkStart w:id="644" w:name="_Toc370983857"/>
      <w:r w:rsidRPr="00B76651">
        <w:rPr>
          <w:rFonts w:ascii="Tahoma" w:hAnsi="Tahoma" w:cs="Tahoma"/>
          <w:lang w:val="fr-FR"/>
        </w:rPr>
        <w:t>Licences d</w:t>
      </w:r>
      <w:r w:rsidR="0008215F">
        <w:rPr>
          <w:rFonts w:ascii="Tahoma" w:hAnsi="Tahoma" w:cs="Tahoma"/>
          <w:lang w:val="fr-FR"/>
        </w:rPr>
        <w:t>’</w:t>
      </w:r>
      <w:r w:rsidRPr="00B76651">
        <w:rPr>
          <w:rFonts w:ascii="Tahoma" w:hAnsi="Tahoma" w:cs="Tahoma"/>
          <w:lang w:val="fr-FR"/>
        </w:rPr>
        <w:t>abonnement</w:t>
      </w:r>
      <w:bookmarkEnd w:id="642"/>
      <w:bookmarkEnd w:id="643"/>
      <w:bookmarkEnd w:id="644"/>
      <w:r w:rsidRPr="00B76651">
        <w:rPr>
          <w:rFonts w:ascii="Tahoma" w:hAnsi="Tahoma" w:cs="Tahoma"/>
          <w:lang w:val="fr-FR"/>
        </w:rPr>
        <w:t xml:space="preserve"> </w:t>
      </w:r>
    </w:p>
    <w:p w:rsidR="00F320CE" w:rsidRPr="000B653C" w:rsidRDefault="00F320CE" w:rsidP="000B653C">
      <w:pPr>
        <w:spacing w:line="192" w:lineRule="auto"/>
        <w:ind w:right="720"/>
        <w:rPr>
          <w:rFonts w:cs="Tahoma"/>
          <w:szCs w:val="18"/>
          <w:lang w:val="fr-FR"/>
        </w:rPr>
      </w:pPr>
    </w:p>
    <w:p w:rsidR="00F320CE" w:rsidRPr="00B76651" w:rsidRDefault="00F320CE" w:rsidP="00831F01">
      <w:pPr>
        <w:pStyle w:val="AppendixIndent"/>
        <w:spacing w:before="0"/>
        <w:ind w:left="0" w:right="720"/>
        <w:rPr>
          <w:rFonts w:ascii="Tahoma" w:hAnsi="Tahoma" w:cs="Tahoma"/>
          <w:lang w:val="fr-FR"/>
        </w:rPr>
      </w:pPr>
      <w:r w:rsidRPr="00B76651">
        <w:rPr>
          <w:rFonts w:ascii="Tahoma" w:hAnsi="Tahoma" w:cs="Tahoma"/>
          <w:sz w:val="18"/>
          <w:lang w:val="fr-FR"/>
        </w:rPr>
        <w:t>Ce type de produit est disponible pour les Services en Ligne et pour certains produits logiciels, n</w:t>
      </w:r>
      <w:r w:rsidR="0008215F">
        <w:rPr>
          <w:rFonts w:ascii="Tahoma" w:hAnsi="Tahoma" w:cs="Tahoma"/>
          <w:sz w:val="18"/>
          <w:lang w:val="fr-FR"/>
        </w:rPr>
        <w:t>’</w:t>
      </w:r>
      <w:r w:rsidRPr="00B76651">
        <w:rPr>
          <w:rFonts w:ascii="Tahoma" w:hAnsi="Tahoma" w:cs="Tahoma"/>
          <w:sz w:val="18"/>
          <w:lang w:val="fr-FR"/>
        </w:rPr>
        <w:t>est pas spécifique à une version et permet aux clients d</w:t>
      </w:r>
      <w:r w:rsidR="0008215F">
        <w:rPr>
          <w:rFonts w:ascii="Tahoma" w:hAnsi="Tahoma" w:cs="Tahoma"/>
          <w:sz w:val="18"/>
          <w:lang w:val="fr-FR"/>
        </w:rPr>
        <w:t>’</w:t>
      </w:r>
      <w:r w:rsidRPr="00B76651">
        <w:rPr>
          <w:rFonts w:ascii="Tahoma" w:hAnsi="Tahoma" w:cs="Tahoma"/>
          <w:sz w:val="18"/>
          <w:lang w:val="fr-FR"/>
        </w:rPr>
        <w:t>utiliser le logiciel et les services, dans le cas d</w:t>
      </w:r>
      <w:r w:rsidR="0008215F">
        <w:rPr>
          <w:rFonts w:ascii="Tahoma" w:hAnsi="Tahoma" w:cs="Tahoma"/>
          <w:sz w:val="18"/>
          <w:lang w:val="fr-FR"/>
        </w:rPr>
        <w:t>’</w:t>
      </w:r>
      <w:r w:rsidRPr="00B76651">
        <w:rPr>
          <w:rFonts w:ascii="Tahoma" w:hAnsi="Tahoma" w:cs="Tahoma"/>
          <w:sz w:val="18"/>
          <w:lang w:val="fr-FR"/>
        </w:rPr>
        <w:t>un Service en</w:t>
      </w:r>
      <w:r w:rsidR="006F4F27">
        <w:rPr>
          <w:rFonts w:ascii="Tahoma" w:hAnsi="Tahoma" w:cs="Tahoma"/>
          <w:sz w:val="18"/>
          <w:lang w:val="fr-FR"/>
        </w:rPr>
        <w:t xml:space="preserve"> </w:t>
      </w:r>
      <w:r w:rsidRPr="00B76651">
        <w:rPr>
          <w:rFonts w:ascii="Tahoma" w:hAnsi="Tahoma" w:cs="Tahoma"/>
          <w:sz w:val="18"/>
          <w:lang w:val="fr-FR"/>
        </w:rPr>
        <w:t>Ligne, pendant la durée de l</w:t>
      </w:r>
      <w:r w:rsidR="0008215F">
        <w:rPr>
          <w:rFonts w:ascii="Tahoma" w:hAnsi="Tahoma" w:cs="Tahoma"/>
          <w:sz w:val="18"/>
          <w:lang w:val="fr-FR"/>
        </w:rPr>
        <w:t>’</w:t>
      </w:r>
      <w:r w:rsidRPr="00B76651">
        <w:rPr>
          <w:rFonts w:ascii="Tahoma" w:hAnsi="Tahoma" w:cs="Tahoma"/>
          <w:sz w:val="18"/>
          <w:lang w:val="fr-FR"/>
        </w:rPr>
        <w:t>accord de mise en œuvre Select ou Entreprise ou du contrat Open au titre duquel il est acheté.</w:t>
      </w:r>
      <w:r w:rsidR="00994B4D">
        <w:rPr>
          <w:rFonts w:ascii="Tahoma" w:hAnsi="Tahoma" w:cs="Tahoma"/>
          <w:sz w:val="18"/>
          <w:lang w:val="fr-FR"/>
        </w:rPr>
        <w:t xml:space="preserve"> </w:t>
      </w:r>
      <w:r w:rsidRPr="00B76651">
        <w:rPr>
          <w:rFonts w:ascii="Tahoma" w:hAnsi="Tahoma" w:cs="Tahoma"/>
          <w:sz w:val="18"/>
          <w:lang w:val="fr-FR"/>
        </w:rPr>
        <w:t>Les licences d</w:t>
      </w:r>
      <w:r w:rsidR="0008215F">
        <w:rPr>
          <w:rFonts w:ascii="Tahoma" w:hAnsi="Tahoma" w:cs="Tahoma"/>
          <w:sz w:val="18"/>
          <w:lang w:val="fr-FR"/>
        </w:rPr>
        <w:t>’</w:t>
      </w:r>
      <w:r w:rsidRPr="00B76651">
        <w:rPr>
          <w:rFonts w:ascii="Tahoma" w:hAnsi="Tahoma" w:cs="Tahoma"/>
          <w:sz w:val="18"/>
          <w:lang w:val="fr-FR"/>
        </w:rPr>
        <w:t>abonnement acquises au titre d</w:t>
      </w:r>
      <w:r w:rsidR="0008215F">
        <w:rPr>
          <w:rFonts w:ascii="Tahoma" w:hAnsi="Tahoma" w:cs="Tahoma"/>
          <w:sz w:val="18"/>
          <w:lang w:val="fr-FR"/>
        </w:rPr>
        <w:t>’</w:t>
      </w:r>
      <w:r w:rsidRPr="00B76651">
        <w:rPr>
          <w:rFonts w:ascii="Tahoma" w:hAnsi="Tahoma" w:cs="Tahoma"/>
          <w:sz w:val="18"/>
          <w:lang w:val="fr-FR"/>
        </w:rPr>
        <w:t>un Contrat Entreprise ou d</w:t>
      </w:r>
      <w:r w:rsidR="0008215F">
        <w:rPr>
          <w:rFonts w:ascii="Tahoma" w:hAnsi="Tahoma" w:cs="Tahoma"/>
          <w:sz w:val="18"/>
          <w:lang w:val="fr-FR"/>
        </w:rPr>
        <w:t>’</w:t>
      </w:r>
      <w:r w:rsidRPr="00B76651">
        <w:rPr>
          <w:rFonts w:ascii="Tahoma" w:hAnsi="Tahoma" w:cs="Tahoma"/>
          <w:sz w:val="18"/>
          <w:lang w:val="fr-FR"/>
        </w:rPr>
        <w:t>un Contrat Souscription Entreprise doivent être achetées lorsque le client accède au service pour la première fois et sont proportionnelles au nombre de mois de la durée de l</w:t>
      </w:r>
      <w:r w:rsidR="0008215F">
        <w:rPr>
          <w:rFonts w:ascii="Tahoma" w:hAnsi="Tahoma" w:cs="Tahoma"/>
          <w:sz w:val="18"/>
          <w:lang w:val="fr-FR"/>
        </w:rPr>
        <w:t>’</w:t>
      </w:r>
      <w:r w:rsidRPr="00B76651">
        <w:rPr>
          <w:rFonts w:ascii="Tahoma" w:hAnsi="Tahoma" w:cs="Tahoma"/>
          <w:sz w:val="18"/>
          <w:lang w:val="fr-FR"/>
        </w:rPr>
        <w:t>accord de mise en œuvre ou du contrat restants à</w:t>
      </w:r>
      <w:r w:rsidR="00831F01">
        <w:rPr>
          <w:rFonts w:ascii="Tahoma" w:hAnsi="Tahoma" w:cs="Tahoma"/>
          <w:sz w:val="18"/>
          <w:lang w:val="fr-FR"/>
        </w:rPr>
        <w:t> </w:t>
      </w:r>
      <w:r w:rsidRPr="00B76651">
        <w:rPr>
          <w:rFonts w:ascii="Tahoma" w:hAnsi="Tahoma" w:cs="Tahoma"/>
          <w:sz w:val="18"/>
          <w:lang w:val="fr-FR"/>
        </w:rPr>
        <w:t xml:space="preserve">courir. Elles sont disponibles dans le cadre des programmes suivants : </w:t>
      </w:r>
    </w:p>
    <w:p w:rsidR="00F320CE" w:rsidRPr="000B653C" w:rsidRDefault="00F320CE" w:rsidP="000B653C">
      <w:pPr>
        <w:pStyle w:val="AppendixIndent"/>
        <w:spacing w:before="0" w:line="192" w:lineRule="auto"/>
        <w:ind w:left="0" w:right="720"/>
        <w:rPr>
          <w:rFonts w:ascii="Tahoma" w:hAnsi="Tahoma" w:cs="Tahoma"/>
          <w:sz w:val="18"/>
          <w:szCs w:val="18"/>
          <w:lang w:val="fr-FR"/>
        </w:rPr>
      </w:pP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Open Value</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 xml:space="preserve">Open Value Souscription </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 xml:space="preserve">Select </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lastRenderedPageBreak/>
        <w:t>Select Plus</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Contrat Campus et School</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Accord de Mise en Œuvre de Solutions Éducation</w:t>
      </w:r>
    </w:p>
    <w:p w:rsidR="00F320CE" w:rsidRPr="00B76651" w:rsidRDefault="00F320CE" w:rsidP="00F320CE">
      <w:pPr>
        <w:pStyle w:val="AppendixBulletIndent"/>
        <w:numPr>
          <w:ilvl w:val="0"/>
          <w:numId w:val="66"/>
        </w:numPr>
        <w:tabs>
          <w:tab w:val="left" w:pos="1440"/>
        </w:tabs>
        <w:spacing w:after="60"/>
        <w:ind w:left="1440" w:right="720"/>
        <w:rPr>
          <w:rFonts w:ascii="Tahoma" w:hAnsi="Tahoma" w:cs="Tahoma"/>
          <w:lang w:val="fr-FR"/>
        </w:rPr>
      </w:pPr>
      <w:r w:rsidRPr="00B76651">
        <w:rPr>
          <w:rFonts w:ascii="Tahoma" w:hAnsi="Tahoma" w:cs="Tahoma"/>
          <w:sz w:val="18"/>
          <w:lang w:val="fr-FR"/>
        </w:rPr>
        <w:t>Contrat Entreprise</w:t>
      </w:r>
    </w:p>
    <w:p w:rsidR="00F320CE" w:rsidRPr="00B76651" w:rsidRDefault="00F320CE" w:rsidP="00F320CE">
      <w:pPr>
        <w:pStyle w:val="AppendixIndent"/>
        <w:numPr>
          <w:ilvl w:val="0"/>
          <w:numId w:val="66"/>
        </w:numPr>
        <w:tabs>
          <w:tab w:val="left" w:pos="1440"/>
        </w:tabs>
        <w:spacing w:before="0"/>
        <w:ind w:left="1440" w:right="720"/>
        <w:rPr>
          <w:rFonts w:ascii="Tahoma" w:hAnsi="Tahoma" w:cs="Tahoma"/>
          <w:lang w:val="fr-FR"/>
        </w:rPr>
      </w:pPr>
      <w:r w:rsidRPr="00B76651">
        <w:rPr>
          <w:rFonts w:ascii="Tahoma" w:hAnsi="Tahoma" w:cs="Tahoma"/>
          <w:sz w:val="18"/>
          <w:lang w:val="fr-FR"/>
        </w:rPr>
        <w:t>Accord de Mise en Œuvre Souscription Entreprise</w:t>
      </w:r>
    </w:p>
    <w:p w:rsidR="00F320CE" w:rsidRPr="00B76651" w:rsidRDefault="00F320CE" w:rsidP="00F320CE">
      <w:pPr>
        <w:pStyle w:val="AppendixIndent"/>
        <w:numPr>
          <w:ilvl w:val="0"/>
          <w:numId w:val="66"/>
        </w:numPr>
        <w:tabs>
          <w:tab w:val="left" w:pos="1440"/>
        </w:tabs>
        <w:spacing w:before="0"/>
        <w:ind w:left="1440" w:right="720"/>
        <w:rPr>
          <w:rFonts w:ascii="Tahoma" w:hAnsi="Tahoma" w:cs="Tahoma"/>
          <w:lang w:val="fr-FR"/>
        </w:rPr>
      </w:pPr>
      <w:r w:rsidRPr="00B76651">
        <w:rPr>
          <w:rFonts w:ascii="Tahoma" w:hAnsi="Tahoma" w:cs="Tahoma"/>
          <w:sz w:val="18"/>
          <w:lang w:val="fr-FR"/>
        </w:rPr>
        <w:t>Accord de Mise en Œuvre Serveur et Cloud</w:t>
      </w:r>
    </w:p>
    <w:p w:rsidR="00F320CE" w:rsidRPr="00B76651" w:rsidRDefault="00F320CE" w:rsidP="00F320CE">
      <w:pPr>
        <w:rPr>
          <w:rFonts w:cs="Tahoma"/>
          <w:lang w:val="fr-FR"/>
        </w:rPr>
      </w:pPr>
    </w:p>
    <w:p w:rsidR="00F320CE" w:rsidRPr="00B76651" w:rsidRDefault="00F320CE" w:rsidP="00F320CE">
      <w:pPr>
        <w:pStyle w:val="Heading2"/>
        <w:ind w:left="0" w:right="720"/>
        <w:rPr>
          <w:rFonts w:ascii="Tahoma" w:hAnsi="Tahoma" w:cs="Tahoma"/>
          <w:lang w:val="fr-FR"/>
        </w:rPr>
      </w:pPr>
      <w:bookmarkStart w:id="645" w:name="_Toc323819653"/>
      <w:bookmarkStart w:id="646" w:name="_Toc336338204"/>
      <w:bookmarkStart w:id="647" w:name="_Toc370983858"/>
      <w:r w:rsidRPr="00B76651">
        <w:rPr>
          <w:rFonts w:ascii="Tahoma" w:hAnsi="Tahoma" w:cs="Tahoma"/>
          <w:lang w:val="fr-FR"/>
        </w:rPr>
        <w:t>Mise à jour</w:t>
      </w:r>
      <w:bookmarkEnd w:id="645"/>
      <w:bookmarkEnd w:id="646"/>
      <w:bookmarkEnd w:id="647"/>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 xml:space="preserve">Ce type de produit est disponible </w:t>
      </w:r>
      <w:r w:rsidRPr="00B76651">
        <w:rPr>
          <w:rFonts w:ascii="Tahoma" w:hAnsi="Tahoma" w:cs="Tahoma"/>
          <w:sz w:val="18"/>
          <w:u w:val="single"/>
          <w:lang w:val="fr-FR"/>
        </w:rPr>
        <w:t>uniquement pour les Systèmes d</w:t>
      </w:r>
      <w:r w:rsidR="0008215F">
        <w:rPr>
          <w:rFonts w:ascii="Tahoma" w:hAnsi="Tahoma" w:cs="Tahoma"/>
          <w:sz w:val="18"/>
          <w:u w:val="single"/>
          <w:lang w:val="fr-FR"/>
        </w:rPr>
        <w:t>’</w:t>
      </w:r>
      <w:r w:rsidRPr="00B76651">
        <w:rPr>
          <w:rFonts w:ascii="Tahoma" w:hAnsi="Tahoma" w:cs="Tahoma"/>
          <w:sz w:val="18"/>
          <w:u w:val="single"/>
          <w:lang w:val="fr-FR"/>
        </w:rPr>
        <w:t>Exploitation d</w:t>
      </w:r>
      <w:r w:rsidR="0008215F">
        <w:rPr>
          <w:rFonts w:ascii="Tahoma" w:hAnsi="Tahoma" w:cs="Tahoma"/>
          <w:sz w:val="18"/>
          <w:u w:val="single"/>
          <w:lang w:val="fr-FR"/>
        </w:rPr>
        <w:t>’</w:t>
      </w:r>
      <w:r w:rsidRPr="00B76651">
        <w:rPr>
          <w:rFonts w:ascii="Tahoma" w:hAnsi="Tahoma" w:cs="Tahoma"/>
          <w:sz w:val="18"/>
          <w:u w:val="single"/>
          <w:lang w:val="fr-FR"/>
        </w:rPr>
        <w:t>ordinateur Windows</w:t>
      </w:r>
      <w:r w:rsidRPr="00B76651">
        <w:rPr>
          <w:rFonts w:ascii="Tahoma" w:hAnsi="Tahoma" w:cs="Tahoma"/>
          <w:sz w:val="18"/>
          <w:lang w:val="fr-FR"/>
        </w:rPr>
        <w:t>, est spécifique à une version et octroie le droit d</w:t>
      </w:r>
      <w:r w:rsidR="0008215F">
        <w:rPr>
          <w:rFonts w:ascii="Tahoma" w:hAnsi="Tahoma" w:cs="Tahoma"/>
          <w:sz w:val="18"/>
          <w:lang w:val="fr-FR"/>
        </w:rPr>
        <w:t>’</w:t>
      </w:r>
      <w:r w:rsidRPr="00B76651">
        <w:rPr>
          <w:rFonts w:ascii="Tahoma" w:hAnsi="Tahoma" w:cs="Tahoma"/>
          <w:sz w:val="18"/>
          <w:lang w:val="fr-FR"/>
        </w:rPr>
        <w:t>exécuter la version du produit pour laquelle il est commandé.</w:t>
      </w:r>
      <w:r w:rsidR="00994B4D">
        <w:rPr>
          <w:rFonts w:ascii="Tahoma" w:hAnsi="Tahoma" w:cs="Tahoma"/>
          <w:sz w:val="18"/>
          <w:lang w:val="fr-FR"/>
        </w:rPr>
        <w:t xml:space="preserve"> </w:t>
      </w:r>
      <w:r w:rsidRPr="00B76651">
        <w:rPr>
          <w:rFonts w:ascii="Tahoma" w:hAnsi="Tahoma" w:cs="Tahoma"/>
          <w:sz w:val="18"/>
          <w:lang w:val="fr-FR"/>
        </w:rPr>
        <w:t>Elles sont disponibles dans le cadre des programmes suivants :</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Licence Open</w:t>
      </w: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Open Value Souscription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 xml:space="preserve">achat uniquement) </w:t>
      </w: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 xml:space="preserve">Select </w:t>
      </w: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Select Plus</w:t>
      </w: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Contrat Campus et School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BulletIndent"/>
        <w:numPr>
          <w:ilvl w:val="0"/>
          <w:numId w:val="59"/>
        </w:numPr>
        <w:tabs>
          <w:tab w:val="left" w:pos="1440"/>
        </w:tabs>
        <w:spacing w:after="60"/>
        <w:ind w:left="1440" w:right="720"/>
        <w:rPr>
          <w:rFonts w:ascii="Tahoma" w:hAnsi="Tahoma" w:cs="Tahoma"/>
          <w:lang w:val="fr-FR"/>
        </w:rPr>
      </w:pPr>
      <w:r w:rsidRPr="00B76651">
        <w:rPr>
          <w:rFonts w:ascii="Tahoma" w:hAnsi="Tahoma" w:cs="Tahoma"/>
          <w:sz w:val="18"/>
          <w:szCs w:val="18"/>
          <w:lang w:val="fr-FR"/>
        </w:rPr>
        <w:t>Accord de Mise en Œuvre de Solutions Éducation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BulletIndent"/>
        <w:numPr>
          <w:ilvl w:val="0"/>
          <w:numId w:val="59"/>
        </w:numPr>
        <w:tabs>
          <w:tab w:val="left" w:pos="1440"/>
        </w:tabs>
        <w:ind w:left="1440" w:right="720"/>
        <w:rPr>
          <w:rFonts w:ascii="Tahoma" w:hAnsi="Tahoma" w:cs="Tahoma"/>
          <w:lang w:val="fr-FR"/>
        </w:rPr>
      </w:pPr>
      <w:r w:rsidRPr="00B76651">
        <w:rPr>
          <w:rFonts w:ascii="Tahoma" w:hAnsi="Tahoma" w:cs="Tahoma"/>
          <w:sz w:val="18"/>
          <w:szCs w:val="18"/>
          <w:lang w:val="fr-FR"/>
        </w:rPr>
        <w:t>Contrat Souscription Entreprise (pour les commandes au titre d</w:t>
      </w:r>
      <w:r w:rsidR="0008215F">
        <w:rPr>
          <w:rFonts w:ascii="Tahoma" w:hAnsi="Tahoma" w:cs="Tahoma"/>
          <w:sz w:val="18"/>
          <w:szCs w:val="18"/>
          <w:lang w:val="fr-FR"/>
        </w:rPr>
        <w:t>’</w:t>
      </w:r>
      <w:r w:rsidRPr="00B76651">
        <w:rPr>
          <w:rFonts w:ascii="Tahoma" w:hAnsi="Tahoma" w:cs="Tahoma"/>
          <w:sz w:val="18"/>
          <w:szCs w:val="18"/>
          <w:lang w:val="fr-FR"/>
        </w:rPr>
        <w:t>une option d</w:t>
      </w:r>
      <w:r w:rsidR="0008215F">
        <w:rPr>
          <w:rFonts w:ascii="Tahoma" w:hAnsi="Tahoma" w:cs="Tahoma"/>
          <w:sz w:val="18"/>
          <w:szCs w:val="18"/>
          <w:lang w:val="fr-FR"/>
        </w:rPr>
        <w:t>’</w:t>
      </w:r>
      <w:r w:rsidRPr="00B76651">
        <w:rPr>
          <w:rFonts w:ascii="Tahoma" w:hAnsi="Tahoma" w:cs="Tahoma"/>
          <w:sz w:val="18"/>
          <w:szCs w:val="18"/>
          <w:lang w:val="fr-FR"/>
        </w:rPr>
        <w:t>achat uniquement)</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Le client doit posséder une licence de système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éligible avant de pouvoir acheter la licence de Mise à Jour de Système d</w:t>
      </w:r>
      <w:r w:rsidR="0008215F">
        <w:rPr>
          <w:rFonts w:ascii="Tahoma" w:hAnsi="Tahoma" w:cs="Tahoma"/>
          <w:sz w:val="18"/>
          <w:lang w:val="fr-FR"/>
        </w:rPr>
        <w:t>’</w:t>
      </w:r>
      <w:r w:rsidRPr="00B76651">
        <w:rPr>
          <w:rFonts w:ascii="Tahoma" w:hAnsi="Tahoma" w:cs="Tahoma"/>
          <w:sz w:val="18"/>
          <w:lang w:val="fr-FR"/>
        </w:rPr>
        <w:t>Exploitation Windows Desktop. Consultez la section concernant les Produits Système pour connaître les systèmes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éligibles. Cette liste varie selon le programme et les circonstances de la commande.</w:t>
      </w:r>
    </w:p>
    <w:p w:rsidR="00F320CE" w:rsidRPr="00B76651" w:rsidRDefault="00F320CE" w:rsidP="00F320CE">
      <w:pPr>
        <w:rPr>
          <w:rFonts w:cs="Tahoma"/>
          <w:lang w:val="fr-FR"/>
        </w:rPr>
      </w:pPr>
      <w:bookmarkStart w:id="648" w:name="_Toc323819654"/>
      <w:bookmarkStart w:id="649" w:name="_Toc336338205"/>
    </w:p>
    <w:p w:rsidR="00F320CE" w:rsidRPr="00B76651" w:rsidRDefault="00F320CE" w:rsidP="00F320CE">
      <w:pPr>
        <w:pStyle w:val="Heading2"/>
        <w:keepNext/>
        <w:ind w:left="0" w:right="720"/>
        <w:rPr>
          <w:rFonts w:ascii="Tahoma" w:hAnsi="Tahoma" w:cs="Tahoma"/>
          <w:lang w:val="fr-FR"/>
        </w:rPr>
      </w:pPr>
      <w:bookmarkStart w:id="650" w:name="_Toc370983859"/>
      <w:r w:rsidRPr="00B76651">
        <w:rPr>
          <w:rFonts w:ascii="Tahoma" w:hAnsi="Tahoma" w:cs="Tahoma"/>
          <w:lang w:val="fr-FR"/>
        </w:rPr>
        <w:t>Mise à jour et Software Assurance</w:t>
      </w:r>
      <w:bookmarkEnd w:id="648"/>
      <w:bookmarkEnd w:id="649"/>
      <w:bookmarkEnd w:id="650"/>
      <w:r w:rsidRPr="00B76651">
        <w:rPr>
          <w:rFonts w:ascii="Tahoma" w:hAnsi="Tahoma" w:cs="Tahoma"/>
          <w:lang w:val="fr-FR"/>
        </w:rPr>
        <w:t xml:space="preserve"> </w:t>
      </w:r>
    </w:p>
    <w:p w:rsidR="00F320CE" w:rsidRPr="00B76651" w:rsidRDefault="00F320CE" w:rsidP="00F320CE">
      <w:pPr>
        <w:keepNext/>
        <w:ind w:right="720"/>
        <w:rPr>
          <w:rFonts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Ce type de produit est disponible uniquement pour les Systèmes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Windows, n</w:t>
      </w:r>
      <w:r w:rsidR="0008215F">
        <w:rPr>
          <w:rFonts w:ascii="Tahoma" w:hAnsi="Tahoma" w:cs="Tahoma"/>
          <w:sz w:val="18"/>
          <w:lang w:val="fr-FR"/>
        </w:rPr>
        <w:t>’</w:t>
      </w:r>
      <w:r w:rsidRPr="00B76651">
        <w:rPr>
          <w:rFonts w:ascii="Tahoma" w:hAnsi="Tahoma" w:cs="Tahoma"/>
          <w:sz w:val="18"/>
          <w:lang w:val="fr-FR"/>
        </w:rPr>
        <w:t>est pas spécifique à une version et permet aux clients d</w:t>
      </w:r>
      <w:r w:rsidR="0008215F">
        <w:rPr>
          <w:rFonts w:ascii="Tahoma" w:hAnsi="Tahoma" w:cs="Tahoma"/>
          <w:sz w:val="18"/>
          <w:lang w:val="fr-FR"/>
        </w:rPr>
        <w:t>’</w:t>
      </w:r>
      <w:r w:rsidRPr="00B76651">
        <w:rPr>
          <w:rFonts w:ascii="Tahoma" w:hAnsi="Tahoma" w:cs="Tahoma"/>
          <w:sz w:val="18"/>
          <w:lang w:val="fr-FR"/>
        </w:rPr>
        <w:t>acheter en même temps la Mise à Jour et la Software Assurance pour le système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Elles sont disponibles dans le cadre des programmes suivants :</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Licence Open</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Open Value</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Open Value Souscription</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 xml:space="preserve">Select </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Select Plus</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Contrat School</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szCs w:val="18"/>
          <w:lang w:val="fr-FR"/>
        </w:rPr>
        <w:t>Accord de Mise en Œuvre de Solutions Éducation</w:t>
      </w:r>
    </w:p>
    <w:p w:rsidR="00F320CE" w:rsidRPr="00B76651" w:rsidRDefault="00F320CE" w:rsidP="00F320CE">
      <w:pPr>
        <w:pStyle w:val="AppendixBulletIndent"/>
        <w:numPr>
          <w:ilvl w:val="0"/>
          <w:numId w:val="60"/>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Accord de Mise en Œuvre Entreprise</w:t>
      </w:r>
    </w:p>
    <w:p w:rsidR="00F320CE" w:rsidRPr="00B76651" w:rsidRDefault="00F320CE" w:rsidP="00F320CE">
      <w:pPr>
        <w:pStyle w:val="AppendixBulletIndent"/>
        <w:numPr>
          <w:ilvl w:val="0"/>
          <w:numId w:val="60"/>
        </w:numPr>
        <w:tabs>
          <w:tab w:val="clear" w:pos="360"/>
          <w:tab w:val="num" w:pos="1440"/>
        </w:tabs>
        <w:ind w:left="1440" w:right="720"/>
        <w:rPr>
          <w:rFonts w:ascii="Tahoma" w:hAnsi="Tahoma" w:cs="Tahoma"/>
          <w:lang w:val="fr-FR"/>
        </w:rPr>
      </w:pPr>
      <w:r w:rsidRPr="00B76651">
        <w:rPr>
          <w:rFonts w:ascii="Tahoma" w:hAnsi="Tahoma" w:cs="Tahoma"/>
          <w:sz w:val="18"/>
          <w:lang w:val="fr-FR"/>
        </w:rPr>
        <w:t>Accord de Mise en Œuvre Souscription Entreprise</w:t>
      </w:r>
    </w:p>
    <w:p w:rsidR="00F320CE" w:rsidRPr="00B76651" w:rsidRDefault="00F320CE" w:rsidP="00F320CE">
      <w:pPr>
        <w:pStyle w:val="AppendixIndent"/>
        <w:spacing w:before="0"/>
        <w:ind w:left="0" w:right="720"/>
        <w:rPr>
          <w:rFonts w:ascii="Tahoma" w:hAnsi="Tahoma"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Le client doit posséder une licence de système d</w:t>
      </w:r>
      <w:r w:rsidR="0008215F">
        <w:rPr>
          <w:rFonts w:ascii="Tahoma" w:hAnsi="Tahoma" w:cs="Tahoma"/>
          <w:sz w:val="18"/>
          <w:lang w:val="fr-FR"/>
        </w:rPr>
        <w:t>’</w:t>
      </w:r>
      <w:r w:rsidRPr="00B76651">
        <w:rPr>
          <w:rFonts w:ascii="Tahoma" w:hAnsi="Tahoma" w:cs="Tahoma"/>
          <w:sz w:val="18"/>
          <w:lang w:val="fr-FR"/>
        </w:rPr>
        <w:t>exploitation d</w:t>
      </w:r>
      <w:r w:rsidR="0008215F">
        <w:rPr>
          <w:rFonts w:ascii="Tahoma" w:hAnsi="Tahoma" w:cs="Tahoma"/>
          <w:sz w:val="18"/>
          <w:lang w:val="fr-FR"/>
        </w:rPr>
        <w:t>’</w:t>
      </w:r>
      <w:r w:rsidRPr="00B76651">
        <w:rPr>
          <w:rFonts w:ascii="Tahoma" w:hAnsi="Tahoma" w:cs="Tahoma"/>
          <w:sz w:val="18"/>
          <w:lang w:val="fr-FR"/>
        </w:rPr>
        <w:t>ordinateur éligible avant de pouvoir acheter la mise à Jour. La Software Assurance doit être achetée en même temps que la mise à jour correspondante, sauf dans le cadre des programmes d</w:t>
      </w:r>
      <w:r w:rsidR="0008215F">
        <w:rPr>
          <w:rFonts w:ascii="Tahoma" w:hAnsi="Tahoma" w:cs="Tahoma"/>
          <w:sz w:val="18"/>
          <w:lang w:val="fr-FR"/>
        </w:rPr>
        <w:t>’</w:t>
      </w:r>
      <w:r w:rsidRPr="00B76651">
        <w:rPr>
          <w:rFonts w:ascii="Tahoma" w:hAnsi="Tahoma" w:cs="Tahoma"/>
          <w:sz w:val="18"/>
          <w:lang w:val="fr-FR"/>
        </w:rPr>
        <w:t>abonnement, où la mise à jour doit être achetée au moment du renouvellement d</w:t>
      </w:r>
      <w:r w:rsidR="0008215F">
        <w:rPr>
          <w:rFonts w:ascii="Tahoma" w:hAnsi="Tahoma" w:cs="Tahoma"/>
          <w:sz w:val="18"/>
          <w:lang w:val="fr-FR"/>
        </w:rPr>
        <w:t>’</w:t>
      </w:r>
      <w:r w:rsidRPr="00B76651">
        <w:rPr>
          <w:rFonts w:ascii="Tahoma" w:hAnsi="Tahoma" w:cs="Tahoma"/>
          <w:sz w:val="18"/>
          <w:lang w:val="fr-FR"/>
        </w:rPr>
        <w:t>une Software Assurance existante arrivée à terme.</w:t>
      </w:r>
    </w:p>
    <w:p w:rsidR="00F320CE" w:rsidRDefault="00F320CE" w:rsidP="00F320CE">
      <w:pPr>
        <w:pStyle w:val="AppendixIndent"/>
        <w:spacing w:before="0"/>
        <w:ind w:left="0" w:right="720"/>
        <w:rPr>
          <w:rFonts w:ascii="Tahoma" w:hAnsi="Tahoma" w:cs="Tahoma"/>
          <w:lang w:val="fr-FR"/>
        </w:rPr>
      </w:pPr>
    </w:p>
    <w:p w:rsidR="000B653C" w:rsidRPr="00B76651" w:rsidRDefault="000B653C" w:rsidP="00F320CE">
      <w:pPr>
        <w:pStyle w:val="AppendixIndent"/>
        <w:spacing w:before="0"/>
        <w:ind w:left="0" w:right="720"/>
        <w:rPr>
          <w:rFonts w:ascii="Tahoma" w:hAnsi="Tahoma" w:cs="Tahoma"/>
          <w:lang w:val="fr-FR"/>
        </w:rPr>
      </w:pPr>
    </w:p>
    <w:p w:rsidR="00F320CE" w:rsidRPr="00B76651" w:rsidRDefault="00F320CE" w:rsidP="00F320CE">
      <w:pPr>
        <w:pStyle w:val="Heading2"/>
        <w:ind w:left="0" w:right="720"/>
        <w:rPr>
          <w:rFonts w:ascii="Tahoma" w:hAnsi="Tahoma" w:cs="Tahoma"/>
          <w:lang w:val="fr-FR"/>
        </w:rPr>
      </w:pPr>
      <w:bookmarkStart w:id="651" w:name="_Toc323819656"/>
      <w:bookmarkStart w:id="652" w:name="_Toc336338206"/>
      <w:bookmarkStart w:id="653" w:name="_Toc370983860"/>
      <w:r w:rsidRPr="00B76651">
        <w:rPr>
          <w:rFonts w:ascii="Tahoma" w:hAnsi="Tahoma" w:cs="Tahoma"/>
          <w:lang w:val="fr-FR"/>
        </w:rPr>
        <w:lastRenderedPageBreak/>
        <w:t>Licences Work-at-Home (« WAH ») (Travail à domicile)</w:t>
      </w:r>
      <w:bookmarkEnd w:id="651"/>
      <w:bookmarkEnd w:id="652"/>
      <w:bookmarkEnd w:id="653"/>
    </w:p>
    <w:p w:rsidR="00F320CE" w:rsidRPr="00B76651" w:rsidRDefault="00F320CE" w:rsidP="00F320CE">
      <w:pPr>
        <w:ind w:right="720"/>
        <w:rPr>
          <w:rFonts w:cs="Tahoma"/>
          <w:lang w:val="fr-FR"/>
        </w:rPr>
      </w:pPr>
    </w:p>
    <w:p w:rsidR="00F320CE" w:rsidRPr="00B76651" w:rsidRDefault="00F320CE" w:rsidP="00F320CE">
      <w:pPr>
        <w:pStyle w:val="AppendixIndent"/>
        <w:spacing w:before="0"/>
        <w:ind w:left="0" w:right="720"/>
        <w:rPr>
          <w:rFonts w:ascii="Tahoma" w:hAnsi="Tahoma" w:cs="Tahoma"/>
          <w:lang w:val="fr-FR"/>
        </w:rPr>
      </w:pPr>
      <w:r w:rsidRPr="00B76651">
        <w:rPr>
          <w:rFonts w:ascii="Tahoma" w:hAnsi="Tahoma" w:cs="Tahoma"/>
          <w:sz w:val="18"/>
          <w:lang w:val="fr-FR"/>
        </w:rPr>
        <w:t>Elles sont disponibles dans le cadre des programmes suivants :</w:t>
      </w:r>
    </w:p>
    <w:p w:rsidR="00F320CE" w:rsidRPr="00B76651" w:rsidRDefault="00F320CE" w:rsidP="00F320CE">
      <w:pPr>
        <w:pStyle w:val="AppendixBulletIndent"/>
        <w:ind w:left="0" w:right="720" w:firstLine="0"/>
        <w:rPr>
          <w:rFonts w:ascii="Tahoma" w:hAnsi="Tahoma" w:cs="Tahoma"/>
          <w:lang w:val="fr-FR"/>
        </w:rPr>
      </w:pPr>
    </w:p>
    <w:p w:rsidR="00F320CE" w:rsidRPr="00B76651" w:rsidRDefault="00F320CE" w:rsidP="00F320CE">
      <w:pPr>
        <w:pStyle w:val="AppendixBulletIndent"/>
        <w:numPr>
          <w:ilvl w:val="0"/>
          <w:numId w:val="62"/>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 xml:space="preserve">Select </w:t>
      </w:r>
    </w:p>
    <w:p w:rsidR="00F320CE" w:rsidRPr="00B76651" w:rsidRDefault="00F320CE" w:rsidP="00F320CE">
      <w:pPr>
        <w:pStyle w:val="AppendixBulletIndent"/>
        <w:numPr>
          <w:ilvl w:val="0"/>
          <w:numId w:val="62"/>
        </w:numPr>
        <w:tabs>
          <w:tab w:val="clear" w:pos="360"/>
          <w:tab w:val="num" w:pos="1440"/>
        </w:tabs>
        <w:spacing w:after="60"/>
        <w:ind w:left="1440" w:right="720"/>
        <w:rPr>
          <w:rFonts w:ascii="Tahoma" w:hAnsi="Tahoma" w:cs="Tahoma"/>
          <w:lang w:val="fr-FR"/>
        </w:rPr>
      </w:pPr>
      <w:r w:rsidRPr="00B76651">
        <w:rPr>
          <w:rFonts w:ascii="Tahoma" w:hAnsi="Tahoma" w:cs="Tahoma"/>
          <w:sz w:val="18"/>
          <w:lang w:val="fr-FR"/>
        </w:rPr>
        <w:t>Select Plus</w:t>
      </w:r>
    </w:p>
    <w:p w:rsidR="00F320CE" w:rsidRPr="00B76651" w:rsidRDefault="00F320CE" w:rsidP="00F320CE">
      <w:pPr>
        <w:pStyle w:val="AppendixBulletIndent"/>
        <w:numPr>
          <w:ilvl w:val="0"/>
          <w:numId w:val="62"/>
        </w:numPr>
        <w:tabs>
          <w:tab w:val="clear" w:pos="360"/>
          <w:tab w:val="num" w:pos="1440"/>
        </w:tabs>
        <w:ind w:left="1440" w:right="720"/>
        <w:rPr>
          <w:rFonts w:ascii="Tahoma" w:hAnsi="Tahoma" w:cs="Tahoma"/>
          <w:lang w:val="fr-FR"/>
        </w:rPr>
      </w:pPr>
      <w:r w:rsidRPr="00B76651">
        <w:rPr>
          <w:rFonts w:ascii="Tahoma" w:hAnsi="Tahoma" w:cs="Tahoma"/>
          <w:sz w:val="18"/>
          <w:lang w:val="fr-FR"/>
        </w:rPr>
        <w:t>Accord de Mise en Œuvre Entreprise</w:t>
      </w:r>
    </w:p>
    <w:p w:rsidR="00F320CE" w:rsidRPr="00B76651" w:rsidRDefault="00F320CE" w:rsidP="00F320CE">
      <w:pPr>
        <w:pStyle w:val="AppendixBulletIndent"/>
        <w:ind w:left="0" w:right="720" w:firstLine="0"/>
        <w:rPr>
          <w:rFonts w:ascii="Tahoma" w:hAnsi="Tahoma" w:cs="Tahoma"/>
          <w:lang w:val="fr-FR"/>
        </w:rPr>
      </w:pPr>
    </w:p>
    <w:p w:rsidR="00F320CE" w:rsidRDefault="00F320CE" w:rsidP="00F320CE">
      <w:pPr>
        <w:rPr>
          <w:rFonts w:cs="Tahoma"/>
          <w:lang w:val="fr-FR"/>
        </w:rPr>
      </w:pPr>
      <w:r w:rsidRPr="00B76651">
        <w:rPr>
          <w:rFonts w:cs="Tahoma"/>
          <w:lang w:val="fr-FR"/>
        </w:rPr>
        <w:t>Une licence Work-at-Home peut être acquise uniquement en association avec un produit pouvant être exécuté sous licence sur un ordinateur de Travail à Domicile. L</w:t>
      </w:r>
      <w:r w:rsidR="0008215F">
        <w:rPr>
          <w:rFonts w:cs="Tahoma"/>
          <w:lang w:val="fr-FR"/>
        </w:rPr>
        <w:t>’</w:t>
      </w:r>
      <w:r w:rsidRPr="00B76651">
        <w:rPr>
          <w:rFonts w:cs="Tahoma"/>
          <w:lang w:val="fr-FR"/>
        </w:rPr>
        <w:t>offre Work-at-Home n</w:t>
      </w:r>
      <w:r w:rsidR="0008215F">
        <w:rPr>
          <w:rFonts w:cs="Tahoma"/>
          <w:lang w:val="fr-FR"/>
        </w:rPr>
        <w:t>’</w:t>
      </w:r>
      <w:r w:rsidRPr="00B76651">
        <w:rPr>
          <w:rFonts w:cs="Tahoma"/>
          <w:lang w:val="fr-FR"/>
        </w:rPr>
        <w:t>est pas une offre proposée dans le cadre d</w:t>
      </w:r>
      <w:r w:rsidR="0008215F">
        <w:rPr>
          <w:rFonts w:cs="Tahoma"/>
          <w:lang w:val="fr-FR"/>
        </w:rPr>
        <w:t>’</w:t>
      </w:r>
      <w:r w:rsidRPr="00B76651">
        <w:rPr>
          <w:rFonts w:cs="Tahoma"/>
          <w:lang w:val="fr-FR"/>
        </w:rPr>
        <w:t>un</w:t>
      </w:r>
      <w:r w:rsidR="006F4F27">
        <w:rPr>
          <w:rFonts w:cs="Tahoma"/>
          <w:lang w:val="fr-FR"/>
        </w:rPr>
        <w:t xml:space="preserve"> </w:t>
      </w:r>
      <w:r w:rsidRPr="00B76651">
        <w:rPr>
          <w:rFonts w:cs="Tahoma"/>
          <w:lang w:val="fr-FR"/>
        </w:rPr>
        <w:t>plan d</w:t>
      </w:r>
      <w:r w:rsidR="0008215F">
        <w:rPr>
          <w:rFonts w:cs="Tahoma"/>
          <w:lang w:val="fr-FR"/>
        </w:rPr>
        <w:t>’</w:t>
      </w:r>
      <w:r w:rsidRPr="00B76651">
        <w:rPr>
          <w:rFonts w:cs="Tahoma"/>
          <w:lang w:val="fr-FR"/>
        </w:rPr>
        <w:t>achat réservé aux employés. Un client Licence Select, Select Plus ou Entreprise (et qui n</w:t>
      </w:r>
      <w:r w:rsidR="0008215F">
        <w:rPr>
          <w:rFonts w:cs="Tahoma"/>
          <w:lang w:val="fr-FR"/>
        </w:rPr>
        <w:t>’</w:t>
      </w:r>
      <w:r w:rsidRPr="00B76651">
        <w:rPr>
          <w:rFonts w:cs="Tahoma"/>
          <w:lang w:val="fr-FR"/>
        </w:rPr>
        <w:t>est pas un employé) conserve les droits de licence Work-at-Home.</w:t>
      </w:r>
      <w:r w:rsidR="00994B4D">
        <w:rPr>
          <w:rFonts w:cs="Tahoma"/>
          <w:lang w:val="fr-FR"/>
        </w:rPr>
        <w:t xml:space="preserve"> </w:t>
      </w:r>
      <w:r w:rsidRPr="00B76651">
        <w:rPr>
          <w:rFonts w:cs="Tahoma"/>
          <w:lang w:val="fr-FR"/>
        </w:rPr>
        <w:t>Pour connaître les droits de licence Work-at-Home disponibles pour les clients Éducation éligibles, reportez-vous au Contrat</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à l</w:t>
      </w:r>
      <w:r w:rsidR="0008215F">
        <w:rPr>
          <w:rFonts w:cs="Tahoma"/>
          <w:lang w:val="fr-FR"/>
        </w:rPr>
        <w:t>’</w:t>
      </w:r>
      <w:r w:rsidRPr="00B76651">
        <w:rPr>
          <w:rFonts w:cs="Tahoma"/>
          <w:lang w:val="fr-FR"/>
        </w:rPr>
        <w:t>Accord de Mise en Œuvre.</w:t>
      </w:r>
      <w:r w:rsidR="00994B4D">
        <w:rPr>
          <w:rFonts w:cs="Tahoma"/>
          <w:lang w:val="fr-FR"/>
        </w:rPr>
        <w:t xml:space="preserve"> </w:t>
      </w:r>
    </w:p>
    <w:p w:rsidR="007A4002" w:rsidRDefault="007A4002">
      <w:pPr>
        <w:rPr>
          <w:rFonts w:cs="Tahoma"/>
          <w:lang w:val="fr-FR"/>
        </w:rPr>
      </w:pPr>
      <w:r>
        <w:rPr>
          <w:rFonts w:cs="Tahoma"/>
          <w:lang w:val="fr-FR"/>
        </w:rPr>
        <w:br w:type="page"/>
      </w:r>
    </w:p>
    <w:p w:rsidR="00F320CE" w:rsidRPr="00B76651" w:rsidRDefault="00F320CE" w:rsidP="00036935">
      <w:pPr>
        <w:pStyle w:val="Heading1"/>
        <w:spacing w:before="0"/>
        <w:rPr>
          <w:rFonts w:cs="Tahoma"/>
          <w:lang w:val="fr-FR"/>
        </w:rPr>
      </w:pPr>
      <w:bookmarkStart w:id="654" w:name="_Section_5_–"/>
      <w:bookmarkStart w:id="655" w:name="_Toc336338207"/>
      <w:bookmarkStart w:id="656" w:name="_Toc370983861"/>
      <w:bookmarkEnd w:id="654"/>
      <w:r w:rsidRPr="00B76651">
        <w:rPr>
          <w:rFonts w:cs="Tahoma"/>
          <w:lang w:val="fr-FR"/>
        </w:rPr>
        <w:lastRenderedPageBreak/>
        <w:t>Section 5 –</w:t>
      </w:r>
      <w:bookmarkStart w:id="657" w:name="Sect5_OnlineServices"/>
      <w:r w:rsidRPr="00B76651">
        <w:rPr>
          <w:rFonts w:cs="Tahoma"/>
          <w:lang w:val="fr-FR"/>
        </w:rPr>
        <w:t xml:space="preserve"> TARIFICATION ET MODALITÉS DE PAIEMENT DES SERVICES EN LIGNE</w:t>
      </w:r>
      <w:bookmarkEnd w:id="655"/>
      <w:bookmarkEnd w:id="656"/>
      <w:bookmarkEnd w:id="657"/>
    </w:p>
    <w:p w:rsidR="00F320CE" w:rsidRPr="00B76651" w:rsidRDefault="00F320CE" w:rsidP="00F320CE">
      <w:pPr>
        <w:outlineLvl w:val="2"/>
        <w:rPr>
          <w:rFonts w:cs="Tahoma"/>
          <w:lang w:val="fr-FR"/>
        </w:rPr>
      </w:pPr>
    </w:p>
    <w:p w:rsidR="00F320CE" w:rsidRPr="00B76651" w:rsidRDefault="00F320CE" w:rsidP="00F320CE">
      <w:pPr>
        <w:pStyle w:val="Heading2"/>
        <w:ind w:left="0"/>
        <w:rPr>
          <w:rFonts w:ascii="Tahoma" w:hAnsi="Tahoma" w:cs="Tahoma"/>
          <w:lang w:val="fr-FR"/>
        </w:rPr>
      </w:pPr>
      <w:bookmarkStart w:id="658" w:name="_Toc370983862"/>
      <w:r w:rsidRPr="00B76651">
        <w:rPr>
          <w:rFonts w:ascii="Tahoma" w:hAnsi="Tahoma" w:cs="Tahoma"/>
          <w:sz w:val="32"/>
          <w:lang w:val="fr-FR"/>
        </w:rPr>
        <w:t>Tarification et modalités de paiement des Services en</w:t>
      </w:r>
      <w:r w:rsidR="000B653C">
        <w:rPr>
          <w:rFonts w:ascii="Tahoma" w:hAnsi="Tahoma" w:cs="Tahoma"/>
          <w:sz w:val="32"/>
          <w:lang w:val="fr-FR"/>
        </w:rPr>
        <w:t> </w:t>
      </w:r>
      <w:r w:rsidRPr="00B76651">
        <w:rPr>
          <w:rFonts w:ascii="Tahoma" w:hAnsi="Tahoma" w:cs="Tahoma"/>
          <w:sz w:val="32"/>
          <w:lang w:val="fr-FR"/>
        </w:rPr>
        <w:t>Ligne</w:t>
      </w:r>
      <w:bookmarkEnd w:id="658"/>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Services en Ligne incluent des logiciels et des services fournis sous abonnement, tel que décrit dans les Droits d</w:t>
      </w:r>
      <w:r w:rsidR="0008215F">
        <w:rPr>
          <w:rFonts w:cs="Tahoma"/>
          <w:szCs w:val="18"/>
          <w:lang w:val="fr-FR"/>
        </w:rPr>
        <w:t>’</w:t>
      </w:r>
      <w:r w:rsidRPr="00B76651">
        <w:rPr>
          <w:rFonts w:cs="Tahoma"/>
          <w:szCs w:val="18"/>
          <w:lang w:val="fr-FR"/>
        </w:rPr>
        <w:t>Utilisation des Logiciels, et disponibles en ligne.</w:t>
      </w:r>
      <w:r w:rsidR="00994B4D">
        <w:rPr>
          <w:rFonts w:cs="Tahoma"/>
          <w:szCs w:val="18"/>
          <w:lang w:val="fr-FR"/>
        </w:rPr>
        <w:t xml:space="preserve"> </w:t>
      </w:r>
      <w:r w:rsidRPr="00B76651">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rsidR="00F320CE" w:rsidRPr="00B76651" w:rsidRDefault="00F320CE" w:rsidP="00F320CE">
      <w:pPr>
        <w:outlineLvl w:val="2"/>
        <w:rPr>
          <w:rFonts w:cs="Tahoma"/>
          <w:lang w:val="fr-FR"/>
        </w:rPr>
      </w:pP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Plateforme Entreprise Bing Maps</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Plateforme de gestion des ressources mobiles Bing Maps</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Data Loss Prevention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Duet Enterprise Online pour Microsoft SharePoint et SAP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Exchange Hosted Encryption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Exchange Online Archiving pour Exchange Online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Exchange Online Archiving pour Exchange Server</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Exchange Online Kiosk, Plan 1 et Plan 2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Exchange Online Protection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Forefront Online Protection pour Exchange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Groove Enterprise Services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Lync Online Plan 1, 2 et 3</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Microsoft Dynamics CRM Online</w:t>
      </w:r>
    </w:p>
    <w:p w:rsidR="00F320CE" w:rsidRPr="00D778A6" w:rsidRDefault="00F320CE" w:rsidP="00F320CE">
      <w:pPr>
        <w:numPr>
          <w:ilvl w:val="0"/>
          <w:numId w:val="67"/>
        </w:numPr>
        <w:spacing w:after="60"/>
        <w:rPr>
          <w:rFonts w:cs="Tahoma"/>
        </w:rPr>
      </w:pPr>
      <w:r w:rsidRPr="00D778A6">
        <w:rPr>
          <w:rFonts w:eastAsia="Calibri" w:cs="Tahoma"/>
          <w:color w:val="000000"/>
          <w:szCs w:val="18"/>
        </w:rPr>
        <w:t>Microsoft Learning E-Reference Library et IT Academy</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Office 365 Entreprise K1, E1, E3 et E4</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Office 365 ProPlus</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Application Web Office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Project Online</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Project Pro pour Office 365</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SharePoint Online Kiosk, Plan 1 et Plan 2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System Center Endpoint Protection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 xml:space="preserve">API Translator </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Visio Pro pour Office 365</w:t>
      </w:r>
    </w:p>
    <w:p w:rsidR="00F320CE" w:rsidRPr="00D778A6" w:rsidRDefault="00F320CE" w:rsidP="00F320CE">
      <w:pPr>
        <w:numPr>
          <w:ilvl w:val="0"/>
          <w:numId w:val="67"/>
        </w:numPr>
        <w:spacing w:after="60"/>
        <w:rPr>
          <w:rFonts w:cs="Tahoma"/>
        </w:rPr>
      </w:pPr>
      <w:r w:rsidRPr="00D778A6">
        <w:rPr>
          <w:rFonts w:eastAsia="Calibri" w:cs="Tahoma"/>
          <w:color w:val="000000"/>
          <w:szCs w:val="18"/>
        </w:rPr>
        <w:t>Windows Azure Active Directory Rights Management</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Services Windows Azure</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Windows Intune</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Module Complémentaire Windows Intune pour System Center Configuration Manager et System Center Endpoint Protection</w:t>
      </w:r>
    </w:p>
    <w:p w:rsidR="00F320CE" w:rsidRPr="00B76651" w:rsidRDefault="00F320CE" w:rsidP="00F320CE">
      <w:pPr>
        <w:numPr>
          <w:ilvl w:val="0"/>
          <w:numId w:val="67"/>
        </w:numPr>
        <w:spacing w:after="60"/>
        <w:rPr>
          <w:rFonts w:cs="Tahoma"/>
          <w:lang w:val="fr-FR"/>
        </w:rPr>
      </w:pPr>
      <w:r w:rsidRPr="00B76651">
        <w:rPr>
          <w:rFonts w:eastAsia="Calibri" w:cs="Tahoma"/>
          <w:color w:val="000000"/>
          <w:szCs w:val="18"/>
          <w:lang w:val="fr-FR"/>
        </w:rPr>
        <w:t>Yammer Enterprise</w:t>
      </w:r>
    </w:p>
    <w:p w:rsidR="00F320CE" w:rsidRPr="00B76651" w:rsidRDefault="00F320CE" w:rsidP="00F320CE">
      <w:pPr>
        <w:rPr>
          <w:rFonts w:cs="Tahoma"/>
          <w:lang w:val="fr-FR"/>
        </w:rPr>
      </w:pPr>
    </w:p>
    <w:p w:rsidR="00F320CE" w:rsidRPr="00B76651" w:rsidRDefault="00F320CE" w:rsidP="00F320CE">
      <w:pPr>
        <w:outlineLvl w:val="2"/>
        <w:rPr>
          <w:rFonts w:cs="Tahoma"/>
          <w:lang w:val="fr-FR"/>
        </w:rPr>
      </w:pPr>
      <w:r w:rsidRPr="00B76651">
        <w:rPr>
          <w:rFonts w:cs="Tahoma"/>
          <w:szCs w:val="18"/>
          <w:lang w:val="fr-FR"/>
        </w:rPr>
        <w:t>D</w:t>
      </w:r>
      <w:r w:rsidR="0008215F">
        <w:rPr>
          <w:rFonts w:cs="Tahoma"/>
          <w:szCs w:val="18"/>
          <w:lang w:val="fr-FR"/>
        </w:rPr>
        <w:t>’</w:t>
      </w:r>
      <w:r w:rsidRPr="00B76651">
        <w:rPr>
          <w:rFonts w:cs="Tahoma"/>
          <w:szCs w:val="18"/>
          <w:lang w:val="fr-FR"/>
        </w:rPr>
        <w:t>autres offres sont disponibles dans la section Services en Ligne des Droits d</w:t>
      </w:r>
      <w:r w:rsidR="0008215F">
        <w:rPr>
          <w:rFonts w:cs="Tahoma"/>
          <w:szCs w:val="18"/>
          <w:lang w:val="fr-FR"/>
        </w:rPr>
        <w:t>’</w:t>
      </w:r>
      <w:r w:rsidRPr="00B76651">
        <w:rPr>
          <w:rFonts w:cs="Tahoma"/>
          <w:szCs w:val="18"/>
          <w:lang w:val="fr-FR"/>
        </w:rPr>
        <w:t>Utilisation de Logiciels.</w:t>
      </w:r>
      <w:r w:rsidR="00994B4D">
        <w:rPr>
          <w:rFonts w:cs="Tahoma"/>
          <w:szCs w:val="18"/>
          <w:lang w:val="fr-FR"/>
        </w:rPr>
        <w:t xml:space="preserve"> </w:t>
      </w:r>
      <w:r w:rsidRPr="00B76651">
        <w:rPr>
          <w:rFonts w:cs="Tahoma"/>
          <w:szCs w:val="18"/>
          <w:lang w:val="fr-FR"/>
        </w:rPr>
        <w:t>Les autres sections de ces modalités de tarification et modalités de paiement des Services en Ligne s</w:t>
      </w:r>
      <w:r w:rsidR="0008215F">
        <w:rPr>
          <w:rFonts w:cs="Tahoma"/>
          <w:szCs w:val="18"/>
          <w:lang w:val="fr-FR"/>
        </w:rPr>
        <w:t>’</w:t>
      </w:r>
      <w:r w:rsidRPr="00B76651">
        <w:rPr>
          <w:rFonts w:cs="Tahoma"/>
          <w:szCs w:val="18"/>
          <w:lang w:val="fr-FR"/>
        </w:rPr>
        <w:t>appliquent aux Services en</w:t>
      </w:r>
      <w:r w:rsidR="000B653C">
        <w:rPr>
          <w:rFonts w:cs="Tahoma"/>
          <w:szCs w:val="18"/>
          <w:lang w:val="fr-FR"/>
        </w:rPr>
        <w:t> </w:t>
      </w:r>
      <w:r w:rsidRPr="00B76651">
        <w:rPr>
          <w:rFonts w:cs="Tahoma"/>
          <w:szCs w:val="18"/>
          <w:lang w:val="fr-FR"/>
        </w:rPr>
        <w:t>Ligne désignés ci-dessus et à ces autres offres.</w:t>
      </w:r>
    </w:p>
    <w:p w:rsidR="00F320CE" w:rsidRPr="00B76651" w:rsidRDefault="00F320CE" w:rsidP="00F320CE">
      <w:pPr>
        <w:outlineLvl w:val="2"/>
        <w:rPr>
          <w:rFonts w:cs="Tahoma"/>
          <w:lang w:val="fr-FR"/>
        </w:rPr>
      </w:pPr>
    </w:p>
    <w:p w:rsidR="00F320CE" w:rsidRPr="00B76651" w:rsidRDefault="00F320CE" w:rsidP="00F320CE">
      <w:pPr>
        <w:pStyle w:val="Heading2"/>
        <w:ind w:left="0"/>
        <w:rPr>
          <w:rFonts w:ascii="Tahoma" w:hAnsi="Tahoma" w:cs="Tahoma"/>
          <w:lang w:val="fr-FR"/>
        </w:rPr>
      </w:pPr>
      <w:bookmarkStart w:id="659" w:name="_Toc336338208"/>
      <w:bookmarkStart w:id="660" w:name="_Toc370983863"/>
      <w:r w:rsidRPr="00B76651">
        <w:rPr>
          <w:rFonts w:ascii="Tahoma" w:hAnsi="Tahoma" w:cs="Tahoma"/>
          <w:lang w:val="fr-FR"/>
        </w:rPr>
        <w:lastRenderedPageBreak/>
        <w:t>Durée de l</w:t>
      </w:r>
      <w:r w:rsidR="0008215F">
        <w:rPr>
          <w:rFonts w:ascii="Tahoma" w:hAnsi="Tahoma" w:cs="Tahoma"/>
          <w:lang w:val="fr-FR"/>
        </w:rPr>
        <w:t>’</w:t>
      </w:r>
      <w:r w:rsidRPr="00B76651">
        <w:rPr>
          <w:rFonts w:ascii="Tahoma" w:hAnsi="Tahoma" w:cs="Tahoma"/>
          <w:lang w:val="fr-FR"/>
        </w:rPr>
        <w:t>abonnement aux Services en Ligne</w:t>
      </w:r>
      <w:bookmarkEnd w:id="659"/>
      <w:bookmarkEnd w:id="660"/>
    </w:p>
    <w:p w:rsidR="00F320CE" w:rsidRPr="00B76651" w:rsidRDefault="00F320CE" w:rsidP="00F320CE">
      <w:pPr>
        <w:outlineLvl w:val="2"/>
        <w:rPr>
          <w:rFonts w:cs="Tahoma"/>
          <w:lang w:val="fr-FR"/>
        </w:rPr>
      </w:pPr>
    </w:p>
    <w:p w:rsidR="00F320CE" w:rsidRPr="00B76651" w:rsidRDefault="00F320CE" w:rsidP="00D83781">
      <w:pPr>
        <w:outlineLvl w:val="2"/>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achat initial d</w:t>
      </w:r>
      <w:r w:rsidR="0008215F">
        <w:rPr>
          <w:rFonts w:cs="Tahoma"/>
          <w:szCs w:val="18"/>
          <w:lang w:val="fr-FR"/>
        </w:rPr>
        <w:t>’</w:t>
      </w:r>
      <w:r w:rsidRPr="00B76651">
        <w:rPr>
          <w:rFonts w:cs="Tahoma"/>
          <w:szCs w:val="18"/>
          <w:lang w:val="fr-FR"/>
        </w:rPr>
        <w:t>un nouvel abonnement aux Services en Ligne détermine la durée d</w:t>
      </w:r>
      <w:r w:rsidR="0008215F">
        <w:rPr>
          <w:rFonts w:cs="Tahoma"/>
          <w:szCs w:val="18"/>
          <w:lang w:val="fr-FR"/>
        </w:rPr>
        <w:t>’</w:t>
      </w:r>
      <w:r w:rsidRPr="00B76651">
        <w:rPr>
          <w:rFonts w:cs="Tahoma"/>
          <w:szCs w:val="18"/>
          <w:lang w:val="fr-FR"/>
        </w:rPr>
        <w:t>abonnement aux services.</w:t>
      </w:r>
      <w:r w:rsidR="00994B4D">
        <w:rPr>
          <w:rFonts w:cs="Tahoma"/>
          <w:szCs w:val="18"/>
          <w:lang w:val="fr-FR"/>
        </w:rPr>
        <w:t xml:space="preserve"> </w:t>
      </w:r>
      <w:r w:rsidRPr="00B76651">
        <w:rPr>
          <w:rFonts w:cs="Tahoma"/>
          <w:szCs w:val="18"/>
          <w:lang w:val="fr-FR"/>
        </w:rPr>
        <w:t>Certains services permettent au client de s</w:t>
      </w:r>
      <w:r w:rsidR="0008215F">
        <w:rPr>
          <w:rFonts w:cs="Tahoma"/>
          <w:szCs w:val="18"/>
          <w:lang w:val="fr-FR"/>
        </w:rPr>
        <w:t>’</w:t>
      </w:r>
      <w:r w:rsidRPr="00B76651">
        <w:rPr>
          <w:rFonts w:cs="Tahoma"/>
          <w:szCs w:val="18"/>
          <w:lang w:val="fr-FR"/>
        </w:rPr>
        <w:t>abonner pour une durée d</w:t>
      </w:r>
      <w:r w:rsidR="0008215F">
        <w:rPr>
          <w:rFonts w:cs="Tahoma"/>
          <w:szCs w:val="18"/>
          <w:lang w:val="fr-FR"/>
        </w:rPr>
        <w:t>’</w:t>
      </w:r>
      <w:r w:rsidRPr="00B76651">
        <w:rPr>
          <w:rFonts w:cs="Tahoma"/>
          <w:szCs w:val="18"/>
          <w:lang w:val="fr-FR"/>
        </w:rPr>
        <w:t>un (1) an ou jusqu</w:t>
      </w:r>
      <w:r w:rsidR="0008215F">
        <w:rPr>
          <w:rFonts w:cs="Tahoma"/>
          <w:szCs w:val="18"/>
          <w:lang w:val="fr-FR"/>
        </w:rPr>
        <w:t>’</w:t>
      </w:r>
      <w:r w:rsidRPr="00B76651">
        <w:rPr>
          <w:rFonts w:cs="Tahoma"/>
          <w:szCs w:val="18"/>
          <w:lang w:val="fr-FR"/>
        </w:rPr>
        <w:t>à la date d</w:t>
      </w:r>
      <w:r w:rsidR="0008215F">
        <w:rPr>
          <w:rFonts w:cs="Tahoma"/>
          <w:szCs w:val="18"/>
          <w:lang w:val="fr-FR"/>
        </w:rPr>
        <w:t>’</w:t>
      </w:r>
      <w:r w:rsidRPr="00B76651">
        <w:rPr>
          <w:rFonts w:cs="Tahoma"/>
          <w:szCs w:val="18"/>
          <w:lang w:val="fr-FR"/>
        </w:rPr>
        <w:t>expiration du</w:t>
      </w:r>
      <w:r w:rsidR="006F4F27">
        <w:rPr>
          <w:rFonts w:cs="Tahoma"/>
          <w:szCs w:val="18"/>
          <w:lang w:val="fr-FR"/>
        </w:rPr>
        <w:t xml:space="preserve"> </w:t>
      </w:r>
      <w:r w:rsidRPr="00B76651">
        <w:rPr>
          <w:rFonts w:cs="Tahoma"/>
          <w:szCs w:val="18"/>
          <w:lang w:val="fr-FR"/>
        </w:rPr>
        <w:t>contrat ou accord de mise en œuvre qu</w:t>
      </w:r>
      <w:r w:rsidR="0008215F">
        <w:rPr>
          <w:rFonts w:cs="Tahoma"/>
          <w:szCs w:val="18"/>
          <w:lang w:val="fr-FR"/>
        </w:rPr>
        <w:t>’</w:t>
      </w:r>
      <w:r w:rsidRPr="00B76651">
        <w:rPr>
          <w:rFonts w:cs="Tahoma"/>
          <w:szCs w:val="18"/>
          <w:lang w:val="fr-FR"/>
        </w:rPr>
        <w:t>il a conclu (la « durée concomitante »), conformément aux indications du</w:t>
      </w:r>
      <w:r w:rsidR="006F4F27">
        <w:rPr>
          <w:rFonts w:cs="Tahoma"/>
          <w:szCs w:val="18"/>
          <w:lang w:val="fr-FR"/>
        </w:rPr>
        <w:t xml:space="preserve"> </w:t>
      </w:r>
      <w:r w:rsidRPr="00B76651">
        <w:rPr>
          <w:rFonts w:cs="Tahoma"/>
          <w:szCs w:val="18"/>
          <w:lang w:val="fr-FR"/>
        </w:rPr>
        <w:t>tableau ci-dessous.</w:t>
      </w:r>
      <w:r w:rsidR="00994B4D">
        <w:rPr>
          <w:rFonts w:cs="Tahoma"/>
          <w:szCs w:val="18"/>
          <w:lang w:val="fr-FR"/>
        </w:rPr>
        <w:t xml:space="preserve"> </w:t>
      </w:r>
      <w:r w:rsidRPr="00B76651">
        <w:rPr>
          <w:rFonts w:cs="Tahoma"/>
          <w:szCs w:val="18"/>
          <w:lang w:val="fr-FR"/>
        </w:rPr>
        <w:t>Select Plus ne propose pas d</w:t>
      </w:r>
      <w:r w:rsidR="0008215F">
        <w:rPr>
          <w:rFonts w:cs="Tahoma"/>
          <w:szCs w:val="18"/>
          <w:lang w:val="fr-FR"/>
        </w:rPr>
        <w:t>’</w:t>
      </w:r>
      <w:r w:rsidRPr="00B76651">
        <w:rPr>
          <w:rFonts w:cs="Tahoma"/>
          <w:szCs w:val="18"/>
          <w:lang w:val="fr-FR"/>
        </w:rPr>
        <w:t>option de durée concomitante, mais permet au client de choisir</w:t>
      </w:r>
      <w:r w:rsidR="006F4F27">
        <w:rPr>
          <w:rFonts w:cs="Tahoma"/>
          <w:szCs w:val="18"/>
          <w:lang w:val="fr-FR"/>
        </w:rPr>
        <w:t xml:space="preserve"> </w:t>
      </w:r>
      <w:r w:rsidRPr="00B76651">
        <w:rPr>
          <w:rFonts w:cs="Tahoma"/>
          <w:szCs w:val="18"/>
          <w:lang w:val="fr-FR"/>
        </w:rPr>
        <w:t>entre un abonnement de 1 ou 3 ans ou de s</w:t>
      </w:r>
      <w:r w:rsidR="0008215F">
        <w:rPr>
          <w:rFonts w:cs="Tahoma"/>
          <w:szCs w:val="18"/>
          <w:lang w:val="fr-FR"/>
        </w:rPr>
        <w:t>’</w:t>
      </w:r>
      <w:r w:rsidRPr="00B76651">
        <w:rPr>
          <w:rFonts w:cs="Tahoma"/>
          <w:szCs w:val="18"/>
          <w:lang w:val="fr-FR"/>
        </w:rPr>
        <w:t>aligner à la deuxième date anniversaire à partir de la date de début de</w:t>
      </w:r>
      <w:r w:rsidR="006F4F27">
        <w:rPr>
          <w:rFonts w:cs="Tahoma"/>
          <w:szCs w:val="18"/>
          <w:lang w:val="fr-FR"/>
        </w:rPr>
        <w:t xml:space="preserve"> </w:t>
      </w:r>
      <w:r w:rsidRPr="00B76651">
        <w:rPr>
          <w:rFonts w:cs="Tahoma"/>
          <w:szCs w:val="18"/>
          <w:lang w:val="fr-FR"/>
        </w:rPr>
        <w:t>la</w:t>
      </w:r>
      <w:r w:rsidR="00D83781">
        <w:rPr>
          <w:rFonts w:cs="Tahoma"/>
          <w:szCs w:val="18"/>
          <w:lang w:val="fr-FR"/>
        </w:rPr>
        <w:t> </w:t>
      </w:r>
      <w:r w:rsidRPr="00B76651">
        <w:rPr>
          <w:rFonts w:cs="Tahoma"/>
          <w:szCs w:val="18"/>
          <w:lang w:val="fr-FR"/>
        </w:rPr>
        <w:t>couverture.</w:t>
      </w:r>
      <w:r w:rsidR="00994B4D">
        <w:rPr>
          <w:rFonts w:cs="Tahoma"/>
          <w:szCs w:val="18"/>
          <w:lang w:val="fr-FR"/>
        </w:rPr>
        <w:t xml:space="preserve"> </w:t>
      </w:r>
      <w:r w:rsidRPr="00B76651">
        <w:rPr>
          <w:rFonts w:cs="Tahoma"/>
          <w:szCs w:val="18"/>
          <w:lang w:val="fr-FR"/>
        </w:rPr>
        <w:t>La durée d</w:t>
      </w:r>
      <w:r w:rsidR="0008215F">
        <w:rPr>
          <w:rFonts w:cs="Tahoma"/>
          <w:szCs w:val="18"/>
          <w:lang w:val="fr-FR"/>
        </w:rPr>
        <w:t>’</w:t>
      </w:r>
      <w:r w:rsidRPr="00B76651">
        <w:rPr>
          <w:rFonts w:cs="Tahoma"/>
          <w:szCs w:val="18"/>
          <w:lang w:val="fr-FR"/>
        </w:rPr>
        <w:t>abonnement d</w:t>
      </w:r>
      <w:r w:rsidR="0008215F">
        <w:rPr>
          <w:rFonts w:cs="Tahoma"/>
          <w:szCs w:val="18"/>
          <w:lang w:val="fr-FR"/>
        </w:rPr>
        <w:t>’</w:t>
      </w:r>
      <w:r w:rsidRPr="00B76651">
        <w:rPr>
          <w:rFonts w:cs="Tahoma"/>
          <w:szCs w:val="18"/>
          <w:lang w:val="fr-FR"/>
        </w:rPr>
        <w:t>un (1) an peut ne pas s</w:t>
      </w:r>
      <w:r w:rsidR="0008215F">
        <w:rPr>
          <w:rFonts w:cs="Tahoma"/>
          <w:szCs w:val="18"/>
          <w:lang w:val="fr-FR"/>
        </w:rPr>
        <w:t>’</w:t>
      </w:r>
      <w:r w:rsidRPr="00B76651">
        <w:rPr>
          <w:rFonts w:cs="Tahoma"/>
          <w:szCs w:val="18"/>
          <w:lang w:val="fr-FR"/>
        </w:rPr>
        <w:t>aligner ou expirer à la date d</w:t>
      </w:r>
      <w:r w:rsidR="0008215F">
        <w:rPr>
          <w:rFonts w:cs="Tahoma"/>
          <w:szCs w:val="18"/>
          <w:lang w:val="fr-FR"/>
        </w:rPr>
        <w:t>’</w:t>
      </w:r>
      <w:r w:rsidRPr="00B76651">
        <w:rPr>
          <w:rFonts w:cs="Tahoma"/>
          <w:szCs w:val="18"/>
          <w:lang w:val="fr-FR"/>
        </w:rPr>
        <w:t>expiration stipulée</w:t>
      </w:r>
      <w:r w:rsidR="006F4F27">
        <w:rPr>
          <w:rFonts w:cs="Tahoma"/>
          <w:szCs w:val="18"/>
          <w:lang w:val="fr-FR"/>
        </w:rPr>
        <w:t xml:space="preserve"> </w:t>
      </w:r>
      <w:r w:rsidRPr="00B76651">
        <w:rPr>
          <w:rFonts w:cs="Tahoma"/>
          <w:szCs w:val="18"/>
          <w:lang w:val="fr-FR"/>
        </w:rPr>
        <w:t>dans le contrat conclu par le client.</w:t>
      </w:r>
      <w:r w:rsidR="00994B4D">
        <w:rPr>
          <w:rFonts w:cs="Tahoma"/>
          <w:szCs w:val="18"/>
          <w:lang w:val="fr-FR"/>
        </w:rPr>
        <w:t xml:space="preserve"> </w:t>
      </w:r>
      <w:r w:rsidRPr="00B76651">
        <w:rPr>
          <w:rFonts w:cs="Tahoma"/>
          <w:szCs w:val="18"/>
          <w:lang w:val="fr-FR"/>
        </w:rPr>
        <w:t>Si l</w:t>
      </w:r>
      <w:r w:rsidR="0008215F">
        <w:rPr>
          <w:rFonts w:cs="Tahoma"/>
          <w:szCs w:val="18"/>
          <w:lang w:val="fr-FR"/>
        </w:rPr>
        <w:t>’</w:t>
      </w:r>
      <w:r w:rsidRPr="00B76651">
        <w:rPr>
          <w:rFonts w:cs="Tahoma"/>
          <w:szCs w:val="18"/>
          <w:lang w:val="fr-FR"/>
        </w:rPr>
        <w:t>abonnement d</w:t>
      </w:r>
      <w:r w:rsidR="0008215F">
        <w:rPr>
          <w:rFonts w:cs="Tahoma"/>
          <w:szCs w:val="18"/>
          <w:lang w:val="fr-FR"/>
        </w:rPr>
        <w:t>’</w:t>
      </w:r>
      <w:r w:rsidRPr="00B76651">
        <w:rPr>
          <w:rFonts w:cs="Tahoma"/>
          <w:szCs w:val="18"/>
          <w:lang w:val="fr-FR"/>
        </w:rPr>
        <w:t>un (1) an prend fin après la date de fin du contrat, le</w:t>
      </w:r>
      <w:r w:rsidR="006F4F27">
        <w:rPr>
          <w:rFonts w:cs="Tahoma"/>
          <w:szCs w:val="18"/>
          <w:lang w:val="fr-FR"/>
        </w:rPr>
        <w:t xml:space="preserve"> </w:t>
      </w:r>
      <w:r w:rsidRPr="00B76651">
        <w:rPr>
          <w:rFonts w:cs="Tahoma"/>
          <w:szCs w:val="18"/>
          <w:lang w:val="fr-FR"/>
        </w:rPr>
        <w:t>client doit disposer d</w:t>
      </w:r>
      <w:r w:rsidR="0008215F">
        <w:rPr>
          <w:rFonts w:cs="Tahoma"/>
          <w:szCs w:val="18"/>
          <w:lang w:val="fr-FR"/>
        </w:rPr>
        <w:t>’</w:t>
      </w:r>
      <w:r w:rsidRPr="00B76651">
        <w:rPr>
          <w:rFonts w:cs="Tahoma"/>
          <w:szCs w:val="18"/>
          <w:lang w:val="fr-FR"/>
        </w:rPr>
        <w:t>un contrat de licence en volume actif pour commander des licences supplémentaires ou renouveler le service.</w:t>
      </w:r>
      <w:r w:rsidR="00994B4D">
        <w:rPr>
          <w:rFonts w:cs="Tahoma"/>
          <w:szCs w:val="18"/>
          <w:lang w:val="fr-FR"/>
        </w:rPr>
        <w:t xml:space="preserve"> </w:t>
      </w:r>
      <w:r w:rsidRPr="00B76651">
        <w:rPr>
          <w:rFonts w:cs="Tahoma"/>
          <w:szCs w:val="18"/>
          <w:lang w:val="fr-FR"/>
        </w:rPr>
        <w:t>Si le client effectue des achats supplémentaires pour un service, la durée d</w:t>
      </w:r>
      <w:r w:rsidR="0008215F">
        <w:rPr>
          <w:rFonts w:cs="Tahoma"/>
          <w:szCs w:val="18"/>
          <w:lang w:val="fr-FR"/>
        </w:rPr>
        <w:t>’</w:t>
      </w:r>
      <w:r w:rsidRPr="00B76651">
        <w:rPr>
          <w:rFonts w:cs="Tahoma"/>
          <w:szCs w:val="18"/>
          <w:lang w:val="fr-FR"/>
        </w:rPr>
        <w:t>abonnement relative à ces achats supplémentaires doit être alignée à la durée d</w:t>
      </w:r>
      <w:r w:rsidR="0008215F">
        <w:rPr>
          <w:rFonts w:cs="Tahoma"/>
          <w:szCs w:val="18"/>
          <w:lang w:val="fr-FR"/>
        </w:rPr>
        <w:t>’</w:t>
      </w:r>
      <w:r w:rsidRPr="00B76651">
        <w:rPr>
          <w:rFonts w:cs="Tahoma"/>
          <w:szCs w:val="18"/>
          <w:lang w:val="fr-FR"/>
        </w:rPr>
        <w:t>abonnement existante pour le même service.</w:t>
      </w:r>
      <w:r w:rsidR="00994B4D">
        <w:rPr>
          <w:rFonts w:cs="Tahoma"/>
          <w:szCs w:val="18"/>
          <w:lang w:val="fr-FR"/>
        </w:rPr>
        <w:t xml:space="preserve"> </w:t>
      </w:r>
      <w:r w:rsidRPr="00B76651">
        <w:rPr>
          <w:rFonts w:cs="Tahoma"/>
          <w:szCs w:val="18"/>
          <w:lang w:val="fr-FR"/>
        </w:rPr>
        <w:t>Si</w:t>
      </w:r>
      <w:r w:rsidR="000B653C">
        <w:rPr>
          <w:rFonts w:cs="Tahoma"/>
          <w:szCs w:val="18"/>
          <w:lang w:val="fr-FR"/>
        </w:rPr>
        <w:t> </w:t>
      </w:r>
      <w:r w:rsidRPr="00B76651">
        <w:rPr>
          <w:rFonts w:cs="Tahoma"/>
          <w:szCs w:val="18"/>
          <w:lang w:val="fr-FR"/>
        </w:rPr>
        <w:t>les prix appliqués pour les commandes supplémentaires de produits ou de services ne sont pas exposés dans le contrat existant du client, les prix facturés à la partie indiquée dans le contrat pour les quantités supplémentaires de</w:t>
      </w:r>
      <w:r w:rsidR="000B653C">
        <w:rPr>
          <w:rFonts w:cs="Tahoma"/>
          <w:szCs w:val="18"/>
          <w:lang w:val="fr-FR"/>
        </w:rPr>
        <w:t> </w:t>
      </w:r>
      <w:r w:rsidRPr="00B76651">
        <w:rPr>
          <w:rFonts w:cs="Tahoma"/>
          <w:szCs w:val="18"/>
          <w:lang w:val="fr-FR"/>
        </w:rPr>
        <w:t>produits ou services seront les mêmes que les prix facturés lors de l</w:t>
      </w:r>
      <w:r w:rsidR="0008215F">
        <w:rPr>
          <w:rFonts w:cs="Tahoma"/>
          <w:szCs w:val="18"/>
          <w:lang w:val="fr-FR"/>
        </w:rPr>
        <w:t>’</w:t>
      </w:r>
      <w:r w:rsidRPr="00B76651">
        <w:rPr>
          <w:rFonts w:cs="Tahoma"/>
          <w:szCs w:val="18"/>
          <w:lang w:val="fr-FR"/>
        </w:rPr>
        <w:t>achat initial desdits produits ou services.</w:t>
      </w:r>
      <w:r w:rsidR="00994B4D">
        <w:rPr>
          <w:rFonts w:cs="Tahoma"/>
          <w:szCs w:val="18"/>
          <w:lang w:val="fr-FR"/>
        </w:rPr>
        <w:t xml:space="preserve"> </w:t>
      </w:r>
      <w:r w:rsidRPr="00B76651">
        <w:rPr>
          <w:rFonts w:cs="Tahoma"/>
          <w:szCs w:val="18"/>
          <w:lang w:val="fr-FR"/>
        </w:rPr>
        <w:t>Les</w:t>
      </w:r>
      <w:r w:rsidR="000B653C">
        <w:rPr>
          <w:rFonts w:cs="Tahoma"/>
          <w:szCs w:val="18"/>
          <w:lang w:val="fr-FR"/>
        </w:rPr>
        <w:t> </w:t>
      </w:r>
      <w:r w:rsidRPr="00B76651">
        <w:rPr>
          <w:rFonts w:cs="Tahoma"/>
          <w:szCs w:val="18"/>
          <w:lang w:val="fr-FR"/>
        </w:rPr>
        <w:t>informations spécifiques aux Services Windows Azure sont fournies à l</w:t>
      </w:r>
      <w:r w:rsidR="0008215F">
        <w:rPr>
          <w:rFonts w:cs="Tahoma"/>
          <w:szCs w:val="18"/>
          <w:lang w:val="fr-FR"/>
        </w:rPr>
        <w:t>’</w:t>
      </w:r>
      <w:r w:rsidRPr="00B76651">
        <w:rPr>
          <w:rFonts w:cs="Tahoma"/>
          <w:szCs w:val="18"/>
          <w:lang w:val="fr-FR"/>
        </w:rPr>
        <w:t xml:space="preserve">article Services Windows Azure ci-après. </w:t>
      </w:r>
    </w:p>
    <w:p w:rsidR="00F320CE" w:rsidRPr="00B76651" w:rsidRDefault="00F320CE" w:rsidP="00F320CE">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F320CE" w:rsidRPr="009C1677" w:rsidTr="00947C1B">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F320CE" w:rsidRPr="00B76651" w:rsidRDefault="00F320CE" w:rsidP="00947C1B">
            <w:pPr>
              <w:jc w:val="center"/>
              <w:rPr>
                <w:rFonts w:eastAsia="Calibri" w:cs="Tahoma"/>
                <w:b/>
                <w:bCs/>
                <w:sz w:val="20"/>
                <w:szCs w:val="18"/>
                <w:lang w:val="fr-FR"/>
              </w:rPr>
            </w:pPr>
            <w:r w:rsidRPr="00B76651">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F320CE" w:rsidRPr="00B76651" w:rsidRDefault="00F320CE" w:rsidP="00947C1B">
            <w:pPr>
              <w:jc w:val="center"/>
              <w:rPr>
                <w:rFonts w:eastAsia="Calibri" w:cs="Tahoma"/>
                <w:b/>
                <w:bCs/>
                <w:sz w:val="20"/>
                <w:szCs w:val="18"/>
                <w:lang w:val="fr-FR"/>
              </w:rPr>
            </w:pPr>
            <w:r w:rsidRPr="00B76651">
              <w:rPr>
                <w:rFonts w:eastAsia="Calibri" w:cs="Tahoma"/>
                <w:b/>
                <w:bCs/>
                <w:sz w:val="20"/>
                <w:szCs w:val="18"/>
                <w:lang w:val="fr-FR"/>
              </w:rPr>
              <w:t>Services en Ligne uniquement disponibles pour une durée concomitante</w:t>
            </w:r>
          </w:p>
        </w:tc>
      </w:tr>
      <w:tr w:rsidR="00F320CE" w:rsidRPr="00B76651" w:rsidTr="00947C1B">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Bing Maps Enterprise</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Gestion des ressources mobiles Bing</w:t>
            </w:r>
            <w:r w:rsidR="000B653C">
              <w:rPr>
                <w:rFonts w:eastAsia="Calibri" w:cs="Tahoma"/>
                <w:color w:val="000000"/>
                <w:szCs w:val="18"/>
                <w:lang w:val="fr-FR"/>
              </w:rPr>
              <w:t> </w:t>
            </w:r>
            <w:r w:rsidRPr="00B76651">
              <w:rPr>
                <w:rFonts w:eastAsia="Calibri" w:cs="Tahoma"/>
                <w:color w:val="000000"/>
                <w:szCs w:val="18"/>
                <w:lang w:val="fr-FR"/>
              </w:rPr>
              <w:t>Maps</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Forefront Protection 2010 pour Exchange Server</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 xml:space="preserve">Forefront Protection 2010 pour SharePoint </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Forefront Protection Suite</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Forefront Security pour Office Communications Server</w:t>
            </w:r>
          </w:p>
          <w:p w:rsidR="00F320CE" w:rsidRPr="00D778A6" w:rsidRDefault="00F320CE" w:rsidP="00947C1B">
            <w:pPr>
              <w:numPr>
                <w:ilvl w:val="0"/>
                <w:numId w:val="68"/>
              </w:numPr>
              <w:spacing w:after="60"/>
              <w:ind w:left="720" w:right="259"/>
              <w:rPr>
                <w:rFonts w:cs="Tahoma"/>
              </w:rPr>
            </w:pPr>
            <w:r w:rsidRPr="00D778A6">
              <w:rPr>
                <w:rFonts w:eastAsia="Calibri" w:cs="Tahoma"/>
                <w:color w:val="000000"/>
                <w:szCs w:val="18"/>
              </w:rPr>
              <w:t>Forefront Threat Management Gateway Web Protection Service</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Lync Server Public Instant Messaging Connectivity avec services de messagerie instantanée (AOL) et services Windows Live Messenger</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 xml:space="preserve">Lync Server Public Instant Messaging Connectivity avec services de messagerie instantanée Yahoo </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 xml:space="preserve">Microsoft Exchange Hosted Encryption </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Microsoft Learning</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Office Groove Enterprise Services</w:t>
            </w:r>
          </w:p>
          <w:p w:rsidR="00F320CE" w:rsidRPr="00B76651" w:rsidRDefault="00F320CE" w:rsidP="00947C1B">
            <w:pPr>
              <w:numPr>
                <w:ilvl w:val="0"/>
                <w:numId w:val="68"/>
              </w:numPr>
              <w:spacing w:after="60"/>
              <w:ind w:left="720" w:right="259"/>
              <w:rPr>
                <w:rFonts w:cs="Tahoma"/>
                <w:lang w:val="fr-FR"/>
              </w:rPr>
            </w:pPr>
            <w:r w:rsidRPr="00B76651">
              <w:rPr>
                <w:rFonts w:eastAsia="Calibri" w:cs="Tahoma"/>
                <w:color w:val="000000"/>
                <w:szCs w:val="18"/>
                <w:lang w:val="fr-FR"/>
              </w:rPr>
              <w:t>System Center 2012 Endpoint Protection</w:t>
            </w:r>
          </w:p>
          <w:p w:rsidR="00F320CE" w:rsidRPr="00B76651" w:rsidRDefault="00F320CE" w:rsidP="00947C1B">
            <w:pPr>
              <w:spacing w:after="60"/>
              <w:ind w:left="720" w:right="259"/>
              <w:rPr>
                <w:rFonts w:eastAsia="Calibri" w:cs="Tahoma"/>
                <w:color w:val="000000"/>
                <w:szCs w:val="18"/>
                <w:lang w:val="fr-FR"/>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 xml:space="preserve">Microsoft Dynamics CRM Online </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Dynamics Mobile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Dynamics Onprem Mobile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Exchange Online Archiving pour Exchange</w:t>
            </w:r>
            <w:r w:rsidR="000B653C">
              <w:rPr>
                <w:rFonts w:eastAsia="Calibri" w:cs="Tahoma"/>
                <w:color w:val="000000"/>
                <w:szCs w:val="18"/>
                <w:lang w:val="fr-FR"/>
              </w:rPr>
              <w:t> </w:t>
            </w:r>
            <w:r w:rsidRPr="00B76651">
              <w:rPr>
                <w:rFonts w:eastAsia="Calibri" w:cs="Tahoma"/>
                <w:color w:val="000000"/>
                <w:szCs w:val="18"/>
                <w:lang w:val="fr-FR"/>
              </w:rPr>
              <w:t>Online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Exchange Online Archiving pour Exchange</w:t>
            </w:r>
            <w:r w:rsidR="000B653C">
              <w:rPr>
                <w:rFonts w:eastAsia="Calibri" w:cs="Tahoma"/>
                <w:color w:val="000000"/>
                <w:szCs w:val="18"/>
                <w:lang w:val="fr-FR"/>
              </w:rPr>
              <w:t> </w:t>
            </w:r>
            <w:r w:rsidRPr="00B76651">
              <w:rPr>
                <w:rFonts w:eastAsia="Calibri" w:cs="Tahoma"/>
                <w:color w:val="000000"/>
                <w:szCs w:val="18"/>
                <w:lang w:val="fr-FR"/>
              </w:rPr>
              <w:t>Server</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 xml:space="preserve">Exchange Online Kiosk, Plan 1 et Plan 2 </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Exchange Online Protection</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Lync Online Plan 1, 2 et 3</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Office 365 Éducation A2, A3 et A4</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Office 365 Entreprise K1, E1, E3 et E4</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Office 365 ProPlus</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Application Web Office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Project Online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Project Pro pour Office 365</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SharePoint Online Plan 1 et Plan 2</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 xml:space="preserve">Visio Pro pour Office 365 </w:t>
            </w:r>
          </w:p>
          <w:p w:rsidR="00F320CE" w:rsidRPr="00D778A6" w:rsidRDefault="00F320CE" w:rsidP="00947C1B">
            <w:pPr>
              <w:numPr>
                <w:ilvl w:val="0"/>
                <w:numId w:val="69"/>
              </w:numPr>
              <w:spacing w:after="60"/>
              <w:ind w:left="576" w:right="187"/>
              <w:rPr>
                <w:rFonts w:cs="Tahoma"/>
              </w:rPr>
            </w:pPr>
            <w:r w:rsidRPr="00D778A6">
              <w:rPr>
                <w:rFonts w:eastAsia="Calibri" w:cs="Tahoma"/>
                <w:color w:val="000000"/>
                <w:szCs w:val="18"/>
              </w:rPr>
              <w:t>Windows Azure Active Directory Rights Management</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Services Windows Azure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Windows Intune</w:t>
            </w:r>
          </w:p>
          <w:p w:rsidR="00F320CE" w:rsidRPr="00B76651" w:rsidRDefault="00F320CE" w:rsidP="00947C1B">
            <w:pPr>
              <w:numPr>
                <w:ilvl w:val="0"/>
                <w:numId w:val="69"/>
              </w:numPr>
              <w:spacing w:after="60"/>
              <w:ind w:left="576" w:right="187"/>
              <w:rPr>
                <w:rFonts w:cs="Tahoma"/>
                <w:lang w:val="fr-FR"/>
              </w:rPr>
            </w:pPr>
            <w:r w:rsidRPr="00B76651">
              <w:rPr>
                <w:rFonts w:eastAsia="Calibri" w:cs="Tahoma"/>
                <w:color w:val="000000"/>
                <w:szCs w:val="18"/>
                <w:lang w:val="fr-FR"/>
              </w:rPr>
              <w:t>Module complémentaire Windows Intune</w:t>
            </w:r>
          </w:p>
          <w:p w:rsidR="00F320CE" w:rsidRPr="00B76651" w:rsidRDefault="00F320CE" w:rsidP="00947C1B">
            <w:pPr>
              <w:numPr>
                <w:ilvl w:val="0"/>
                <w:numId w:val="69"/>
              </w:numPr>
              <w:spacing w:after="60"/>
              <w:ind w:left="576" w:right="187"/>
              <w:rPr>
                <w:rFonts w:eastAsia="Calibri" w:cs="Tahoma"/>
                <w:szCs w:val="18"/>
                <w:lang w:val="fr-FR"/>
              </w:rPr>
            </w:pPr>
            <w:r w:rsidRPr="00B76651">
              <w:rPr>
                <w:rFonts w:eastAsia="Calibri" w:cs="Tahoma"/>
                <w:color w:val="000000"/>
                <w:szCs w:val="18"/>
                <w:lang w:val="fr-FR"/>
              </w:rPr>
              <w:t>Yammer Enterprise</w:t>
            </w:r>
          </w:p>
        </w:tc>
      </w:tr>
    </w:tbl>
    <w:p w:rsidR="00F320CE" w:rsidRPr="00B76651" w:rsidRDefault="00F320CE" w:rsidP="00F320CE">
      <w:pPr>
        <w:pStyle w:val="Heading2"/>
        <w:ind w:left="0"/>
        <w:rPr>
          <w:rFonts w:ascii="Tahoma" w:hAnsi="Tahoma" w:cs="Tahoma"/>
          <w:lang w:val="fr-FR"/>
        </w:rPr>
      </w:pPr>
    </w:p>
    <w:p w:rsidR="00F320CE" w:rsidRPr="00B76651" w:rsidRDefault="00F320CE" w:rsidP="00F320CE">
      <w:pPr>
        <w:pStyle w:val="Heading2"/>
        <w:ind w:left="0"/>
        <w:rPr>
          <w:rFonts w:ascii="Tahoma" w:hAnsi="Tahoma" w:cs="Tahoma"/>
          <w:lang w:val="fr-FR"/>
        </w:rPr>
      </w:pPr>
      <w:bookmarkStart w:id="661" w:name="_Toc336338209"/>
      <w:bookmarkStart w:id="662" w:name="_Toc370983864"/>
      <w:r w:rsidRPr="00B76651">
        <w:rPr>
          <w:rFonts w:ascii="Tahoma" w:hAnsi="Tahoma" w:cs="Tahoma"/>
          <w:lang w:val="fr-FR"/>
        </w:rPr>
        <w:t>Achat et renouvellement automatique des Services en Ligne</w:t>
      </w:r>
      <w:bookmarkEnd w:id="661"/>
      <w:bookmarkEnd w:id="662"/>
      <w:r w:rsidRPr="00B76651">
        <w:rPr>
          <w:rFonts w:ascii="Tahoma" w:hAnsi="Tahoma" w:cs="Tahoma"/>
          <w:lang w:val="fr-FR"/>
        </w:rPr>
        <w:t xml:space="preserve"> </w:t>
      </w:r>
    </w:p>
    <w:p w:rsidR="00F320CE" w:rsidRPr="00B76651" w:rsidRDefault="00F320CE" w:rsidP="00F320CE">
      <w:pPr>
        <w:outlineLvl w:val="2"/>
        <w:rPr>
          <w:rFonts w:cs="Tahoma"/>
          <w:lang w:val="fr-FR"/>
        </w:rPr>
      </w:pPr>
    </w:p>
    <w:p w:rsidR="00F320CE" w:rsidRPr="00B76651" w:rsidRDefault="00F320CE" w:rsidP="007E31AA">
      <w:pPr>
        <w:outlineLvl w:val="2"/>
        <w:rPr>
          <w:rFonts w:cs="Tahoma"/>
          <w:lang w:val="fr-FR"/>
        </w:rPr>
      </w:pPr>
      <w:r w:rsidRPr="00B76651">
        <w:rPr>
          <w:rFonts w:cs="Tahoma"/>
          <w:szCs w:val="18"/>
          <w:lang w:val="fr-FR"/>
        </w:rPr>
        <w:t>Les clients doivent avoir un contrat de Licence en Volume actif pour commander ou renouveler les abonnements aux</w:t>
      </w:r>
      <w:r w:rsidR="007E31AA">
        <w:rPr>
          <w:rFonts w:cs="Tahoma"/>
          <w:szCs w:val="18"/>
          <w:lang w:val="fr-FR"/>
        </w:rPr>
        <w:t> </w:t>
      </w:r>
      <w:r w:rsidRPr="00B76651">
        <w:rPr>
          <w:rFonts w:cs="Tahoma"/>
          <w:szCs w:val="18"/>
          <w:lang w:val="fr-FR"/>
        </w:rPr>
        <w:t>Services en Ligne selon des Licences en Volume.</w:t>
      </w:r>
      <w:r w:rsidR="00994B4D">
        <w:rPr>
          <w:rFonts w:cs="Tahoma"/>
          <w:szCs w:val="18"/>
          <w:lang w:val="fr-FR"/>
        </w:rPr>
        <w:t xml:space="preserve"> </w:t>
      </w:r>
      <w:r w:rsidRPr="00B76651">
        <w:rPr>
          <w:rFonts w:cs="Tahoma"/>
          <w:szCs w:val="18"/>
          <w:lang w:val="fr-FR"/>
        </w:rPr>
        <w:t>Un abonnement à un Service en Ligne est automatiquement renouvelé le jour qui suit l</w:t>
      </w:r>
      <w:r w:rsidR="0008215F">
        <w:rPr>
          <w:rFonts w:cs="Tahoma"/>
          <w:szCs w:val="18"/>
          <w:lang w:val="fr-FR"/>
        </w:rPr>
        <w:t>’</w:t>
      </w:r>
      <w:r w:rsidRPr="00B76651">
        <w:rPr>
          <w:rFonts w:cs="Tahoma"/>
          <w:szCs w:val="18"/>
          <w:lang w:val="fr-FR"/>
        </w:rPr>
        <w:t>expiration de la durée d</w:t>
      </w:r>
      <w:r w:rsidR="0008215F">
        <w:rPr>
          <w:rFonts w:cs="Tahoma"/>
          <w:szCs w:val="18"/>
          <w:lang w:val="fr-FR"/>
        </w:rPr>
        <w:t>’</w:t>
      </w:r>
      <w:r w:rsidRPr="00B76651">
        <w:rPr>
          <w:rFonts w:cs="Tahoma"/>
          <w:szCs w:val="18"/>
          <w:lang w:val="fr-FR"/>
        </w:rPr>
        <w:t xml:space="preserve">abonnement, sauf si le client choisit de ne pas renouveler en refusant le </w:t>
      </w:r>
      <w:r w:rsidRPr="00B76651">
        <w:rPr>
          <w:rFonts w:cs="Tahoma"/>
          <w:color w:val="000000"/>
          <w:szCs w:val="18"/>
          <w:lang w:val="fr-FR"/>
        </w:rPr>
        <w:t xml:space="preserve">renouvellement </w:t>
      </w:r>
      <w:r w:rsidRPr="00B76651">
        <w:rPr>
          <w:rFonts w:cs="Tahoma"/>
          <w:bCs/>
          <w:color w:val="000000"/>
          <w:lang w:val="fr-FR"/>
        </w:rPr>
        <w:t>automatique au plus tard cinq (5) jours</w:t>
      </w:r>
      <w:r w:rsidRPr="00B76651">
        <w:rPr>
          <w:rFonts w:cs="Tahoma"/>
          <w:b/>
          <w:bCs/>
          <w:color w:val="1F497D"/>
          <w:lang w:val="fr-FR"/>
        </w:rPr>
        <w:t xml:space="preserve"> </w:t>
      </w:r>
      <w:r w:rsidRPr="00B76651">
        <w:rPr>
          <w:rFonts w:cs="Tahoma"/>
          <w:szCs w:val="18"/>
          <w:lang w:val="fr-FR"/>
        </w:rPr>
        <w:t>avant que l</w:t>
      </w:r>
      <w:r w:rsidR="0008215F">
        <w:rPr>
          <w:rFonts w:cs="Tahoma"/>
          <w:szCs w:val="18"/>
          <w:lang w:val="fr-FR"/>
        </w:rPr>
        <w:t>’</w:t>
      </w:r>
      <w:r w:rsidRPr="00B76651">
        <w:rPr>
          <w:rFonts w:cs="Tahoma"/>
          <w:szCs w:val="18"/>
          <w:lang w:val="fr-FR"/>
        </w:rPr>
        <w:t>abonnement prenne fin.</w:t>
      </w:r>
      <w:r w:rsidR="00994B4D">
        <w:rPr>
          <w:rFonts w:cs="Tahoma"/>
          <w:szCs w:val="18"/>
          <w:lang w:val="fr-FR"/>
        </w:rPr>
        <w:t xml:space="preserve"> </w:t>
      </w:r>
      <w:r w:rsidRPr="00B76651">
        <w:rPr>
          <w:rFonts w:cs="Tahoma"/>
          <w:szCs w:val="18"/>
          <w:lang w:val="fr-FR"/>
        </w:rPr>
        <w:t xml:space="preserve">En cas de </w:t>
      </w:r>
      <w:r w:rsidRPr="00B76651">
        <w:rPr>
          <w:rFonts w:cs="Tahoma"/>
          <w:szCs w:val="18"/>
          <w:lang w:val="fr-FR"/>
        </w:rPr>
        <w:lastRenderedPageBreak/>
        <w:t>renouvellement automatique, Microsoft facturera à la partie indiquée dans le contrat le nombre de licences arrivant à</w:t>
      </w:r>
      <w:r w:rsidR="007E31AA">
        <w:rPr>
          <w:rFonts w:cs="Tahoma"/>
          <w:szCs w:val="18"/>
          <w:lang w:val="fr-FR"/>
        </w:rPr>
        <w:t> </w:t>
      </w:r>
      <w:r w:rsidRPr="00B76651">
        <w:rPr>
          <w:rFonts w:cs="Tahoma"/>
          <w:szCs w:val="18"/>
          <w:lang w:val="fr-FR"/>
        </w:rPr>
        <w:t>expiration en appliquant la même option de durée d</w:t>
      </w:r>
      <w:r w:rsidR="0008215F">
        <w:rPr>
          <w:rFonts w:cs="Tahoma"/>
          <w:szCs w:val="18"/>
          <w:lang w:val="fr-FR"/>
        </w:rPr>
        <w:t>’</w:t>
      </w:r>
      <w:r w:rsidRPr="00B76651">
        <w:rPr>
          <w:rFonts w:cs="Tahoma"/>
          <w:szCs w:val="18"/>
          <w:lang w:val="fr-FR"/>
        </w:rPr>
        <w:t>abonnement si le contrat initial du client reste actif.</w:t>
      </w:r>
      <w:r w:rsidR="00994B4D">
        <w:rPr>
          <w:rFonts w:cs="Tahoma"/>
          <w:szCs w:val="18"/>
          <w:lang w:val="fr-FR"/>
        </w:rPr>
        <w:t xml:space="preserve"> </w:t>
      </w:r>
      <w:r w:rsidRPr="00B76651">
        <w:rPr>
          <w:rFonts w:cs="Tahoma"/>
          <w:szCs w:val="18"/>
          <w:lang w:val="fr-FR"/>
        </w:rPr>
        <w:t>Les</w:t>
      </w:r>
      <w:r w:rsidR="007E31AA">
        <w:rPr>
          <w:rFonts w:cs="Tahoma"/>
          <w:szCs w:val="18"/>
          <w:lang w:val="fr-FR"/>
        </w:rPr>
        <w:t> </w:t>
      </w:r>
      <w:r w:rsidRPr="00B76651">
        <w:rPr>
          <w:rFonts w:cs="Tahoma"/>
          <w:szCs w:val="18"/>
          <w:lang w:val="fr-FR"/>
        </w:rPr>
        <w:t>abonnements aux Services en Ligne pour les clients Secteur Public et Éducation ne seront pas renouvelés automatiquement sauf si le client choisit l</w:t>
      </w:r>
      <w:r w:rsidR="0008215F">
        <w:rPr>
          <w:rFonts w:cs="Tahoma"/>
          <w:szCs w:val="18"/>
          <w:lang w:val="fr-FR"/>
        </w:rPr>
        <w:t>’</w:t>
      </w:r>
      <w:r w:rsidRPr="00B76651">
        <w:rPr>
          <w:rFonts w:cs="Tahoma"/>
          <w:szCs w:val="18"/>
          <w:lang w:val="fr-FR"/>
        </w:rPr>
        <w:t>option de renouvellement automatique.</w:t>
      </w:r>
      <w:r w:rsidR="00994B4D">
        <w:rPr>
          <w:rFonts w:cs="Tahoma"/>
          <w:szCs w:val="18"/>
          <w:lang w:val="fr-FR"/>
        </w:rPr>
        <w:t xml:space="preserve"> </w:t>
      </w:r>
      <w:r w:rsidRPr="00B76651">
        <w:rPr>
          <w:rFonts w:cs="Tahoma"/>
          <w:szCs w:val="18"/>
          <w:lang w:val="fr-FR"/>
        </w:rPr>
        <w:t>Les prix sont révisés au moment du</w:t>
      </w:r>
      <w:r w:rsidR="007E31AA">
        <w:rPr>
          <w:rFonts w:cs="Tahoma"/>
          <w:szCs w:val="18"/>
          <w:lang w:val="fr-FR"/>
        </w:rPr>
        <w:t> </w:t>
      </w:r>
      <w:r w:rsidRPr="00B76651">
        <w:rPr>
          <w:rFonts w:cs="Tahoma"/>
          <w:szCs w:val="18"/>
          <w:lang w:val="fr-FR"/>
        </w:rPr>
        <w:t>renouvellement.</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option de renouvellement automatique n</w:t>
      </w:r>
      <w:r w:rsidR="0008215F">
        <w:rPr>
          <w:rFonts w:cs="Tahoma"/>
          <w:szCs w:val="18"/>
          <w:lang w:val="fr-FR"/>
        </w:rPr>
        <w:t>’</w:t>
      </w:r>
      <w:r w:rsidRPr="00B76651">
        <w:rPr>
          <w:rFonts w:cs="Tahoma"/>
          <w:szCs w:val="18"/>
          <w:lang w:val="fr-FR"/>
        </w:rPr>
        <w:t>est pas disponible pour les Services Windows Azure.</w:t>
      </w:r>
    </w:p>
    <w:p w:rsidR="00F320CE" w:rsidRPr="00B76651" w:rsidRDefault="00F320CE" w:rsidP="00F320CE">
      <w:pPr>
        <w:rPr>
          <w:rFonts w:cs="Tahoma"/>
          <w:lang w:val="fr-FR"/>
        </w:rPr>
      </w:pPr>
      <w:bookmarkStart w:id="663" w:name="_Toc336338210"/>
    </w:p>
    <w:p w:rsidR="00F320CE" w:rsidRPr="00B76651" w:rsidRDefault="00F320CE" w:rsidP="00F320CE">
      <w:pPr>
        <w:pStyle w:val="Heading2"/>
        <w:ind w:left="0"/>
        <w:rPr>
          <w:rFonts w:ascii="Tahoma" w:hAnsi="Tahoma" w:cs="Tahoma"/>
          <w:lang w:val="fr-FR"/>
        </w:rPr>
      </w:pPr>
      <w:bookmarkStart w:id="664" w:name="_Toc370983865"/>
      <w:r w:rsidRPr="00B76651">
        <w:rPr>
          <w:rFonts w:ascii="Tahoma" w:hAnsi="Tahoma" w:cs="Tahoma"/>
          <w:lang w:val="fr-FR"/>
        </w:rPr>
        <w:t>Gestion du statut de renouvellement et de renouvellement automatique</w:t>
      </w:r>
      <w:bookmarkEnd w:id="663"/>
      <w:bookmarkEnd w:id="664"/>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clients recevront des notifications de renouvellement avant l</w:t>
      </w:r>
      <w:r w:rsidR="0008215F">
        <w:rPr>
          <w:rFonts w:cs="Tahoma"/>
          <w:szCs w:val="18"/>
          <w:lang w:val="fr-FR"/>
        </w:rPr>
        <w:t>’</w:t>
      </w:r>
      <w:r w:rsidRPr="00B76651">
        <w:rPr>
          <w:rFonts w:cs="Tahoma"/>
          <w:szCs w:val="18"/>
          <w:lang w:val="fr-FR"/>
        </w:rPr>
        <w:t>expiration de leur durée d</w:t>
      </w:r>
      <w:r w:rsidR="0008215F">
        <w:rPr>
          <w:rFonts w:cs="Tahoma"/>
          <w:szCs w:val="18"/>
          <w:lang w:val="fr-FR"/>
        </w:rPr>
        <w:t>’</w:t>
      </w:r>
      <w:r w:rsidRPr="00B76651">
        <w:rPr>
          <w:rFonts w:cs="Tahoma"/>
          <w:szCs w:val="18"/>
          <w:lang w:val="fr-FR"/>
        </w:rPr>
        <w:t>abonnement aux Services</w:t>
      </w:r>
      <w:r w:rsidR="006F4F27">
        <w:rPr>
          <w:rFonts w:cs="Tahoma"/>
          <w:szCs w:val="18"/>
          <w:lang w:val="fr-FR"/>
        </w:rPr>
        <w:t xml:space="preserve"> </w:t>
      </w:r>
      <w:r w:rsidRPr="00B76651">
        <w:rPr>
          <w:rFonts w:cs="Tahoma"/>
          <w:szCs w:val="18"/>
          <w:lang w:val="fr-FR"/>
        </w:rPr>
        <w:t>en Ligne.</w:t>
      </w:r>
      <w:r w:rsidR="00994B4D">
        <w:rPr>
          <w:rFonts w:cs="Tahoma"/>
          <w:szCs w:val="18"/>
          <w:lang w:val="fr-FR"/>
        </w:rPr>
        <w:t xml:space="preserve"> </w:t>
      </w:r>
      <w:r w:rsidRPr="00B76651">
        <w:rPr>
          <w:rFonts w:cs="Tahoma"/>
          <w:szCs w:val="18"/>
          <w:lang w:val="fr-FR"/>
        </w:rPr>
        <w:t>À cette occasion, ils pourront annuler leur renouvellement ou modifier un renouvellement automatique en notifiant leur décision au plus tard trente (30) jours avant l</w:t>
      </w:r>
      <w:r w:rsidR="0008215F">
        <w:rPr>
          <w:rFonts w:cs="Tahoma"/>
          <w:szCs w:val="18"/>
          <w:lang w:val="fr-FR"/>
        </w:rPr>
        <w:t>’</w:t>
      </w:r>
      <w:r w:rsidRPr="00B76651">
        <w:rPr>
          <w:rFonts w:cs="Tahoma"/>
          <w:szCs w:val="18"/>
          <w:lang w:val="fr-FR"/>
        </w:rPr>
        <w:t>expiration de la durée de l</w:t>
      </w:r>
      <w:r w:rsidR="0008215F">
        <w:rPr>
          <w:rFonts w:cs="Tahoma"/>
          <w:szCs w:val="18"/>
          <w:lang w:val="fr-FR"/>
        </w:rPr>
        <w:t>’</w:t>
      </w:r>
      <w:r w:rsidRPr="00B76651">
        <w:rPr>
          <w:rFonts w:cs="Tahoma"/>
          <w:szCs w:val="18"/>
          <w:lang w:val="fr-FR"/>
        </w:rPr>
        <w:t>abonnement.</w:t>
      </w:r>
      <w:r w:rsidR="00994B4D">
        <w:rPr>
          <w:rFonts w:cs="Tahoma"/>
          <w:szCs w:val="18"/>
          <w:lang w:val="fr-FR"/>
        </w:rPr>
        <w:t xml:space="preserve"> </w:t>
      </w:r>
      <w:r w:rsidRPr="00B76651">
        <w:rPr>
          <w:rFonts w:cs="Tahoma"/>
          <w:szCs w:val="18"/>
          <w:lang w:val="fr-FR"/>
        </w:rPr>
        <w:t>Les clients pourront également modifier leur commande de renouvellement en passant une commande auprès de leur revendeur au plus tard trente (30) jours avant l</w:t>
      </w:r>
      <w:r w:rsidR="0008215F">
        <w:rPr>
          <w:rFonts w:cs="Tahoma"/>
          <w:szCs w:val="18"/>
          <w:lang w:val="fr-FR"/>
        </w:rPr>
        <w:t>’</w:t>
      </w:r>
      <w:r w:rsidRPr="00B76651">
        <w:rPr>
          <w:rFonts w:cs="Tahoma"/>
          <w:szCs w:val="18"/>
          <w:lang w:val="fr-FR"/>
        </w:rPr>
        <w:t>expiration de l</w:t>
      </w:r>
      <w:r w:rsidR="0008215F">
        <w:rPr>
          <w:rFonts w:cs="Tahoma"/>
          <w:szCs w:val="18"/>
          <w:lang w:val="fr-FR"/>
        </w:rPr>
        <w:t>’</w:t>
      </w:r>
      <w:r w:rsidRPr="00B76651">
        <w:rPr>
          <w:rFonts w:cs="Tahoma"/>
          <w:szCs w:val="18"/>
          <w:lang w:val="fr-FR"/>
        </w:rPr>
        <w:t>abonnement.</w:t>
      </w:r>
      <w:r w:rsidR="00994B4D">
        <w:rPr>
          <w:rFonts w:cs="Tahoma"/>
          <w:szCs w:val="18"/>
          <w:lang w:val="fr-FR"/>
        </w:rPr>
        <w:t xml:space="preserve"> </w:t>
      </w:r>
      <w:r w:rsidRPr="00B76651">
        <w:rPr>
          <w:rFonts w:cs="Tahoma"/>
          <w:szCs w:val="18"/>
          <w:lang w:val="fr-FR"/>
        </w:rPr>
        <w:t>Les clients peuvent annuler un renouvellement d</w:t>
      </w:r>
      <w:r w:rsidR="0008215F">
        <w:rPr>
          <w:rFonts w:cs="Tahoma"/>
          <w:szCs w:val="18"/>
          <w:lang w:val="fr-FR"/>
        </w:rPr>
        <w:t>’</w:t>
      </w:r>
      <w:r w:rsidRPr="00B76651">
        <w:rPr>
          <w:rFonts w:cs="Tahoma"/>
          <w:szCs w:val="18"/>
          <w:lang w:val="fr-FR"/>
        </w:rPr>
        <w:t>abonnement en notifiant leur décision par écrit à Microsoft trente (30) jours avant sur un formulaire</w:t>
      </w:r>
      <w:r w:rsidR="006F4F27">
        <w:rPr>
          <w:rFonts w:cs="Tahoma"/>
          <w:szCs w:val="18"/>
          <w:lang w:val="fr-FR"/>
        </w:rPr>
        <w:t xml:space="preserve"> </w:t>
      </w:r>
      <w:r w:rsidRPr="00B76651">
        <w:rPr>
          <w:rFonts w:cs="Tahoma"/>
          <w:szCs w:val="18"/>
          <w:lang w:val="fr-FR"/>
        </w:rPr>
        <w:t xml:space="preserve">mis à leur disposition par leur revendeur Microsoft ou sur le site </w:t>
      </w:r>
      <w:r w:rsidRPr="009C55AD">
        <w:rPr>
          <w:rFonts w:cs="Tahoma"/>
          <w:szCs w:val="18"/>
          <w:lang w:val="fr-FR"/>
        </w:rPr>
        <w:t>http://microsoft.com/licensing/contracts (en anglais)</w:t>
      </w:r>
      <w:r w:rsidRPr="00B76651">
        <w:rPr>
          <w:rFonts w:cs="Tahoma"/>
          <w:szCs w:val="18"/>
          <w:lang w:val="fr-FR"/>
        </w:rPr>
        <w:t>.</w:t>
      </w:r>
      <w:r w:rsidR="00994B4D">
        <w:rPr>
          <w:rFonts w:cs="Tahoma"/>
          <w:szCs w:val="18"/>
          <w:lang w:val="fr-FR"/>
        </w:rPr>
        <w:t xml:space="preserve"> </w:t>
      </w:r>
      <w:r w:rsidRPr="00B76651">
        <w:rPr>
          <w:rFonts w:cs="Tahoma"/>
          <w:szCs w:val="18"/>
          <w:lang w:val="fr-FR"/>
        </w:rPr>
        <w:t>Tous les renouvellements de services ont pour effet de démarrer une nouvelle durée d</w:t>
      </w:r>
      <w:r w:rsidR="0008215F">
        <w:rPr>
          <w:rFonts w:cs="Tahoma"/>
          <w:szCs w:val="18"/>
          <w:lang w:val="fr-FR"/>
        </w:rPr>
        <w:t>’</w:t>
      </w:r>
      <w:r w:rsidRPr="00B76651">
        <w:rPr>
          <w:rFonts w:cs="Tahoma"/>
          <w:szCs w:val="18"/>
          <w:lang w:val="fr-FR"/>
        </w:rPr>
        <w:t>abonnement qui commence le premier jour du mois calendaire qui suit l</w:t>
      </w:r>
      <w:r w:rsidR="0008215F">
        <w:rPr>
          <w:rFonts w:cs="Tahoma"/>
          <w:szCs w:val="18"/>
          <w:lang w:val="fr-FR"/>
        </w:rPr>
        <w:t>’</w:t>
      </w:r>
      <w:r w:rsidRPr="00B76651">
        <w:rPr>
          <w:rFonts w:cs="Tahoma"/>
          <w:szCs w:val="18"/>
          <w:lang w:val="fr-FR"/>
        </w:rPr>
        <w:t>expiration de la durée d</w:t>
      </w:r>
      <w:r w:rsidR="0008215F">
        <w:rPr>
          <w:rFonts w:cs="Tahoma"/>
          <w:szCs w:val="18"/>
          <w:lang w:val="fr-FR"/>
        </w:rPr>
        <w:t>’</w:t>
      </w:r>
      <w:r w:rsidRPr="00B76651">
        <w:rPr>
          <w:rFonts w:cs="Tahoma"/>
          <w:szCs w:val="18"/>
          <w:lang w:val="fr-FR"/>
        </w:rPr>
        <w:t>abonnement précédente.</w:t>
      </w:r>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clients peuvent étendre leur engagement d</w:t>
      </w:r>
      <w:r w:rsidR="0008215F">
        <w:rPr>
          <w:rFonts w:cs="Tahoma"/>
          <w:szCs w:val="18"/>
          <w:lang w:val="fr-FR"/>
        </w:rPr>
        <w:t>’</w:t>
      </w:r>
      <w:r w:rsidRPr="00B76651">
        <w:rPr>
          <w:rFonts w:cs="Tahoma"/>
          <w:szCs w:val="18"/>
          <w:lang w:val="fr-FR"/>
        </w:rPr>
        <w:t>abonnement aux Services en Ligne mais ne sont pas autorisés à</w:t>
      </w:r>
      <w:r w:rsidR="006F4F27">
        <w:rPr>
          <w:rFonts w:cs="Tahoma"/>
          <w:szCs w:val="18"/>
          <w:lang w:val="fr-FR"/>
        </w:rPr>
        <w:t xml:space="preserve"> </w:t>
      </w:r>
      <w:r w:rsidRPr="00B76651">
        <w:rPr>
          <w:rFonts w:cs="Tahoma"/>
          <w:szCs w:val="18"/>
          <w:lang w:val="fr-FR"/>
        </w:rPr>
        <w:t>le</w:t>
      </w:r>
      <w:r w:rsidR="006F4F27">
        <w:rPr>
          <w:rFonts w:cs="Tahoma"/>
          <w:szCs w:val="18"/>
          <w:lang w:val="fr-FR"/>
        </w:rPr>
        <w:t xml:space="preserve"> </w:t>
      </w:r>
      <w:r w:rsidRPr="00B76651">
        <w:rPr>
          <w:rFonts w:cs="Tahoma"/>
          <w:szCs w:val="18"/>
          <w:lang w:val="fr-FR"/>
        </w:rPr>
        <w:t>réduire au cours de la durée de leur abonnement, sauf si les contrats qu</w:t>
      </w:r>
      <w:r w:rsidR="0008215F">
        <w:rPr>
          <w:rFonts w:cs="Tahoma"/>
          <w:szCs w:val="18"/>
          <w:lang w:val="fr-FR"/>
        </w:rPr>
        <w:t>’</w:t>
      </w:r>
      <w:r w:rsidRPr="00B76651">
        <w:rPr>
          <w:rFonts w:cs="Tahoma"/>
          <w:szCs w:val="18"/>
          <w:lang w:val="fr-FR"/>
        </w:rPr>
        <w:t>ils ont conclus autorisent une telle réduction.</w:t>
      </w:r>
      <w:r w:rsidR="006F4F27">
        <w:rPr>
          <w:rFonts w:cs="Tahoma"/>
          <w:szCs w:val="18"/>
          <w:lang w:val="fr-FR"/>
        </w:rPr>
        <w:t xml:space="preserve"> </w:t>
      </w:r>
      <w:r w:rsidRPr="00B76651">
        <w:rPr>
          <w:rFonts w:cs="Tahoma"/>
          <w:szCs w:val="18"/>
          <w:lang w:val="fr-FR"/>
        </w:rPr>
        <w:t>Afin de garantir la fourniture des services aux utilisateurs supplémentaires, le client doit passer une commande pour chaque extension d</w:t>
      </w:r>
      <w:r w:rsidR="0008215F">
        <w:rPr>
          <w:rFonts w:cs="Tahoma"/>
          <w:szCs w:val="18"/>
          <w:lang w:val="fr-FR"/>
        </w:rPr>
        <w:t>’</w:t>
      </w:r>
      <w:r w:rsidRPr="00B76651">
        <w:rPr>
          <w:rFonts w:cs="Tahoma"/>
          <w:szCs w:val="18"/>
          <w:lang w:val="fr-FR"/>
        </w:rPr>
        <w:t>abonnement.</w:t>
      </w:r>
      <w:r w:rsidR="00994B4D">
        <w:rPr>
          <w:rFonts w:cs="Tahoma"/>
          <w:szCs w:val="18"/>
          <w:lang w:val="fr-FR"/>
        </w:rPr>
        <w:t xml:space="preserve"> </w:t>
      </w:r>
    </w:p>
    <w:p w:rsidR="00F320CE" w:rsidRPr="00B76651" w:rsidRDefault="00F320CE" w:rsidP="00F320CE">
      <w:pPr>
        <w:rPr>
          <w:rFonts w:cs="Tahoma"/>
          <w:lang w:val="fr-FR"/>
        </w:rPr>
      </w:pPr>
      <w:bookmarkStart w:id="665" w:name="_Toc336338211"/>
    </w:p>
    <w:p w:rsidR="00F320CE" w:rsidRPr="00B76651" w:rsidRDefault="00F320CE" w:rsidP="00F320CE">
      <w:pPr>
        <w:pStyle w:val="Heading2"/>
        <w:ind w:left="0"/>
        <w:rPr>
          <w:rFonts w:ascii="Tahoma" w:hAnsi="Tahoma" w:cs="Tahoma"/>
          <w:lang w:val="fr-FR"/>
        </w:rPr>
      </w:pPr>
      <w:bookmarkStart w:id="666" w:name="_Toc370983866"/>
      <w:r w:rsidRPr="00B76651">
        <w:rPr>
          <w:rFonts w:ascii="Tahoma" w:hAnsi="Tahoma" w:cs="Tahoma"/>
          <w:lang w:val="fr-FR"/>
        </w:rPr>
        <w:t>Annulation des Services en Ligne</w:t>
      </w:r>
      <w:bookmarkEnd w:id="665"/>
      <w:bookmarkEnd w:id="666"/>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abonnements aux Services en Ligne peuvent être annulés sans pénalités dans un délai de trente (30) jours à compter de la commande initiale ou de la licence de réservation initiale d</w:t>
      </w:r>
      <w:r w:rsidR="0008215F">
        <w:rPr>
          <w:rFonts w:cs="Tahoma"/>
          <w:szCs w:val="18"/>
          <w:lang w:val="fr-FR"/>
        </w:rPr>
        <w:t>’</w:t>
      </w:r>
      <w:r w:rsidRPr="00B76651">
        <w:rPr>
          <w:rFonts w:cs="Tahoma"/>
          <w:szCs w:val="18"/>
          <w:lang w:val="fr-FR"/>
        </w:rPr>
        <w:t>un service, la date survenant en premier étant applicable.</w:t>
      </w:r>
      <w:r w:rsidR="00994B4D">
        <w:rPr>
          <w:rFonts w:cs="Tahoma"/>
          <w:szCs w:val="18"/>
          <w:lang w:val="fr-FR"/>
        </w:rPr>
        <w:t xml:space="preserve"> </w:t>
      </w:r>
      <w:r w:rsidRPr="00B76651">
        <w:rPr>
          <w:rFonts w:cs="Tahoma"/>
          <w:szCs w:val="18"/>
          <w:lang w:val="fr-FR"/>
        </w:rPr>
        <w:t>Reportez-vous aux sections spécifiques aux produits de la Liste des produits pour connaître les conditions d</w:t>
      </w:r>
      <w:r w:rsidR="0008215F">
        <w:rPr>
          <w:rFonts w:cs="Tahoma"/>
          <w:szCs w:val="18"/>
          <w:lang w:val="fr-FR"/>
        </w:rPr>
        <w:t>’</w:t>
      </w:r>
      <w:r w:rsidRPr="00B76651">
        <w:rPr>
          <w:rFonts w:cs="Tahoma"/>
          <w:szCs w:val="18"/>
          <w:lang w:val="fr-FR"/>
        </w:rPr>
        <w:t>annulation supplémentaires pouvant s</w:t>
      </w:r>
      <w:r w:rsidR="0008215F">
        <w:rPr>
          <w:rFonts w:cs="Tahoma"/>
          <w:szCs w:val="18"/>
          <w:lang w:val="fr-FR"/>
        </w:rPr>
        <w:t>’</w:t>
      </w:r>
      <w:r w:rsidRPr="00B76651">
        <w:rPr>
          <w:rFonts w:cs="Tahoma"/>
          <w:szCs w:val="18"/>
          <w:lang w:val="fr-FR"/>
        </w:rPr>
        <w:t>appliquer.</w:t>
      </w:r>
    </w:p>
    <w:p w:rsidR="00F320CE" w:rsidRPr="00B76651" w:rsidRDefault="00F320CE" w:rsidP="00F320CE">
      <w:pPr>
        <w:outlineLvl w:val="2"/>
        <w:rPr>
          <w:rFonts w:cs="Tahoma"/>
          <w:lang w:val="fr-FR"/>
        </w:rPr>
      </w:pPr>
    </w:p>
    <w:p w:rsidR="00F320CE" w:rsidRPr="00B76651" w:rsidRDefault="00F320CE" w:rsidP="00F320CE">
      <w:pPr>
        <w:pStyle w:val="Heading2"/>
        <w:ind w:left="0"/>
        <w:rPr>
          <w:rFonts w:ascii="Tahoma" w:hAnsi="Tahoma" w:cs="Tahoma"/>
          <w:lang w:val="fr-FR"/>
        </w:rPr>
      </w:pPr>
      <w:bookmarkStart w:id="667" w:name="_Toc328145982"/>
      <w:bookmarkStart w:id="668" w:name="_Toc336338212"/>
      <w:bookmarkStart w:id="669" w:name="_Toc370983867"/>
      <w:r w:rsidRPr="00B76651">
        <w:rPr>
          <w:rFonts w:ascii="Tahoma" w:hAnsi="Tahoma" w:cs="Tahoma"/>
          <w:lang w:val="fr-FR"/>
        </w:rPr>
        <w:t>Modalités de paiement des Services en Ligne</w:t>
      </w:r>
      <w:bookmarkEnd w:id="667"/>
      <w:bookmarkEnd w:id="668"/>
      <w:bookmarkEnd w:id="669"/>
    </w:p>
    <w:p w:rsidR="00F320CE" w:rsidRPr="00B76651" w:rsidRDefault="00F320CE" w:rsidP="00F320CE">
      <w:pPr>
        <w:ind w:left="720"/>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clients doivent s</w:t>
      </w:r>
      <w:r w:rsidR="0008215F">
        <w:rPr>
          <w:rFonts w:cs="Tahoma"/>
          <w:szCs w:val="18"/>
          <w:lang w:val="fr-FR"/>
        </w:rPr>
        <w:t>’</w:t>
      </w:r>
      <w:r w:rsidRPr="00B76651">
        <w:rPr>
          <w:rFonts w:cs="Tahoma"/>
          <w:szCs w:val="18"/>
          <w:lang w:val="fr-FR"/>
        </w:rPr>
        <w:t>acquitter intégralement et au début de la durée d</w:t>
      </w:r>
      <w:r w:rsidR="0008215F">
        <w:rPr>
          <w:rFonts w:cs="Tahoma"/>
          <w:szCs w:val="18"/>
          <w:lang w:val="fr-FR"/>
        </w:rPr>
        <w:t>’</w:t>
      </w:r>
      <w:r w:rsidRPr="00B76651">
        <w:rPr>
          <w:rFonts w:cs="Tahoma"/>
          <w:szCs w:val="18"/>
          <w:lang w:val="fr-FR"/>
        </w:rPr>
        <w:t>abonnement du montant applicable aux abonnements d</w:t>
      </w:r>
      <w:r w:rsidR="0008215F">
        <w:rPr>
          <w:rFonts w:cs="Tahoma"/>
          <w:szCs w:val="18"/>
          <w:lang w:val="fr-FR"/>
        </w:rPr>
        <w:t>’</w:t>
      </w:r>
      <w:r w:rsidRPr="00B76651">
        <w:rPr>
          <w:rFonts w:cs="Tahoma"/>
          <w:szCs w:val="18"/>
          <w:lang w:val="fr-FR"/>
        </w:rPr>
        <w:t>un (1) an aux Services en Ligne.</w:t>
      </w:r>
      <w:r w:rsidR="00994B4D">
        <w:rPr>
          <w:rFonts w:cs="Tahoma"/>
          <w:szCs w:val="18"/>
          <w:lang w:val="fr-FR"/>
        </w:rPr>
        <w:t xml:space="preserve"> </w:t>
      </w:r>
      <w:r w:rsidRPr="00B76651">
        <w:rPr>
          <w:rFonts w:cs="Tahoma"/>
          <w:szCs w:val="18"/>
          <w:lang w:val="fr-FR"/>
        </w:rPr>
        <w:t>Les clients qui optent pour une durée d</w:t>
      </w:r>
      <w:r w:rsidR="0008215F">
        <w:rPr>
          <w:rFonts w:cs="Tahoma"/>
          <w:szCs w:val="18"/>
          <w:lang w:val="fr-FR"/>
        </w:rPr>
        <w:t>’</w:t>
      </w:r>
      <w:r w:rsidRPr="00B76651">
        <w:rPr>
          <w:rFonts w:cs="Tahoma"/>
          <w:szCs w:val="18"/>
          <w:lang w:val="fr-FR"/>
        </w:rPr>
        <w:t>abonnement concomitante, ou qui « alignent à la 2e date anniversaire » du programme Select Plus la durée de leur abonnement, peuvent choisir entre les options de paiement suivantes : (1) paiement intégral versé à la date de la commande et couvrant la totalité de la durée de l</w:t>
      </w:r>
      <w:r w:rsidR="0008215F">
        <w:rPr>
          <w:rFonts w:cs="Tahoma"/>
          <w:szCs w:val="18"/>
          <w:lang w:val="fr-FR"/>
        </w:rPr>
        <w:t>’</w:t>
      </w:r>
      <w:r w:rsidRPr="00B76651">
        <w:rPr>
          <w:rFonts w:cs="Tahoma"/>
          <w:szCs w:val="18"/>
          <w:lang w:val="fr-FR"/>
        </w:rPr>
        <w:t>abonnement, ou (2) paiements échelonnés, avec premier paiement effectué à la date de la commande et couvrant la période restante de l</w:t>
      </w:r>
      <w:r w:rsidR="0008215F">
        <w:rPr>
          <w:rFonts w:cs="Tahoma"/>
          <w:szCs w:val="18"/>
          <w:lang w:val="fr-FR"/>
        </w:rPr>
        <w:t>’</w:t>
      </w:r>
      <w:r w:rsidRPr="00B76651">
        <w:rPr>
          <w:rFonts w:cs="Tahoma"/>
          <w:szCs w:val="18"/>
          <w:lang w:val="fr-FR"/>
        </w:rPr>
        <w:t>année contractuelle en cours, le ou les paiements restants étant dus à</w:t>
      </w:r>
      <w:r w:rsidR="003545CB">
        <w:rPr>
          <w:rFonts w:cs="Tahoma"/>
          <w:szCs w:val="18"/>
          <w:lang w:val="fr-FR"/>
        </w:rPr>
        <w:t> </w:t>
      </w:r>
      <w:r w:rsidRPr="00B76651">
        <w:rPr>
          <w:rFonts w:cs="Tahoma"/>
          <w:szCs w:val="18"/>
          <w:lang w:val="fr-FR"/>
        </w:rPr>
        <w:t>chaque date anniversaire du contrat (pour Select Plus, la date anniversaire de l</w:t>
      </w:r>
      <w:r w:rsidR="0008215F">
        <w:rPr>
          <w:rFonts w:cs="Tahoma"/>
          <w:szCs w:val="18"/>
          <w:lang w:val="fr-FR"/>
        </w:rPr>
        <w:t>’</w:t>
      </w:r>
      <w:r w:rsidRPr="00B76651">
        <w:rPr>
          <w:rFonts w:cs="Tahoma"/>
          <w:szCs w:val="18"/>
          <w:lang w:val="fr-FR"/>
        </w:rPr>
        <w:t>affilié remplace la date anniversaire du contrat).</w:t>
      </w:r>
      <w:r w:rsidR="00994B4D">
        <w:rPr>
          <w:rFonts w:cs="Tahoma"/>
          <w:szCs w:val="18"/>
          <w:lang w:val="fr-FR"/>
        </w:rPr>
        <w:t xml:space="preserve"> </w:t>
      </w:r>
      <w:r w:rsidRPr="00B76651">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w:t>
      </w:r>
      <w:r w:rsidR="0008215F">
        <w:rPr>
          <w:rFonts w:cs="Tahoma"/>
          <w:szCs w:val="18"/>
          <w:lang w:val="fr-FR"/>
        </w:rPr>
        <w:t>’</w:t>
      </w:r>
      <w:r w:rsidRPr="00B76651">
        <w:rPr>
          <w:rFonts w:cs="Tahoma"/>
          <w:szCs w:val="18"/>
          <w:lang w:val="fr-FR"/>
        </w:rPr>
        <w:t>expiration de l</w:t>
      </w:r>
      <w:r w:rsidR="0008215F">
        <w:rPr>
          <w:rFonts w:cs="Tahoma"/>
          <w:szCs w:val="18"/>
          <w:lang w:val="fr-FR"/>
        </w:rPr>
        <w:t>’</w:t>
      </w:r>
      <w:r w:rsidRPr="00B76651">
        <w:rPr>
          <w:rFonts w:cs="Tahoma"/>
          <w:szCs w:val="18"/>
          <w:lang w:val="fr-FR"/>
        </w:rPr>
        <w:t>abonnement).</w:t>
      </w:r>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clients Open Value peuvent également choisir une option de paiement mensuelle.</w:t>
      </w:r>
      <w:r w:rsidR="00994B4D">
        <w:rPr>
          <w:rFonts w:cs="Tahoma"/>
          <w:szCs w:val="18"/>
          <w:lang w:val="fr-FR"/>
        </w:rPr>
        <w:t xml:space="preserve"> </w:t>
      </w:r>
      <w:r w:rsidRPr="00B76651">
        <w:rPr>
          <w:rFonts w:cs="Tahoma"/>
          <w:szCs w:val="18"/>
          <w:lang w:val="fr-FR"/>
        </w:rPr>
        <w:t>Dans le cadre de l</w:t>
      </w:r>
      <w:r w:rsidR="0008215F">
        <w:rPr>
          <w:rFonts w:cs="Tahoma"/>
          <w:szCs w:val="18"/>
          <w:lang w:val="fr-FR"/>
        </w:rPr>
        <w:t>’</w:t>
      </w:r>
      <w:r w:rsidRPr="00B76651">
        <w:rPr>
          <w:rFonts w:cs="Tahoma"/>
          <w:szCs w:val="18"/>
          <w:lang w:val="fr-FR"/>
        </w:rPr>
        <w:t>option de paiement mensuelle, la partie à facturer indiquée dans le contrat reçoit automatiquement une facture tous les mois pendant la durée de l</w:t>
      </w:r>
      <w:r w:rsidR="0008215F">
        <w:rPr>
          <w:rFonts w:cs="Tahoma"/>
          <w:szCs w:val="18"/>
          <w:lang w:val="fr-FR"/>
        </w:rPr>
        <w:t>’</w:t>
      </w:r>
      <w:r w:rsidRPr="00B76651">
        <w:rPr>
          <w:rFonts w:cs="Tahoma"/>
          <w:szCs w:val="18"/>
          <w:lang w:val="fr-FR"/>
        </w:rPr>
        <w:t>abonnement et pour le nombre d</w:t>
      </w:r>
      <w:r w:rsidR="0008215F">
        <w:rPr>
          <w:rFonts w:cs="Tahoma"/>
          <w:szCs w:val="18"/>
          <w:lang w:val="fr-FR"/>
        </w:rPr>
        <w:t>’</w:t>
      </w:r>
      <w:r w:rsidRPr="00B76651">
        <w:rPr>
          <w:rFonts w:cs="Tahoma"/>
          <w:szCs w:val="18"/>
          <w:lang w:val="fr-FR"/>
        </w:rPr>
        <w:t>abonnements commandés par le client.</w:t>
      </w:r>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prix appliqués et les modalités de paiement des abonnements achetés par le biais de revendeurs sont déterminés par le contrat conclu entre le client et son revendeur.</w:t>
      </w:r>
      <w:r w:rsidR="00994B4D">
        <w:rPr>
          <w:rFonts w:cs="Tahoma"/>
          <w:szCs w:val="18"/>
          <w:lang w:val="fr-FR"/>
        </w:rPr>
        <w:t xml:space="preserve"> </w:t>
      </w:r>
      <w:r w:rsidRPr="00B76651">
        <w:rPr>
          <w:rFonts w:cs="Tahoma"/>
          <w:szCs w:val="18"/>
          <w:lang w:val="fr-FR"/>
        </w:rPr>
        <w:t>Sauf si le Client a conclu un avenant à l</w:t>
      </w:r>
      <w:r w:rsidR="0008215F">
        <w:rPr>
          <w:rFonts w:cs="Tahoma"/>
          <w:szCs w:val="18"/>
          <w:lang w:val="fr-FR"/>
        </w:rPr>
        <w:t>’</w:t>
      </w:r>
      <w:r w:rsidRPr="00B76651">
        <w:rPr>
          <w:rFonts w:cs="Tahoma"/>
          <w:szCs w:val="18"/>
          <w:lang w:val="fr-FR"/>
        </w:rPr>
        <w:t>Accord de Mise en Œuvre Entreprise – Ajout de Services en Ligne Entreprise, nonobstant toute stipulation contraire dans son contrat, le</w:t>
      </w:r>
      <w:r w:rsidR="003545CB">
        <w:rPr>
          <w:rFonts w:cs="Tahoma"/>
          <w:szCs w:val="18"/>
          <w:lang w:val="fr-FR"/>
        </w:rPr>
        <w:t> </w:t>
      </w:r>
      <w:r w:rsidRPr="00B76651">
        <w:rPr>
          <w:rFonts w:cs="Tahoma"/>
          <w:szCs w:val="18"/>
          <w:lang w:val="fr-FR"/>
        </w:rPr>
        <w:t>client doit commander un abonnement aux Services en Ligne avant d</w:t>
      </w:r>
      <w:r w:rsidR="0008215F">
        <w:rPr>
          <w:rFonts w:cs="Tahoma"/>
          <w:szCs w:val="18"/>
          <w:lang w:val="fr-FR"/>
        </w:rPr>
        <w:t>’</w:t>
      </w:r>
      <w:r w:rsidRPr="00B76651">
        <w:rPr>
          <w:rFonts w:cs="Tahoma"/>
          <w:szCs w:val="18"/>
          <w:lang w:val="fr-FR"/>
        </w:rPr>
        <w:t>utiliser l</w:t>
      </w:r>
      <w:r w:rsidR="0008215F">
        <w:rPr>
          <w:rFonts w:cs="Tahoma"/>
          <w:szCs w:val="18"/>
          <w:lang w:val="fr-FR"/>
        </w:rPr>
        <w:t>’</w:t>
      </w:r>
      <w:r w:rsidRPr="00B76651">
        <w:rPr>
          <w:rFonts w:cs="Tahoma"/>
          <w:szCs w:val="18"/>
          <w:lang w:val="fr-FR"/>
        </w:rPr>
        <w:t>abonnement pour la première fois.</w:t>
      </w:r>
      <w:r w:rsidR="00994B4D">
        <w:rPr>
          <w:rFonts w:cs="Tahoma"/>
          <w:szCs w:val="18"/>
          <w:lang w:val="fr-FR"/>
        </w:rPr>
        <w:t xml:space="preserve"> </w:t>
      </w:r>
      <w:r w:rsidRPr="00B76651">
        <w:rPr>
          <w:rFonts w:cs="Tahoma"/>
          <w:szCs w:val="18"/>
          <w:lang w:val="fr-FR"/>
        </w:rPr>
        <w:t>Les clients qui ont conclu un Contrat Entreprise peuvent ne pas passer de commande de régularisation pour les licences d</w:t>
      </w:r>
      <w:r w:rsidR="0008215F">
        <w:rPr>
          <w:rFonts w:cs="Tahoma"/>
          <w:szCs w:val="18"/>
          <w:lang w:val="fr-FR"/>
        </w:rPr>
        <w:t>’</w:t>
      </w:r>
      <w:r w:rsidRPr="00B76651">
        <w:rPr>
          <w:rFonts w:cs="Tahoma"/>
          <w:szCs w:val="18"/>
          <w:lang w:val="fr-FR"/>
        </w:rPr>
        <w:t>abonnement supplémentaires.</w:t>
      </w:r>
      <w:r w:rsidR="00994B4D">
        <w:rPr>
          <w:rFonts w:cs="Tahoma"/>
          <w:szCs w:val="18"/>
          <w:lang w:val="fr-FR"/>
        </w:rPr>
        <w:t xml:space="preserve"> </w:t>
      </w:r>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Les informations spécifiques aux Services Windows Azure sont fournies à l</w:t>
      </w:r>
      <w:r w:rsidR="0008215F">
        <w:rPr>
          <w:rFonts w:cs="Tahoma"/>
          <w:szCs w:val="18"/>
          <w:lang w:val="fr-FR"/>
        </w:rPr>
        <w:t>’</w:t>
      </w:r>
      <w:r w:rsidRPr="00B76651">
        <w:rPr>
          <w:rFonts w:cs="Tahoma"/>
          <w:szCs w:val="18"/>
          <w:lang w:val="fr-FR"/>
        </w:rPr>
        <w:t>article Services Windows Azure ci-après.</w:t>
      </w:r>
    </w:p>
    <w:p w:rsidR="00947C1B" w:rsidRDefault="00947C1B" w:rsidP="00F320CE">
      <w:pPr>
        <w:pStyle w:val="Heading2"/>
        <w:ind w:left="0"/>
        <w:rPr>
          <w:rFonts w:ascii="Tahoma" w:hAnsi="Tahoma" w:cs="Tahoma"/>
          <w:lang w:val="fr-FR"/>
        </w:rPr>
      </w:pPr>
      <w:bookmarkStart w:id="670" w:name="_Toc328145983"/>
      <w:bookmarkStart w:id="671" w:name="_Toc336338213"/>
    </w:p>
    <w:p w:rsidR="00F320CE" w:rsidRDefault="00F320CE" w:rsidP="00F320CE">
      <w:pPr>
        <w:pStyle w:val="Heading2"/>
        <w:ind w:left="0"/>
        <w:rPr>
          <w:rFonts w:ascii="Tahoma" w:hAnsi="Tahoma" w:cs="Tahoma"/>
          <w:lang w:val="fr-FR"/>
        </w:rPr>
      </w:pPr>
      <w:bookmarkStart w:id="672" w:name="_Toc370983868"/>
      <w:r w:rsidRPr="00B76651">
        <w:rPr>
          <w:rFonts w:ascii="Tahoma" w:hAnsi="Tahoma" w:cs="Tahoma"/>
          <w:lang w:val="fr-FR"/>
        </w:rPr>
        <w:lastRenderedPageBreak/>
        <w:t>Conditions minimales d</w:t>
      </w:r>
      <w:r w:rsidR="0008215F">
        <w:rPr>
          <w:rFonts w:ascii="Tahoma" w:hAnsi="Tahoma" w:cs="Tahoma"/>
          <w:lang w:val="fr-FR"/>
        </w:rPr>
        <w:t>’</w:t>
      </w:r>
      <w:r w:rsidRPr="00B76651">
        <w:rPr>
          <w:rFonts w:ascii="Tahoma" w:hAnsi="Tahoma" w:cs="Tahoma"/>
          <w:lang w:val="fr-FR"/>
        </w:rPr>
        <w:t>achat des Services en Ligne dans le cadre de Licences en Volume</w:t>
      </w:r>
      <w:bookmarkEnd w:id="670"/>
      <w:bookmarkEnd w:id="671"/>
      <w:bookmarkEnd w:id="672"/>
    </w:p>
    <w:p w:rsidR="003545CB" w:rsidRPr="003545CB" w:rsidRDefault="003545CB" w:rsidP="003545CB">
      <w:pPr>
        <w:rPr>
          <w:lang w:val="fr-FR"/>
        </w:rPr>
      </w:pPr>
    </w:p>
    <w:p w:rsidR="00F320CE" w:rsidRPr="00B76651" w:rsidRDefault="00F320CE" w:rsidP="00F320CE">
      <w:pPr>
        <w:outlineLvl w:val="2"/>
        <w:rPr>
          <w:rFonts w:cs="Tahoma"/>
          <w:lang w:val="fr-FR"/>
        </w:rPr>
      </w:pPr>
      <w:r w:rsidRPr="00B76651">
        <w:rPr>
          <w:rFonts w:cs="Tahoma"/>
          <w:szCs w:val="18"/>
          <w:lang w:val="fr-FR"/>
        </w:rPr>
        <w:t>Un client est éligible au programme Open Value sous réserve d</w:t>
      </w:r>
      <w:r w:rsidR="0008215F">
        <w:rPr>
          <w:rFonts w:cs="Tahoma"/>
          <w:szCs w:val="18"/>
          <w:lang w:val="fr-FR"/>
        </w:rPr>
        <w:t>’</w:t>
      </w:r>
      <w:r w:rsidRPr="00B76651">
        <w:rPr>
          <w:rFonts w:cs="Tahoma"/>
          <w:szCs w:val="18"/>
          <w:lang w:val="fr-FR"/>
        </w:rPr>
        <w:t>acheter cinq (5) licences au minimum.</w:t>
      </w:r>
      <w:r w:rsidR="00994B4D">
        <w:rPr>
          <w:rFonts w:cs="Tahoma"/>
          <w:szCs w:val="18"/>
          <w:lang w:val="fr-FR"/>
        </w:rPr>
        <w:t xml:space="preserve"> </w:t>
      </w:r>
      <w:r w:rsidRPr="00B76651">
        <w:rPr>
          <w:rFonts w:cs="Tahoma"/>
          <w:szCs w:val="18"/>
          <w:lang w:val="fr-FR"/>
        </w:rPr>
        <w:t>Cette règle s</w:t>
      </w:r>
      <w:r w:rsidR="0008215F">
        <w:rPr>
          <w:rFonts w:cs="Tahoma"/>
          <w:szCs w:val="18"/>
          <w:lang w:val="fr-FR"/>
        </w:rPr>
        <w:t>’</w:t>
      </w:r>
      <w:r w:rsidRPr="00B76651">
        <w:rPr>
          <w:rFonts w:cs="Tahoma"/>
          <w:szCs w:val="18"/>
          <w:lang w:val="fr-FR"/>
        </w:rPr>
        <w:t>applique également aux quantités de Licences d</w:t>
      </w:r>
      <w:r w:rsidR="0008215F">
        <w:rPr>
          <w:rFonts w:cs="Tahoma"/>
          <w:szCs w:val="18"/>
          <w:lang w:val="fr-FR"/>
        </w:rPr>
        <w:t>’</w:t>
      </w:r>
      <w:r w:rsidRPr="00B76651">
        <w:rPr>
          <w:rFonts w:cs="Tahoma"/>
          <w:szCs w:val="18"/>
          <w:lang w:val="fr-FR"/>
        </w:rPr>
        <w:t>Abonnement Utilisateur aux Services en Ligne (SL Utilisateur).</w:t>
      </w:r>
      <w:r w:rsidR="00994B4D">
        <w:rPr>
          <w:rFonts w:cs="Tahoma"/>
          <w:szCs w:val="18"/>
          <w:lang w:val="fr-FR"/>
        </w:rPr>
        <w:t xml:space="preserve"> </w:t>
      </w:r>
      <w:r w:rsidRPr="00B76651">
        <w:rPr>
          <w:rFonts w:cs="Tahoma"/>
          <w:szCs w:val="18"/>
          <w:lang w:val="fr-FR"/>
        </w:rPr>
        <w:t>Une</w:t>
      </w:r>
      <w:r w:rsidR="006F4F27">
        <w:rPr>
          <w:rFonts w:cs="Tahoma"/>
          <w:szCs w:val="18"/>
          <w:lang w:val="fr-FR"/>
        </w:rPr>
        <w:t xml:space="preserve"> </w:t>
      </w:r>
      <w:r w:rsidRPr="00B76651">
        <w:rPr>
          <w:rFonts w:cs="Tahoma"/>
          <w:szCs w:val="18"/>
          <w:lang w:val="fr-FR"/>
        </w:rPr>
        <w:t>SL Utilisateur peut être prise en compte pour la quantité minimale éligible de cinq 5 licences.</w:t>
      </w:r>
      <w:r w:rsidR="00994B4D">
        <w:rPr>
          <w:rFonts w:cs="Tahoma"/>
          <w:szCs w:val="18"/>
          <w:lang w:val="fr-FR"/>
        </w:rPr>
        <w:t xml:space="preserve"> </w:t>
      </w:r>
      <w:r w:rsidRPr="00B76651">
        <w:rPr>
          <w:rFonts w:cs="Tahoma"/>
          <w:szCs w:val="18"/>
          <w:lang w:val="fr-FR"/>
        </w:rPr>
        <w:t>Une commande de</w:t>
      </w:r>
      <w:r w:rsidR="006F4F27">
        <w:rPr>
          <w:rFonts w:cs="Tahoma"/>
          <w:szCs w:val="18"/>
          <w:lang w:val="fr-FR"/>
        </w:rPr>
        <w:t xml:space="preserve"> </w:t>
      </w:r>
      <w:r w:rsidRPr="00B76651">
        <w:rPr>
          <w:rFonts w:cs="Tahoma"/>
          <w:szCs w:val="18"/>
          <w:lang w:val="fr-FR"/>
        </w:rPr>
        <w:t>5 SL Utilisateur satisfait la condition minimale d</w:t>
      </w:r>
      <w:r w:rsidR="0008215F">
        <w:rPr>
          <w:rFonts w:cs="Tahoma"/>
          <w:szCs w:val="18"/>
          <w:lang w:val="fr-FR"/>
        </w:rPr>
        <w:t>’</w:t>
      </w:r>
      <w:r w:rsidRPr="00B76651">
        <w:rPr>
          <w:rFonts w:cs="Tahoma"/>
          <w:szCs w:val="18"/>
          <w:lang w:val="fr-FR"/>
        </w:rPr>
        <w:t>éligibilité au programme Open Value.</w:t>
      </w:r>
      <w:r w:rsidR="00994B4D">
        <w:rPr>
          <w:rFonts w:cs="Tahoma"/>
          <w:szCs w:val="18"/>
          <w:lang w:val="fr-FR"/>
        </w:rPr>
        <w:t xml:space="preserve"> </w:t>
      </w:r>
      <w:r w:rsidRPr="00B76651">
        <w:rPr>
          <w:rFonts w:cs="Tahoma"/>
          <w:szCs w:val="18"/>
          <w:lang w:val="fr-FR"/>
        </w:rPr>
        <w:t>Toutefois, 5 SL Utilisateur ne suffisent pas à satisfaire la condition minimale d</w:t>
      </w:r>
      <w:r w:rsidR="0008215F">
        <w:rPr>
          <w:rFonts w:cs="Tahoma"/>
          <w:szCs w:val="18"/>
          <w:lang w:val="fr-FR"/>
        </w:rPr>
        <w:t>’</w:t>
      </w:r>
      <w:r w:rsidRPr="00B76651">
        <w:rPr>
          <w:rFonts w:cs="Tahoma"/>
          <w:szCs w:val="18"/>
          <w:lang w:val="fr-FR"/>
        </w:rPr>
        <w:t>éligibilité aux programmes Open Value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Entreprise et Open Value Souscription.</w:t>
      </w:r>
      <w:r w:rsidR="00994B4D">
        <w:rPr>
          <w:rFonts w:cs="Tahoma"/>
          <w:szCs w:val="18"/>
          <w:lang w:val="fr-FR"/>
        </w:rPr>
        <w:t xml:space="preserve"> </w:t>
      </w:r>
      <w:r w:rsidRPr="00B76651">
        <w:rPr>
          <w:rFonts w:cs="Tahoma"/>
          <w:szCs w:val="18"/>
          <w:lang w:val="fr-FR"/>
        </w:rPr>
        <w:t>Pour les programmes Open Value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Entreprise et Open Value Souscription, la commande initiale doit comporter au minimum 5 Licences de Plate-forme Desktop ou d</w:t>
      </w:r>
      <w:r w:rsidR="0008215F">
        <w:rPr>
          <w:rFonts w:cs="Tahoma"/>
          <w:szCs w:val="18"/>
          <w:lang w:val="fr-FR"/>
        </w:rPr>
        <w:t>’</w:t>
      </w:r>
      <w:r w:rsidRPr="00B76651">
        <w:rPr>
          <w:rFonts w:cs="Tahoma"/>
          <w:szCs w:val="18"/>
          <w:lang w:val="fr-FR"/>
        </w:rPr>
        <w:t>Élément Desktop en plus de toute SL Utilisateur.</w:t>
      </w:r>
      <w:r w:rsidR="00994B4D">
        <w:rPr>
          <w:rFonts w:cs="Tahoma"/>
          <w:szCs w:val="18"/>
          <w:lang w:val="fr-FR"/>
        </w:rPr>
        <w:t xml:space="preserve"> </w:t>
      </w:r>
    </w:p>
    <w:p w:rsidR="00F320CE" w:rsidRPr="00B76651" w:rsidRDefault="00F320CE" w:rsidP="00F320CE">
      <w:pPr>
        <w:outlineLvl w:val="2"/>
        <w:rPr>
          <w:rFonts w:cs="Tahoma"/>
          <w:lang w:val="fr-FR"/>
        </w:rPr>
      </w:pPr>
    </w:p>
    <w:p w:rsidR="00F320CE" w:rsidRPr="00B76651" w:rsidRDefault="00F320CE" w:rsidP="00F320CE">
      <w:pPr>
        <w:pStyle w:val="Heading3"/>
        <w:rPr>
          <w:rFonts w:ascii="Tahoma" w:hAnsi="Tahoma" w:cs="Tahoma"/>
          <w:lang w:val="fr-FR"/>
        </w:rPr>
      </w:pPr>
      <w:bookmarkStart w:id="673" w:name="_Toc336338214"/>
      <w:bookmarkStart w:id="674" w:name="_Toc370983869"/>
      <w:r w:rsidRPr="00B76651">
        <w:rPr>
          <w:rFonts w:ascii="Tahoma" w:hAnsi="Tahoma" w:cs="Tahoma"/>
          <w:sz w:val="24"/>
          <w:lang w:val="fr-FR"/>
        </w:rPr>
        <w:t>Services Windows Azure</w:t>
      </w:r>
      <w:bookmarkEnd w:id="673"/>
      <w:bookmarkEnd w:id="674"/>
    </w:p>
    <w:p w:rsidR="00F320CE" w:rsidRPr="00B76651" w:rsidRDefault="00F320CE" w:rsidP="00F320CE">
      <w:pPr>
        <w:outlineLvl w:val="1"/>
        <w:rPr>
          <w:rFonts w:cs="Tahoma"/>
          <w:lang w:val="fr-FR"/>
        </w:rPr>
      </w:pPr>
    </w:p>
    <w:p w:rsidR="00F320CE" w:rsidRPr="00B76651" w:rsidRDefault="00F320CE" w:rsidP="00F320CE">
      <w:pPr>
        <w:spacing w:after="60"/>
        <w:outlineLvl w:val="1"/>
        <w:rPr>
          <w:rFonts w:cs="Tahoma"/>
          <w:lang w:val="fr-FR"/>
        </w:rPr>
      </w:pPr>
      <w:r w:rsidRPr="00B76651">
        <w:rPr>
          <w:rFonts w:cs="Tahoma"/>
          <w:b/>
          <w:szCs w:val="18"/>
          <w:lang w:val="fr-FR"/>
        </w:rPr>
        <w:t>Définitions</w:t>
      </w:r>
    </w:p>
    <w:p w:rsidR="00F320CE" w:rsidRPr="00B76651" w:rsidRDefault="00F320CE" w:rsidP="00F320CE">
      <w:pPr>
        <w:outlineLvl w:val="1"/>
        <w:rPr>
          <w:rFonts w:cs="Tahoma"/>
          <w:lang w:val="fr-FR"/>
        </w:rPr>
      </w:pPr>
      <w:r w:rsidRPr="00B76651">
        <w:rPr>
          <w:rFonts w:cs="Tahoma"/>
          <w:szCs w:val="18"/>
          <w:u w:val="single"/>
          <w:lang w:val="fr-FR"/>
        </w:rPr>
        <w:t>Taux d</w:t>
      </w:r>
      <w:r w:rsidR="0008215F">
        <w:rPr>
          <w:rFonts w:cs="Tahoma"/>
          <w:szCs w:val="18"/>
          <w:u w:val="single"/>
          <w:lang w:val="fr-FR"/>
        </w:rPr>
        <w:t>’</w:t>
      </w:r>
      <w:r w:rsidRPr="00B76651">
        <w:rPr>
          <w:rFonts w:cs="Tahoma"/>
          <w:szCs w:val="18"/>
          <w:u w:val="single"/>
          <w:lang w:val="fr-FR"/>
        </w:rPr>
        <w:t>Engagement</w:t>
      </w:r>
      <w:r w:rsidRPr="00B76651">
        <w:rPr>
          <w:rFonts w:cs="Tahoma"/>
          <w:b/>
          <w:szCs w:val="18"/>
          <w:lang w:val="fr-FR"/>
        </w:rPr>
        <w:t xml:space="preserve"> </w:t>
      </w:r>
      <w:r w:rsidRPr="00B76651">
        <w:rPr>
          <w:rFonts w:cs="Tahoma"/>
          <w:szCs w:val="18"/>
          <w:lang w:val="fr-FR"/>
        </w:rPr>
        <w:t>désigne le prix fixé pour toute utilisation des Services Windows Azure dans la limite de l</w:t>
      </w:r>
      <w:r w:rsidR="0008215F">
        <w:rPr>
          <w:rFonts w:cs="Tahoma"/>
          <w:szCs w:val="18"/>
          <w:lang w:val="fr-FR"/>
        </w:rPr>
        <w:t>’</w:t>
      </w:r>
      <w:r w:rsidRPr="00B76651">
        <w:rPr>
          <w:rFonts w:cs="Tahoma"/>
          <w:szCs w:val="18"/>
          <w:lang w:val="fr-FR"/>
        </w:rPr>
        <w:t>Engagement Annuel Alloué.</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u w:val="single"/>
          <w:lang w:val="fr-FR"/>
        </w:rPr>
        <w:t>Taux de Consommation</w:t>
      </w:r>
      <w:r w:rsidRPr="00B76651">
        <w:rPr>
          <w:rFonts w:cs="Tahoma"/>
          <w:szCs w:val="18"/>
          <w:lang w:val="fr-FR"/>
        </w:rPr>
        <w:t xml:space="preserve"> désigne le prix fixé pour toute utilisation des Services Windows Azure supérieure à celle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Engagement Annuel Alloué. Le Taux de Consommation peut aussi être désigné par les termes « Taux au-delà de la Limite » ou « Excédent » dans d</w:t>
      </w:r>
      <w:r w:rsidR="0008215F">
        <w:rPr>
          <w:rFonts w:cs="Tahoma"/>
          <w:szCs w:val="18"/>
          <w:lang w:val="fr-FR"/>
        </w:rPr>
        <w:t>’</w:t>
      </w:r>
      <w:r w:rsidRPr="00B76651">
        <w:rPr>
          <w:rFonts w:cs="Tahoma"/>
          <w:szCs w:val="18"/>
          <w:lang w:val="fr-FR"/>
        </w:rPr>
        <w:t>autres documents Microsoft ou Windows Azure. Les Taux d</w:t>
      </w:r>
      <w:r w:rsidR="0008215F">
        <w:rPr>
          <w:rFonts w:cs="Tahoma"/>
          <w:szCs w:val="18"/>
          <w:lang w:val="fr-FR"/>
        </w:rPr>
        <w:t>’</w:t>
      </w:r>
      <w:r w:rsidRPr="00B76651">
        <w:rPr>
          <w:rFonts w:cs="Tahoma"/>
          <w:szCs w:val="18"/>
          <w:lang w:val="fr-FR"/>
        </w:rPr>
        <w:t>Engagement sont égaux aux Taux de Consommation.</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u w:val="single"/>
          <w:lang w:val="fr-FR"/>
        </w:rPr>
        <w:t>Engagement d</w:t>
      </w:r>
      <w:r w:rsidR="0008215F">
        <w:rPr>
          <w:rFonts w:cs="Tahoma"/>
          <w:szCs w:val="18"/>
          <w:u w:val="single"/>
          <w:lang w:val="fr-FR"/>
        </w:rPr>
        <w:t>’</w:t>
      </w:r>
      <w:r w:rsidRPr="00B76651">
        <w:rPr>
          <w:rFonts w:cs="Tahoma"/>
          <w:szCs w:val="18"/>
          <w:u w:val="single"/>
          <w:lang w:val="fr-FR"/>
        </w:rPr>
        <w:t>Achat</w:t>
      </w:r>
      <w:r w:rsidRPr="00B76651">
        <w:rPr>
          <w:rFonts w:cs="Tahoma"/>
          <w:szCs w:val="18"/>
          <w:lang w:val="fr-FR"/>
        </w:rPr>
        <w:t xml:space="preserve"> désigne le montant total que le client s</w:t>
      </w:r>
      <w:r w:rsidR="0008215F">
        <w:rPr>
          <w:rFonts w:cs="Tahoma"/>
          <w:szCs w:val="18"/>
          <w:lang w:val="fr-FR"/>
        </w:rPr>
        <w:t>’</w:t>
      </w:r>
      <w:r w:rsidRPr="00B76651">
        <w:rPr>
          <w:rFonts w:cs="Tahoma"/>
          <w:szCs w:val="18"/>
          <w:lang w:val="fr-FR"/>
        </w:rPr>
        <w:t>engage à payer pendant la durée de l</w:t>
      </w:r>
      <w:r w:rsidR="0008215F">
        <w:rPr>
          <w:rFonts w:cs="Tahoma"/>
          <w:szCs w:val="18"/>
          <w:lang w:val="fr-FR"/>
        </w:rPr>
        <w:t>’</w:t>
      </w:r>
      <w:r w:rsidRPr="00B76651">
        <w:rPr>
          <w:rFonts w:cs="Tahoma"/>
          <w:szCs w:val="18"/>
          <w:lang w:val="fr-FR"/>
        </w:rPr>
        <w:t>abonnement pour son utilisation des Services Windows Azure.</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u w:val="single"/>
          <w:lang w:val="fr-FR"/>
        </w:rPr>
        <w:t>Engagement Annuel Alloué</w:t>
      </w:r>
      <w:r w:rsidRPr="00B76651">
        <w:rPr>
          <w:rFonts w:cs="Tahoma"/>
          <w:szCs w:val="18"/>
          <w:lang w:val="fr-FR"/>
        </w:rPr>
        <w:t xml:space="preserve"> désigne la portion de l</w:t>
      </w:r>
      <w:r w:rsidR="0008215F">
        <w:rPr>
          <w:rFonts w:cs="Tahoma"/>
          <w:szCs w:val="18"/>
          <w:lang w:val="fr-FR"/>
        </w:rPr>
        <w:t>’</w:t>
      </w:r>
      <w:r w:rsidRPr="00B76651">
        <w:rPr>
          <w:rFonts w:cs="Tahoma"/>
          <w:szCs w:val="18"/>
          <w:lang w:val="fr-FR"/>
        </w:rPr>
        <w:t>Engagement d</w:t>
      </w:r>
      <w:r w:rsidR="0008215F">
        <w:rPr>
          <w:rFonts w:cs="Tahoma"/>
          <w:szCs w:val="18"/>
          <w:lang w:val="fr-FR"/>
        </w:rPr>
        <w:t>’</w:t>
      </w:r>
      <w:r w:rsidRPr="00B76651">
        <w:rPr>
          <w:rFonts w:cs="Tahoma"/>
          <w:szCs w:val="18"/>
          <w:lang w:val="fr-FR"/>
        </w:rPr>
        <w:t>Achat allouée chaque année pendant la durée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Accord de Mise en Œuvre.</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lang w:val="fr-FR"/>
        </w:rPr>
        <w:t>Allocation de Consommation désigne le seuil de dépassement de l</w:t>
      </w:r>
      <w:r w:rsidR="0008215F">
        <w:rPr>
          <w:rFonts w:cs="Tahoma"/>
          <w:szCs w:val="18"/>
          <w:lang w:val="fr-FR"/>
        </w:rPr>
        <w:t>’</w:t>
      </w:r>
      <w:r w:rsidRPr="00B76651">
        <w:rPr>
          <w:rFonts w:cs="Tahoma"/>
          <w:szCs w:val="18"/>
          <w:lang w:val="fr-FR"/>
        </w:rPr>
        <w:t>Engagement Annuel Alloué jusqu</w:t>
      </w:r>
      <w:r w:rsidR="0008215F">
        <w:rPr>
          <w:rFonts w:cs="Tahoma"/>
          <w:szCs w:val="18"/>
          <w:lang w:val="fr-FR"/>
        </w:rPr>
        <w:t>’</w:t>
      </w:r>
      <w:r w:rsidRPr="00B76651">
        <w:rPr>
          <w:rFonts w:cs="Tahoma"/>
          <w:szCs w:val="18"/>
          <w:lang w:val="fr-FR"/>
        </w:rPr>
        <w:t>auquel le client sera facturé annuellement s</w:t>
      </w:r>
      <w:r w:rsidR="0008215F">
        <w:rPr>
          <w:rFonts w:cs="Tahoma"/>
          <w:szCs w:val="18"/>
          <w:lang w:val="fr-FR"/>
        </w:rPr>
        <w:t>’</w:t>
      </w:r>
      <w:r w:rsidRPr="00B76651">
        <w:rPr>
          <w:rFonts w:cs="Tahoma"/>
          <w:szCs w:val="18"/>
          <w:lang w:val="fr-FR"/>
        </w:rPr>
        <w:t>il détient un Contrat Entreprise Direct.</w:t>
      </w:r>
    </w:p>
    <w:p w:rsidR="00F320CE" w:rsidRPr="00B76651" w:rsidRDefault="00F320CE" w:rsidP="00F320CE">
      <w:pPr>
        <w:rPr>
          <w:rFonts w:cs="Tahoma"/>
          <w:lang w:val="fr-FR"/>
        </w:rPr>
      </w:pPr>
    </w:p>
    <w:p w:rsidR="00F320CE" w:rsidRPr="00B76651" w:rsidRDefault="00F320CE" w:rsidP="00F320CE">
      <w:pPr>
        <w:spacing w:after="60"/>
        <w:outlineLvl w:val="1"/>
        <w:rPr>
          <w:rFonts w:cs="Tahoma"/>
          <w:lang w:val="fr-FR"/>
        </w:rPr>
      </w:pPr>
      <w:r w:rsidRPr="00B76651">
        <w:rPr>
          <w:rFonts w:cs="Tahoma"/>
          <w:b/>
          <w:szCs w:val="18"/>
          <w:lang w:val="fr-FR"/>
        </w:rPr>
        <w:t>Durée de l</w:t>
      </w:r>
      <w:r w:rsidR="0008215F">
        <w:rPr>
          <w:rFonts w:cs="Tahoma"/>
          <w:b/>
          <w:szCs w:val="18"/>
          <w:lang w:val="fr-FR"/>
        </w:rPr>
        <w:t>’</w:t>
      </w:r>
      <w:r w:rsidRPr="00B76651">
        <w:rPr>
          <w:rFonts w:cs="Tahoma"/>
          <w:b/>
          <w:szCs w:val="18"/>
          <w:lang w:val="fr-FR"/>
        </w:rPr>
        <w:t>abonnement</w:t>
      </w:r>
    </w:p>
    <w:p w:rsidR="00F320CE" w:rsidRPr="00B76651" w:rsidRDefault="00F320CE" w:rsidP="00F320CE">
      <w:pPr>
        <w:outlineLvl w:val="1"/>
        <w:rPr>
          <w:rFonts w:cs="Tahoma"/>
          <w:lang w:val="fr-FR"/>
        </w:rPr>
      </w:pPr>
      <w:r w:rsidRPr="00B76651">
        <w:rPr>
          <w:rFonts w:cs="Tahoma"/>
          <w:szCs w:val="18"/>
          <w:lang w:val="fr-FR"/>
        </w:rPr>
        <w:t>Les clients des Services Windows Azure ne peuvent s</w:t>
      </w:r>
      <w:r w:rsidR="0008215F">
        <w:rPr>
          <w:rFonts w:cs="Tahoma"/>
          <w:szCs w:val="18"/>
          <w:lang w:val="fr-FR"/>
        </w:rPr>
        <w:t>’</w:t>
      </w:r>
      <w:r w:rsidRPr="00B76651">
        <w:rPr>
          <w:rFonts w:cs="Tahoma"/>
          <w:szCs w:val="18"/>
          <w:lang w:val="fr-FR"/>
        </w:rPr>
        <w:t>abonner que pour une durée s</w:t>
      </w:r>
      <w:r w:rsidR="0008215F">
        <w:rPr>
          <w:rFonts w:cs="Tahoma"/>
          <w:szCs w:val="18"/>
          <w:lang w:val="fr-FR"/>
        </w:rPr>
        <w:t>’</w:t>
      </w:r>
      <w:r w:rsidRPr="00B76651">
        <w:rPr>
          <w:rFonts w:cs="Tahoma"/>
          <w:szCs w:val="18"/>
          <w:lang w:val="fr-FR"/>
        </w:rPr>
        <w:t>étendant jusqu</w:t>
      </w:r>
      <w:r w:rsidR="0008215F">
        <w:rPr>
          <w:rFonts w:cs="Tahoma"/>
          <w:szCs w:val="18"/>
          <w:lang w:val="fr-FR"/>
        </w:rPr>
        <w:t>’</w:t>
      </w:r>
      <w:r w:rsidRPr="00B76651">
        <w:rPr>
          <w:rFonts w:cs="Tahoma"/>
          <w:szCs w:val="18"/>
          <w:lang w:val="fr-FR"/>
        </w:rPr>
        <w:t>à la date d</w:t>
      </w:r>
      <w:r w:rsidR="0008215F">
        <w:rPr>
          <w:rFonts w:cs="Tahoma"/>
          <w:szCs w:val="18"/>
          <w:lang w:val="fr-FR"/>
        </w:rPr>
        <w:t>’</w:t>
      </w:r>
      <w:r w:rsidRPr="00B76651">
        <w:rPr>
          <w:rFonts w:cs="Tahoma"/>
          <w:szCs w:val="18"/>
          <w:lang w:val="fr-FR"/>
        </w:rPr>
        <w:t xml:space="preserve">expiration de leur accord de mise en œuvre (la « durée concomitante »). </w:t>
      </w:r>
      <w:r w:rsidRPr="00B76651">
        <w:rPr>
          <w:rFonts w:cs="Tahoma"/>
          <w:lang w:val="fr-FR"/>
        </w:rPr>
        <w:t>Ils doivent disposer d</w:t>
      </w:r>
      <w:r w:rsidR="0008215F">
        <w:rPr>
          <w:rFonts w:cs="Tahoma"/>
          <w:lang w:val="fr-FR"/>
        </w:rPr>
        <w:t>’</w:t>
      </w:r>
      <w:r w:rsidRPr="00B76651">
        <w:rPr>
          <w:rFonts w:cs="Tahoma"/>
          <w:lang w:val="fr-FR"/>
        </w:rPr>
        <w:t>au moins deux mois</w:t>
      </w:r>
      <w:r w:rsidR="006F4F27">
        <w:rPr>
          <w:rFonts w:cs="Tahoma"/>
          <w:lang w:val="fr-FR"/>
        </w:rPr>
        <w:t xml:space="preserve"> </w:t>
      </w:r>
      <w:r w:rsidRPr="00B76651">
        <w:rPr>
          <w:rFonts w:cs="Tahoma"/>
          <w:lang w:val="fr-FR"/>
        </w:rPr>
        <w:t>avant la fin de leur accord de mise en œuvre</w:t>
      </w:r>
      <w:r w:rsidRPr="00B76651">
        <w:rPr>
          <w:rFonts w:cs="Tahoma"/>
          <w:szCs w:val="18"/>
          <w:lang w:val="fr-FR"/>
        </w:rPr>
        <w:t>.</w:t>
      </w:r>
    </w:p>
    <w:p w:rsidR="00F320CE" w:rsidRPr="00B76651" w:rsidRDefault="00F320CE" w:rsidP="00F320CE">
      <w:pPr>
        <w:rPr>
          <w:rFonts w:cs="Tahoma"/>
          <w:lang w:val="fr-FR"/>
        </w:rPr>
      </w:pPr>
    </w:p>
    <w:p w:rsidR="00F320CE" w:rsidRPr="00B76651" w:rsidRDefault="00F320CE" w:rsidP="00F320CE">
      <w:pPr>
        <w:spacing w:after="60"/>
        <w:outlineLvl w:val="1"/>
        <w:rPr>
          <w:rFonts w:cs="Tahoma"/>
          <w:lang w:val="fr-FR"/>
        </w:rPr>
      </w:pPr>
      <w:r w:rsidRPr="00B76651">
        <w:rPr>
          <w:rFonts w:cs="Tahoma"/>
          <w:b/>
          <w:szCs w:val="18"/>
          <w:lang w:val="fr-FR"/>
        </w:rPr>
        <w:t>Engagement d</w:t>
      </w:r>
      <w:r w:rsidR="0008215F">
        <w:rPr>
          <w:rFonts w:cs="Tahoma"/>
          <w:b/>
          <w:szCs w:val="18"/>
          <w:lang w:val="fr-FR"/>
        </w:rPr>
        <w:t>’</w:t>
      </w:r>
      <w:r w:rsidRPr="00B76651">
        <w:rPr>
          <w:rFonts w:cs="Tahoma"/>
          <w:b/>
          <w:szCs w:val="18"/>
          <w:lang w:val="fr-FR"/>
        </w:rPr>
        <w:t>Achat</w:t>
      </w:r>
    </w:p>
    <w:p w:rsidR="00F320CE" w:rsidRPr="00B76651" w:rsidRDefault="00F320CE" w:rsidP="00F320CE">
      <w:pPr>
        <w:outlineLvl w:val="1"/>
        <w:rPr>
          <w:rFonts w:cs="Tahoma"/>
          <w:lang w:val="fr-FR"/>
        </w:rPr>
      </w:pPr>
      <w:r w:rsidRPr="00B76651">
        <w:rPr>
          <w:rFonts w:cs="Tahoma"/>
          <w:szCs w:val="18"/>
          <w:lang w:val="fr-FR"/>
        </w:rPr>
        <w:t>La commande initiale des clients doit stipuler un Engagement d</w:t>
      </w:r>
      <w:r w:rsidR="0008215F">
        <w:rPr>
          <w:rFonts w:cs="Tahoma"/>
          <w:szCs w:val="18"/>
          <w:lang w:val="fr-FR"/>
        </w:rPr>
        <w:t>’</w:t>
      </w:r>
      <w:r w:rsidRPr="00B76651">
        <w:rPr>
          <w:rFonts w:cs="Tahoma"/>
          <w:szCs w:val="18"/>
          <w:lang w:val="fr-FR"/>
        </w:rPr>
        <w:t>Achat et peut être passée à tout moment avant le</w:t>
      </w:r>
      <w:r w:rsidR="006F4F27">
        <w:rPr>
          <w:rFonts w:cs="Tahoma"/>
          <w:szCs w:val="18"/>
          <w:lang w:val="fr-FR"/>
        </w:rPr>
        <w:t xml:space="preserve"> </w:t>
      </w:r>
      <w:r w:rsidRPr="00B76651">
        <w:rPr>
          <w:rFonts w:cs="Tahoma"/>
          <w:szCs w:val="18"/>
          <w:lang w:val="fr-FR"/>
        </w:rPr>
        <w:t>dernier mois de validité de leur accord de mise en œuvre. L</w:t>
      </w:r>
      <w:r w:rsidR="0008215F">
        <w:rPr>
          <w:rFonts w:cs="Tahoma"/>
          <w:szCs w:val="18"/>
          <w:lang w:val="fr-FR"/>
        </w:rPr>
        <w:t>’</w:t>
      </w:r>
      <w:r w:rsidRPr="00B76651">
        <w:rPr>
          <w:rFonts w:cs="Tahoma"/>
          <w:szCs w:val="18"/>
          <w:lang w:val="fr-FR"/>
        </w:rPr>
        <w:t>Engagement d</w:t>
      </w:r>
      <w:r w:rsidR="0008215F">
        <w:rPr>
          <w:rFonts w:cs="Tahoma"/>
          <w:szCs w:val="18"/>
          <w:lang w:val="fr-FR"/>
        </w:rPr>
        <w:t>’</w:t>
      </w:r>
      <w:r w:rsidRPr="00B76651">
        <w:rPr>
          <w:rFonts w:cs="Tahoma"/>
          <w:szCs w:val="18"/>
          <w:lang w:val="fr-FR"/>
        </w:rPr>
        <w:t>Achat dans le cadre d</w:t>
      </w:r>
      <w:r w:rsidR="0008215F">
        <w:rPr>
          <w:rFonts w:cs="Tahoma"/>
          <w:szCs w:val="18"/>
          <w:lang w:val="fr-FR"/>
        </w:rPr>
        <w:t>’</w:t>
      </w:r>
      <w:r w:rsidRPr="00B76651">
        <w:rPr>
          <w:rFonts w:cs="Tahoma"/>
          <w:szCs w:val="18"/>
          <w:lang w:val="fr-FR"/>
        </w:rPr>
        <w:t>un abonnement d</w:t>
      </w:r>
      <w:r w:rsidR="0008215F">
        <w:rPr>
          <w:rFonts w:cs="Tahoma"/>
          <w:szCs w:val="18"/>
          <w:lang w:val="fr-FR"/>
        </w:rPr>
        <w:t>’</w:t>
      </w:r>
      <w:r w:rsidRPr="00B76651">
        <w:rPr>
          <w:rFonts w:cs="Tahoma"/>
          <w:szCs w:val="18"/>
          <w:lang w:val="fr-FR"/>
        </w:rPr>
        <w:t>une durée concomitante sera échelonné de manière proportionnelle sur toute la durée de l</w:t>
      </w:r>
      <w:r w:rsidR="0008215F">
        <w:rPr>
          <w:rFonts w:cs="Tahoma"/>
          <w:szCs w:val="18"/>
          <w:lang w:val="fr-FR"/>
        </w:rPr>
        <w:t>’</w:t>
      </w:r>
      <w:r w:rsidRPr="00B76651">
        <w:rPr>
          <w:rFonts w:cs="Tahoma"/>
          <w:szCs w:val="18"/>
          <w:lang w:val="fr-FR"/>
        </w:rPr>
        <w:t>accord de mise en œuvre.</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lang w:val="fr-FR"/>
        </w:rPr>
        <w:t>La facture d</w:t>
      </w:r>
      <w:r w:rsidR="0008215F">
        <w:rPr>
          <w:rFonts w:cs="Tahoma"/>
          <w:szCs w:val="18"/>
          <w:lang w:val="fr-FR"/>
        </w:rPr>
        <w:t>’</w:t>
      </w:r>
      <w:r w:rsidRPr="00B76651">
        <w:rPr>
          <w:rFonts w:cs="Tahoma"/>
          <w:szCs w:val="18"/>
          <w:lang w:val="fr-FR"/>
        </w:rPr>
        <w:t>Engagement d</w:t>
      </w:r>
      <w:r w:rsidR="0008215F">
        <w:rPr>
          <w:rFonts w:cs="Tahoma"/>
          <w:szCs w:val="18"/>
          <w:lang w:val="fr-FR"/>
        </w:rPr>
        <w:t>’</w:t>
      </w:r>
      <w:r w:rsidRPr="00B76651">
        <w:rPr>
          <w:rFonts w:cs="Tahoma"/>
          <w:szCs w:val="18"/>
          <w:lang w:val="fr-FR"/>
        </w:rPr>
        <w:t>Achat ne portera pas sur les utilisations précédant la date d</w:t>
      </w:r>
      <w:r w:rsidR="0008215F">
        <w:rPr>
          <w:rFonts w:cs="Tahoma"/>
          <w:szCs w:val="18"/>
          <w:lang w:val="fr-FR"/>
        </w:rPr>
        <w:t>’</w:t>
      </w:r>
      <w:r w:rsidRPr="00B76651">
        <w:rPr>
          <w:rFonts w:cs="Tahoma"/>
          <w:szCs w:val="18"/>
          <w:lang w:val="fr-FR"/>
        </w:rPr>
        <w:t>effet de ladite facture.</w:t>
      </w:r>
    </w:p>
    <w:p w:rsidR="00F320CE" w:rsidRPr="00B76651" w:rsidRDefault="00F320CE" w:rsidP="00F320CE">
      <w:pPr>
        <w:outlineLvl w:val="1"/>
        <w:rPr>
          <w:rFonts w:cs="Tahoma"/>
          <w:lang w:val="fr-FR"/>
        </w:rPr>
      </w:pPr>
    </w:p>
    <w:p w:rsidR="00F320CE" w:rsidRPr="00B76651" w:rsidRDefault="00F320CE" w:rsidP="00F320CE">
      <w:pPr>
        <w:rPr>
          <w:rFonts w:cs="Tahoma"/>
          <w:lang w:val="fr-FR"/>
        </w:rPr>
      </w:pPr>
      <w:r w:rsidRPr="00B76651">
        <w:rPr>
          <w:rFonts w:cs="Tahoma"/>
          <w:lang w:val="fr-FR"/>
        </w:rPr>
        <w:t>Les clients peuvent revoir à la hausse leur Engagement d</w:t>
      </w:r>
      <w:r w:rsidR="0008215F">
        <w:rPr>
          <w:rFonts w:cs="Tahoma"/>
          <w:lang w:val="fr-FR"/>
        </w:rPr>
        <w:t>’</w:t>
      </w:r>
      <w:r w:rsidRPr="00B76651">
        <w:rPr>
          <w:rFonts w:cs="Tahoma"/>
          <w:lang w:val="fr-FR"/>
        </w:rPr>
        <w:t>Achat à tout moment en passant des commandes supplémentaires.</w:t>
      </w:r>
      <w:r w:rsidR="00994B4D">
        <w:rPr>
          <w:rFonts w:cs="Tahoma"/>
          <w:lang w:val="fr-FR"/>
        </w:rPr>
        <w:t xml:space="preserve"> </w:t>
      </w:r>
      <w:r w:rsidRPr="00B76651">
        <w:rPr>
          <w:rFonts w:cs="Tahoma"/>
          <w:lang w:val="fr-FR"/>
        </w:rPr>
        <w:t>Le montant de la commande supplémentaire, multiplié par douze (12), puis divisé par le nombre</w:t>
      </w:r>
      <w:r w:rsidR="006F4F27">
        <w:rPr>
          <w:rFonts w:cs="Tahoma"/>
          <w:lang w:val="fr-FR"/>
        </w:rPr>
        <w:t xml:space="preserve"> </w:t>
      </w:r>
      <w:r w:rsidRPr="00B76651">
        <w:rPr>
          <w:rFonts w:cs="Tahoma"/>
          <w:lang w:val="fr-FR"/>
        </w:rPr>
        <w:t>de</w:t>
      </w:r>
      <w:r w:rsidR="006F4F27">
        <w:rPr>
          <w:rFonts w:cs="Tahoma"/>
          <w:lang w:val="fr-FR"/>
        </w:rPr>
        <w:t xml:space="preserve"> </w:t>
      </w:r>
      <w:r w:rsidRPr="00B76651">
        <w:rPr>
          <w:rFonts w:cs="Tahoma"/>
          <w:lang w:val="fr-FR"/>
        </w:rPr>
        <w:t>mois entiers restant à courir pour l</w:t>
      </w:r>
      <w:r w:rsidR="0008215F">
        <w:rPr>
          <w:rFonts w:cs="Tahoma"/>
          <w:lang w:val="fr-FR"/>
        </w:rPr>
        <w:t>’</w:t>
      </w:r>
      <w:r w:rsidRPr="00B76651">
        <w:rPr>
          <w:rFonts w:cs="Tahoma"/>
          <w:lang w:val="fr-FR"/>
        </w:rPr>
        <w:t>année durant laquelle la commande supplémentaire a été passée,</w:t>
      </w:r>
      <w:r w:rsidR="006F4F27">
        <w:rPr>
          <w:rFonts w:cs="Tahoma"/>
          <w:lang w:val="fr-FR"/>
        </w:rPr>
        <w:t xml:space="preserve"> </w:t>
      </w:r>
      <w:r w:rsidRPr="00B76651">
        <w:rPr>
          <w:rFonts w:cs="Tahoma"/>
          <w:lang w:val="fr-FR"/>
        </w:rPr>
        <w:t>sera ajouté</w:t>
      </w:r>
      <w:r w:rsidR="006F4F27">
        <w:rPr>
          <w:rFonts w:cs="Tahoma"/>
          <w:lang w:val="fr-FR"/>
        </w:rPr>
        <w:t xml:space="preserve"> </w:t>
      </w:r>
      <w:r w:rsidRPr="00B76651">
        <w:rPr>
          <w:rFonts w:cs="Tahoma"/>
          <w:lang w:val="fr-FR"/>
        </w:rPr>
        <w:t>aux Engagements Annuels.</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Les clients sont autorisés à réduire le nombre de Licences de leur Engagement d</w:t>
      </w:r>
      <w:r w:rsidR="0008215F">
        <w:rPr>
          <w:rFonts w:cs="Tahoma"/>
          <w:lang w:val="fr-FR"/>
        </w:rPr>
        <w:t>’</w:t>
      </w:r>
      <w:r w:rsidRPr="00B76651">
        <w:rPr>
          <w:rFonts w:cs="Tahoma"/>
          <w:lang w:val="fr-FR"/>
        </w:rPr>
        <w:t>Achat ultérieur en vertu de</w:t>
      </w:r>
      <w:r w:rsidR="006F4F27">
        <w:rPr>
          <w:rFonts w:cs="Tahoma"/>
          <w:lang w:val="fr-FR"/>
        </w:rPr>
        <w:t xml:space="preserve"> </w:t>
      </w:r>
      <w:r w:rsidRPr="00B76651">
        <w:rPr>
          <w:rFonts w:cs="Tahoma"/>
          <w:lang w:val="fr-FR"/>
        </w:rPr>
        <w:t>la</w:t>
      </w:r>
      <w:r w:rsidR="006F4F27">
        <w:rPr>
          <w:rFonts w:cs="Tahoma"/>
          <w:lang w:val="fr-FR"/>
        </w:rPr>
        <w:t xml:space="preserve"> </w:t>
      </w:r>
      <w:r w:rsidRPr="00B76651">
        <w:rPr>
          <w:rFonts w:cs="Tahoma"/>
          <w:lang w:val="fr-FR"/>
        </w:rPr>
        <w:t>Section 3 : Réduction du nombre de Licences d</w:t>
      </w:r>
      <w:r w:rsidR="0008215F">
        <w:rPr>
          <w:rFonts w:cs="Tahoma"/>
          <w:lang w:val="fr-FR"/>
        </w:rPr>
        <w:t>’</w:t>
      </w:r>
      <w:r w:rsidRPr="00B76651">
        <w:rPr>
          <w:rFonts w:cs="Tahoma"/>
          <w:lang w:val="fr-FR"/>
        </w:rPr>
        <w:t>Abonnement.</w:t>
      </w:r>
    </w:p>
    <w:p w:rsidR="00F320CE" w:rsidRPr="00B76651" w:rsidRDefault="00F320CE" w:rsidP="00F320CE">
      <w:pPr>
        <w:rPr>
          <w:rFonts w:cs="Tahoma"/>
          <w:lang w:val="fr-FR"/>
        </w:rPr>
      </w:pPr>
    </w:p>
    <w:p w:rsidR="00F320CE" w:rsidRPr="00B76651" w:rsidRDefault="00F320CE" w:rsidP="00F320CE">
      <w:pPr>
        <w:outlineLvl w:val="1"/>
        <w:rPr>
          <w:rFonts w:cs="Tahoma"/>
          <w:lang w:val="fr-FR"/>
        </w:rPr>
      </w:pPr>
      <w:r w:rsidRPr="00B76651">
        <w:rPr>
          <w:rFonts w:cs="Tahoma"/>
          <w:szCs w:val="18"/>
          <w:lang w:val="fr-FR"/>
        </w:rPr>
        <w:t xml:space="preserve">Les clients doivent consommer le montant de leur </w:t>
      </w:r>
      <w:r w:rsidRPr="00B76651">
        <w:rPr>
          <w:rFonts w:cs="Tahoma"/>
          <w:lang w:val="fr-FR"/>
        </w:rPr>
        <w:t>Engagement Annuel Alloué</w:t>
      </w:r>
      <w:r w:rsidRPr="00B76651">
        <w:rPr>
          <w:rFonts w:cs="Tahoma"/>
          <w:szCs w:val="18"/>
          <w:lang w:val="fr-FR"/>
        </w:rPr>
        <w:t xml:space="preserve"> avant le dernier jour du mois</w:t>
      </w:r>
      <w:r w:rsidR="006F4F27">
        <w:rPr>
          <w:rFonts w:cs="Tahoma"/>
          <w:szCs w:val="18"/>
          <w:lang w:val="fr-FR"/>
        </w:rPr>
        <w:t xml:space="preserve"> </w:t>
      </w:r>
      <w:r w:rsidRPr="00B76651">
        <w:rPr>
          <w:rFonts w:cs="Tahoma"/>
          <w:szCs w:val="18"/>
          <w:lang w:val="fr-FR"/>
        </w:rPr>
        <w:t>précédant</w:t>
      </w:r>
      <w:r w:rsidR="006F4F27">
        <w:rPr>
          <w:rFonts w:cs="Tahoma"/>
          <w:szCs w:val="18"/>
          <w:lang w:val="fr-FR"/>
        </w:rPr>
        <w:t xml:space="preserve"> </w:t>
      </w:r>
      <w:r w:rsidRPr="00B76651">
        <w:rPr>
          <w:rFonts w:cs="Tahoma"/>
          <w:szCs w:val="18"/>
          <w:lang w:val="fr-FR"/>
        </w:rPr>
        <w:t>la date anniversaire de leur accord de mise en œuvre chaque année. Toute partie de l</w:t>
      </w:r>
      <w:r w:rsidR="0008215F">
        <w:rPr>
          <w:rFonts w:cs="Tahoma"/>
          <w:szCs w:val="18"/>
          <w:lang w:val="fr-FR"/>
        </w:rPr>
        <w:t>’</w:t>
      </w:r>
      <w:r w:rsidRPr="00B76651">
        <w:rPr>
          <w:rFonts w:cs="Tahoma"/>
          <w:lang w:val="fr-FR"/>
        </w:rPr>
        <w:t>Engagement</w:t>
      </w:r>
      <w:r w:rsidR="006F4F27">
        <w:rPr>
          <w:rFonts w:cs="Tahoma"/>
          <w:lang w:val="fr-FR"/>
        </w:rPr>
        <w:t xml:space="preserve"> </w:t>
      </w:r>
      <w:r w:rsidRPr="00B76651">
        <w:rPr>
          <w:rFonts w:cs="Tahoma"/>
          <w:lang w:val="fr-FR"/>
        </w:rPr>
        <w:t xml:space="preserve">Annuel Alloué </w:t>
      </w:r>
      <w:r w:rsidRPr="00B76651">
        <w:rPr>
          <w:rFonts w:cs="Tahoma"/>
          <w:szCs w:val="18"/>
          <w:lang w:val="fr-FR"/>
        </w:rPr>
        <w:t xml:space="preserve">non </w:t>
      </w:r>
      <w:r w:rsidRPr="00B76651">
        <w:rPr>
          <w:rFonts w:cs="Tahoma"/>
          <w:lang w:val="fr-FR"/>
        </w:rPr>
        <w:t xml:space="preserve">utilisée à ces dates </w:t>
      </w:r>
      <w:r w:rsidRPr="00B76651">
        <w:rPr>
          <w:rFonts w:cs="Tahoma"/>
          <w:szCs w:val="18"/>
          <w:lang w:val="fr-FR"/>
        </w:rPr>
        <w:t xml:space="preserve">sera perdue. </w:t>
      </w:r>
    </w:p>
    <w:p w:rsidR="00F320CE" w:rsidRPr="00B76651" w:rsidRDefault="00F320CE" w:rsidP="00F320CE">
      <w:pPr>
        <w:outlineLvl w:val="1"/>
        <w:rPr>
          <w:rFonts w:cs="Tahoma"/>
          <w:lang w:val="fr-FR"/>
        </w:rPr>
      </w:pPr>
    </w:p>
    <w:p w:rsidR="00F320CE" w:rsidRPr="00B76651" w:rsidRDefault="00F320CE" w:rsidP="00F320CE">
      <w:pPr>
        <w:outlineLvl w:val="1"/>
        <w:rPr>
          <w:rFonts w:cs="Tahoma"/>
          <w:lang w:val="fr-FR"/>
        </w:rPr>
      </w:pPr>
      <w:r w:rsidRPr="00B76651">
        <w:rPr>
          <w:rFonts w:cs="Tahoma"/>
          <w:szCs w:val="18"/>
          <w:lang w:val="fr-FR"/>
        </w:rPr>
        <w:lastRenderedPageBreak/>
        <w:t>Les clients peuvent consommer le montant de leur Allocation de Consommation jusqu</w:t>
      </w:r>
      <w:r w:rsidR="0008215F">
        <w:rPr>
          <w:rFonts w:cs="Tahoma"/>
          <w:szCs w:val="18"/>
          <w:lang w:val="fr-FR"/>
        </w:rPr>
        <w:t>’</w:t>
      </w:r>
      <w:r w:rsidRPr="00B76651">
        <w:rPr>
          <w:rFonts w:cs="Tahoma"/>
          <w:szCs w:val="18"/>
          <w:lang w:val="fr-FR"/>
        </w:rPr>
        <w:t>au dernier jour du mois précédant la date anniversaire de leur accord de mise en œuvre chaque année. Toute partie de l</w:t>
      </w:r>
      <w:r w:rsidR="0008215F">
        <w:rPr>
          <w:rFonts w:cs="Tahoma"/>
          <w:szCs w:val="18"/>
          <w:lang w:val="fr-FR"/>
        </w:rPr>
        <w:t>’</w:t>
      </w:r>
      <w:r w:rsidRPr="00B76651">
        <w:rPr>
          <w:rFonts w:cs="Tahoma"/>
          <w:szCs w:val="18"/>
          <w:lang w:val="fr-FR"/>
        </w:rPr>
        <w:t>Allocation de Consommation non utilisée à ces dates sera perdue.</w:t>
      </w:r>
    </w:p>
    <w:p w:rsidR="00F320CE" w:rsidRPr="00B76651" w:rsidRDefault="00F320CE" w:rsidP="00F320CE">
      <w:pPr>
        <w:rPr>
          <w:rFonts w:cs="Tahoma"/>
          <w:lang w:val="fr-FR"/>
        </w:rPr>
      </w:pPr>
    </w:p>
    <w:p w:rsidR="00F320CE" w:rsidRPr="00B76651" w:rsidRDefault="00F320CE" w:rsidP="00F320CE">
      <w:pPr>
        <w:spacing w:after="60"/>
        <w:outlineLvl w:val="1"/>
        <w:rPr>
          <w:rFonts w:cs="Tahoma"/>
          <w:lang w:val="fr-FR"/>
        </w:rPr>
      </w:pPr>
      <w:r w:rsidRPr="00B76651">
        <w:rPr>
          <w:rFonts w:cs="Tahoma"/>
          <w:b/>
          <w:szCs w:val="18"/>
          <w:lang w:val="fr-FR"/>
        </w:rPr>
        <w:t xml:space="preserve">Conditions de paiement et redevances </w:t>
      </w:r>
    </w:p>
    <w:p w:rsidR="00F320CE" w:rsidRPr="00B76651" w:rsidRDefault="00F320CE" w:rsidP="00F320CE">
      <w:pPr>
        <w:rPr>
          <w:rFonts w:cs="Tahoma"/>
          <w:lang w:val="fr-FR"/>
        </w:rPr>
      </w:pPr>
      <w:r w:rsidRPr="00B76651">
        <w:rPr>
          <w:rFonts w:cs="Tahoma"/>
          <w:lang w:val="fr-FR"/>
        </w:rPr>
        <w:t>Les Taux de Paiement sont égaux aux Taux de Consommation.</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L</w:t>
      </w:r>
      <w:r w:rsidR="0008215F">
        <w:rPr>
          <w:rFonts w:cs="Tahoma"/>
          <w:lang w:val="fr-FR"/>
        </w:rPr>
        <w:t>’</w:t>
      </w:r>
      <w:r w:rsidRPr="00B76651">
        <w:rPr>
          <w:rFonts w:cs="Tahoma"/>
          <w:lang w:val="fr-FR"/>
        </w:rPr>
        <w:t>Allocation de Consommation correspond à 50 % de l</w:t>
      </w:r>
      <w:r w:rsidR="0008215F">
        <w:rPr>
          <w:rFonts w:cs="Tahoma"/>
          <w:lang w:val="fr-FR"/>
        </w:rPr>
        <w:t>’</w:t>
      </w:r>
      <w:r w:rsidRPr="00B76651">
        <w:rPr>
          <w:rFonts w:cs="Tahoma"/>
          <w:lang w:val="fr-FR"/>
        </w:rPr>
        <w:t>Engagement Annuel Alloué. Par exemple, si l</w:t>
      </w:r>
      <w:r w:rsidR="0008215F">
        <w:rPr>
          <w:rFonts w:cs="Tahoma"/>
          <w:lang w:val="fr-FR"/>
        </w:rPr>
        <w:t>’</w:t>
      </w:r>
      <w:r w:rsidRPr="00B76651">
        <w:rPr>
          <w:rFonts w:cs="Tahoma"/>
          <w:lang w:val="fr-FR"/>
        </w:rPr>
        <w:t>Engagement Annuel Alloué est de 100 000 USD, l</w:t>
      </w:r>
      <w:r w:rsidR="0008215F">
        <w:rPr>
          <w:rFonts w:cs="Tahoma"/>
          <w:lang w:val="fr-FR"/>
        </w:rPr>
        <w:t>’</w:t>
      </w:r>
      <w:r w:rsidRPr="00B76651">
        <w:rPr>
          <w:rFonts w:cs="Tahoma"/>
          <w:lang w:val="fr-FR"/>
        </w:rPr>
        <w:t>Allocation de Consommation sera de 50 000 USD.</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L</w:t>
      </w:r>
      <w:r w:rsidRPr="00B76651">
        <w:rPr>
          <w:rFonts w:cs="Tahoma"/>
          <w:szCs w:val="18"/>
          <w:lang w:val="fr-FR"/>
        </w:rPr>
        <w:t xml:space="preserve">e </w:t>
      </w:r>
      <w:r w:rsidRPr="00B76651">
        <w:rPr>
          <w:rFonts w:cs="Tahoma"/>
          <w:lang w:val="fr-FR"/>
        </w:rPr>
        <w:t>premier Engagement Annuel Alloué sera facturé immédiatement et les Engagements Annuels Alloués ultérieurs seront facturés à la date anniversaire de l</w:t>
      </w:r>
      <w:r w:rsidR="0008215F">
        <w:rPr>
          <w:rFonts w:cs="Tahoma"/>
          <w:lang w:val="fr-FR"/>
        </w:rPr>
        <w:t>’</w:t>
      </w:r>
      <w:r w:rsidRPr="00B76651">
        <w:rPr>
          <w:rFonts w:cs="Tahoma"/>
          <w:lang w:val="fr-FR"/>
        </w:rPr>
        <w:t>entrée en vigueur de l</w:t>
      </w:r>
      <w:r w:rsidR="0008215F">
        <w:rPr>
          <w:rFonts w:cs="Tahoma"/>
          <w:lang w:val="fr-FR"/>
        </w:rPr>
        <w:t>’</w:t>
      </w:r>
      <w:r w:rsidRPr="00B76651">
        <w:rPr>
          <w:rFonts w:cs="Tahoma"/>
          <w:lang w:val="fr-FR"/>
        </w:rPr>
        <w:t>accord de mise en œuvre. Les clients peuvent également choisir de s</w:t>
      </w:r>
      <w:r w:rsidR="0008215F">
        <w:rPr>
          <w:rFonts w:cs="Tahoma"/>
          <w:lang w:val="fr-FR"/>
        </w:rPr>
        <w:t>’</w:t>
      </w:r>
      <w:r w:rsidRPr="00B76651">
        <w:rPr>
          <w:rFonts w:cs="Tahoma"/>
          <w:lang w:val="fr-FR"/>
        </w:rPr>
        <w:t>acquitter de l</w:t>
      </w:r>
      <w:r w:rsidR="0008215F">
        <w:rPr>
          <w:rFonts w:cs="Tahoma"/>
          <w:lang w:val="fr-FR"/>
        </w:rPr>
        <w:t>’</w:t>
      </w:r>
      <w:r w:rsidRPr="00B76651">
        <w:rPr>
          <w:rFonts w:cs="Tahoma"/>
          <w:lang w:val="fr-FR"/>
        </w:rPr>
        <w:t>intégralité de leur Engagement d</w:t>
      </w:r>
      <w:r w:rsidR="0008215F">
        <w:rPr>
          <w:rFonts w:cs="Tahoma"/>
          <w:lang w:val="fr-FR"/>
        </w:rPr>
        <w:t>’</w:t>
      </w:r>
      <w:r w:rsidRPr="00B76651">
        <w:rPr>
          <w:rFonts w:cs="Tahoma"/>
          <w:lang w:val="fr-FR"/>
        </w:rPr>
        <w:t>Achat dès la passation de leur commande initiale.</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Chaque mois, Microsoft déduira de l</w:t>
      </w:r>
      <w:r w:rsidR="0008215F">
        <w:rPr>
          <w:rFonts w:cs="Tahoma"/>
          <w:lang w:val="fr-FR"/>
        </w:rPr>
        <w:t>’</w:t>
      </w:r>
      <w:r w:rsidRPr="00B76651">
        <w:rPr>
          <w:rFonts w:cs="Tahoma"/>
          <w:lang w:val="fr-FR"/>
        </w:rPr>
        <w:t>Engagement Annuel Alloué le montant des Services Windows Azure utilisés par</w:t>
      </w:r>
      <w:r w:rsidR="006F4F27">
        <w:rPr>
          <w:rFonts w:cs="Tahoma"/>
          <w:lang w:val="fr-FR"/>
        </w:rPr>
        <w:t xml:space="preserve"> </w:t>
      </w:r>
      <w:r w:rsidRPr="00B76651">
        <w:rPr>
          <w:rFonts w:cs="Tahoma"/>
          <w:lang w:val="fr-FR"/>
        </w:rPr>
        <w:t>les clients. Une fois le solde de l</w:t>
      </w:r>
      <w:r w:rsidR="0008215F">
        <w:rPr>
          <w:rFonts w:cs="Tahoma"/>
          <w:lang w:val="fr-FR"/>
        </w:rPr>
        <w:t>’</w:t>
      </w:r>
      <w:r w:rsidRPr="00B76651">
        <w:rPr>
          <w:rFonts w:cs="Tahoma"/>
          <w:lang w:val="fr-FR"/>
        </w:rPr>
        <w:t xml:space="preserve">Engagement Annuel Alloué du client épuisé, toute utilisation supplémentaire sera facturée au Taux de Consommation. </w:t>
      </w:r>
    </w:p>
    <w:p w:rsidR="00F320CE" w:rsidRPr="00B76651" w:rsidRDefault="00F320CE" w:rsidP="00F320CE">
      <w:pPr>
        <w:rPr>
          <w:rFonts w:cs="Tahoma"/>
          <w:lang w:val="fr-FR"/>
        </w:rPr>
      </w:pPr>
    </w:p>
    <w:p w:rsidR="00F320CE" w:rsidRPr="00B76651" w:rsidRDefault="00F320CE" w:rsidP="00831F01">
      <w:pPr>
        <w:rPr>
          <w:rFonts w:cs="Tahoma"/>
          <w:lang w:val="fr-FR"/>
        </w:rPr>
      </w:pPr>
      <w:r w:rsidRPr="00B76651">
        <w:rPr>
          <w:rFonts w:cs="Tahoma"/>
          <w:lang w:val="fr-FR"/>
        </w:rPr>
        <w:t>Si l</w:t>
      </w:r>
      <w:r w:rsidR="0008215F">
        <w:rPr>
          <w:rFonts w:cs="Tahoma"/>
          <w:lang w:val="fr-FR"/>
        </w:rPr>
        <w:t>’</w:t>
      </w:r>
      <w:r w:rsidRPr="00B76651">
        <w:rPr>
          <w:rFonts w:cs="Tahoma"/>
          <w:lang w:val="fr-FR"/>
        </w:rPr>
        <w:t>utilisation est supérieure l</w:t>
      </w:r>
      <w:r w:rsidR="0008215F">
        <w:rPr>
          <w:rFonts w:cs="Tahoma"/>
          <w:lang w:val="fr-FR"/>
        </w:rPr>
        <w:t>’</w:t>
      </w:r>
      <w:r w:rsidRPr="00B76651">
        <w:rPr>
          <w:rFonts w:cs="Tahoma"/>
          <w:lang w:val="fr-FR"/>
        </w:rPr>
        <w:t>Engagement Annuel Alloué plus l</w:t>
      </w:r>
      <w:r w:rsidR="0008215F">
        <w:rPr>
          <w:rFonts w:cs="Tahoma"/>
          <w:lang w:val="fr-FR"/>
        </w:rPr>
        <w:t>’</w:t>
      </w:r>
      <w:r w:rsidRPr="00B76651">
        <w:rPr>
          <w:rFonts w:cs="Tahoma"/>
          <w:lang w:val="fr-FR"/>
        </w:rPr>
        <w:t>Allocation de Consommation, toute utilisation excédant l</w:t>
      </w:r>
      <w:r w:rsidR="0008215F">
        <w:rPr>
          <w:rFonts w:cs="Tahoma"/>
          <w:lang w:val="fr-FR"/>
        </w:rPr>
        <w:t>’</w:t>
      </w:r>
      <w:r w:rsidRPr="00B76651">
        <w:rPr>
          <w:rFonts w:cs="Tahoma"/>
          <w:lang w:val="fr-FR"/>
        </w:rPr>
        <w:t>Engagement Annuel Alloué sera facturée au client ou à son revendeur à la fin de chaque trimestre de</w:t>
      </w:r>
      <w:r w:rsidR="00831F01">
        <w:rPr>
          <w:rFonts w:cs="Tahoma"/>
          <w:lang w:val="fr-FR"/>
        </w:rPr>
        <w:t> </w:t>
      </w:r>
      <w:r w:rsidRPr="00B76651">
        <w:rPr>
          <w:rFonts w:cs="Tahoma"/>
          <w:lang w:val="fr-FR"/>
        </w:rPr>
        <w:t>l</w:t>
      </w:r>
      <w:r w:rsidR="0008215F">
        <w:rPr>
          <w:rFonts w:cs="Tahoma"/>
          <w:lang w:val="fr-FR"/>
        </w:rPr>
        <w:t>’</w:t>
      </w:r>
      <w:r w:rsidRPr="00B76651">
        <w:rPr>
          <w:rFonts w:cs="Tahoma"/>
          <w:lang w:val="fr-FR"/>
        </w:rPr>
        <w:t>accord de mise en œuvre au Taux de Consommation.</w:t>
      </w:r>
    </w:p>
    <w:p w:rsidR="00F320CE" w:rsidRPr="00B76651" w:rsidRDefault="00F320CE" w:rsidP="00F320CE">
      <w:pPr>
        <w:rPr>
          <w:rFonts w:cs="Tahoma"/>
          <w:lang w:val="fr-FR"/>
        </w:rPr>
      </w:pPr>
    </w:p>
    <w:p w:rsidR="00F320CE" w:rsidRPr="00B76651" w:rsidRDefault="00F320CE" w:rsidP="00831F01">
      <w:pPr>
        <w:rPr>
          <w:rFonts w:cs="Tahoma"/>
          <w:lang w:val="fr-FR"/>
        </w:rPr>
      </w:pPr>
      <w:r w:rsidRPr="00B76651">
        <w:rPr>
          <w:rFonts w:cs="Tahoma"/>
          <w:lang w:val="fr-FR"/>
        </w:rPr>
        <w:t>Si l</w:t>
      </w:r>
      <w:r w:rsidR="0008215F">
        <w:rPr>
          <w:rFonts w:cs="Tahoma"/>
          <w:lang w:val="fr-FR"/>
        </w:rPr>
        <w:t>’</w:t>
      </w:r>
      <w:r w:rsidRPr="00B76651">
        <w:rPr>
          <w:rFonts w:cs="Tahoma"/>
          <w:lang w:val="fr-FR"/>
        </w:rPr>
        <w:t>utilisation est inférieure à l</w:t>
      </w:r>
      <w:r w:rsidR="0008215F">
        <w:rPr>
          <w:rFonts w:cs="Tahoma"/>
          <w:lang w:val="fr-FR"/>
        </w:rPr>
        <w:t>’</w:t>
      </w:r>
      <w:r w:rsidRPr="00B76651">
        <w:rPr>
          <w:rFonts w:cs="Tahoma"/>
          <w:lang w:val="fr-FR"/>
        </w:rPr>
        <w:t>Engagement Annuel Alloué plus l</w:t>
      </w:r>
      <w:r w:rsidR="0008215F">
        <w:rPr>
          <w:rFonts w:cs="Tahoma"/>
          <w:lang w:val="fr-FR"/>
        </w:rPr>
        <w:t>’</w:t>
      </w:r>
      <w:r w:rsidRPr="00B76651">
        <w:rPr>
          <w:rFonts w:cs="Tahoma"/>
          <w:lang w:val="fr-FR"/>
        </w:rPr>
        <w:t>Allocation de Consommation, toute utilisation excédant l</w:t>
      </w:r>
      <w:r w:rsidR="0008215F">
        <w:rPr>
          <w:rFonts w:cs="Tahoma"/>
          <w:lang w:val="fr-FR"/>
        </w:rPr>
        <w:t>’</w:t>
      </w:r>
      <w:r w:rsidRPr="00B76651">
        <w:rPr>
          <w:rFonts w:cs="Tahoma"/>
          <w:lang w:val="fr-FR"/>
        </w:rPr>
        <w:t>Engagement Annuel Alloué sera facturée au client ou à son revendeur au Taux de Consommation, à</w:t>
      </w:r>
      <w:r w:rsidR="006F4F27">
        <w:rPr>
          <w:rFonts w:cs="Tahoma"/>
          <w:lang w:val="fr-FR"/>
        </w:rPr>
        <w:t xml:space="preserve"> </w:t>
      </w:r>
      <w:r w:rsidRPr="00B76651">
        <w:rPr>
          <w:rFonts w:cs="Tahoma"/>
          <w:lang w:val="fr-FR"/>
        </w:rPr>
        <w:t>la</w:t>
      </w:r>
      <w:r w:rsidR="006F4F27">
        <w:rPr>
          <w:rFonts w:cs="Tahoma"/>
          <w:lang w:val="fr-FR"/>
        </w:rPr>
        <w:t xml:space="preserve"> </w:t>
      </w:r>
      <w:r w:rsidRPr="00B76651">
        <w:rPr>
          <w:rFonts w:cs="Tahoma"/>
          <w:lang w:val="fr-FR"/>
        </w:rPr>
        <w:t>date anniversaire de l</w:t>
      </w:r>
      <w:r w:rsidR="0008215F">
        <w:rPr>
          <w:rFonts w:cs="Tahoma"/>
          <w:lang w:val="fr-FR"/>
        </w:rPr>
        <w:t>’</w:t>
      </w:r>
      <w:r w:rsidRPr="00B76651">
        <w:rPr>
          <w:rFonts w:cs="Tahoma"/>
          <w:lang w:val="fr-FR"/>
        </w:rPr>
        <w:t>entrée en vigueur de l</w:t>
      </w:r>
      <w:r w:rsidR="0008215F">
        <w:rPr>
          <w:rFonts w:cs="Tahoma"/>
          <w:lang w:val="fr-FR"/>
        </w:rPr>
        <w:t>’</w:t>
      </w:r>
      <w:r w:rsidRPr="00B76651">
        <w:rPr>
          <w:rFonts w:cs="Tahoma"/>
          <w:lang w:val="fr-FR"/>
        </w:rPr>
        <w:t>accord de mise en œuvre pour les années 1 et 2, puis à l</w:t>
      </w:r>
      <w:r w:rsidR="0008215F">
        <w:rPr>
          <w:rFonts w:cs="Tahoma"/>
          <w:lang w:val="fr-FR"/>
        </w:rPr>
        <w:t>’</w:t>
      </w:r>
      <w:r w:rsidRPr="00B76651">
        <w:rPr>
          <w:rFonts w:cs="Tahoma"/>
          <w:lang w:val="fr-FR"/>
        </w:rPr>
        <w:t>expiration</w:t>
      </w:r>
      <w:r w:rsidR="006F4F27">
        <w:rPr>
          <w:rFonts w:cs="Tahoma"/>
          <w:lang w:val="fr-FR"/>
        </w:rPr>
        <w:t xml:space="preserve"> </w:t>
      </w:r>
      <w:r w:rsidRPr="00B76651">
        <w:rPr>
          <w:rFonts w:cs="Tahoma"/>
          <w:lang w:val="fr-FR"/>
        </w:rPr>
        <w:t>de</w:t>
      </w:r>
      <w:r w:rsidR="006F4F27">
        <w:rPr>
          <w:rFonts w:cs="Tahoma"/>
          <w:lang w:val="fr-FR"/>
        </w:rPr>
        <w:t xml:space="preserve"> </w:t>
      </w:r>
      <w:r w:rsidRPr="00B76651">
        <w:rPr>
          <w:rFonts w:cs="Tahoma"/>
          <w:lang w:val="fr-FR"/>
        </w:rPr>
        <w:t>la</w:t>
      </w:r>
      <w:r w:rsidR="00831F01">
        <w:rPr>
          <w:rFonts w:cs="Tahoma"/>
          <w:lang w:val="fr-FR"/>
        </w:rPr>
        <w:t> </w:t>
      </w:r>
      <w:r w:rsidRPr="00B76651">
        <w:rPr>
          <w:rFonts w:cs="Tahoma"/>
          <w:lang w:val="fr-FR"/>
        </w:rPr>
        <w:t>durée de l</w:t>
      </w:r>
      <w:r w:rsidR="0008215F">
        <w:rPr>
          <w:rFonts w:cs="Tahoma"/>
          <w:lang w:val="fr-FR"/>
        </w:rPr>
        <w:t>’</w:t>
      </w:r>
      <w:r w:rsidRPr="00B76651">
        <w:rPr>
          <w:rFonts w:cs="Tahoma"/>
          <w:lang w:val="fr-FR"/>
        </w:rPr>
        <w:t>abonnement pour l</w:t>
      </w:r>
      <w:r w:rsidR="0008215F">
        <w:rPr>
          <w:rFonts w:cs="Tahoma"/>
          <w:lang w:val="fr-FR"/>
        </w:rPr>
        <w:t>’</w:t>
      </w:r>
      <w:r w:rsidRPr="00B76651">
        <w:rPr>
          <w:rFonts w:cs="Tahoma"/>
          <w:lang w:val="fr-FR"/>
        </w:rPr>
        <w:t>année 3.</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t>Toute utilisation des Services Windows Azure après la date d</w:t>
      </w:r>
      <w:r w:rsidR="0008215F">
        <w:rPr>
          <w:rFonts w:cs="Tahoma"/>
          <w:lang w:val="fr-FR"/>
        </w:rPr>
        <w:t>’</w:t>
      </w:r>
      <w:r w:rsidRPr="00B76651">
        <w:rPr>
          <w:rFonts w:cs="Tahoma"/>
          <w:lang w:val="fr-FR"/>
        </w:rPr>
        <w:t>expiration ou de résiliation de l</w:t>
      </w:r>
      <w:r w:rsidR="0008215F">
        <w:rPr>
          <w:rFonts w:cs="Tahoma"/>
          <w:lang w:val="fr-FR"/>
        </w:rPr>
        <w:t>’</w:t>
      </w:r>
      <w:r w:rsidRPr="00B76651">
        <w:rPr>
          <w:rFonts w:cs="Tahoma"/>
          <w:lang w:val="fr-FR"/>
        </w:rPr>
        <w:t>abonnement du client sera facturée au client ou à son revendeur au Taux de Consommation alors en vigueur, sur une base trimestrielle.</w:t>
      </w:r>
    </w:p>
    <w:p w:rsidR="00F320CE" w:rsidRPr="00B76651" w:rsidRDefault="00F320CE" w:rsidP="00F320CE">
      <w:pPr>
        <w:rPr>
          <w:rFonts w:cs="Tahoma"/>
          <w:lang w:val="fr-FR"/>
        </w:rPr>
      </w:pPr>
    </w:p>
    <w:p w:rsidR="00F320CE" w:rsidRPr="00B76651" w:rsidRDefault="00F320CE" w:rsidP="00831F01">
      <w:pPr>
        <w:rPr>
          <w:rFonts w:cs="Tahoma"/>
          <w:lang w:val="fr-FR"/>
        </w:rPr>
      </w:pPr>
      <w:r w:rsidRPr="00B76651">
        <w:rPr>
          <w:rFonts w:cs="Tahoma"/>
          <w:lang w:val="fr-FR"/>
        </w:rPr>
        <w:t>Microsoft peut réduire le prix de l</w:t>
      </w:r>
      <w:r w:rsidR="0008215F">
        <w:rPr>
          <w:rFonts w:cs="Tahoma"/>
          <w:lang w:val="fr-FR"/>
        </w:rPr>
        <w:t>’</w:t>
      </w:r>
      <w:r w:rsidRPr="00B76651">
        <w:rPr>
          <w:rFonts w:cs="Tahoma"/>
          <w:lang w:val="fr-FR"/>
        </w:rPr>
        <w:t>un quelconque des Services Windows Azure pendant la durée de l</w:t>
      </w:r>
      <w:r w:rsidR="0008215F">
        <w:rPr>
          <w:rFonts w:cs="Tahoma"/>
          <w:lang w:val="fr-FR"/>
        </w:rPr>
        <w:t>’</w:t>
      </w:r>
      <w:r w:rsidRPr="00B76651">
        <w:rPr>
          <w:rFonts w:cs="Tahoma"/>
          <w:lang w:val="fr-FR"/>
        </w:rPr>
        <w:t>accord de mise en œuvre d</w:t>
      </w:r>
      <w:r w:rsidR="0008215F">
        <w:rPr>
          <w:rFonts w:cs="Tahoma"/>
          <w:lang w:val="fr-FR"/>
        </w:rPr>
        <w:t>’</w:t>
      </w:r>
      <w:r w:rsidRPr="00B76651">
        <w:rPr>
          <w:rFonts w:cs="Tahoma"/>
          <w:lang w:val="fr-FR"/>
        </w:rPr>
        <w:t>un client.</w:t>
      </w:r>
      <w:r w:rsidR="00994B4D">
        <w:rPr>
          <w:rFonts w:cs="Tahoma"/>
          <w:lang w:val="fr-FR"/>
        </w:rPr>
        <w:t xml:space="preserve"> </w:t>
      </w:r>
      <w:r w:rsidRPr="00B76651">
        <w:rPr>
          <w:rFonts w:cs="Tahoma"/>
          <w:lang w:val="fr-FR"/>
        </w:rPr>
        <w:t>La Grille Tarifaire Client pour les clients achetant des Services Windows Azure directement auprès de Microsoft peut mentionner un prix plus élevé que le prix alors en vigueur. Microsoft pourra leur facturer le</w:t>
      </w:r>
      <w:r w:rsidR="00831F01">
        <w:rPr>
          <w:rFonts w:cs="Tahoma"/>
          <w:lang w:val="fr-FR"/>
        </w:rPr>
        <w:t> </w:t>
      </w:r>
      <w:r w:rsidRPr="00B76651">
        <w:rPr>
          <w:rFonts w:cs="Tahoma"/>
          <w:lang w:val="fr-FR"/>
        </w:rPr>
        <w:t>prix le plus bas pendant la période durant laquelle il est en vigueur. Microsoft informera ces clients desdites modifications.</w:t>
      </w:r>
    </w:p>
    <w:p w:rsidR="00F320CE" w:rsidRPr="00B76651" w:rsidRDefault="00F320CE" w:rsidP="00F320CE">
      <w:pPr>
        <w:rPr>
          <w:rFonts w:cs="Tahoma"/>
          <w:lang w:val="fr-FR"/>
        </w:rPr>
      </w:pPr>
    </w:p>
    <w:p w:rsidR="00F320CE" w:rsidRPr="00B76651" w:rsidRDefault="00F320CE" w:rsidP="00831F01">
      <w:pPr>
        <w:rPr>
          <w:rFonts w:cs="Tahoma"/>
          <w:lang w:val="fr-FR"/>
        </w:rPr>
      </w:pPr>
      <w:r w:rsidRPr="00B76651">
        <w:rPr>
          <w:rFonts w:cs="Tahoma"/>
          <w:szCs w:val="18"/>
          <w:lang w:val="fr-FR"/>
        </w:rPr>
        <w:t>Les prix appliqués et les modalités de paiement des abonnements achetés par le biais de revendeurs sont déterminés</w:t>
      </w:r>
      <w:r w:rsidR="00831F01">
        <w:rPr>
          <w:rFonts w:cs="Tahoma"/>
          <w:szCs w:val="18"/>
          <w:lang w:val="fr-FR"/>
        </w:rPr>
        <w:t> </w:t>
      </w:r>
      <w:r w:rsidRPr="00B76651">
        <w:rPr>
          <w:rFonts w:cs="Tahoma"/>
          <w:szCs w:val="18"/>
          <w:lang w:val="fr-FR"/>
        </w:rPr>
        <w:t>par le contrat conclu entre le client et son revendeur.</w:t>
      </w:r>
      <w:r w:rsidR="00994B4D">
        <w:rPr>
          <w:rFonts w:cs="Tahoma"/>
          <w:szCs w:val="18"/>
          <w:lang w:val="fr-FR"/>
        </w:rPr>
        <w:t xml:space="preserve"> </w:t>
      </w:r>
      <w:r w:rsidRPr="00B76651">
        <w:rPr>
          <w:rFonts w:cs="Tahoma"/>
          <w:szCs w:val="18"/>
          <w:lang w:val="fr-FR"/>
        </w:rPr>
        <w:t xml:space="preserve">Le </w:t>
      </w:r>
      <w:r w:rsidRPr="00B76651">
        <w:rPr>
          <w:rFonts w:cs="Tahoma"/>
          <w:iCs/>
          <w:lang w:val="fr-FR"/>
        </w:rPr>
        <w:t>revendeur du client fournira des informations supplémentaires sur le processus de commande de Services Windows Azure.</w:t>
      </w:r>
      <w:r w:rsidR="00994B4D">
        <w:rPr>
          <w:rFonts w:cs="Tahoma"/>
          <w:iCs/>
          <w:lang w:val="fr-FR"/>
        </w:rPr>
        <w:t xml:space="preserve"> </w:t>
      </w:r>
      <w:r w:rsidRPr="00B76651">
        <w:rPr>
          <w:rFonts w:cs="Tahoma"/>
          <w:iCs/>
          <w:lang w:val="fr-FR"/>
        </w:rPr>
        <w:t xml:space="preserve">Les prix et les conditions de facturation applicables pour tous les Services Windows Azure seront déterminés par le contrat conclu entre le client et son revendeur. </w:t>
      </w:r>
      <w:r w:rsidRPr="00B76651">
        <w:rPr>
          <w:rFonts w:cs="Tahoma"/>
          <w:lang w:val="fr-FR"/>
        </w:rPr>
        <w:t>Microsoft peut réduire le prix de l</w:t>
      </w:r>
      <w:r w:rsidR="0008215F">
        <w:rPr>
          <w:rFonts w:cs="Tahoma"/>
          <w:lang w:val="fr-FR"/>
        </w:rPr>
        <w:t>’</w:t>
      </w:r>
      <w:r w:rsidRPr="00B76651">
        <w:rPr>
          <w:rFonts w:cs="Tahoma"/>
          <w:lang w:val="fr-FR"/>
        </w:rPr>
        <w:t>un quelconque des Services Windows Azure pendant la durée de l</w:t>
      </w:r>
      <w:r w:rsidR="0008215F">
        <w:rPr>
          <w:rFonts w:cs="Tahoma"/>
          <w:lang w:val="fr-FR"/>
        </w:rPr>
        <w:t>’</w:t>
      </w:r>
      <w:r w:rsidRPr="00B76651">
        <w:rPr>
          <w:rFonts w:cs="Tahoma"/>
          <w:lang w:val="fr-FR"/>
        </w:rPr>
        <w:t>accord de mise en œuvre du client et facturer au revendeur du client le prix le plus bas pendant la période durant laquelle il est en vigueur. Microsoft s</w:t>
      </w:r>
      <w:r w:rsidR="0008215F">
        <w:rPr>
          <w:rFonts w:cs="Tahoma"/>
          <w:lang w:val="fr-FR"/>
        </w:rPr>
        <w:t>’</w:t>
      </w:r>
      <w:r w:rsidRPr="00B76651">
        <w:rPr>
          <w:rFonts w:cs="Tahoma"/>
          <w:lang w:val="fr-FR"/>
        </w:rPr>
        <w:t>engage à informer le revendeur du client desdites modifications. Il incombe au</w:t>
      </w:r>
      <w:r w:rsidR="006F4F27">
        <w:rPr>
          <w:rFonts w:cs="Tahoma"/>
          <w:lang w:val="fr-FR"/>
        </w:rPr>
        <w:t xml:space="preserve"> </w:t>
      </w:r>
      <w:r w:rsidRPr="00B76651">
        <w:rPr>
          <w:rFonts w:cs="Tahoma"/>
          <w:lang w:val="fr-FR"/>
        </w:rPr>
        <w:t>client et à son revendeur de s</w:t>
      </w:r>
      <w:r w:rsidR="0008215F">
        <w:rPr>
          <w:rFonts w:cs="Tahoma"/>
          <w:lang w:val="fr-FR"/>
        </w:rPr>
        <w:t>’</w:t>
      </w:r>
      <w:r w:rsidRPr="00B76651">
        <w:rPr>
          <w:rFonts w:cs="Tahoma"/>
          <w:lang w:val="fr-FR"/>
        </w:rPr>
        <w:t>entendre sur les prix appliqués et sur l</w:t>
      </w:r>
      <w:r w:rsidR="0008215F">
        <w:rPr>
          <w:rFonts w:cs="Tahoma"/>
          <w:lang w:val="fr-FR"/>
        </w:rPr>
        <w:t>’</w:t>
      </w:r>
      <w:r w:rsidRPr="00B76651">
        <w:rPr>
          <w:rFonts w:cs="Tahoma"/>
          <w:lang w:val="fr-FR"/>
        </w:rPr>
        <w:t>applicabilité de tout changement de prix.</w:t>
      </w:r>
    </w:p>
    <w:p w:rsidR="00F320CE" w:rsidRPr="00B76651" w:rsidRDefault="00F320CE" w:rsidP="00F320CE">
      <w:pPr>
        <w:rPr>
          <w:rFonts w:cs="Tahoma"/>
          <w:lang w:val="fr-FR"/>
        </w:rPr>
      </w:pPr>
    </w:p>
    <w:p w:rsidR="00F320CE" w:rsidRPr="00B76651" w:rsidRDefault="00F320CE" w:rsidP="00F320CE">
      <w:pPr>
        <w:rPr>
          <w:rFonts w:cs="Tahoma"/>
          <w:lang w:val="fr-FR"/>
        </w:rPr>
      </w:pPr>
    </w:p>
    <w:p w:rsidR="00F320CE" w:rsidRPr="00B76651" w:rsidRDefault="00F320CE" w:rsidP="00F320CE">
      <w:pPr>
        <w:pStyle w:val="Heading2"/>
        <w:ind w:left="0"/>
        <w:rPr>
          <w:rFonts w:ascii="Tahoma" w:hAnsi="Tahoma" w:cs="Tahoma"/>
          <w:lang w:val="fr-FR"/>
        </w:rPr>
      </w:pPr>
      <w:bookmarkStart w:id="675" w:name="_Toc328145984"/>
      <w:bookmarkStart w:id="676" w:name="_Toc336338215"/>
      <w:bookmarkStart w:id="677" w:name="_Toc370983870"/>
      <w:r w:rsidRPr="00B76651">
        <w:rPr>
          <w:rFonts w:ascii="Tahoma" w:hAnsi="Tahoma" w:cs="Tahoma"/>
          <w:lang w:val="fr-FR"/>
        </w:rPr>
        <w:t>Disponibilité régionale des Services en Ligne</w:t>
      </w:r>
      <w:bookmarkEnd w:id="675"/>
      <w:bookmarkEnd w:id="676"/>
      <w:bookmarkEnd w:id="677"/>
      <w:r w:rsidRPr="00B76651">
        <w:rPr>
          <w:rFonts w:ascii="Tahoma" w:hAnsi="Tahoma" w:cs="Tahoma"/>
          <w:lang w:val="fr-FR"/>
        </w:rPr>
        <w:t xml:space="preserve"> </w:t>
      </w:r>
    </w:p>
    <w:p w:rsidR="00F320CE" w:rsidRPr="00B76651" w:rsidRDefault="00F320CE" w:rsidP="00F320CE">
      <w:pPr>
        <w:outlineLvl w:val="2"/>
        <w:rPr>
          <w:rFonts w:cs="Tahoma"/>
          <w:lang w:val="fr-FR"/>
        </w:rPr>
      </w:pPr>
    </w:p>
    <w:p w:rsidR="00F320CE" w:rsidRPr="00B76651" w:rsidRDefault="00F320CE" w:rsidP="00F320CE">
      <w:pPr>
        <w:outlineLvl w:val="2"/>
        <w:rPr>
          <w:rFonts w:cs="Tahoma"/>
          <w:lang w:val="fr-FR"/>
        </w:rPr>
      </w:pPr>
      <w:r w:rsidRPr="00B76651">
        <w:rPr>
          <w:rFonts w:cs="Tahoma"/>
          <w:szCs w:val="18"/>
          <w:lang w:val="fr-FR"/>
        </w:rPr>
        <w:t xml:space="preserve">Rendez-vous sur la page </w:t>
      </w:r>
      <w:hyperlink r:id="rId21" w:anchor="international" w:history="1">
        <w:r w:rsidRPr="00B76651">
          <w:rPr>
            <w:rStyle w:val="Hyperlink"/>
            <w:rFonts w:cs="Tahoma"/>
            <w:lang w:val="fr-FR"/>
          </w:rPr>
          <w:t>http://www.microsoft.com/online/faq.aspx#international</w:t>
        </w:r>
      </w:hyperlink>
      <w:r w:rsidRPr="00B76651">
        <w:rPr>
          <w:rFonts w:cs="Tahoma"/>
          <w:color w:val="1F497D"/>
          <w:lang w:val="fr-FR"/>
        </w:rPr>
        <w:t xml:space="preserve"> </w:t>
      </w:r>
      <w:r w:rsidRPr="00B76651">
        <w:rPr>
          <w:rFonts w:cs="Tahoma"/>
          <w:color w:val="000000"/>
          <w:lang w:val="fr-FR"/>
        </w:rPr>
        <w:t>pour savoir dans quels pays et dans quelles régions les Services en Ligne sont disponibles.</w:t>
      </w:r>
      <w:r w:rsidR="00994B4D">
        <w:rPr>
          <w:rFonts w:cs="Tahoma"/>
          <w:color w:val="000000"/>
          <w:lang w:val="fr-FR"/>
        </w:rPr>
        <w:t xml:space="preserve"> </w:t>
      </w:r>
    </w:p>
    <w:p w:rsidR="00F320CE" w:rsidRPr="00B76651" w:rsidRDefault="00F320CE" w:rsidP="00F320CE">
      <w:pPr>
        <w:outlineLvl w:val="2"/>
        <w:rPr>
          <w:rFonts w:cs="Tahoma"/>
          <w:lang w:val="fr-FR"/>
        </w:rPr>
      </w:pPr>
    </w:p>
    <w:p w:rsidR="00F320CE" w:rsidRPr="00B76651" w:rsidRDefault="00F320CE" w:rsidP="00F320CE">
      <w:pPr>
        <w:pStyle w:val="Heading2"/>
        <w:ind w:left="0"/>
        <w:rPr>
          <w:rFonts w:ascii="Tahoma" w:hAnsi="Tahoma" w:cs="Tahoma"/>
          <w:lang w:val="fr-FR"/>
        </w:rPr>
      </w:pPr>
      <w:bookmarkStart w:id="678" w:name="_Toc328145985"/>
      <w:bookmarkStart w:id="679" w:name="_Toc336338216"/>
      <w:bookmarkStart w:id="680" w:name="_Toc370983871"/>
      <w:r w:rsidRPr="00B76651">
        <w:rPr>
          <w:rFonts w:ascii="Tahoma" w:hAnsi="Tahoma" w:cs="Tahoma"/>
          <w:lang w:val="fr-FR"/>
        </w:rPr>
        <w:t>Conditions supplémentaires applicables aux Services en Ligne</w:t>
      </w:r>
      <w:bookmarkEnd w:id="678"/>
      <w:bookmarkEnd w:id="679"/>
      <w:bookmarkEnd w:id="680"/>
    </w:p>
    <w:p w:rsidR="00F320CE" w:rsidRPr="00B76651" w:rsidRDefault="00F320CE" w:rsidP="00F320CE">
      <w:pPr>
        <w:outlineLvl w:val="2"/>
        <w:rPr>
          <w:rFonts w:cs="Tahoma"/>
          <w:lang w:val="fr-FR"/>
        </w:rPr>
      </w:pPr>
    </w:p>
    <w:p w:rsidR="00F320CE" w:rsidRPr="00B76651" w:rsidRDefault="00F320CE" w:rsidP="00F320CE">
      <w:pPr>
        <w:rPr>
          <w:rFonts w:cs="Tahoma"/>
          <w:lang w:val="fr-FR"/>
        </w:rPr>
      </w:pPr>
      <w:r w:rsidRPr="00B76651">
        <w:rPr>
          <w:rFonts w:cs="Tahoma"/>
          <w:lang w:val="fr-FR"/>
        </w:rPr>
        <w:t>La présente Liste des Produits peut comporter des informations supplémentaires relatives à des produits spécifiques.</w:t>
      </w:r>
      <w:r w:rsidR="00994B4D">
        <w:rPr>
          <w:rFonts w:cs="Tahoma"/>
          <w:lang w:val="fr-FR"/>
        </w:rPr>
        <w:t xml:space="preserve"> </w:t>
      </w:r>
      <w:r w:rsidRPr="00B76651">
        <w:rPr>
          <w:rFonts w:cs="Tahoma"/>
          <w:lang w:val="fr-FR"/>
        </w:rPr>
        <w:t>Pour toute information supplémentaire à ce sujet, reportez-vous aux sections relatives aux produits de ce document.</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lang w:val="fr-FR"/>
        </w:rPr>
        <w:lastRenderedPageBreak/>
        <w:t>Les Droits d</w:t>
      </w:r>
      <w:r w:rsidR="0008215F">
        <w:rPr>
          <w:rFonts w:cs="Tahoma"/>
          <w:lang w:val="fr-FR"/>
        </w:rPr>
        <w:t>’</w:t>
      </w:r>
      <w:r w:rsidRPr="00B76651">
        <w:rPr>
          <w:rFonts w:cs="Tahoma"/>
          <w:lang w:val="fr-FR"/>
        </w:rPr>
        <w:t>Utilisation de Logiciels disponibles à l</w:t>
      </w:r>
      <w:r w:rsidR="0008215F">
        <w:rPr>
          <w:rFonts w:cs="Tahoma"/>
          <w:lang w:val="fr-FR"/>
        </w:rPr>
        <w:t>’</w:t>
      </w:r>
      <w:r w:rsidRPr="00B76651">
        <w:rPr>
          <w:rFonts w:cs="Tahoma"/>
          <w:lang w:val="fr-FR"/>
        </w:rPr>
        <w:t xml:space="preserve">adresse </w:t>
      </w:r>
      <w:r w:rsidRPr="00727575">
        <w:rPr>
          <w:rFonts w:cs="Tahoma"/>
          <w:lang w:val="fr-FR"/>
        </w:rPr>
        <w:t>http://www.microsoftvolumelicensing.com/userights/PUR.aspx</w:t>
      </w:r>
      <w:r w:rsidRPr="00B76651">
        <w:rPr>
          <w:rFonts w:cs="Tahoma"/>
          <w:lang w:val="fr-FR"/>
        </w:rPr>
        <w:t xml:space="preserve"> (en anglais) stipulent d</w:t>
      </w:r>
      <w:r w:rsidR="0008215F">
        <w:rPr>
          <w:rFonts w:cs="Tahoma"/>
          <w:lang w:val="fr-FR"/>
        </w:rPr>
        <w:t>’</w:t>
      </w:r>
      <w:r w:rsidRPr="00B76651">
        <w:rPr>
          <w:rFonts w:cs="Tahoma"/>
          <w:lang w:val="fr-FR"/>
        </w:rPr>
        <w:t>autres conditions générales et</w:t>
      </w:r>
      <w:r w:rsidR="006F4F27">
        <w:rPr>
          <w:rFonts w:cs="Tahoma"/>
          <w:lang w:val="fr-FR"/>
        </w:rPr>
        <w:t xml:space="preserve"> </w:t>
      </w:r>
      <w:r w:rsidRPr="00B76651">
        <w:rPr>
          <w:rFonts w:cs="Tahoma"/>
          <w:lang w:val="fr-FR"/>
        </w:rPr>
        <w:t>les conditions générales applicables aux produits spécifiques qui régissent l</w:t>
      </w:r>
      <w:r w:rsidR="0008215F">
        <w:rPr>
          <w:rFonts w:cs="Tahoma"/>
          <w:lang w:val="fr-FR"/>
        </w:rPr>
        <w:t>’</w:t>
      </w:r>
      <w:r w:rsidRPr="00B76651">
        <w:rPr>
          <w:rFonts w:cs="Tahoma"/>
          <w:lang w:val="fr-FR"/>
        </w:rPr>
        <w:t>utilisation des Services en Ligne.</w:t>
      </w:r>
      <w:r w:rsidR="00994B4D">
        <w:rPr>
          <w:rFonts w:cs="Tahoma"/>
          <w:lang w:val="fr-FR"/>
        </w:rPr>
        <w:t xml:space="preserve"> </w:t>
      </w:r>
      <w:r w:rsidRPr="00B76651">
        <w:rPr>
          <w:rFonts w:cs="Tahoma"/>
          <w:lang w:val="fr-FR"/>
        </w:rPr>
        <w:t>Les</w:t>
      </w:r>
      <w:r w:rsidR="006F4F27">
        <w:rPr>
          <w:rFonts w:cs="Tahoma"/>
          <w:lang w:val="fr-FR"/>
        </w:rPr>
        <w:t xml:space="preserve"> </w:t>
      </w:r>
      <w:r w:rsidRPr="00B76651">
        <w:rPr>
          <w:rFonts w:cs="Tahoma"/>
          <w:lang w:val="fr-FR"/>
        </w:rPr>
        <w:t>droits d</w:t>
      </w:r>
      <w:r w:rsidR="0008215F">
        <w:rPr>
          <w:rFonts w:cs="Tahoma"/>
          <w:lang w:val="fr-FR"/>
        </w:rPr>
        <w:t>’</w:t>
      </w:r>
      <w:r w:rsidRPr="00B76651">
        <w:rPr>
          <w:rFonts w:cs="Tahoma"/>
          <w:lang w:val="fr-FR"/>
        </w:rPr>
        <w:t>utilisation de logiciels fournis dans le cadre des Services en Ligne peuvent faire l</w:t>
      </w:r>
      <w:r w:rsidR="0008215F">
        <w:rPr>
          <w:rFonts w:cs="Tahoma"/>
          <w:lang w:val="fr-FR"/>
        </w:rPr>
        <w:t>’</w:t>
      </w:r>
      <w:r w:rsidRPr="00B76651">
        <w:rPr>
          <w:rFonts w:cs="Tahoma"/>
          <w:lang w:val="fr-FR"/>
        </w:rPr>
        <w:t>objet de modifications</w:t>
      </w:r>
      <w:r w:rsidR="006F4F27">
        <w:rPr>
          <w:rFonts w:cs="Tahoma"/>
          <w:lang w:val="fr-FR"/>
        </w:rPr>
        <w:t xml:space="preserve"> </w:t>
      </w:r>
      <w:r w:rsidRPr="00B76651">
        <w:rPr>
          <w:rFonts w:cs="Tahoma"/>
          <w:lang w:val="fr-FR"/>
        </w:rPr>
        <w:t>tel que décrit dans la section Services en Ligne de ce document.</w:t>
      </w:r>
    </w:p>
    <w:p w:rsidR="00F320CE" w:rsidRPr="00B76651" w:rsidRDefault="00F320CE" w:rsidP="00F320CE">
      <w:pPr>
        <w:rPr>
          <w:rFonts w:cs="Tahoma"/>
          <w:lang w:val="fr-FR"/>
        </w:rPr>
      </w:pPr>
    </w:p>
    <w:p w:rsidR="00F320CE" w:rsidRPr="00B76651" w:rsidRDefault="00F320CE" w:rsidP="00F320CE">
      <w:pPr>
        <w:rPr>
          <w:rFonts w:cs="Tahoma"/>
          <w:lang w:val="fr-FR"/>
        </w:rPr>
      </w:pPr>
      <w:bookmarkStart w:id="681" w:name="_Toc325313160"/>
      <w:r w:rsidRPr="00B76651">
        <w:rPr>
          <w:rFonts w:cs="Tahoma"/>
          <w:lang w:val="fr-FR"/>
        </w:rPr>
        <w:t>Les prix appliqués et les modalités de paiement relatifs aux Services en Ligne ci-dessus ne s</w:t>
      </w:r>
      <w:r w:rsidR="0008215F">
        <w:rPr>
          <w:rFonts w:cs="Tahoma"/>
          <w:lang w:val="fr-FR"/>
        </w:rPr>
        <w:t>’</w:t>
      </w:r>
      <w:r w:rsidRPr="00B76651">
        <w:rPr>
          <w:rFonts w:cs="Tahoma"/>
          <w:lang w:val="fr-FR"/>
        </w:rPr>
        <w:t>appliquent pas aux Services en Ligne fournis conformément aux termes du Contrat d</w:t>
      </w:r>
      <w:r w:rsidR="0008215F">
        <w:rPr>
          <w:rFonts w:cs="Tahoma"/>
          <w:lang w:val="fr-FR"/>
        </w:rPr>
        <w:t>’</w:t>
      </w:r>
      <w:r w:rsidRPr="00B76651">
        <w:rPr>
          <w:rFonts w:cs="Tahoma"/>
          <w:lang w:val="fr-FR"/>
        </w:rPr>
        <w:t>Abonnement en Ligne Microsoft.</w:t>
      </w:r>
      <w:r w:rsidR="00994B4D">
        <w:rPr>
          <w:rFonts w:cs="Tahoma"/>
          <w:lang w:val="fr-FR"/>
        </w:rPr>
        <w:t xml:space="preserve"> </w:t>
      </w:r>
      <w:r w:rsidRPr="00B76651">
        <w:rPr>
          <w:rFonts w:cs="Tahoma"/>
          <w:lang w:val="fr-FR"/>
        </w:rPr>
        <w:t>Les modalités applicables aux Services en Ligne, fournies conformément aux termes du Contrat d</w:t>
      </w:r>
      <w:r w:rsidR="0008215F">
        <w:rPr>
          <w:rFonts w:cs="Tahoma"/>
          <w:lang w:val="fr-FR"/>
        </w:rPr>
        <w:t>’</w:t>
      </w:r>
      <w:r w:rsidRPr="00B76651">
        <w:rPr>
          <w:rFonts w:cs="Tahoma"/>
          <w:lang w:val="fr-FR"/>
        </w:rPr>
        <w:t>Abonnement en Ligne Microsoft</w:t>
      </w:r>
      <w:r w:rsidR="006F4F27">
        <w:rPr>
          <w:rFonts w:cs="Tahoma"/>
          <w:lang w:val="fr-FR"/>
        </w:rPr>
        <w:t xml:space="preserve"> </w:t>
      </w:r>
      <w:r w:rsidRPr="00B76651">
        <w:rPr>
          <w:rFonts w:cs="Tahoma"/>
          <w:lang w:val="fr-FR"/>
        </w:rPr>
        <w:t>sont exposées dans ledit contrat et sur le Portail Client des Services en Ligne Microsoft.</w:t>
      </w:r>
      <w:bookmarkEnd w:id="681"/>
    </w:p>
    <w:p w:rsidR="00F320CE" w:rsidRPr="00B76651" w:rsidRDefault="00F320CE" w:rsidP="00F320CE">
      <w:pPr>
        <w:rPr>
          <w:rFonts w:cs="Tahoma"/>
          <w:lang w:val="fr-FR"/>
        </w:rPr>
      </w:pPr>
      <w:bookmarkStart w:id="682" w:name="_Supplemental_Terms_For"/>
      <w:bookmarkStart w:id="683" w:name="_Toc336338217"/>
      <w:bookmarkEnd w:id="682"/>
      <w:r w:rsidRPr="00B76651">
        <w:rPr>
          <w:rFonts w:cs="Tahoma"/>
          <w:lang w:val="fr-FR"/>
        </w:rPr>
        <w:br w:type="page"/>
      </w:r>
    </w:p>
    <w:p w:rsidR="00F320CE" w:rsidRPr="00B76651" w:rsidRDefault="00F320CE" w:rsidP="00F320CE">
      <w:pPr>
        <w:pStyle w:val="Heading1"/>
        <w:rPr>
          <w:rFonts w:cs="Tahoma"/>
          <w:lang w:val="fr-FR"/>
        </w:rPr>
      </w:pPr>
      <w:bookmarkStart w:id="684" w:name="_Toc370983872"/>
      <w:r w:rsidRPr="00B76651">
        <w:rPr>
          <w:rFonts w:cs="Tahoma"/>
          <w:lang w:val="fr-FR"/>
        </w:rPr>
        <w:lastRenderedPageBreak/>
        <w:t>SECTION 6 – CONDITIONS DE RENOUVELLEMENT DE LA Software Assurance</w:t>
      </w:r>
      <w:bookmarkEnd w:id="683"/>
      <w:bookmarkEnd w:id="684"/>
    </w:p>
    <w:p w:rsidR="00F320CE" w:rsidRPr="00B76651" w:rsidRDefault="00F320CE" w:rsidP="00F320CE">
      <w:pPr>
        <w:rPr>
          <w:rFonts w:cs="Tahoma"/>
          <w:lang w:val="fr-FR"/>
        </w:rPr>
      </w:pPr>
    </w:p>
    <w:p w:rsidR="00F320CE" w:rsidRPr="00B76651" w:rsidRDefault="00F320CE" w:rsidP="00F320CE">
      <w:pPr>
        <w:pStyle w:val="Heading4"/>
        <w:tabs>
          <w:tab w:val="clear" w:pos="720"/>
          <w:tab w:val="num" w:pos="0"/>
        </w:tabs>
        <w:ind w:left="0" w:firstLine="0"/>
        <w:rPr>
          <w:rFonts w:ascii="Tahoma" w:hAnsi="Tahoma" w:cs="Tahoma"/>
          <w:lang w:val="fr-FR"/>
        </w:rPr>
      </w:pPr>
      <w:bookmarkStart w:id="685" w:name="_Toc323159745"/>
      <w:bookmarkStart w:id="686" w:name="_Toc336338218"/>
      <w:bookmarkStart w:id="687" w:name="_Toc370983873"/>
      <w:r w:rsidRPr="00B76651">
        <w:rPr>
          <w:rFonts w:ascii="Tahoma" w:hAnsi="Tahoma" w:cs="Tahoma"/>
          <w:sz w:val="24"/>
          <w:lang w:val="fr-FR"/>
        </w:rPr>
        <w:t>Licence Open</w:t>
      </w:r>
      <w:bookmarkEnd w:id="685"/>
      <w:bookmarkEnd w:id="686"/>
      <w:bookmarkEnd w:id="687"/>
    </w:p>
    <w:p w:rsidR="00F320CE" w:rsidRPr="00B76651" w:rsidRDefault="00F320CE" w:rsidP="00F320CE">
      <w:pPr>
        <w:pStyle w:val="Heading4"/>
        <w:tabs>
          <w:tab w:val="clear" w:pos="720"/>
          <w:tab w:val="num" w:pos="0"/>
        </w:tabs>
        <w:spacing w:before="0"/>
        <w:ind w:left="0" w:firstLine="0"/>
        <w:rPr>
          <w:rFonts w:ascii="Tahoma" w:hAnsi="Tahoma" w:cs="Tahoma"/>
          <w:lang w:val="fr-FR"/>
        </w:rPr>
      </w:pPr>
    </w:p>
    <w:p w:rsidR="00F320CE" w:rsidRPr="00B76651" w:rsidRDefault="00F320CE" w:rsidP="008D6258">
      <w:pPr>
        <w:pStyle w:val="StyleHeading22Left138Firstline0"/>
        <w:tabs>
          <w:tab w:val="num" w:pos="0"/>
        </w:tabs>
        <w:ind w:left="0"/>
        <w:jc w:val="left"/>
        <w:rPr>
          <w:rFonts w:ascii="Tahoma" w:hAnsi="Tahoma" w:cs="Tahoma"/>
          <w:lang w:val="fr-FR"/>
        </w:rPr>
      </w:pPr>
      <w:r w:rsidRPr="00B76651">
        <w:rPr>
          <w:rFonts w:ascii="Tahoma" w:hAnsi="Tahoma" w:cs="Tahoma"/>
          <w:sz w:val="18"/>
          <w:lang w:val="fr-FR"/>
        </w:rPr>
        <w:t>La Software Assurance commandée sous un numéro d</w:t>
      </w:r>
      <w:r w:rsidR="0008215F">
        <w:rPr>
          <w:rFonts w:ascii="Tahoma" w:hAnsi="Tahoma" w:cs="Tahoma"/>
          <w:sz w:val="18"/>
          <w:lang w:val="fr-FR"/>
        </w:rPr>
        <w:t>’</w:t>
      </w:r>
      <w:r w:rsidRPr="00B76651">
        <w:rPr>
          <w:rFonts w:ascii="Tahoma" w:hAnsi="Tahoma" w:cs="Tahoma"/>
          <w:sz w:val="18"/>
          <w:lang w:val="fr-FR"/>
        </w:rPr>
        <w:t>autorisation de Licence Open expirera à l</w:t>
      </w:r>
      <w:r w:rsidR="0008215F">
        <w:rPr>
          <w:rFonts w:ascii="Tahoma" w:hAnsi="Tahoma" w:cs="Tahoma"/>
          <w:sz w:val="18"/>
          <w:lang w:val="fr-FR"/>
        </w:rPr>
        <w:t>’</w:t>
      </w:r>
      <w:r w:rsidRPr="00B76651">
        <w:rPr>
          <w:rFonts w:ascii="Tahoma" w:hAnsi="Tahoma" w:cs="Tahoma"/>
          <w:sz w:val="18"/>
          <w:lang w:val="fr-FR"/>
        </w:rPr>
        <w:t>expiration dudit</w:t>
      </w:r>
      <w:r w:rsidR="003545CB">
        <w:rPr>
          <w:rFonts w:ascii="Tahoma" w:hAnsi="Tahoma" w:cs="Tahoma"/>
          <w:sz w:val="18"/>
          <w:lang w:val="fr-FR"/>
        </w:rPr>
        <w:t> </w:t>
      </w:r>
      <w:r w:rsidRPr="00B76651">
        <w:rPr>
          <w:rFonts w:ascii="Tahoma" w:hAnsi="Tahoma" w:cs="Tahoma"/>
          <w:sz w:val="18"/>
          <w:lang w:val="fr-FR"/>
        </w:rPr>
        <w:t>numéro. Pour renouveler cette couverture, les clients doivent passer une commande de renouvellement pour</w:t>
      </w:r>
      <w:r w:rsidR="003545CB">
        <w:rPr>
          <w:rFonts w:ascii="Tahoma" w:hAnsi="Tahoma" w:cs="Tahoma"/>
          <w:sz w:val="18"/>
          <w:lang w:val="fr-FR"/>
        </w:rPr>
        <w:t> </w:t>
      </w:r>
      <w:r w:rsidRPr="00B76651">
        <w:rPr>
          <w:rFonts w:ascii="Tahoma" w:hAnsi="Tahoma" w:cs="Tahoma"/>
          <w:sz w:val="18"/>
          <w:lang w:val="fr-FR"/>
        </w:rPr>
        <w:t>toutes</w:t>
      </w:r>
      <w:r w:rsidR="006F4F27">
        <w:rPr>
          <w:rFonts w:ascii="Tahoma" w:hAnsi="Tahoma" w:cs="Tahoma"/>
          <w:sz w:val="18"/>
          <w:lang w:val="fr-FR"/>
        </w:rPr>
        <w:t xml:space="preserve"> </w:t>
      </w:r>
      <w:r w:rsidRPr="00B76651">
        <w:rPr>
          <w:rFonts w:ascii="Tahoma" w:hAnsi="Tahoma" w:cs="Tahoma"/>
          <w:sz w:val="18"/>
          <w:lang w:val="fr-FR"/>
        </w:rPr>
        <w:t xml:space="preserve">les copies de tous les produits dont ils souhaitent renouveler la Software Assurance, dans les </w:t>
      </w:r>
      <w:r w:rsidR="003545CB">
        <w:rPr>
          <w:rFonts w:ascii="Tahoma" w:hAnsi="Tahoma" w:cs="Tahoma"/>
          <w:sz w:val="18"/>
          <w:lang w:val="fr-FR"/>
        </w:rPr>
        <w:br/>
      </w:r>
      <w:r w:rsidRPr="00B76651">
        <w:rPr>
          <w:rFonts w:ascii="Tahoma" w:hAnsi="Tahoma" w:cs="Tahoma"/>
          <w:sz w:val="18"/>
          <w:lang w:val="fr-FR"/>
        </w:rPr>
        <w:t>quatre-vingt-dix</w:t>
      </w:r>
      <w:r w:rsidR="006F4F27">
        <w:rPr>
          <w:rFonts w:ascii="Tahoma" w:hAnsi="Tahoma" w:cs="Tahoma"/>
          <w:sz w:val="18"/>
          <w:lang w:val="fr-FR"/>
        </w:rPr>
        <w:t xml:space="preserve"> </w:t>
      </w:r>
      <w:r w:rsidRPr="00B76651">
        <w:rPr>
          <w:rFonts w:ascii="Tahoma" w:hAnsi="Tahoma" w:cs="Tahoma"/>
          <w:sz w:val="18"/>
          <w:lang w:val="fr-FR"/>
        </w:rPr>
        <w:t>(90) jours suivant la date d</w:t>
      </w:r>
      <w:r w:rsidR="0008215F">
        <w:rPr>
          <w:rFonts w:ascii="Tahoma" w:hAnsi="Tahoma" w:cs="Tahoma"/>
          <w:sz w:val="18"/>
          <w:lang w:val="fr-FR"/>
        </w:rPr>
        <w:t>’</w:t>
      </w:r>
      <w:r w:rsidRPr="00B76651">
        <w:rPr>
          <w:rFonts w:ascii="Tahoma" w:hAnsi="Tahoma" w:cs="Tahoma"/>
          <w:sz w:val="18"/>
          <w:lang w:val="fr-FR"/>
        </w:rPr>
        <w:t>expiration de leur numéro d</w:t>
      </w:r>
      <w:r w:rsidR="0008215F">
        <w:rPr>
          <w:rFonts w:ascii="Tahoma" w:hAnsi="Tahoma" w:cs="Tahoma"/>
          <w:sz w:val="18"/>
          <w:lang w:val="fr-FR"/>
        </w:rPr>
        <w:t>’</w:t>
      </w:r>
      <w:r w:rsidRPr="00B76651">
        <w:rPr>
          <w:rFonts w:ascii="Tahoma" w:hAnsi="Tahoma" w:cs="Tahoma"/>
          <w:sz w:val="18"/>
          <w:lang w:val="fr-FR"/>
        </w:rPr>
        <w:t>autorisation. Les clients peuvent commander la Software</w:t>
      </w:r>
      <w:r w:rsidR="006F4F27">
        <w:rPr>
          <w:rFonts w:ascii="Tahoma" w:hAnsi="Tahoma" w:cs="Tahoma"/>
          <w:sz w:val="18"/>
          <w:lang w:val="fr-FR"/>
        </w:rPr>
        <w:t xml:space="preserve"> </w:t>
      </w:r>
      <w:r w:rsidRPr="00B76651">
        <w:rPr>
          <w:rFonts w:ascii="Tahoma" w:hAnsi="Tahoma" w:cs="Tahoma"/>
          <w:sz w:val="18"/>
          <w:lang w:val="fr-FR"/>
        </w:rPr>
        <w:t>Assurance sans commander simultanément une Licence, à condition que la Software</w:t>
      </w:r>
      <w:r w:rsidR="003545CB">
        <w:rPr>
          <w:rFonts w:ascii="Tahoma" w:hAnsi="Tahoma" w:cs="Tahoma"/>
          <w:sz w:val="18"/>
          <w:lang w:val="fr-FR"/>
        </w:rPr>
        <w:t> </w:t>
      </w:r>
      <w:r w:rsidRPr="00B76651">
        <w:rPr>
          <w:rFonts w:ascii="Tahoma" w:hAnsi="Tahoma" w:cs="Tahoma"/>
          <w:sz w:val="18"/>
          <w:lang w:val="fr-FR"/>
        </w:rPr>
        <w:t>Assurance soit renouvelée selon</w:t>
      </w:r>
      <w:r w:rsidR="006F4F27">
        <w:rPr>
          <w:rFonts w:ascii="Tahoma" w:hAnsi="Tahoma" w:cs="Tahoma"/>
          <w:sz w:val="18"/>
          <w:lang w:val="fr-FR"/>
        </w:rPr>
        <w:t xml:space="preserve"> </w:t>
      </w:r>
      <w:r w:rsidRPr="00B76651">
        <w:rPr>
          <w:rFonts w:ascii="Tahoma" w:hAnsi="Tahoma" w:cs="Tahoma"/>
          <w:sz w:val="18"/>
          <w:lang w:val="fr-FR"/>
        </w:rPr>
        <w:t>les termes qui précèdent. La nouvelle Software Assurance prendra</w:t>
      </w:r>
      <w:r w:rsidR="008D6258">
        <w:rPr>
          <w:rFonts w:ascii="Tahoma" w:hAnsi="Tahoma" w:cs="Tahoma"/>
          <w:sz w:val="18"/>
          <w:lang w:val="fr-FR"/>
        </w:rPr>
        <w:t> </w:t>
      </w:r>
      <w:r w:rsidRPr="00B76651">
        <w:rPr>
          <w:rFonts w:ascii="Tahoma" w:hAnsi="Tahoma" w:cs="Tahoma"/>
          <w:sz w:val="18"/>
          <w:lang w:val="fr-FR"/>
        </w:rPr>
        <w:t>effet</w:t>
      </w:r>
      <w:r w:rsidR="003545CB">
        <w:rPr>
          <w:rFonts w:ascii="Tahoma" w:hAnsi="Tahoma" w:cs="Tahoma"/>
          <w:sz w:val="18"/>
          <w:lang w:val="fr-FR"/>
        </w:rPr>
        <w:t> </w:t>
      </w:r>
      <w:r w:rsidRPr="00B76651">
        <w:rPr>
          <w:rFonts w:ascii="Tahoma" w:hAnsi="Tahoma" w:cs="Tahoma"/>
          <w:sz w:val="18"/>
          <w:lang w:val="fr-FR"/>
        </w:rPr>
        <w:t>à</w:t>
      </w:r>
      <w:r w:rsidR="003545CB">
        <w:rPr>
          <w:rFonts w:ascii="Tahoma" w:hAnsi="Tahoma" w:cs="Tahoma"/>
          <w:sz w:val="18"/>
          <w:lang w:val="fr-FR"/>
        </w:rPr>
        <w:t> </w:t>
      </w:r>
      <w:r w:rsidRPr="00B76651">
        <w:rPr>
          <w:rFonts w:ascii="Tahoma" w:hAnsi="Tahoma" w:cs="Tahoma"/>
          <w:sz w:val="18"/>
          <w:lang w:val="fr-FR"/>
        </w:rPr>
        <w:t>la date d</w:t>
      </w:r>
      <w:r w:rsidR="0008215F">
        <w:rPr>
          <w:rFonts w:ascii="Tahoma" w:hAnsi="Tahoma" w:cs="Tahoma"/>
          <w:sz w:val="18"/>
          <w:lang w:val="fr-FR"/>
        </w:rPr>
        <w:t>’</w:t>
      </w:r>
      <w:r w:rsidRPr="00B76651">
        <w:rPr>
          <w:rFonts w:ascii="Tahoma" w:hAnsi="Tahoma" w:cs="Tahoma"/>
          <w:sz w:val="18"/>
          <w:lang w:val="fr-FR"/>
        </w:rPr>
        <w:t>entrée en vigueur du nouveau numéro d</w:t>
      </w:r>
      <w:r w:rsidR="0008215F">
        <w:rPr>
          <w:rFonts w:ascii="Tahoma" w:hAnsi="Tahoma" w:cs="Tahoma"/>
          <w:sz w:val="18"/>
          <w:lang w:val="fr-FR"/>
        </w:rPr>
        <w:t>’</w:t>
      </w:r>
      <w:r w:rsidRPr="00B76651">
        <w:rPr>
          <w:rFonts w:ascii="Tahoma" w:hAnsi="Tahoma" w:cs="Tahoma"/>
          <w:sz w:val="18"/>
          <w:lang w:val="fr-FR"/>
        </w:rPr>
        <w:t>autorisation.</w:t>
      </w:r>
    </w:p>
    <w:p w:rsidR="00F320CE" w:rsidRPr="00B76651" w:rsidRDefault="00F320CE" w:rsidP="00F320CE">
      <w:pPr>
        <w:pStyle w:val="AppendIndentSub"/>
        <w:ind w:left="0"/>
        <w:rPr>
          <w:rFonts w:ascii="Tahoma" w:hAnsi="Tahoma" w:cs="Tahoma"/>
          <w:lang w:val="fr-FR"/>
        </w:rPr>
      </w:pPr>
    </w:p>
    <w:p w:rsidR="00F320CE" w:rsidRPr="00B76651" w:rsidRDefault="00F320CE" w:rsidP="00F320CE">
      <w:pPr>
        <w:pStyle w:val="Heading4"/>
        <w:ind w:left="360"/>
        <w:rPr>
          <w:rFonts w:ascii="Tahoma" w:hAnsi="Tahoma" w:cs="Tahoma"/>
          <w:lang w:val="fr-FR"/>
        </w:rPr>
      </w:pPr>
      <w:bookmarkStart w:id="688" w:name="_Toc336338219"/>
      <w:bookmarkStart w:id="689" w:name="_Toc370983874"/>
      <w:r w:rsidRPr="00B76651">
        <w:rPr>
          <w:rFonts w:ascii="Tahoma" w:hAnsi="Tahoma" w:cs="Tahoma"/>
          <w:sz w:val="24"/>
          <w:lang w:val="fr-FR"/>
        </w:rPr>
        <w:t>Contrat Open Value 20xx</w:t>
      </w:r>
      <w:bookmarkEnd w:id="688"/>
      <w:bookmarkEnd w:id="689"/>
    </w:p>
    <w:p w:rsidR="00F320CE" w:rsidRPr="00B76651" w:rsidRDefault="00F320CE" w:rsidP="00F320CE">
      <w:pPr>
        <w:tabs>
          <w:tab w:val="num" w:pos="0"/>
        </w:tabs>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 xml:space="preserve">Renouvellement de la couverture au titre du même contrat </w:t>
      </w:r>
    </w:p>
    <w:p w:rsidR="00F320CE" w:rsidRPr="00B76651" w:rsidRDefault="00F320CE" w:rsidP="00831F01">
      <w:pPr>
        <w:tabs>
          <w:tab w:val="num" w:pos="0"/>
        </w:tabs>
        <w:rPr>
          <w:rFonts w:cs="Tahoma"/>
          <w:lang w:val="fr-FR"/>
        </w:rPr>
      </w:pPr>
      <w:r w:rsidRPr="00B76651">
        <w:rPr>
          <w:rFonts w:cs="Tahoma"/>
          <w:szCs w:val="20"/>
          <w:lang w:val="fr-FR"/>
        </w:rPr>
        <w:t>La Software Assurance commandée au titre d</w:t>
      </w:r>
      <w:r w:rsidR="0008215F">
        <w:rPr>
          <w:rFonts w:cs="Tahoma"/>
          <w:szCs w:val="20"/>
          <w:lang w:val="fr-FR"/>
        </w:rPr>
        <w:t>’</w:t>
      </w:r>
      <w:r w:rsidRPr="00B76651">
        <w:rPr>
          <w:rFonts w:cs="Tahoma"/>
          <w:szCs w:val="20"/>
          <w:lang w:val="fr-FR"/>
        </w:rPr>
        <w:t>un contrat Open Value expirera à l</w:t>
      </w:r>
      <w:r w:rsidR="0008215F">
        <w:rPr>
          <w:rFonts w:cs="Tahoma"/>
          <w:szCs w:val="20"/>
          <w:lang w:val="fr-FR"/>
        </w:rPr>
        <w:t>’</w:t>
      </w:r>
      <w:r w:rsidRPr="00B76651">
        <w:rPr>
          <w:rFonts w:cs="Tahoma"/>
          <w:szCs w:val="20"/>
          <w:lang w:val="fr-FR"/>
        </w:rPr>
        <w:t>expiration (ou à la résiliation) dudit</w:t>
      </w:r>
      <w:r w:rsidR="006F4F27">
        <w:rPr>
          <w:rFonts w:cs="Tahoma"/>
          <w:szCs w:val="20"/>
          <w:lang w:val="fr-FR"/>
        </w:rPr>
        <w:t xml:space="preserve"> </w:t>
      </w:r>
      <w:r w:rsidRPr="00B76651">
        <w:rPr>
          <w:rFonts w:cs="Tahoma"/>
          <w:szCs w:val="20"/>
          <w:lang w:val="fr-FR"/>
        </w:rPr>
        <w:t>contrat. Les clients recevront une notification écrite soixante (60) jours avant l</w:t>
      </w:r>
      <w:r w:rsidR="0008215F">
        <w:rPr>
          <w:rFonts w:cs="Tahoma"/>
          <w:szCs w:val="20"/>
          <w:lang w:val="fr-FR"/>
        </w:rPr>
        <w:t>’</w:t>
      </w:r>
      <w:r w:rsidRPr="00B76651">
        <w:rPr>
          <w:rFonts w:cs="Tahoma"/>
          <w:szCs w:val="20"/>
          <w:lang w:val="fr-FR"/>
        </w:rPr>
        <w:t>expiration du contrat les informant des options de renouvellement qui leur sont offertes. Ils auront la possibilité de renouveler leur contrat pour la période de</w:t>
      </w:r>
      <w:r w:rsidR="00831F01">
        <w:rPr>
          <w:rFonts w:cs="Tahoma"/>
          <w:szCs w:val="20"/>
          <w:lang w:val="fr-FR"/>
        </w:rPr>
        <w:t> </w:t>
      </w:r>
      <w:r w:rsidRPr="00B76651">
        <w:rPr>
          <w:rFonts w:cs="Tahoma"/>
          <w:szCs w:val="20"/>
          <w:lang w:val="fr-FR"/>
        </w:rPr>
        <w:t>trente-six (36) mois civils complets qui suit. Pour renouveler la Software Assurance, les clients doivent passer une commande de renouvellement dans les trente (30) jours avant l</w:t>
      </w:r>
      <w:r w:rsidR="0008215F">
        <w:rPr>
          <w:rFonts w:cs="Tahoma"/>
          <w:szCs w:val="20"/>
          <w:lang w:val="fr-FR"/>
        </w:rPr>
        <w:t>’</w:t>
      </w:r>
      <w:r w:rsidRPr="00B76651">
        <w:rPr>
          <w:rFonts w:cs="Tahoma"/>
          <w:szCs w:val="20"/>
          <w:lang w:val="fr-FR"/>
        </w:rPr>
        <w:t>expiration de la période précédente.</w:t>
      </w:r>
      <w:r w:rsidR="00994B4D">
        <w:rPr>
          <w:rFonts w:cs="Tahoma"/>
          <w:szCs w:val="20"/>
          <w:lang w:val="fr-FR"/>
        </w:rPr>
        <w:t xml:space="preserve"> </w:t>
      </w:r>
      <w:r w:rsidRPr="00B76651">
        <w:rPr>
          <w:rFonts w:cs="Tahoma"/>
          <w:szCs w:val="20"/>
          <w:lang w:val="fr-FR"/>
        </w:rPr>
        <w:t>Si le client a</w:t>
      </w:r>
      <w:r w:rsidR="00831F01">
        <w:rPr>
          <w:rFonts w:cs="Tahoma"/>
          <w:szCs w:val="20"/>
          <w:lang w:val="fr-FR"/>
        </w:rPr>
        <w:t> </w:t>
      </w:r>
      <w:r w:rsidRPr="00B76651">
        <w:rPr>
          <w:rFonts w:cs="Tahoma"/>
          <w:szCs w:val="20"/>
          <w:lang w:val="fr-FR"/>
        </w:rPr>
        <w:t>choisi l</w:t>
      </w:r>
      <w:r w:rsidR="0008215F">
        <w:rPr>
          <w:rFonts w:cs="Tahoma"/>
          <w:szCs w:val="20"/>
          <w:lang w:val="fr-FR"/>
        </w:rPr>
        <w:t>’</w:t>
      </w:r>
      <w:r w:rsidRPr="00B76651">
        <w:rPr>
          <w:rFonts w:cs="Tahoma"/>
          <w:szCs w:val="20"/>
          <w:lang w:val="fr-FR"/>
        </w:rPr>
        <w:t>option couvrant l</w:t>
      </w:r>
      <w:r w:rsidR="0008215F">
        <w:rPr>
          <w:rFonts w:cs="Tahoma"/>
          <w:szCs w:val="20"/>
          <w:lang w:val="fr-FR"/>
        </w:rPr>
        <w:t>’</w:t>
      </w:r>
      <w:r w:rsidRPr="00B76651">
        <w:rPr>
          <w:rFonts w:cs="Tahoma"/>
          <w:szCs w:val="20"/>
          <w:lang w:val="fr-FR"/>
        </w:rPr>
        <w:t>ensemble de l</w:t>
      </w:r>
      <w:r w:rsidR="0008215F">
        <w:rPr>
          <w:rFonts w:cs="Tahoma"/>
          <w:szCs w:val="20"/>
          <w:lang w:val="fr-FR"/>
        </w:rPr>
        <w:t>’</w:t>
      </w:r>
      <w:r w:rsidRPr="00B76651">
        <w:rPr>
          <w:rFonts w:cs="Tahoma"/>
          <w:szCs w:val="20"/>
          <w:lang w:val="fr-FR"/>
        </w:rPr>
        <w:t>entreprise, il doit commander la Software Assurance</w:t>
      </w:r>
      <w:r w:rsidR="006F4F27">
        <w:rPr>
          <w:rFonts w:cs="Tahoma"/>
          <w:szCs w:val="20"/>
          <w:lang w:val="fr-FR"/>
        </w:rPr>
        <w:t xml:space="preserve"> </w:t>
      </w:r>
      <w:r w:rsidRPr="00B76651">
        <w:rPr>
          <w:rFonts w:cs="Tahoma"/>
          <w:szCs w:val="20"/>
          <w:lang w:val="fr-FR"/>
        </w:rPr>
        <w:t>pour toutes les copies de tout produit qu</w:t>
      </w:r>
      <w:r w:rsidR="0008215F">
        <w:rPr>
          <w:rFonts w:cs="Tahoma"/>
          <w:szCs w:val="20"/>
          <w:lang w:val="fr-FR"/>
        </w:rPr>
        <w:t>’</w:t>
      </w:r>
      <w:r w:rsidRPr="00B76651">
        <w:rPr>
          <w:rFonts w:cs="Tahoma"/>
          <w:szCs w:val="20"/>
          <w:lang w:val="fr-FR"/>
        </w:rPr>
        <w:t>il souhaite renouveler pour l</w:t>
      </w:r>
      <w:r w:rsidR="0008215F">
        <w:rPr>
          <w:rFonts w:cs="Tahoma"/>
          <w:szCs w:val="20"/>
          <w:lang w:val="fr-FR"/>
        </w:rPr>
        <w:t>’</w:t>
      </w:r>
      <w:r w:rsidRPr="00B76651">
        <w:rPr>
          <w:rFonts w:cs="Tahoma"/>
          <w:szCs w:val="20"/>
          <w:lang w:val="fr-FR"/>
        </w:rPr>
        <w:t>ensemble de l</w:t>
      </w:r>
      <w:r w:rsidR="0008215F">
        <w:rPr>
          <w:rFonts w:cs="Tahoma"/>
          <w:szCs w:val="20"/>
          <w:lang w:val="fr-FR"/>
        </w:rPr>
        <w:t>’</w:t>
      </w:r>
      <w:r w:rsidRPr="00B76651">
        <w:rPr>
          <w:rFonts w:cs="Tahoma"/>
          <w:szCs w:val="20"/>
          <w:lang w:val="fr-FR"/>
        </w:rPr>
        <w:t>entreprise. Si</w:t>
      </w:r>
      <w:r w:rsidR="003545CB">
        <w:rPr>
          <w:rFonts w:cs="Tahoma"/>
          <w:szCs w:val="20"/>
          <w:lang w:val="fr-FR"/>
        </w:rPr>
        <w:t> </w:t>
      </w:r>
      <w:r w:rsidRPr="00B76651">
        <w:rPr>
          <w:rFonts w:cs="Tahoma"/>
          <w:szCs w:val="20"/>
          <w:lang w:val="fr-FR"/>
        </w:rPr>
        <w:t>le</w:t>
      </w:r>
      <w:r w:rsidR="003545CB">
        <w:rPr>
          <w:rFonts w:cs="Tahoma"/>
          <w:szCs w:val="20"/>
          <w:lang w:val="fr-FR"/>
        </w:rPr>
        <w:t> </w:t>
      </w:r>
      <w:r w:rsidRPr="00B76651">
        <w:rPr>
          <w:rFonts w:cs="Tahoma"/>
          <w:szCs w:val="20"/>
          <w:lang w:val="fr-FR"/>
        </w:rPr>
        <w:t>client</w:t>
      </w:r>
      <w:r w:rsidR="006F4F27">
        <w:rPr>
          <w:rFonts w:cs="Tahoma"/>
          <w:szCs w:val="20"/>
          <w:lang w:val="fr-FR"/>
        </w:rPr>
        <w:t xml:space="preserve"> </w:t>
      </w:r>
      <w:r w:rsidRPr="00B76651">
        <w:rPr>
          <w:rFonts w:cs="Tahoma"/>
          <w:szCs w:val="20"/>
          <w:lang w:val="fr-FR"/>
        </w:rPr>
        <w:t>n</w:t>
      </w:r>
      <w:r w:rsidR="0008215F">
        <w:rPr>
          <w:rFonts w:cs="Tahoma"/>
          <w:szCs w:val="20"/>
          <w:lang w:val="fr-FR"/>
        </w:rPr>
        <w:t>’</w:t>
      </w:r>
      <w:r w:rsidRPr="00B76651">
        <w:rPr>
          <w:rFonts w:cs="Tahoma"/>
          <w:szCs w:val="20"/>
          <w:lang w:val="fr-FR"/>
        </w:rPr>
        <w:t>a pas choisi l</w:t>
      </w:r>
      <w:r w:rsidR="0008215F">
        <w:rPr>
          <w:rFonts w:cs="Tahoma"/>
          <w:szCs w:val="20"/>
          <w:lang w:val="fr-FR"/>
        </w:rPr>
        <w:t>’</w:t>
      </w:r>
      <w:r w:rsidRPr="00B76651">
        <w:rPr>
          <w:rFonts w:cs="Tahoma"/>
          <w:szCs w:val="20"/>
          <w:lang w:val="fr-FR"/>
        </w:rPr>
        <w:t>option couvrant l</w:t>
      </w:r>
      <w:r w:rsidR="0008215F">
        <w:rPr>
          <w:rFonts w:cs="Tahoma"/>
          <w:szCs w:val="20"/>
          <w:lang w:val="fr-FR"/>
        </w:rPr>
        <w:t>’</w:t>
      </w:r>
      <w:r w:rsidRPr="00B76651">
        <w:rPr>
          <w:rFonts w:cs="Tahoma"/>
          <w:szCs w:val="20"/>
          <w:lang w:val="fr-FR"/>
        </w:rPr>
        <w:t>ensemble de l</w:t>
      </w:r>
      <w:r w:rsidR="0008215F">
        <w:rPr>
          <w:rFonts w:cs="Tahoma"/>
          <w:szCs w:val="20"/>
          <w:lang w:val="fr-FR"/>
        </w:rPr>
        <w:t>’</w:t>
      </w:r>
      <w:r w:rsidRPr="00B76651">
        <w:rPr>
          <w:rFonts w:cs="Tahoma"/>
          <w:szCs w:val="20"/>
          <w:lang w:val="fr-FR"/>
        </w:rPr>
        <w:t>entreprise, il peut renouveler la couverture pour toutes</w:t>
      </w:r>
      <w:r w:rsidR="008D6258">
        <w:rPr>
          <w:rFonts w:cs="Tahoma"/>
          <w:szCs w:val="20"/>
          <w:lang w:val="fr-FR"/>
        </w:rPr>
        <w:t> </w:t>
      </w:r>
      <w:r w:rsidRPr="00B76651">
        <w:rPr>
          <w:rFonts w:cs="Tahoma"/>
          <w:szCs w:val="20"/>
          <w:lang w:val="fr-FR"/>
        </w:rPr>
        <w:t>licences</w:t>
      </w:r>
      <w:r w:rsidR="006F4F27">
        <w:rPr>
          <w:rFonts w:cs="Tahoma"/>
          <w:szCs w:val="20"/>
          <w:lang w:val="fr-FR"/>
        </w:rPr>
        <w:t xml:space="preserve"> </w:t>
      </w:r>
      <w:r w:rsidRPr="00B76651">
        <w:rPr>
          <w:rFonts w:cs="Tahoma"/>
          <w:szCs w:val="20"/>
          <w:lang w:val="fr-FR"/>
        </w:rPr>
        <w:t>précédemment souscrites. Chaque période de renouvellement prendra effet le jour suivant la date</w:t>
      </w:r>
      <w:r w:rsidR="008D6258">
        <w:rPr>
          <w:rFonts w:cs="Tahoma"/>
          <w:szCs w:val="20"/>
          <w:lang w:val="fr-FR"/>
        </w:rPr>
        <w:t> </w:t>
      </w:r>
      <w:r w:rsidRPr="00B76651">
        <w:rPr>
          <w:rFonts w:cs="Tahoma"/>
          <w:szCs w:val="20"/>
          <w:lang w:val="fr-FR"/>
        </w:rPr>
        <w:t>d</w:t>
      </w:r>
      <w:r w:rsidR="0008215F">
        <w:rPr>
          <w:rFonts w:cs="Tahoma"/>
          <w:szCs w:val="20"/>
          <w:lang w:val="fr-FR"/>
        </w:rPr>
        <w:t>’</w:t>
      </w:r>
      <w:r w:rsidRPr="00B76651">
        <w:rPr>
          <w:rFonts w:cs="Tahoma"/>
          <w:szCs w:val="20"/>
          <w:lang w:val="fr-FR"/>
        </w:rPr>
        <w:t>expiration de la période précédente. Les clients peuvent commander la Software Assurance sans commander simultanément une Licence, à condition que la Software</w:t>
      </w:r>
      <w:r w:rsidR="00831F01">
        <w:rPr>
          <w:rFonts w:cs="Tahoma"/>
          <w:szCs w:val="20"/>
          <w:lang w:val="fr-FR"/>
        </w:rPr>
        <w:t> </w:t>
      </w:r>
      <w:r w:rsidRPr="00B76651">
        <w:rPr>
          <w:rFonts w:cs="Tahoma"/>
          <w:szCs w:val="20"/>
          <w:lang w:val="fr-FR"/>
        </w:rPr>
        <w:t xml:space="preserve">Assurance soit renouvelée selon les termes qui précèdent. </w:t>
      </w:r>
    </w:p>
    <w:p w:rsidR="00F320CE" w:rsidRPr="00B76651" w:rsidRDefault="00F320CE" w:rsidP="00F320CE">
      <w:pPr>
        <w:tabs>
          <w:tab w:val="num" w:pos="0"/>
        </w:tabs>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Renouvellement de la couverture dans le cadre d</w:t>
      </w:r>
      <w:r w:rsidR="0008215F">
        <w:rPr>
          <w:rFonts w:cs="Tahoma"/>
          <w:b/>
          <w:szCs w:val="20"/>
          <w:lang w:val="fr-FR"/>
        </w:rPr>
        <w:t>’</w:t>
      </w:r>
      <w:r w:rsidRPr="00B76651">
        <w:rPr>
          <w:rFonts w:cs="Tahoma"/>
          <w:b/>
          <w:szCs w:val="20"/>
          <w:lang w:val="fr-FR"/>
        </w:rPr>
        <w:t>un contrat distinct</w:t>
      </w:r>
    </w:p>
    <w:p w:rsidR="00F320CE" w:rsidRPr="00B76651" w:rsidRDefault="00F320CE" w:rsidP="00F320CE">
      <w:pPr>
        <w:tabs>
          <w:tab w:val="num" w:pos="0"/>
        </w:tabs>
        <w:rPr>
          <w:rFonts w:cs="Tahoma"/>
          <w:lang w:val="fr-FR"/>
        </w:rPr>
      </w:pPr>
      <w:r w:rsidRPr="00B76651">
        <w:rPr>
          <w:rFonts w:cs="Tahoma"/>
          <w:szCs w:val="20"/>
          <w:lang w:val="fr-FR"/>
        </w:rPr>
        <w:t>Le Client peut renouveler la Software Assurance pour tout produit sans avoir à commander simultanément une Licence s</w:t>
      </w:r>
      <w:r w:rsidR="0008215F">
        <w:rPr>
          <w:rFonts w:cs="Tahoma"/>
          <w:szCs w:val="20"/>
          <w:lang w:val="fr-FR"/>
        </w:rPr>
        <w:t>’</w:t>
      </w:r>
      <w:r w:rsidRPr="00B76651">
        <w:rPr>
          <w:rFonts w:cs="Tahoma"/>
          <w:szCs w:val="20"/>
          <w:lang w:val="fr-FR"/>
        </w:rPr>
        <w:t>il détient une licence pour la durée des droits de propriété intellectuelle et une Software Assurance pour ledit produit au titre d</w:t>
      </w:r>
      <w:r w:rsidR="0008215F">
        <w:rPr>
          <w:rFonts w:cs="Tahoma"/>
          <w:szCs w:val="20"/>
          <w:lang w:val="fr-FR"/>
        </w:rPr>
        <w:t>’</w:t>
      </w:r>
      <w:r w:rsidRPr="00B76651">
        <w:rPr>
          <w:rFonts w:cs="Tahoma"/>
          <w:szCs w:val="20"/>
          <w:lang w:val="fr-FR"/>
        </w:rPr>
        <w:t>un contrat précédent et si son nouveau contrat prend effet au plus tard le jour qui suit la date d</w:t>
      </w:r>
      <w:r w:rsidR="0008215F">
        <w:rPr>
          <w:rFonts w:cs="Tahoma"/>
          <w:szCs w:val="20"/>
          <w:lang w:val="fr-FR"/>
        </w:rPr>
        <w:t>’</w:t>
      </w:r>
      <w:r w:rsidRPr="00B76651">
        <w:rPr>
          <w:rFonts w:cs="Tahoma"/>
          <w:szCs w:val="20"/>
          <w:lang w:val="fr-FR"/>
        </w:rPr>
        <w:t>expiration du contrat précédent.</w:t>
      </w:r>
      <w:r w:rsidR="00994B4D">
        <w:rPr>
          <w:rFonts w:cs="Tahoma"/>
          <w:szCs w:val="20"/>
          <w:lang w:val="fr-FR"/>
        </w:rPr>
        <w:t xml:space="preserve"> </w:t>
      </w:r>
      <w:r w:rsidRPr="00B76651">
        <w:rPr>
          <w:rFonts w:cs="Tahoma"/>
          <w:szCs w:val="20"/>
          <w:lang w:val="fr-FR"/>
        </w:rPr>
        <w:t>La commande de renouvellement de la Software Assurance doit être passée dans les trente (30) jours précédant l</w:t>
      </w:r>
      <w:r w:rsidR="0008215F">
        <w:rPr>
          <w:rFonts w:cs="Tahoma"/>
          <w:szCs w:val="20"/>
          <w:lang w:val="fr-FR"/>
        </w:rPr>
        <w:t>’</w:t>
      </w:r>
      <w:r w:rsidRPr="00B76651">
        <w:rPr>
          <w:rFonts w:cs="Tahoma"/>
          <w:szCs w:val="20"/>
          <w:lang w:val="fr-FR"/>
        </w:rPr>
        <w:t>expiration de la Software Assurance au titre du contrat précédent, sauf si la dite couverture a été renouvelée dans le cadre d</w:t>
      </w:r>
      <w:r w:rsidR="0008215F">
        <w:rPr>
          <w:rFonts w:cs="Tahoma"/>
          <w:szCs w:val="20"/>
          <w:lang w:val="fr-FR"/>
        </w:rPr>
        <w:t>’</w:t>
      </w:r>
      <w:r w:rsidRPr="00B76651">
        <w:rPr>
          <w:rFonts w:cs="Tahoma"/>
          <w:szCs w:val="20"/>
          <w:lang w:val="fr-FR"/>
        </w:rPr>
        <w:t>un Contrat de Licence Open. Dans ce cas, les clients disposent de quatre-vingt-dix (90) jours à compter de l</w:t>
      </w:r>
      <w:r w:rsidR="0008215F">
        <w:rPr>
          <w:rFonts w:cs="Tahoma"/>
          <w:szCs w:val="20"/>
          <w:lang w:val="fr-FR"/>
        </w:rPr>
        <w:t>’</w:t>
      </w:r>
      <w:r w:rsidRPr="00B76651">
        <w:rPr>
          <w:rFonts w:cs="Tahoma"/>
          <w:szCs w:val="20"/>
          <w:lang w:val="fr-FR"/>
        </w:rPr>
        <w:t xml:space="preserve">expiration pour passer la commande. </w:t>
      </w:r>
    </w:p>
    <w:p w:rsidR="00F320CE" w:rsidRPr="00B76651" w:rsidRDefault="00F320CE" w:rsidP="00F320CE">
      <w:pPr>
        <w:tabs>
          <w:tab w:val="num" w:pos="0"/>
        </w:tabs>
        <w:rPr>
          <w:rFonts w:cs="Tahoma"/>
          <w:lang w:val="fr-FR"/>
        </w:rPr>
      </w:pPr>
    </w:p>
    <w:p w:rsidR="00F320CE" w:rsidRPr="00B76651" w:rsidRDefault="00F320CE" w:rsidP="00F320CE">
      <w:pPr>
        <w:pStyle w:val="Heading4"/>
        <w:ind w:left="360"/>
        <w:rPr>
          <w:rFonts w:ascii="Tahoma" w:hAnsi="Tahoma" w:cs="Tahoma"/>
          <w:lang w:val="fr-FR"/>
        </w:rPr>
      </w:pPr>
      <w:bookmarkStart w:id="690" w:name="_Toc323159746"/>
      <w:bookmarkStart w:id="691" w:name="_Toc336338220"/>
      <w:bookmarkStart w:id="692" w:name="_Toc370983875"/>
      <w:r w:rsidRPr="00B76651">
        <w:rPr>
          <w:rFonts w:ascii="Tahoma" w:hAnsi="Tahoma" w:cs="Tahoma"/>
          <w:sz w:val="24"/>
          <w:lang w:val="fr-FR"/>
        </w:rPr>
        <w:t>Select 20xx</w:t>
      </w:r>
      <w:bookmarkEnd w:id="690"/>
      <w:bookmarkEnd w:id="691"/>
      <w:bookmarkEnd w:id="692"/>
    </w:p>
    <w:p w:rsidR="00F320CE" w:rsidRPr="00B76651" w:rsidRDefault="00F320CE" w:rsidP="00F320CE">
      <w:pPr>
        <w:tabs>
          <w:tab w:val="num" w:pos="0"/>
        </w:tabs>
        <w:rPr>
          <w:rFonts w:cs="Tahoma"/>
          <w:lang w:val="fr-FR"/>
        </w:rPr>
      </w:pPr>
    </w:p>
    <w:p w:rsidR="00F320CE" w:rsidRPr="00B76651" w:rsidRDefault="00F320CE" w:rsidP="00F320CE">
      <w:pPr>
        <w:pStyle w:val="Heading4"/>
        <w:spacing w:before="0" w:after="60"/>
        <w:ind w:left="360"/>
        <w:rPr>
          <w:rFonts w:ascii="Tahoma" w:hAnsi="Tahoma" w:cs="Tahoma"/>
          <w:lang w:val="fr-FR"/>
        </w:rPr>
      </w:pPr>
      <w:bookmarkStart w:id="693" w:name="_Toc323159747"/>
      <w:bookmarkStart w:id="694" w:name="_Toc328145990"/>
      <w:bookmarkStart w:id="695" w:name="_Toc336338221"/>
      <w:bookmarkStart w:id="696" w:name="_Toc370983876"/>
      <w:r w:rsidRPr="00B76651">
        <w:rPr>
          <w:rFonts w:ascii="Tahoma" w:hAnsi="Tahoma" w:cs="Tahoma"/>
          <w:sz w:val="18"/>
          <w:lang w:val="fr-FR"/>
        </w:rPr>
        <w:t>Renouvellement de la couverture au titre du même contrat</w:t>
      </w:r>
      <w:bookmarkEnd w:id="693"/>
      <w:bookmarkEnd w:id="694"/>
      <w:bookmarkEnd w:id="695"/>
      <w:bookmarkEnd w:id="696"/>
      <w:r w:rsidRPr="00B76651">
        <w:rPr>
          <w:rFonts w:ascii="Tahoma" w:hAnsi="Tahoma" w:cs="Tahoma"/>
          <w:sz w:val="18"/>
          <w:lang w:val="fr-FR"/>
        </w:rPr>
        <w:t xml:space="preserve"> </w:t>
      </w:r>
    </w:p>
    <w:p w:rsidR="00F320CE" w:rsidRPr="00B76651" w:rsidRDefault="00F320CE" w:rsidP="00F320CE">
      <w:pPr>
        <w:pStyle w:val="styleheading22left138firstline00"/>
        <w:tabs>
          <w:tab w:val="num" w:pos="0"/>
        </w:tabs>
        <w:snapToGrid w:val="0"/>
        <w:ind w:left="0"/>
        <w:jc w:val="left"/>
        <w:rPr>
          <w:rFonts w:ascii="Tahoma" w:hAnsi="Tahoma" w:cs="Tahoma"/>
          <w:lang w:val="fr-FR"/>
        </w:rPr>
      </w:pPr>
      <w:r w:rsidRPr="00B76651">
        <w:rPr>
          <w:rFonts w:ascii="Tahoma" w:hAnsi="Tahoma" w:cs="Tahoma"/>
          <w:sz w:val="18"/>
          <w:lang w:val="fr-FR"/>
        </w:rPr>
        <w:t>La Software Assurance commandée au titre d</w:t>
      </w:r>
      <w:r w:rsidR="0008215F">
        <w:rPr>
          <w:rFonts w:ascii="Tahoma" w:hAnsi="Tahoma" w:cs="Tahoma"/>
          <w:sz w:val="18"/>
          <w:lang w:val="fr-FR"/>
        </w:rPr>
        <w:t>’</w:t>
      </w:r>
      <w:r w:rsidRPr="00B76651">
        <w:rPr>
          <w:rFonts w:ascii="Tahoma" w:hAnsi="Tahoma" w:cs="Tahoma"/>
          <w:sz w:val="18"/>
          <w:lang w:val="fr-FR"/>
        </w:rPr>
        <w:t>accords de mise en œuvre en application d</w:t>
      </w:r>
      <w:r w:rsidR="0008215F">
        <w:rPr>
          <w:rFonts w:ascii="Tahoma" w:hAnsi="Tahoma" w:cs="Tahoma"/>
          <w:sz w:val="18"/>
          <w:lang w:val="fr-FR"/>
        </w:rPr>
        <w:t>’</w:t>
      </w:r>
      <w:r w:rsidRPr="00B76651">
        <w:rPr>
          <w:rFonts w:ascii="Tahoma" w:hAnsi="Tahoma" w:cs="Tahoma"/>
          <w:sz w:val="18"/>
          <w:lang w:val="fr-FR"/>
        </w:rPr>
        <w:t>un Contrat Select prendra</w:t>
      </w:r>
      <w:r w:rsidR="006F4F27">
        <w:rPr>
          <w:rFonts w:ascii="Tahoma" w:hAnsi="Tahoma" w:cs="Tahoma"/>
          <w:sz w:val="18"/>
          <w:lang w:val="fr-FR"/>
        </w:rPr>
        <w:t xml:space="preserve"> </w:t>
      </w:r>
      <w:r w:rsidRPr="00B76651">
        <w:rPr>
          <w:rFonts w:ascii="Tahoma" w:hAnsi="Tahoma" w:cs="Tahoma"/>
          <w:sz w:val="18"/>
          <w:lang w:val="fr-FR"/>
        </w:rPr>
        <w:t>fin à l</w:t>
      </w:r>
      <w:r w:rsidR="0008215F">
        <w:rPr>
          <w:rFonts w:ascii="Tahoma" w:hAnsi="Tahoma" w:cs="Tahoma"/>
          <w:sz w:val="18"/>
          <w:lang w:val="fr-FR"/>
        </w:rPr>
        <w:t>’</w:t>
      </w:r>
      <w:r w:rsidRPr="00B76651">
        <w:rPr>
          <w:rFonts w:ascii="Tahoma" w:hAnsi="Tahoma" w:cs="Tahoma"/>
          <w:sz w:val="18"/>
          <w:lang w:val="fr-FR"/>
        </w:rPr>
        <w:t>expiration (ou à la résiliation) dudit contrat (ou à la résiliation de l</w:t>
      </w:r>
      <w:r w:rsidR="0008215F">
        <w:rPr>
          <w:rFonts w:ascii="Tahoma" w:hAnsi="Tahoma" w:cs="Tahoma"/>
          <w:sz w:val="18"/>
          <w:lang w:val="fr-FR"/>
        </w:rPr>
        <w:t>’</w:t>
      </w:r>
      <w:r w:rsidRPr="00B76651">
        <w:rPr>
          <w:rFonts w:ascii="Tahoma" w:hAnsi="Tahoma" w:cs="Tahoma"/>
          <w:sz w:val="18"/>
          <w:lang w:val="fr-FR"/>
        </w:rPr>
        <w:t>accord de mise en œuvre applicable, si antérieure). Les clients recevront une notification écrite soixante (60) jours avant l</w:t>
      </w:r>
      <w:r w:rsidR="0008215F">
        <w:rPr>
          <w:rFonts w:ascii="Tahoma" w:hAnsi="Tahoma" w:cs="Tahoma"/>
          <w:sz w:val="18"/>
          <w:lang w:val="fr-FR"/>
        </w:rPr>
        <w:t>’</w:t>
      </w:r>
      <w:r w:rsidRPr="00B76651">
        <w:rPr>
          <w:rFonts w:ascii="Tahoma" w:hAnsi="Tahoma" w:cs="Tahoma"/>
          <w:sz w:val="18"/>
          <w:lang w:val="fr-FR"/>
        </w:rPr>
        <w:t>expiration du contrat</w:t>
      </w:r>
      <w:r w:rsidR="006F4F27">
        <w:rPr>
          <w:rFonts w:ascii="Tahoma" w:hAnsi="Tahoma" w:cs="Tahoma"/>
          <w:sz w:val="18"/>
          <w:lang w:val="fr-FR"/>
        </w:rPr>
        <w:t xml:space="preserve"> </w:t>
      </w:r>
      <w:r w:rsidRPr="00B76651">
        <w:rPr>
          <w:rFonts w:ascii="Tahoma" w:hAnsi="Tahoma" w:cs="Tahoma"/>
          <w:sz w:val="18"/>
          <w:lang w:val="fr-FR"/>
        </w:rPr>
        <w:t>les informant</w:t>
      </w:r>
      <w:r w:rsidR="006F4F27">
        <w:rPr>
          <w:rFonts w:ascii="Tahoma" w:hAnsi="Tahoma" w:cs="Tahoma"/>
          <w:sz w:val="18"/>
          <w:lang w:val="fr-FR"/>
        </w:rPr>
        <w:t xml:space="preserve"> </w:t>
      </w:r>
      <w:r w:rsidRPr="00B76651">
        <w:rPr>
          <w:rFonts w:ascii="Tahoma" w:hAnsi="Tahoma" w:cs="Tahoma"/>
          <w:sz w:val="18"/>
          <w:lang w:val="fr-FR"/>
        </w:rPr>
        <w:t>des options de renouvellement qui leur sont offertes. Ils auront la possibilité de renouveler leur contrat</w:t>
      </w:r>
      <w:r w:rsidR="006F4F27">
        <w:rPr>
          <w:rFonts w:ascii="Tahoma" w:hAnsi="Tahoma" w:cs="Tahoma"/>
          <w:sz w:val="18"/>
          <w:lang w:val="fr-FR"/>
        </w:rPr>
        <w:t xml:space="preserve"> </w:t>
      </w:r>
      <w:r w:rsidRPr="00B76651">
        <w:rPr>
          <w:rFonts w:ascii="Tahoma" w:hAnsi="Tahoma" w:cs="Tahoma"/>
          <w:sz w:val="18"/>
          <w:lang w:val="fr-FR"/>
        </w:rPr>
        <w:t>pour la période de douze (12) ou trente-six (36) mois civils complets qui suit. Pour renouveler la Software Assurance</w:t>
      </w:r>
      <w:r w:rsidR="006F4F27">
        <w:rPr>
          <w:rFonts w:ascii="Tahoma" w:hAnsi="Tahoma" w:cs="Tahoma"/>
          <w:sz w:val="18"/>
          <w:lang w:val="fr-FR"/>
        </w:rPr>
        <w:t xml:space="preserve"> </w:t>
      </w:r>
      <w:r w:rsidRPr="00B76651">
        <w:rPr>
          <w:rFonts w:ascii="Tahoma" w:hAnsi="Tahoma" w:cs="Tahoma"/>
          <w:sz w:val="18"/>
          <w:lang w:val="fr-FR"/>
        </w:rPr>
        <w:t>pour toutes copies précédemment souscrites au titre de son accord de mise en œuvre, le client</w:t>
      </w:r>
      <w:r w:rsidR="006F4F27">
        <w:rPr>
          <w:rFonts w:ascii="Tahoma" w:hAnsi="Tahoma" w:cs="Tahoma"/>
          <w:sz w:val="18"/>
          <w:lang w:val="fr-FR"/>
        </w:rPr>
        <w:t xml:space="preserve"> </w:t>
      </w:r>
      <w:r w:rsidRPr="00B76651">
        <w:rPr>
          <w:rFonts w:ascii="Tahoma" w:hAnsi="Tahoma" w:cs="Tahoma"/>
          <w:sz w:val="18"/>
          <w:lang w:val="fr-FR"/>
        </w:rPr>
        <w:t>devra passer une commande de renouvellement auprès de Microsoft par le biais de son revendeur avant l</w:t>
      </w:r>
      <w:r w:rsidR="0008215F">
        <w:rPr>
          <w:rFonts w:ascii="Tahoma" w:hAnsi="Tahoma" w:cs="Tahoma"/>
          <w:sz w:val="18"/>
          <w:lang w:val="fr-FR"/>
        </w:rPr>
        <w:t>’</w:t>
      </w:r>
      <w:r w:rsidRPr="00B76651">
        <w:rPr>
          <w:rFonts w:ascii="Tahoma" w:hAnsi="Tahoma" w:cs="Tahoma"/>
          <w:sz w:val="18"/>
          <w:lang w:val="fr-FR"/>
        </w:rPr>
        <w:t>expiration de la</w:t>
      </w:r>
      <w:r w:rsidR="006F4F27">
        <w:rPr>
          <w:rFonts w:ascii="Tahoma" w:hAnsi="Tahoma" w:cs="Tahoma"/>
          <w:sz w:val="18"/>
          <w:lang w:val="fr-FR"/>
        </w:rPr>
        <w:t xml:space="preserve"> </w:t>
      </w:r>
      <w:r w:rsidRPr="00B76651">
        <w:rPr>
          <w:rFonts w:ascii="Tahoma" w:hAnsi="Tahoma" w:cs="Tahoma"/>
          <w:sz w:val="18"/>
          <w:lang w:val="fr-FR"/>
        </w:rPr>
        <w:t>période précédente. Les commandes de renouvellement doivent porter sur la totalité de la période</w:t>
      </w:r>
      <w:r w:rsidR="006F4F27">
        <w:rPr>
          <w:rFonts w:ascii="Tahoma" w:hAnsi="Tahoma" w:cs="Tahoma"/>
          <w:sz w:val="18"/>
          <w:lang w:val="fr-FR"/>
        </w:rPr>
        <w:t xml:space="preserve"> </w:t>
      </w:r>
      <w:r w:rsidRPr="00B76651">
        <w:rPr>
          <w:rFonts w:ascii="Tahoma" w:hAnsi="Tahoma" w:cs="Tahoma"/>
          <w:sz w:val="18"/>
          <w:lang w:val="fr-FR"/>
        </w:rPr>
        <w:t>de renouvellement.</w:t>
      </w:r>
      <w:r w:rsidR="00994B4D">
        <w:rPr>
          <w:rFonts w:ascii="Tahoma" w:hAnsi="Tahoma" w:cs="Tahoma"/>
          <w:sz w:val="18"/>
          <w:lang w:val="fr-FR"/>
        </w:rPr>
        <w:t xml:space="preserve"> </w:t>
      </w:r>
      <w:r w:rsidRPr="00B76651">
        <w:rPr>
          <w:rFonts w:ascii="Tahoma" w:hAnsi="Tahoma" w:cs="Tahoma"/>
          <w:sz w:val="18"/>
          <w:lang w:val="fr-FR"/>
        </w:rPr>
        <w:t>Chaque période de renouvellement prendra effet le jour suivant la date d</w:t>
      </w:r>
      <w:r w:rsidR="0008215F">
        <w:rPr>
          <w:rFonts w:ascii="Tahoma" w:hAnsi="Tahoma" w:cs="Tahoma"/>
          <w:sz w:val="18"/>
          <w:lang w:val="fr-FR"/>
        </w:rPr>
        <w:t>’</w:t>
      </w:r>
      <w:r w:rsidRPr="00B76651">
        <w:rPr>
          <w:rFonts w:ascii="Tahoma" w:hAnsi="Tahoma" w:cs="Tahoma"/>
          <w:sz w:val="18"/>
          <w:lang w:val="fr-FR"/>
        </w:rPr>
        <w:t>expiration de</w:t>
      </w:r>
      <w:r w:rsidR="006F4F27">
        <w:rPr>
          <w:rFonts w:ascii="Tahoma" w:hAnsi="Tahoma" w:cs="Tahoma"/>
          <w:sz w:val="18"/>
          <w:lang w:val="fr-FR"/>
        </w:rPr>
        <w:t xml:space="preserve"> </w:t>
      </w:r>
      <w:r w:rsidRPr="00B76651">
        <w:rPr>
          <w:rFonts w:ascii="Tahoma" w:hAnsi="Tahoma" w:cs="Tahoma"/>
          <w:sz w:val="18"/>
          <w:lang w:val="fr-FR"/>
        </w:rPr>
        <w:t>la période</w:t>
      </w:r>
      <w:r w:rsidR="006F4F27">
        <w:rPr>
          <w:rFonts w:ascii="Tahoma" w:hAnsi="Tahoma" w:cs="Tahoma"/>
          <w:sz w:val="18"/>
          <w:lang w:val="fr-FR"/>
        </w:rPr>
        <w:t xml:space="preserve"> </w:t>
      </w:r>
      <w:r w:rsidRPr="00B76651">
        <w:rPr>
          <w:rFonts w:ascii="Tahoma" w:hAnsi="Tahoma" w:cs="Tahoma"/>
          <w:sz w:val="18"/>
          <w:lang w:val="fr-FR"/>
        </w:rPr>
        <w:t xml:space="preserve">précédente. </w:t>
      </w:r>
    </w:p>
    <w:p w:rsidR="00F320CE" w:rsidRDefault="00F320CE" w:rsidP="00F320CE">
      <w:pPr>
        <w:rPr>
          <w:rFonts w:cs="Tahoma"/>
          <w:lang w:val="fr-FR"/>
        </w:rPr>
      </w:pPr>
      <w:bookmarkStart w:id="697" w:name="_Toc323159748"/>
      <w:bookmarkStart w:id="698" w:name="_Toc336338222"/>
    </w:p>
    <w:p w:rsidR="007E31AA" w:rsidRPr="00B76651" w:rsidRDefault="007E31AA" w:rsidP="00F320CE">
      <w:pPr>
        <w:rPr>
          <w:rFonts w:cs="Tahoma"/>
          <w:lang w:val="fr-FR"/>
        </w:rPr>
      </w:pPr>
    </w:p>
    <w:p w:rsidR="00F320CE" w:rsidRPr="00B76651" w:rsidRDefault="00F320CE" w:rsidP="00F320CE">
      <w:pPr>
        <w:pStyle w:val="Heading4"/>
        <w:spacing w:before="0" w:after="60"/>
        <w:ind w:left="360"/>
        <w:rPr>
          <w:rFonts w:ascii="Tahoma" w:hAnsi="Tahoma" w:cs="Tahoma"/>
          <w:lang w:val="fr-FR"/>
        </w:rPr>
      </w:pPr>
      <w:bookmarkStart w:id="699" w:name="_Toc370983877"/>
      <w:r w:rsidRPr="00B76651">
        <w:rPr>
          <w:rFonts w:ascii="Tahoma" w:hAnsi="Tahoma" w:cs="Tahoma"/>
          <w:sz w:val="18"/>
          <w:lang w:val="fr-FR"/>
        </w:rPr>
        <w:lastRenderedPageBreak/>
        <w:t>Renouvellement de la couverture dans le cadre d</w:t>
      </w:r>
      <w:r w:rsidR="0008215F">
        <w:rPr>
          <w:rFonts w:ascii="Tahoma" w:hAnsi="Tahoma" w:cs="Tahoma"/>
          <w:sz w:val="18"/>
          <w:lang w:val="fr-FR"/>
        </w:rPr>
        <w:t>’</w:t>
      </w:r>
      <w:r w:rsidRPr="00B76651">
        <w:rPr>
          <w:rFonts w:ascii="Tahoma" w:hAnsi="Tahoma" w:cs="Tahoma"/>
          <w:sz w:val="18"/>
          <w:lang w:val="fr-FR"/>
        </w:rPr>
        <w:t>un contrat distinct</w:t>
      </w:r>
      <w:bookmarkEnd w:id="697"/>
      <w:bookmarkEnd w:id="698"/>
      <w:bookmarkEnd w:id="699"/>
    </w:p>
    <w:p w:rsidR="00F320CE" w:rsidRPr="00B76651" w:rsidRDefault="00F320CE" w:rsidP="008D6258">
      <w:pPr>
        <w:pStyle w:val="styleheading22left138firstline00"/>
        <w:tabs>
          <w:tab w:val="num" w:pos="0"/>
        </w:tabs>
        <w:snapToGrid w:val="0"/>
        <w:ind w:left="0"/>
        <w:jc w:val="left"/>
        <w:rPr>
          <w:rFonts w:ascii="Tahoma" w:hAnsi="Tahoma" w:cs="Tahoma"/>
          <w:lang w:val="fr-FR"/>
        </w:rPr>
      </w:pPr>
      <w:r w:rsidRPr="00B76651">
        <w:rPr>
          <w:rFonts w:ascii="Tahoma" w:hAnsi="Tahoma" w:cs="Tahoma"/>
          <w:sz w:val="18"/>
          <w:lang w:val="fr-FR"/>
        </w:rPr>
        <w:t>Les clients peuvent commander la Software Assurance sans avoir à commander simultanément une Licence pour</w:t>
      </w:r>
      <w:r w:rsidR="008D6258">
        <w:rPr>
          <w:rFonts w:ascii="Tahoma" w:hAnsi="Tahoma" w:cs="Tahoma"/>
          <w:sz w:val="18"/>
          <w:lang w:val="fr-FR"/>
        </w:rPr>
        <w:t> </w:t>
      </w:r>
      <w:r w:rsidRPr="00B76651">
        <w:rPr>
          <w:rFonts w:ascii="Tahoma" w:hAnsi="Tahoma" w:cs="Tahoma"/>
          <w:sz w:val="18"/>
          <w:lang w:val="fr-FR"/>
        </w:rPr>
        <w:t>les</w:t>
      </w:r>
      <w:r w:rsidR="003545CB">
        <w:rPr>
          <w:rFonts w:ascii="Tahoma" w:hAnsi="Tahoma" w:cs="Tahoma"/>
          <w:sz w:val="18"/>
          <w:lang w:val="fr-FR"/>
        </w:rPr>
        <w:t> </w:t>
      </w:r>
      <w:r w:rsidRPr="00B76651">
        <w:rPr>
          <w:rFonts w:ascii="Tahoma" w:hAnsi="Tahoma" w:cs="Tahoma"/>
          <w:sz w:val="18"/>
          <w:lang w:val="fr-FR"/>
        </w:rPr>
        <w:t>copies des produits pour lesquelles ils détiennent déjà des licences pour la durée des droits de propriété intellectuelle par le biais d</w:t>
      </w:r>
      <w:r w:rsidR="0008215F">
        <w:rPr>
          <w:rFonts w:ascii="Tahoma" w:hAnsi="Tahoma" w:cs="Tahoma"/>
          <w:sz w:val="18"/>
          <w:lang w:val="fr-FR"/>
        </w:rPr>
        <w:t>’</w:t>
      </w:r>
      <w:r w:rsidRPr="00B76651">
        <w:rPr>
          <w:rFonts w:ascii="Tahoma" w:hAnsi="Tahoma" w:cs="Tahoma"/>
          <w:sz w:val="18"/>
          <w:lang w:val="fr-FR"/>
        </w:rPr>
        <w:t>une Software Assurance au titre d</w:t>
      </w:r>
      <w:r w:rsidR="0008215F">
        <w:rPr>
          <w:rFonts w:ascii="Tahoma" w:hAnsi="Tahoma" w:cs="Tahoma"/>
          <w:sz w:val="18"/>
          <w:lang w:val="fr-FR"/>
        </w:rPr>
        <w:t>’</w:t>
      </w:r>
      <w:r w:rsidRPr="00B76651">
        <w:rPr>
          <w:rFonts w:ascii="Tahoma" w:hAnsi="Tahoma" w:cs="Tahoma"/>
          <w:sz w:val="18"/>
          <w:lang w:val="fr-FR"/>
        </w:rPr>
        <w:t>autres Programmes de Licence en Volume, à condition (i) que le nouvel accord de mise en œuvre prenne effet au plus tard un jour après la date d</w:t>
      </w:r>
      <w:r w:rsidR="0008215F">
        <w:rPr>
          <w:rFonts w:ascii="Tahoma" w:hAnsi="Tahoma" w:cs="Tahoma"/>
          <w:sz w:val="18"/>
          <w:lang w:val="fr-FR"/>
        </w:rPr>
        <w:t>’</w:t>
      </w:r>
      <w:r w:rsidRPr="00B76651">
        <w:rPr>
          <w:rFonts w:ascii="Tahoma" w:hAnsi="Tahoma" w:cs="Tahoma"/>
          <w:sz w:val="18"/>
          <w:lang w:val="fr-FR"/>
        </w:rPr>
        <w:t>expiration de la Software Assurance, et (ii) que l</w:t>
      </w:r>
      <w:r w:rsidR="0008215F">
        <w:rPr>
          <w:rFonts w:ascii="Tahoma" w:hAnsi="Tahoma" w:cs="Tahoma"/>
          <w:sz w:val="18"/>
          <w:lang w:val="fr-FR"/>
        </w:rPr>
        <w:t>’</w:t>
      </w:r>
      <w:r w:rsidRPr="00B76651">
        <w:rPr>
          <w:rFonts w:ascii="Tahoma" w:hAnsi="Tahoma" w:cs="Tahoma"/>
          <w:sz w:val="18"/>
          <w:lang w:val="fr-FR"/>
        </w:rPr>
        <w:t>affilié signataire passe sa commande de Software Assurance à la date où il remet son nouvel accord de mise en œuvre à Microsoft par le biais de son revendeur. La commande de renouvellement de la Software Assurance doit être passée avant l</w:t>
      </w:r>
      <w:r w:rsidR="0008215F">
        <w:rPr>
          <w:rFonts w:ascii="Tahoma" w:hAnsi="Tahoma" w:cs="Tahoma"/>
          <w:sz w:val="18"/>
          <w:lang w:val="fr-FR"/>
        </w:rPr>
        <w:t>’</w:t>
      </w:r>
      <w:r w:rsidRPr="00B76651">
        <w:rPr>
          <w:rFonts w:ascii="Tahoma" w:hAnsi="Tahoma" w:cs="Tahoma"/>
          <w:sz w:val="18"/>
          <w:lang w:val="fr-FR"/>
        </w:rPr>
        <w:t>expiration de la couverture au titre du contrat précédent, sauf si la couverture a</w:t>
      </w:r>
      <w:r w:rsidR="003545CB">
        <w:rPr>
          <w:rFonts w:ascii="Tahoma" w:hAnsi="Tahoma" w:cs="Tahoma"/>
          <w:sz w:val="18"/>
          <w:lang w:val="fr-FR"/>
        </w:rPr>
        <w:t> </w:t>
      </w:r>
      <w:r w:rsidRPr="00B76651">
        <w:rPr>
          <w:rFonts w:ascii="Tahoma" w:hAnsi="Tahoma" w:cs="Tahoma"/>
          <w:sz w:val="18"/>
          <w:lang w:val="fr-FR"/>
        </w:rPr>
        <w:t>été reconduite à partir d</w:t>
      </w:r>
      <w:r w:rsidR="0008215F">
        <w:rPr>
          <w:rFonts w:ascii="Tahoma" w:hAnsi="Tahoma" w:cs="Tahoma"/>
          <w:sz w:val="18"/>
          <w:lang w:val="fr-FR"/>
        </w:rPr>
        <w:t>’</w:t>
      </w:r>
      <w:r w:rsidRPr="00B76651">
        <w:rPr>
          <w:rFonts w:ascii="Tahoma" w:hAnsi="Tahoma" w:cs="Tahoma"/>
          <w:sz w:val="18"/>
          <w:lang w:val="fr-FR"/>
        </w:rPr>
        <w:t>un Contrat de Licence Open. Dans ce cas, les clients disposent de quatre-vingt-dix (90)</w:t>
      </w:r>
      <w:r w:rsidR="003545CB">
        <w:rPr>
          <w:rFonts w:ascii="Tahoma" w:hAnsi="Tahoma" w:cs="Tahoma"/>
          <w:sz w:val="18"/>
          <w:lang w:val="fr-FR"/>
        </w:rPr>
        <w:t> </w:t>
      </w:r>
      <w:r w:rsidRPr="00B76651">
        <w:rPr>
          <w:rFonts w:ascii="Tahoma" w:hAnsi="Tahoma" w:cs="Tahoma"/>
          <w:sz w:val="18"/>
          <w:lang w:val="fr-FR"/>
        </w:rPr>
        <w:t>jours</w:t>
      </w:r>
      <w:r w:rsidR="006F4F27">
        <w:rPr>
          <w:rFonts w:ascii="Tahoma" w:hAnsi="Tahoma" w:cs="Tahoma"/>
          <w:sz w:val="18"/>
          <w:lang w:val="fr-FR"/>
        </w:rPr>
        <w:t xml:space="preserve"> </w:t>
      </w:r>
      <w:r w:rsidRPr="00B76651">
        <w:rPr>
          <w:rFonts w:ascii="Tahoma" w:hAnsi="Tahoma" w:cs="Tahoma"/>
          <w:sz w:val="18"/>
          <w:lang w:val="fr-FR"/>
        </w:rPr>
        <w:t>à compter de l</w:t>
      </w:r>
      <w:r w:rsidR="0008215F">
        <w:rPr>
          <w:rFonts w:ascii="Tahoma" w:hAnsi="Tahoma" w:cs="Tahoma"/>
          <w:sz w:val="18"/>
          <w:lang w:val="fr-FR"/>
        </w:rPr>
        <w:t>’</w:t>
      </w:r>
      <w:r w:rsidRPr="00B76651">
        <w:rPr>
          <w:rFonts w:ascii="Tahoma" w:hAnsi="Tahoma" w:cs="Tahoma"/>
          <w:sz w:val="18"/>
          <w:lang w:val="fr-FR"/>
        </w:rPr>
        <w:t>expiration pour passer la commande.</w:t>
      </w:r>
    </w:p>
    <w:p w:rsidR="00F320CE" w:rsidRPr="00B76651" w:rsidRDefault="00F320CE" w:rsidP="00F320CE">
      <w:pPr>
        <w:outlineLvl w:val="2"/>
        <w:rPr>
          <w:rFonts w:cs="Tahoma"/>
          <w:lang w:val="fr-FR"/>
        </w:rPr>
      </w:pPr>
    </w:p>
    <w:p w:rsidR="00F320CE" w:rsidRPr="00B76651" w:rsidRDefault="00F320CE" w:rsidP="00F320CE">
      <w:pPr>
        <w:pStyle w:val="Heading4"/>
        <w:ind w:left="360"/>
        <w:rPr>
          <w:rFonts w:ascii="Tahoma" w:hAnsi="Tahoma" w:cs="Tahoma"/>
          <w:lang w:val="fr-FR"/>
        </w:rPr>
      </w:pPr>
      <w:bookmarkStart w:id="700" w:name="_Toc336338223"/>
      <w:bookmarkStart w:id="701" w:name="_Toc370983878"/>
      <w:r w:rsidRPr="00B76651">
        <w:rPr>
          <w:rFonts w:ascii="Tahoma" w:hAnsi="Tahoma" w:cs="Tahoma"/>
          <w:sz w:val="24"/>
          <w:lang w:val="fr-FR"/>
        </w:rPr>
        <w:t>Select Plus 20xx</w:t>
      </w:r>
      <w:bookmarkEnd w:id="700"/>
      <w:bookmarkEnd w:id="701"/>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bCs/>
          <w:lang w:val="fr-FR"/>
        </w:rPr>
        <w:t xml:space="preserve">Renouvellement de la couverture au titre du même contrat </w:t>
      </w:r>
    </w:p>
    <w:p w:rsidR="00F320CE" w:rsidRPr="00B76651" w:rsidRDefault="00F320CE" w:rsidP="007E31AA">
      <w:pPr>
        <w:rPr>
          <w:rFonts w:cs="Tahoma"/>
          <w:lang w:val="fr-FR"/>
        </w:rPr>
      </w:pPr>
      <w:r w:rsidRPr="00B76651">
        <w:rPr>
          <w:rFonts w:cs="Tahoma"/>
          <w:iCs/>
          <w:lang w:val="fr-FR"/>
        </w:rPr>
        <w:t>À compter du 1</w:t>
      </w:r>
      <w:r w:rsidRPr="00B76651">
        <w:rPr>
          <w:rFonts w:cs="Tahoma"/>
          <w:iCs/>
          <w:vertAlign w:val="superscript"/>
          <w:lang w:val="fr-FR"/>
        </w:rPr>
        <w:t>er</w:t>
      </w:r>
      <w:r w:rsidRPr="00B76651">
        <w:rPr>
          <w:rFonts w:cs="Tahoma"/>
          <w:iCs/>
          <w:lang w:val="fr-FR"/>
        </w:rPr>
        <w:t> mars 2011, la</w:t>
      </w:r>
      <w:r w:rsidRPr="00B76651">
        <w:rPr>
          <w:rFonts w:cs="Tahoma"/>
          <w:i/>
          <w:iCs/>
          <w:lang w:val="fr-FR"/>
        </w:rPr>
        <w:t xml:space="preserve"> </w:t>
      </w:r>
      <w:r w:rsidRPr="00B76651">
        <w:rPr>
          <w:rFonts w:cs="Tahoma"/>
          <w:lang w:val="fr-FR"/>
        </w:rPr>
        <w:t>Software Assurance (nouvelle ou renouvelée) initialement commandée au titre d</w:t>
      </w:r>
      <w:r w:rsidR="0008215F">
        <w:rPr>
          <w:rFonts w:cs="Tahoma"/>
          <w:lang w:val="fr-FR"/>
        </w:rPr>
        <w:t>’</w:t>
      </w:r>
      <w:r w:rsidRPr="00B76651">
        <w:rPr>
          <w:rFonts w:cs="Tahoma"/>
          <w:lang w:val="fr-FR"/>
        </w:rPr>
        <w:t>un</w:t>
      </w:r>
      <w:r w:rsidR="007E31AA">
        <w:rPr>
          <w:rFonts w:cs="Tahoma"/>
          <w:lang w:val="fr-FR"/>
        </w:rPr>
        <w:t> </w:t>
      </w:r>
      <w:r w:rsidRPr="00B76651">
        <w:rPr>
          <w:rFonts w:cs="Tahoma"/>
          <w:lang w:val="fr-FR"/>
        </w:rPr>
        <w:t>enregistrement Select Plus prendra fin vingt-quatre (24) mois plus le nombre de mois écoulés entre la date</w:t>
      </w:r>
      <w:r w:rsidR="008D6258">
        <w:rPr>
          <w:rFonts w:cs="Tahoma"/>
          <w:lang w:val="fr-FR"/>
        </w:rPr>
        <w:t> </w:t>
      </w:r>
      <w:r w:rsidRPr="00B76651">
        <w:rPr>
          <w:rFonts w:cs="Tahoma"/>
          <w:lang w:val="fr-FR"/>
        </w:rPr>
        <w:t>d</w:t>
      </w:r>
      <w:r w:rsidR="0008215F">
        <w:rPr>
          <w:rFonts w:cs="Tahoma"/>
          <w:lang w:val="fr-FR"/>
        </w:rPr>
        <w:t>’</w:t>
      </w:r>
      <w:r w:rsidRPr="00B76651">
        <w:rPr>
          <w:rFonts w:cs="Tahoma"/>
          <w:lang w:val="fr-FR"/>
        </w:rPr>
        <w:t>expiration de la Software Assurance et la « date anniversaire de l</w:t>
      </w:r>
      <w:r w:rsidR="0008215F">
        <w:rPr>
          <w:rFonts w:cs="Tahoma"/>
          <w:lang w:val="fr-FR"/>
        </w:rPr>
        <w:t>’</w:t>
      </w:r>
      <w:r w:rsidRPr="00B76651">
        <w:rPr>
          <w:rFonts w:cs="Tahoma"/>
          <w:lang w:val="fr-FR"/>
        </w:rPr>
        <w:t>affilié » (il s</w:t>
      </w:r>
      <w:r w:rsidR="0008215F">
        <w:rPr>
          <w:rFonts w:cs="Tahoma"/>
          <w:lang w:val="fr-FR"/>
        </w:rPr>
        <w:t>’</w:t>
      </w:r>
      <w:r w:rsidRPr="00B76651">
        <w:rPr>
          <w:rFonts w:cs="Tahoma"/>
          <w:lang w:val="fr-FR"/>
        </w:rPr>
        <w:t>agit du mois de l</w:t>
      </w:r>
      <w:r w:rsidR="0008215F">
        <w:rPr>
          <w:rFonts w:cs="Tahoma"/>
          <w:lang w:val="fr-FR"/>
        </w:rPr>
        <w:t>’</w:t>
      </w:r>
      <w:r w:rsidRPr="00B76651">
        <w:rPr>
          <w:rFonts w:cs="Tahoma"/>
          <w:lang w:val="fr-FR"/>
        </w:rPr>
        <w:t>année où le</w:t>
      </w:r>
      <w:r w:rsidR="008D6258">
        <w:rPr>
          <w:rFonts w:cs="Tahoma"/>
          <w:lang w:val="fr-FR"/>
        </w:rPr>
        <w:t> </w:t>
      </w:r>
      <w:r w:rsidRPr="00B76651">
        <w:rPr>
          <w:rFonts w:cs="Tahoma"/>
          <w:lang w:val="fr-FR"/>
        </w:rPr>
        <w:t>client</w:t>
      </w:r>
      <w:r w:rsidR="003545CB">
        <w:rPr>
          <w:rFonts w:cs="Tahoma"/>
          <w:lang w:val="fr-FR"/>
        </w:rPr>
        <w:t> </w:t>
      </w:r>
      <w:r w:rsidRPr="00B76651">
        <w:rPr>
          <w:rFonts w:cs="Tahoma"/>
          <w:lang w:val="fr-FR"/>
        </w:rPr>
        <w:t>peut prendre la décision de renouveler). Les clients les Partenaires recevront une notification écrite avant</w:t>
      </w:r>
      <w:r w:rsidR="008D6258">
        <w:rPr>
          <w:rFonts w:cs="Tahoma"/>
          <w:lang w:val="fr-FR"/>
        </w:rPr>
        <w:t> </w:t>
      </w:r>
      <w:r w:rsidRPr="00B76651">
        <w:rPr>
          <w:rFonts w:cs="Tahoma"/>
          <w:lang w:val="fr-FR"/>
        </w:rPr>
        <w:t>l</w:t>
      </w:r>
      <w:r w:rsidR="0008215F">
        <w:rPr>
          <w:rFonts w:cs="Tahoma"/>
          <w:lang w:val="fr-FR"/>
        </w:rPr>
        <w:t>’</w:t>
      </w:r>
      <w:r w:rsidRPr="00B76651">
        <w:rPr>
          <w:rFonts w:cs="Tahoma"/>
          <w:lang w:val="fr-FR"/>
        </w:rPr>
        <w:t>expiration</w:t>
      </w:r>
      <w:r w:rsidR="006F4F27">
        <w:rPr>
          <w:rFonts w:cs="Tahoma"/>
          <w:lang w:val="fr-FR"/>
        </w:rPr>
        <w:t xml:space="preserve"> </w:t>
      </w:r>
      <w:r w:rsidRPr="00B76651">
        <w:rPr>
          <w:rFonts w:cs="Tahoma"/>
          <w:lang w:val="fr-FR"/>
        </w:rPr>
        <w:t>de la Software Assurance les informant des options de renouvellement qui leur sont offertes. Pour</w:t>
      </w:r>
      <w:r w:rsidR="003545CB">
        <w:rPr>
          <w:rFonts w:cs="Tahoma"/>
          <w:lang w:val="fr-FR"/>
        </w:rPr>
        <w:t> </w:t>
      </w:r>
      <w:r w:rsidRPr="00B76651">
        <w:rPr>
          <w:rFonts w:cs="Tahoma"/>
          <w:lang w:val="fr-FR"/>
        </w:rPr>
        <w:t>renouveler la Software Assurance pour toutes copies précédemment commandées, le client devra passer une</w:t>
      </w:r>
      <w:r w:rsidR="003545CB">
        <w:rPr>
          <w:rFonts w:cs="Tahoma"/>
          <w:lang w:val="fr-FR"/>
        </w:rPr>
        <w:t> </w:t>
      </w:r>
      <w:r w:rsidRPr="00B76651">
        <w:rPr>
          <w:rFonts w:cs="Tahoma"/>
          <w:lang w:val="fr-FR"/>
        </w:rPr>
        <w:t>commande de renouvellement auprès de Microsoft par le biais de son revendeur avant l</w:t>
      </w:r>
      <w:r w:rsidR="0008215F">
        <w:rPr>
          <w:rFonts w:cs="Tahoma"/>
          <w:lang w:val="fr-FR"/>
        </w:rPr>
        <w:t>’</w:t>
      </w:r>
      <w:r w:rsidRPr="00B76651">
        <w:rPr>
          <w:rFonts w:cs="Tahoma"/>
          <w:lang w:val="fr-FR"/>
        </w:rPr>
        <w:t>expiration ou à la date</w:t>
      </w:r>
      <w:r w:rsidR="008D6258">
        <w:rPr>
          <w:rFonts w:cs="Tahoma"/>
          <w:lang w:val="fr-FR"/>
        </w:rPr>
        <w:t> </w:t>
      </w:r>
      <w:r w:rsidRPr="00B76651">
        <w:rPr>
          <w:rFonts w:cs="Tahoma"/>
          <w:lang w:val="fr-FR"/>
        </w:rPr>
        <w:t>d</w:t>
      </w:r>
      <w:r w:rsidR="0008215F">
        <w:rPr>
          <w:rFonts w:cs="Tahoma"/>
          <w:lang w:val="fr-FR"/>
        </w:rPr>
        <w:t>’</w:t>
      </w:r>
      <w:r w:rsidRPr="00B76651">
        <w:rPr>
          <w:rFonts w:cs="Tahoma"/>
          <w:lang w:val="fr-FR"/>
        </w:rPr>
        <w:t>expiration de la Software Assurance précédente. Les commandes de renouvellement doivent porter sur la</w:t>
      </w:r>
      <w:r w:rsidR="008D6258">
        <w:rPr>
          <w:rFonts w:cs="Tahoma"/>
          <w:lang w:val="fr-FR"/>
        </w:rPr>
        <w:t> </w:t>
      </w:r>
      <w:r w:rsidRPr="00B76651">
        <w:rPr>
          <w:rFonts w:cs="Tahoma"/>
          <w:lang w:val="fr-FR"/>
        </w:rPr>
        <w:t>totalité de la période de renouvellement, soit 36 mois.</w:t>
      </w:r>
      <w:r w:rsidR="00994B4D">
        <w:rPr>
          <w:rFonts w:cs="Tahoma"/>
          <w:lang w:val="fr-FR"/>
        </w:rPr>
        <w:t xml:space="preserve"> </w:t>
      </w:r>
      <w:r w:rsidRPr="00B76651">
        <w:rPr>
          <w:rFonts w:cs="Tahoma"/>
          <w:lang w:val="fr-FR"/>
        </w:rPr>
        <w:t>Chaque période de renouvellement prendra effet le jour</w:t>
      </w:r>
      <w:r w:rsidR="008D6258">
        <w:rPr>
          <w:rFonts w:cs="Tahoma"/>
          <w:lang w:val="fr-FR"/>
        </w:rPr>
        <w:t> </w:t>
      </w:r>
      <w:r w:rsidRPr="00B76651">
        <w:rPr>
          <w:rFonts w:cs="Tahoma"/>
          <w:lang w:val="fr-FR"/>
        </w:rPr>
        <w:t>suivant la date d</w:t>
      </w:r>
      <w:r w:rsidR="0008215F">
        <w:rPr>
          <w:rFonts w:cs="Tahoma"/>
          <w:lang w:val="fr-FR"/>
        </w:rPr>
        <w:t>’</w:t>
      </w:r>
      <w:r w:rsidRPr="00B76651">
        <w:rPr>
          <w:rFonts w:cs="Tahoma"/>
          <w:lang w:val="fr-FR"/>
        </w:rPr>
        <w:t>expiration de</w:t>
      </w:r>
      <w:r w:rsidR="006F4F27">
        <w:rPr>
          <w:rFonts w:cs="Tahoma"/>
          <w:lang w:val="fr-FR"/>
        </w:rPr>
        <w:t xml:space="preserve"> </w:t>
      </w:r>
      <w:r w:rsidRPr="00B76651">
        <w:rPr>
          <w:rFonts w:cs="Tahoma"/>
          <w:lang w:val="fr-FR"/>
        </w:rPr>
        <w:t xml:space="preserve">la période précédente. </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bCs/>
          <w:lang w:val="fr-FR"/>
        </w:rPr>
        <w:t>Renouvellement de la couverture dans le cadre d</w:t>
      </w:r>
      <w:r w:rsidR="0008215F">
        <w:rPr>
          <w:rFonts w:cs="Tahoma"/>
          <w:b/>
          <w:bCs/>
          <w:lang w:val="fr-FR"/>
        </w:rPr>
        <w:t>’</w:t>
      </w:r>
      <w:r w:rsidRPr="00B76651">
        <w:rPr>
          <w:rFonts w:cs="Tahoma"/>
          <w:b/>
          <w:bCs/>
          <w:lang w:val="fr-FR"/>
        </w:rPr>
        <w:t>un contrat distinct</w:t>
      </w:r>
    </w:p>
    <w:p w:rsidR="00F320CE" w:rsidRPr="00B76651" w:rsidRDefault="00F320CE" w:rsidP="008D6258">
      <w:pPr>
        <w:rPr>
          <w:rFonts w:cs="Tahoma"/>
          <w:lang w:val="fr-FR"/>
        </w:rPr>
      </w:pPr>
      <w:r w:rsidRPr="00B76651">
        <w:rPr>
          <w:rFonts w:cs="Tahoma"/>
          <w:lang w:val="fr-FR"/>
        </w:rPr>
        <w:t>Les clients peuvent commander une Software Assurance sans avoir à commander simultanément une Licence pour</w:t>
      </w:r>
      <w:r w:rsidR="008D6258">
        <w:rPr>
          <w:rFonts w:cs="Tahoma"/>
          <w:lang w:val="fr-FR"/>
        </w:rPr>
        <w:t> </w:t>
      </w:r>
      <w:r w:rsidRPr="00B76651">
        <w:rPr>
          <w:rFonts w:cs="Tahoma"/>
          <w:lang w:val="fr-FR"/>
        </w:rPr>
        <w:t>les copies des produits pour lesquelles ils détiennent déjà des licences valables pour la durée des droits de propriété intellectuelle par le biais de la Software Assurance au titre d</w:t>
      </w:r>
      <w:r w:rsidR="0008215F">
        <w:rPr>
          <w:rFonts w:cs="Tahoma"/>
          <w:lang w:val="fr-FR"/>
        </w:rPr>
        <w:t>’</w:t>
      </w:r>
      <w:r w:rsidRPr="00B76651">
        <w:rPr>
          <w:rFonts w:cs="Tahoma"/>
          <w:lang w:val="fr-FR"/>
        </w:rPr>
        <w:t>autres Programmes de Licence en Volume, à</w:t>
      </w:r>
      <w:r w:rsidR="008D6258">
        <w:rPr>
          <w:rFonts w:cs="Tahoma"/>
          <w:lang w:val="fr-FR"/>
        </w:rPr>
        <w:t> </w:t>
      </w:r>
      <w:r w:rsidRPr="00B76651">
        <w:rPr>
          <w:rFonts w:cs="Tahoma"/>
          <w:lang w:val="fr-FR"/>
        </w:rPr>
        <w:t>condition que la nouvelle commande soit effective au plus tard un (1) jour après la date d</w:t>
      </w:r>
      <w:r w:rsidR="0008215F">
        <w:rPr>
          <w:rFonts w:cs="Tahoma"/>
          <w:lang w:val="fr-FR"/>
        </w:rPr>
        <w:t>’</w:t>
      </w:r>
      <w:r w:rsidRPr="00B76651">
        <w:rPr>
          <w:rFonts w:cs="Tahoma"/>
          <w:lang w:val="fr-FR"/>
        </w:rPr>
        <w:t>expiration de ladite Software Assurance. La commande de renouvellement de la Software Assurance doit être passée avant l</w:t>
      </w:r>
      <w:r w:rsidR="0008215F">
        <w:rPr>
          <w:rFonts w:cs="Tahoma"/>
          <w:lang w:val="fr-FR"/>
        </w:rPr>
        <w:t>’</w:t>
      </w:r>
      <w:r w:rsidRPr="00B76651">
        <w:rPr>
          <w:rFonts w:cs="Tahoma"/>
          <w:lang w:val="fr-FR"/>
        </w:rPr>
        <w:t>expiration de la couverture au titre du contrat précédent, sauf si la couverture a été reconduite à partir d</w:t>
      </w:r>
      <w:r w:rsidR="0008215F">
        <w:rPr>
          <w:rFonts w:cs="Tahoma"/>
          <w:lang w:val="fr-FR"/>
        </w:rPr>
        <w:t>’</w:t>
      </w:r>
      <w:r w:rsidRPr="00B76651">
        <w:rPr>
          <w:rFonts w:cs="Tahoma"/>
          <w:lang w:val="fr-FR"/>
        </w:rPr>
        <w:t>un Contrat de Licence</w:t>
      </w:r>
      <w:r w:rsidR="008D6258">
        <w:rPr>
          <w:rFonts w:cs="Tahoma"/>
          <w:lang w:val="fr-FR"/>
        </w:rPr>
        <w:t> </w:t>
      </w:r>
      <w:r w:rsidRPr="00B76651">
        <w:rPr>
          <w:rFonts w:cs="Tahoma"/>
          <w:lang w:val="fr-FR"/>
        </w:rPr>
        <w:t>Open. Dans ce cas, les clients disposent de quatre-vingt-dix (90) jours à compter de l</w:t>
      </w:r>
      <w:r w:rsidR="0008215F">
        <w:rPr>
          <w:rFonts w:cs="Tahoma"/>
          <w:lang w:val="fr-FR"/>
        </w:rPr>
        <w:t>’</w:t>
      </w:r>
      <w:r w:rsidRPr="00B76651">
        <w:rPr>
          <w:rFonts w:cs="Tahoma"/>
          <w:lang w:val="fr-FR"/>
        </w:rPr>
        <w:t>expiration pour passer</w:t>
      </w:r>
      <w:r w:rsidR="008D6258">
        <w:rPr>
          <w:rFonts w:cs="Tahoma"/>
          <w:lang w:val="fr-FR"/>
        </w:rPr>
        <w:t> </w:t>
      </w:r>
      <w:r w:rsidRPr="00B76651">
        <w:rPr>
          <w:rFonts w:cs="Tahoma"/>
          <w:lang w:val="fr-FR"/>
        </w:rPr>
        <w:t>la commande.</w:t>
      </w:r>
    </w:p>
    <w:p w:rsidR="00F320CE" w:rsidRPr="00B76651" w:rsidRDefault="00F320CE" w:rsidP="00F320CE">
      <w:pPr>
        <w:tabs>
          <w:tab w:val="num" w:pos="0"/>
        </w:tabs>
        <w:rPr>
          <w:rFonts w:cs="Tahoma"/>
          <w:lang w:val="fr-FR"/>
        </w:rPr>
      </w:pPr>
    </w:p>
    <w:p w:rsidR="00F320CE" w:rsidRPr="00B76651" w:rsidRDefault="00F320CE" w:rsidP="00F320CE">
      <w:pPr>
        <w:pStyle w:val="Heading4"/>
        <w:ind w:hanging="720"/>
        <w:rPr>
          <w:rFonts w:ascii="Tahoma" w:hAnsi="Tahoma" w:cs="Tahoma"/>
          <w:lang w:val="fr-FR"/>
        </w:rPr>
      </w:pPr>
      <w:bookmarkStart w:id="702" w:name="_Toc336338224"/>
      <w:bookmarkStart w:id="703" w:name="_Toc370983879"/>
      <w:r w:rsidRPr="00B76651">
        <w:rPr>
          <w:rFonts w:ascii="Tahoma" w:hAnsi="Tahoma" w:cs="Tahoma"/>
          <w:sz w:val="24"/>
          <w:szCs w:val="22"/>
          <w:lang w:val="fr-FR"/>
        </w:rPr>
        <w:t>Contrat Entreprise 2011 ou une version ultérieure</w:t>
      </w:r>
      <w:bookmarkEnd w:id="702"/>
      <w:bookmarkEnd w:id="703"/>
    </w:p>
    <w:p w:rsidR="00F320CE" w:rsidRPr="00B76651" w:rsidRDefault="00F320CE" w:rsidP="00F320CE">
      <w:pPr>
        <w:outlineLvl w:val="2"/>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Renouvellement de la couverture au titre du même contrat</w:t>
      </w:r>
    </w:p>
    <w:p w:rsidR="00F320CE" w:rsidRPr="00B76651" w:rsidRDefault="00F320CE" w:rsidP="00F320CE">
      <w:pPr>
        <w:tabs>
          <w:tab w:val="num" w:pos="0"/>
        </w:tabs>
        <w:rPr>
          <w:rFonts w:cs="Tahoma"/>
          <w:lang w:val="fr-FR"/>
        </w:rPr>
      </w:pPr>
      <w:r w:rsidRPr="00B76651">
        <w:rPr>
          <w:rFonts w:cs="Tahoma"/>
          <w:szCs w:val="20"/>
          <w:lang w:val="fr-FR"/>
        </w:rPr>
        <w:t>À l</w:t>
      </w:r>
      <w:r w:rsidR="0008215F">
        <w:rPr>
          <w:rFonts w:cs="Tahoma"/>
          <w:szCs w:val="20"/>
          <w:lang w:val="fr-FR"/>
        </w:rPr>
        <w:t>’</w:t>
      </w:r>
      <w:r w:rsidRPr="00B76651">
        <w:rPr>
          <w:rFonts w:cs="Tahoma"/>
          <w:szCs w:val="20"/>
          <w:lang w:val="fr-FR"/>
        </w:rPr>
        <w:t>expiration de l</w:t>
      </w:r>
      <w:r w:rsidR="0008215F">
        <w:rPr>
          <w:rFonts w:cs="Tahoma"/>
          <w:szCs w:val="20"/>
          <w:lang w:val="fr-FR"/>
        </w:rPr>
        <w:t>’</w:t>
      </w:r>
      <w:r w:rsidRPr="00B76651">
        <w:rPr>
          <w:rFonts w:cs="Tahoma"/>
          <w:szCs w:val="20"/>
          <w:lang w:val="fr-FR"/>
        </w:rPr>
        <w:t>accord de mise en œuvre, les clients peuvent bénéficier de la tarification appliquée en cas de renouvellement du Contrat Entreprise, qui est basée sur la Software Assurance uniquement. Les clients recevront une notification écrite avant l</w:t>
      </w:r>
      <w:r w:rsidR="0008215F">
        <w:rPr>
          <w:rFonts w:cs="Tahoma"/>
          <w:szCs w:val="20"/>
          <w:lang w:val="fr-FR"/>
        </w:rPr>
        <w:t>’</w:t>
      </w:r>
      <w:r w:rsidRPr="00B76651">
        <w:rPr>
          <w:rFonts w:cs="Tahoma"/>
          <w:szCs w:val="20"/>
          <w:lang w:val="fr-FR"/>
        </w:rPr>
        <w:t>expiration de leur accord de mise en œuvre les informant des options de renouvellement qui leur sont offertes. Ils auront la possibilité de renouveler leur accord de mise en œuvre pour la période de trente-six (36) mois civils complets qui suit. À la fin de la période de renouvellement, s</w:t>
      </w:r>
      <w:r w:rsidR="0008215F">
        <w:rPr>
          <w:rFonts w:cs="Tahoma"/>
          <w:szCs w:val="20"/>
          <w:lang w:val="fr-FR"/>
        </w:rPr>
        <w:t>’</w:t>
      </w:r>
      <w:r w:rsidRPr="00B76651">
        <w:rPr>
          <w:rFonts w:cs="Tahoma"/>
          <w:szCs w:val="20"/>
          <w:lang w:val="fr-FR"/>
        </w:rPr>
        <w:t>il souhaite renouveler sa Software Assurance, le client devra conclure un nouvel accord de mise en œuvre. Pour renouveler la Software Assurance dans</w:t>
      </w:r>
      <w:r w:rsidR="003545CB">
        <w:rPr>
          <w:rFonts w:cs="Tahoma"/>
          <w:szCs w:val="20"/>
          <w:lang w:val="fr-FR"/>
        </w:rPr>
        <w:t> </w:t>
      </w:r>
      <w:r w:rsidRPr="00B76651">
        <w:rPr>
          <w:rFonts w:cs="Tahoma"/>
          <w:szCs w:val="20"/>
          <w:lang w:val="fr-FR"/>
        </w:rPr>
        <w:t>le cadre du même accord de mise en œuvre, les clients doivent passer une commande de renouvellement de</w:t>
      </w:r>
      <w:r w:rsidR="003545CB">
        <w:rPr>
          <w:rFonts w:cs="Tahoma"/>
          <w:szCs w:val="20"/>
          <w:lang w:val="fr-FR"/>
        </w:rPr>
        <w:t> </w:t>
      </w:r>
      <w:r w:rsidRPr="00B76651">
        <w:rPr>
          <w:rFonts w:cs="Tahoma"/>
          <w:szCs w:val="20"/>
          <w:lang w:val="fr-FR"/>
        </w:rPr>
        <w:t>Software Assurance pour 1) tous les Produits Entreprise, Produits de la Plateforme d</w:t>
      </w:r>
      <w:r w:rsidR="0008215F">
        <w:rPr>
          <w:rFonts w:cs="Tahoma"/>
          <w:szCs w:val="20"/>
          <w:lang w:val="fr-FR"/>
        </w:rPr>
        <w:t>’</w:t>
      </w:r>
      <w:r w:rsidRPr="00B76651">
        <w:rPr>
          <w:rFonts w:cs="Tahoma"/>
          <w:szCs w:val="20"/>
          <w:lang w:val="fr-FR"/>
        </w:rPr>
        <w:t>Application, Produits d</w:t>
      </w:r>
      <w:r w:rsidR="0008215F">
        <w:rPr>
          <w:rFonts w:cs="Tahoma"/>
          <w:szCs w:val="20"/>
          <w:lang w:val="fr-FR"/>
        </w:rPr>
        <w:t>’</w:t>
      </w:r>
      <w:r w:rsidRPr="00B76651">
        <w:rPr>
          <w:rFonts w:cs="Tahoma"/>
          <w:szCs w:val="20"/>
          <w:lang w:val="fr-FR"/>
        </w:rPr>
        <w:t>Infrastructure Principale et Produits Supplémentaires à renouveler (le cas échéant) et 2) tous les Services en Ligne</w:t>
      </w:r>
      <w:r w:rsidR="003545CB">
        <w:rPr>
          <w:rFonts w:cs="Tahoma"/>
          <w:szCs w:val="20"/>
          <w:lang w:val="fr-FR"/>
        </w:rPr>
        <w:t> </w:t>
      </w:r>
      <w:r w:rsidRPr="00B76651">
        <w:rPr>
          <w:rFonts w:cs="Tahoma"/>
          <w:szCs w:val="20"/>
          <w:lang w:val="fr-FR"/>
        </w:rPr>
        <w:t>à inclure dans la transition (le cas échéant).</w:t>
      </w:r>
      <w:r w:rsidR="00994B4D">
        <w:rPr>
          <w:rFonts w:cs="Tahoma"/>
          <w:szCs w:val="20"/>
          <w:lang w:val="fr-FR"/>
        </w:rPr>
        <w:t xml:space="preserve"> </w:t>
      </w:r>
      <w:r w:rsidRPr="00B76651">
        <w:rPr>
          <w:rFonts w:cs="Tahoma"/>
          <w:szCs w:val="20"/>
          <w:lang w:val="fr-FR"/>
        </w:rPr>
        <w:t>Cette commande doit être passée avant l</w:t>
      </w:r>
      <w:r w:rsidR="0008215F">
        <w:rPr>
          <w:rFonts w:cs="Tahoma"/>
          <w:szCs w:val="20"/>
          <w:lang w:val="fr-FR"/>
        </w:rPr>
        <w:t>’</w:t>
      </w:r>
      <w:r w:rsidRPr="00B76651">
        <w:rPr>
          <w:rFonts w:cs="Tahoma"/>
          <w:szCs w:val="20"/>
          <w:lang w:val="fr-FR"/>
        </w:rPr>
        <w:t>expiration de la période précédente. La période de renouvellement commence le jour qui suit la date d</w:t>
      </w:r>
      <w:r w:rsidR="0008215F">
        <w:rPr>
          <w:rFonts w:cs="Tahoma"/>
          <w:szCs w:val="20"/>
          <w:lang w:val="fr-FR"/>
        </w:rPr>
        <w:t>’</w:t>
      </w:r>
      <w:r w:rsidRPr="00B76651">
        <w:rPr>
          <w:rFonts w:cs="Tahoma"/>
          <w:szCs w:val="20"/>
          <w:lang w:val="fr-FR"/>
        </w:rPr>
        <w:t>expiration de la période précédente. Pour plus d</w:t>
      </w:r>
      <w:r w:rsidR="0008215F">
        <w:rPr>
          <w:rFonts w:cs="Tahoma"/>
          <w:szCs w:val="20"/>
          <w:lang w:val="fr-FR"/>
        </w:rPr>
        <w:t>’</w:t>
      </w:r>
      <w:r w:rsidRPr="00B76651">
        <w:rPr>
          <w:rFonts w:cs="Tahoma"/>
          <w:szCs w:val="20"/>
          <w:lang w:val="fr-FR"/>
        </w:rPr>
        <w:t>informations sur les modalités de renouvellement de la Software Assurance au titre d</w:t>
      </w:r>
      <w:r w:rsidR="0008215F">
        <w:rPr>
          <w:rFonts w:cs="Tahoma"/>
          <w:szCs w:val="20"/>
          <w:lang w:val="fr-FR"/>
        </w:rPr>
        <w:t>’</w:t>
      </w:r>
      <w:r w:rsidRPr="00B76651">
        <w:rPr>
          <w:rFonts w:cs="Tahoma"/>
          <w:szCs w:val="20"/>
          <w:lang w:val="fr-FR"/>
        </w:rPr>
        <w:t>un accord de mise en œuvre ultérieur, reportez-vous à la section ci-dessous.</w:t>
      </w:r>
    </w:p>
    <w:p w:rsidR="00F320CE" w:rsidRDefault="00F320CE" w:rsidP="00F320CE">
      <w:pPr>
        <w:tabs>
          <w:tab w:val="num" w:pos="0"/>
        </w:tabs>
        <w:rPr>
          <w:rFonts w:cs="Tahoma"/>
          <w:lang w:val="fr-FR"/>
        </w:rPr>
      </w:pPr>
    </w:p>
    <w:p w:rsidR="003545CB" w:rsidRDefault="003545CB" w:rsidP="00F320CE">
      <w:pPr>
        <w:tabs>
          <w:tab w:val="num" w:pos="0"/>
        </w:tabs>
        <w:rPr>
          <w:rFonts w:cs="Tahoma"/>
          <w:lang w:val="fr-FR"/>
        </w:rPr>
      </w:pPr>
    </w:p>
    <w:p w:rsidR="003545CB" w:rsidRDefault="003545CB" w:rsidP="00F320CE">
      <w:pPr>
        <w:tabs>
          <w:tab w:val="num" w:pos="0"/>
        </w:tabs>
        <w:rPr>
          <w:rFonts w:cs="Tahoma"/>
          <w:lang w:val="fr-FR"/>
        </w:rPr>
      </w:pPr>
    </w:p>
    <w:p w:rsidR="003545CB" w:rsidRPr="00B76651" w:rsidRDefault="003545CB" w:rsidP="00F320CE">
      <w:pPr>
        <w:tabs>
          <w:tab w:val="num" w:pos="0"/>
        </w:tabs>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lastRenderedPageBreak/>
        <w:t>Renouvellement de la couverture dans le cadre d</w:t>
      </w:r>
      <w:r w:rsidR="0008215F">
        <w:rPr>
          <w:rFonts w:cs="Tahoma"/>
          <w:b/>
          <w:szCs w:val="20"/>
          <w:lang w:val="fr-FR"/>
        </w:rPr>
        <w:t>’</w:t>
      </w:r>
      <w:r w:rsidRPr="00B76651">
        <w:rPr>
          <w:rFonts w:cs="Tahoma"/>
          <w:b/>
          <w:szCs w:val="20"/>
          <w:lang w:val="fr-FR"/>
        </w:rPr>
        <w:t>un contrat distinct</w:t>
      </w:r>
    </w:p>
    <w:p w:rsidR="00F320CE" w:rsidRPr="00B76651" w:rsidRDefault="00F320CE" w:rsidP="008D6258">
      <w:pPr>
        <w:tabs>
          <w:tab w:val="num" w:pos="0"/>
        </w:tabs>
        <w:rPr>
          <w:rFonts w:cs="Tahoma"/>
          <w:lang w:val="fr-FR"/>
        </w:rPr>
      </w:pPr>
      <w:r w:rsidRPr="00B76651">
        <w:rPr>
          <w:rFonts w:cs="Tahoma"/>
          <w:color w:val="000000"/>
          <w:szCs w:val="20"/>
          <w:lang w:val="fr-FR"/>
        </w:rPr>
        <w:t>Si le client dispose d</w:t>
      </w:r>
      <w:r w:rsidR="0008215F">
        <w:rPr>
          <w:rFonts w:cs="Tahoma"/>
          <w:color w:val="000000"/>
          <w:szCs w:val="20"/>
          <w:lang w:val="fr-FR"/>
        </w:rPr>
        <w:t>’</w:t>
      </w:r>
      <w:r w:rsidRPr="00B76651">
        <w:rPr>
          <w:rFonts w:cs="Tahoma"/>
          <w:color w:val="000000"/>
          <w:szCs w:val="20"/>
          <w:lang w:val="fr-FR"/>
        </w:rPr>
        <w:t>une Licence pour la durée des droits de propriété intellectuelle d</w:t>
      </w:r>
      <w:r w:rsidR="0008215F">
        <w:rPr>
          <w:rFonts w:cs="Tahoma"/>
          <w:color w:val="000000"/>
          <w:szCs w:val="20"/>
          <w:lang w:val="fr-FR"/>
        </w:rPr>
        <w:t>’</w:t>
      </w:r>
      <w:r w:rsidRPr="00B76651">
        <w:rPr>
          <w:rFonts w:cs="Tahoma"/>
          <w:color w:val="000000"/>
          <w:szCs w:val="20"/>
          <w:lang w:val="fr-FR"/>
        </w:rPr>
        <w:t>un Produit accompagnée d</w:t>
      </w:r>
      <w:r w:rsidR="0008215F">
        <w:rPr>
          <w:rFonts w:cs="Tahoma"/>
          <w:color w:val="000000"/>
          <w:szCs w:val="20"/>
          <w:lang w:val="fr-FR"/>
        </w:rPr>
        <w:t>’</w:t>
      </w:r>
      <w:r w:rsidRPr="00B76651">
        <w:rPr>
          <w:rFonts w:cs="Tahoma"/>
          <w:color w:val="000000"/>
          <w:szCs w:val="20"/>
          <w:lang w:val="fr-FR"/>
        </w:rPr>
        <w:t>une</w:t>
      </w:r>
      <w:r w:rsidR="003545CB">
        <w:rPr>
          <w:rFonts w:cs="Tahoma"/>
          <w:color w:val="000000"/>
          <w:szCs w:val="20"/>
          <w:lang w:val="fr-FR"/>
        </w:rPr>
        <w:t> </w:t>
      </w:r>
      <w:r w:rsidRPr="00B76651">
        <w:rPr>
          <w:rFonts w:cs="Tahoma"/>
          <w:color w:val="000000"/>
          <w:szCs w:val="20"/>
          <w:lang w:val="fr-FR"/>
        </w:rPr>
        <w:t>Software Assurance, il peut commander une Software Assurance pour ce Produit sans avoir à commander une</w:t>
      </w:r>
      <w:r w:rsidR="003545CB">
        <w:rPr>
          <w:rFonts w:cs="Tahoma"/>
          <w:color w:val="000000"/>
          <w:szCs w:val="20"/>
          <w:lang w:val="fr-FR"/>
        </w:rPr>
        <w:t> </w:t>
      </w:r>
      <w:r w:rsidRPr="00B76651">
        <w:rPr>
          <w:rFonts w:cs="Tahoma"/>
          <w:color w:val="000000"/>
          <w:szCs w:val="20"/>
          <w:lang w:val="fr-FR"/>
        </w:rPr>
        <w:t>autre Licence, à condition que la couverture de la Software Assurance soit encore active lors de la commande de</w:t>
      </w:r>
      <w:r w:rsidR="008D6258">
        <w:rPr>
          <w:rFonts w:cs="Tahoma"/>
          <w:color w:val="000000"/>
          <w:szCs w:val="20"/>
          <w:lang w:val="fr-FR"/>
        </w:rPr>
        <w:t> </w:t>
      </w:r>
      <w:r w:rsidRPr="00B76651">
        <w:rPr>
          <w:rFonts w:cs="Tahoma"/>
          <w:color w:val="000000"/>
          <w:szCs w:val="20"/>
          <w:lang w:val="fr-FR"/>
        </w:rPr>
        <w:t>renouvellement.</w:t>
      </w:r>
      <w:r w:rsidR="00994B4D">
        <w:rPr>
          <w:rFonts w:cs="Tahoma"/>
          <w:color w:val="000000"/>
          <w:szCs w:val="20"/>
          <w:lang w:val="fr-FR"/>
        </w:rPr>
        <w:t xml:space="preserve"> </w:t>
      </w:r>
      <w:r w:rsidRPr="00B76651">
        <w:rPr>
          <w:rFonts w:cs="Tahoma"/>
          <w:color w:val="000000"/>
          <w:szCs w:val="20"/>
          <w:lang w:val="fr-FR"/>
        </w:rPr>
        <w:t>Pour les Produits Supplémentaires, la</w:t>
      </w:r>
      <w:r w:rsidRPr="00B76651">
        <w:rPr>
          <w:rFonts w:cs="Tahoma"/>
          <w:color w:val="000000"/>
          <w:szCs w:val="24"/>
          <w:lang w:val="fr-FR"/>
        </w:rPr>
        <w:t xml:space="preserve"> couverture étant reconduite à partir d</w:t>
      </w:r>
      <w:r w:rsidR="0008215F">
        <w:rPr>
          <w:rFonts w:cs="Tahoma"/>
          <w:color w:val="000000"/>
          <w:szCs w:val="24"/>
          <w:lang w:val="fr-FR"/>
        </w:rPr>
        <w:t>’</w:t>
      </w:r>
      <w:r w:rsidRPr="00B76651">
        <w:rPr>
          <w:rFonts w:cs="Tahoma"/>
          <w:color w:val="000000"/>
          <w:szCs w:val="24"/>
          <w:lang w:val="fr-FR"/>
        </w:rPr>
        <w:t>un Contrat de Licence Open, la commande de renouvellement de Software Assurance doit être passée dans les quatre-vingt-dix (90) jours qui suivent l</w:t>
      </w:r>
      <w:r w:rsidR="0008215F">
        <w:rPr>
          <w:rFonts w:cs="Tahoma"/>
          <w:color w:val="000000"/>
          <w:szCs w:val="24"/>
          <w:lang w:val="fr-FR"/>
        </w:rPr>
        <w:t>’</w:t>
      </w:r>
      <w:r w:rsidRPr="00B76651">
        <w:rPr>
          <w:rFonts w:cs="Tahoma"/>
          <w:color w:val="000000"/>
          <w:szCs w:val="24"/>
          <w:lang w:val="fr-FR"/>
        </w:rPr>
        <w:t>expiration de la couverture au titre du contrat précédent.</w:t>
      </w:r>
      <w:r w:rsidR="00994B4D">
        <w:rPr>
          <w:rFonts w:cs="Tahoma"/>
          <w:color w:val="000000"/>
          <w:szCs w:val="24"/>
          <w:lang w:val="fr-FR"/>
        </w:rPr>
        <w:t xml:space="preserve"> </w:t>
      </w:r>
    </w:p>
    <w:p w:rsidR="00F320CE" w:rsidRPr="00B76651" w:rsidRDefault="00F320CE" w:rsidP="00F320CE">
      <w:pPr>
        <w:tabs>
          <w:tab w:val="num" w:pos="0"/>
        </w:tabs>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Accord de Mise en Œuvre pour Plateforme d</w:t>
      </w:r>
      <w:r w:rsidR="0008215F">
        <w:rPr>
          <w:rFonts w:cs="Tahoma"/>
          <w:b/>
          <w:szCs w:val="20"/>
          <w:lang w:val="fr-FR"/>
        </w:rPr>
        <w:t>’</w:t>
      </w:r>
      <w:r w:rsidRPr="00B76651">
        <w:rPr>
          <w:rFonts w:cs="Tahoma"/>
          <w:b/>
          <w:szCs w:val="20"/>
          <w:lang w:val="fr-FR"/>
        </w:rPr>
        <w:t xml:space="preserve">Application </w:t>
      </w:r>
    </w:p>
    <w:p w:rsidR="00F320CE" w:rsidRPr="00B76651" w:rsidRDefault="00F320CE" w:rsidP="007E31AA">
      <w:pPr>
        <w:tabs>
          <w:tab w:val="num" w:pos="0"/>
        </w:tabs>
        <w:rPr>
          <w:rFonts w:cs="Tahoma"/>
          <w:lang w:val="fr-FR"/>
        </w:rPr>
      </w:pPr>
      <w:r w:rsidRPr="00B76651">
        <w:rPr>
          <w:rFonts w:cs="Tahoma"/>
          <w:szCs w:val="20"/>
          <w:lang w:val="fr-FR"/>
        </w:rPr>
        <w:t>Le client peut commander une Software Assurance pour les Produits disponibles sans avoir à commander simultanément une nouvelle Licence d</w:t>
      </w:r>
      <w:r w:rsidR="0008215F">
        <w:rPr>
          <w:rFonts w:cs="Tahoma"/>
          <w:szCs w:val="20"/>
          <w:lang w:val="fr-FR"/>
        </w:rPr>
        <w:t>’</w:t>
      </w:r>
      <w:r w:rsidRPr="00B76651">
        <w:rPr>
          <w:rFonts w:cs="Tahoma"/>
          <w:szCs w:val="20"/>
          <w:lang w:val="fr-FR"/>
        </w:rPr>
        <w:t>utilisation de ces produits, tel que le prévoient les conditions générales de</w:t>
      </w:r>
      <w:r w:rsidR="007E31AA">
        <w:rPr>
          <w:rFonts w:cs="Tahoma"/>
          <w:szCs w:val="20"/>
          <w:lang w:val="fr-FR"/>
        </w:rPr>
        <w:t> </w:t>
      </w:r>
      <w:r w:rsidRPr="00B76651">
        <w:rPr>
          <w:rFonts w:cs="Tahoma"/>
          <w:szCs w:val="20"/>
          <w:lang w:val="fr-FR"/>
        </w:rPr>
        <w:t>l</w:t>
      </w:r>
      <w:r w:rsidR="0008215F">
        <w:rPr>
          <w:rFonts w:cs="Tahoma"/>
          <w:szCs w:val="20"/>
          <w:lang w:val="fr-FR"/>
        </w:rPr>
        <w:t>’</w:t>
      </w:r>
      <w:r w:rsidRPr="00B76651">
        <w:rPr>
          <w:rFonts w:cs="Tahoma"/>
          <w:szCs w:val="20"/>
          <w:lang w:val="fr-FR"/>
        </w:rPr>
        <w:t>Accord de Mise en Œuvre.</w:t>
      </w:r>
    </w:p>
    <w:p w:rsidR="00F320CE" w:rsidRPr="00B76651" w:rsidRDefault="00F320CE" w:rsidP="00F320CE">
      <w:pPr>
        <w:tabs>
          <w:tab w:val="num" w:pos="0"/>
        </w:tabs>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Accord de Mise en Œuvre Serveur et Cloud</w:t>
      </w:r>
    </w:p>
    <w:p w:rsidR="00F320CE" w:rsidRPr="00B76651" w:rsidRDefault="00F320CE" w:rsidP="00F320CE">
      <w:pPr>
        <w:tabs>
          <w:tab w:val="num" w:pos="0"/>
        </w:tabs>
        <w:rPr>
          <w:rFonts w:cs="Tahoma"/>
          <w:lang w:val="fr-FR"/>
        </w:rPr>
      </w:pPr>
      <w:r w:rsidRPr="00B76651">
        <w:rPr>
          <w:rFonts w:cs="Tahoma"/>
          <w:szCs w:val="20"/>
          <w:lang w:val="fr-FR"/>
        </w:rPr>
        <w:t>Le client peut commander une Software Assurance pour les Produits disponibles sans avoir à commander simultanément une nouvelle Licence d</w:t>
      </w:r>
      <w:r w:rsidR="0008215F">
        <w:rPr>
          <w:rFonts w:cs="Tahoma"/>
          <w:szCs w:val="20"/>
          <w:lang w:val="fr-FR"/>
        </w:rPr>
        <w:t>’</w:t>
      </w:r>
      <w:r w:rsidRPr="00B76651">
        <w:rPr>
          <w:rFonts w:cs="Tahoma"/>
          <w:szCs w:val="20"/>
          <w:lang w:val="fr-FR"/>
        </w:rPr>
        <w:t>utilisation de ces produits, tel que le prévoient les conditions générales de l</w:t>
      </w:r>
      <w:r w:rsidR="0008215F">
        <w:rPr>
          <w:rFonts w:cs="Tahoma"/>
          <w:szCs w:val="20"/>
          <w:lang w:val="fr-FR"/>
        </w:rPr>
        <w:t>’</w:t>
      </w:r>
      <w:r w:rsidRPr="00B76651">
        <w:rPr>
          <w:rFonts w:cs="Tahoma"/>
          <w:szCs w:val="20"/>
          <w:lang w:val="fr-FR"/>
        </w:rPr>
        <w:t xml:space="preserve">Accord de Mise en Œuvre. </w:t>
      </w:r>
      <w:r w:rsidRPr="00B76651">
        <w:rPr>
          <w:rFonts w:cs="Tahoma"/>
          <w:lang w:val="fr-FR"/>
        </w:rPr>
        <w:t>Les clients sous contrat EAP qui ont précédemment différé des Licences via des SKU SApriorL devront acheter leurs Licences au titre de l</w:t>
      </w:r>
      <w:r w:rsidR="0008215F">
        <w:rPr>
          <w:rFonts w:cs="Tahoma"/>
          <w:lang w:val="fr-FR"/>
        </w:rPr>
        <w:t>’</w:t>
      </w:r>
      <w:r w:rsidRPr="00B76651">
        <w:rPr>
          <w:rFonts w:cs="Tahoma"/>
          <w:lang w:val="fr-FR"/>
        </w:rPr>
        <w:t>option d</w:t>
      </w:r>
      <w:r w:rsidR="0008215F">
        <w:rPr>
          <w:rFonts w:cs="Tahoma"/>
          <w:lang w:val="fr-FR"/>
        </w:rPr>
        <w:t>’</w:t>
      </w:r>
      <w:r w:rsidRPr="00B76651">
        <w:rPr>
          <w:rFonts w:cs="Tahoma"/>
          <w:lang w:val="fr-FR"/>
        </w:rPr>
        <w:t>achat avant de pouvoir renouveler leur SA.</w:t>
      </w:r>
    </w:p>
    <w:p w:rsidR="00F320CE" w:rsidRPr="00B76651" w:rsidRDefault="00F320CE" w:rsidP="00F320CE">
      <w:pPr>
        <w:tabs>
          <w:tab w:val="num" w:pos="0"/>
        </w:tabs>
        <w:rPr>
          <w:rFonts w:cs="Tahoma"/>
          <w:lang w:val="fr-FR"/>
        </w:rPr>
      </w:pPr>
    </w:p>
    <w:p w:rsidR="00F320CE" w:rsidRPr="00B76651" w:rsidRDefault="00F320CE" w:rsidP="00F320CE">
      <w:pPr>
        <w:rPr>
          <w:rFonts w:cs="Tahoma"/>
          <w:lang w:val="fr-FR"/>
        </w:rPr>
      </w:pPr>
      <w:bookmarkStart w:id="704" w:name="_Toc336338225"/>
    </w:p>
    <w:p w:rsidR="00F320CE" w:rsidRPr="00B76651" w:rsidRDefault="00F320CE" w:rsidP="00F320CE">
      <w:pPr>
        <w:pStyle w:val="Heading4"/>
        <w:ind w:left="360"/>
        <w:rPr>
          <w:rFonts w:ascii="Tahoma" w:hAnsi="Tahoma" w:cs="Tahoma"/>
          <w:lang w:val="fr-FR"/>
        </w:rPr>
      </w:pPr>
      <w:bookmarkStart w:id="705" w:name="_Toc370983880"/>
      <w:r w:rsidRPr="00B76651">
        <w:rPr>
          <w:rFonts w:ascii="Tahoma" w:hAnsi="Tahoma" w:cs="Tahoma"/>
          <w:sz w:val="24"/>
          <w:lang w:val="fr-FR"/>
        </w:rPr>
        <w:t>Contrat Entreprise conclu avant 2011</w:t>
      </w:r>
      <w:bookmarkEnd w:id="704"/>
      <w:bookmarkEnd w:id="705"/>
    </w:p>
    <w:p w:rsidR="00F320CE" w:rsidRPr="00B76651" w:rsidRDefault="00F320CE" w:rsidP="00F320CE">
      <w:pPr>
        <w:tabs>
          <w:tab w:val="num" w:pos="0"/>
        </w:tabs>
        <w:rPr>
          <w:rFonts w:cs="Tahoma"/>
          <w:lang w:val="fr-FR"/>
        </w:rPr>
      </w:pPr>
    </w:p>
    <w:p w:rsidR="00F320CE" w:rsidRPr="00B76651" w:rsidRDefault="00F320CE" w:rsidP="00F320CE">
      <w:pPr>
        <w:tabs>
          <w:tab w:val="num" w:pos="0"/>
        </w:tabs>
        <w:rPr>
          <w:rFonts w:cs="Tahoma"/>
          <w:lang w:val="fr-FR"/>
        </w:rPr>
      </w:pPr>
      <w:r w:rsidRPr="00B76651">
        <w:rPr>
          <w:rFonts w:cs="Tahoma"/>
          <w:szCs w:val="20"/>
          <w:lang w:val="fr-FR"/>
        </w:rPr>
        <w:t>À l</w:t>
      </w:r>
      <w:r w:rsidR="0008215F">
        <w:rPr>
          <w:rFonts w:cs="Tahoma"/>
          <w:szCs w:val="20"/>
          <w:lang w:val="fr-FR"/>
        </w:rPr>
        <w:t>’</w:t>
      </w:r>
      <w:r w:rsidRPr="00B76651">
        <w:rPr>
          <w:rFonts w:cs="Tahoma"/>
          <w:szCs w:val="20"/>
          <w:lang w:val="fr-FR"/>
        </w:rPr>
        <w:t>expiration de l</w:t>
      </w:r>
      <w:r w:rsidR="0008215F">
        <w:rPr>
          <w:rFonts w:cs="Tahoma"/>
          <w:szCs w:val="20"/>
          <w:lang w:val="fr-FR"/>
        </w:rPr>
        <w:t>’</w:t>
      </w:r>
      <w:r w:rsidRPr="00B76651">
        <w:rPr>
          <w:rFonts w:cs="Tahoma"/>
          <w:szCs w:val="20"/>
          <w:lang w:val="fr-FR"/>
        </w:rPr>
        <w:t>accord de mise en œuvre, les clients peuvent bénéficier de la tarification appliquée en cas de renouvellement du Contrat Entreprise, qui est basée sur la Software Assurance uniquement. Les clients recevront une</w:t>
      </w:r>
      <w:r w:rsidR="003545CB">
        <w:rPr>
          <w:rFonts w:cs="Tahoma"/>
          <w:szCs w:val="20"/>
          <w:lang w:val="fr-FR"/>
        </w:rPr>
        <w:t> </w:t>
      </w:r>
      <w:r w:rsidRPr="00B76651">
        <w:rPr>
          <w:rFonts w:cs="Tahoma"/>
          <w:szCs w:val="20"/>
          <w:lang w:val="fr-FR"/>
        </w:rPr>
        <w:t>notification écrite soixante (60) jours avant l</w:t>
      </w:r>
      <w:r w:rsidR="0008215F">
        <w:rPr>
          <w:rFonts w:cs="Tahoma"/>
          <w:szCs w:val="20"/>
          <w:lang w:val="fr-FR"/>
        </w:rPr>
        <w:t>’</w:t>
      </w:r>
      <w:r w:rsidRPr="00B76651">
        <w:rPr>
          <w:rFonts w:cs="Tahoma"/>
          <w:szCs w:val="20"/>
          <w:lang w:val="fr-FR"/>
        </w:rPr>
        <w:t>expiration de leur accord de mise en œuvre les informant des options de renouvellement qui leur sont offertes.</w:t>
      </w:r>
      <w:r w:rsidR="00994B4D">
        <w:rPr>
          <w:rFonts w:cs="Tahoma"/>
          <w:szCs w:val="20"/>
          <w:lang w:val="fr-FR"/>
        </w:rPr>
        <w:t xml:space="preserve"> </w:t>
      </w:r>
      <w:r w:rsidRPr="00B76651">
        <w:rPr>
          <w:rFonts w:cs="Tahoma"/>
          <w:szCs w:val="20"/>
          <w:lang w:val="fr-FR"/>
        </w:rPr>
        <w:t>S</w:t>
      </w:r>
      <w:r w:rsidR="0008215F">
        <w:rPr>
          <w:rFonts w:cs="Tahoma"/>
          <w:szCs w:val="20"/>
          <w:lang w:val="fr-FR"/>
        </w:rPr>
        <w:t>’</w:t>
      </w:r>
      <w:r w:rsidRPr="00B76651">
        <w:rPr>
          <w:rFonts w:cs="Tahoma"/>
          <w:szCs w:val="20"/>
          <w:lang w:val="fr-FR"/>
        </w:rPr>
        <w:t>ils souhaitent renouveler leur Software Assurance, les clients devront conclure un nouvel Accord de Mise en Œuvre Entreprise et un nouveau Contrat Entreprise de version 2011 ou ultérieure. La période de renouvellement commence le jour qui suit la date d</w:t>
      </w:r>
      <w:r w:rsidR="0008215F">
        <w:rPr>
          <w:rFonts w:cs="Tahoma"/>
          <w:szCs w:val="20"/>
          <w:lang w:val="fr-FR"/>
        </w:rPr>
        <w:t>’</w:t>
      </w:r>
      <w:r w:rsidRPr="00B76651">
        <w:rPr>
          <w:rFonts w:cs="Tahoma"/>
          <w:szCs w:val="20"/>
          <w:lang w:val="fr-FR"/>
        </w:rPr>
        <w:t xml:space="preserve">expiration de la période précédente. </w:t>
      </w:r>
    </w:p>
    <w:p w:rsidR="00F320CE" w:rsidRPr="00B76651" w:rsidRDefault="00F320CE" w:rsidP="00F320CE">
      <w:pPr>
        <w:tabs>
          <w:tab w:val="num" w:pos="0"/>
        </w:tabs>
        <w:rPr>
          <w:rFonts w:cs="Tahoma"/>
          <w:lang w:val="fr-FR"/>
        </w:rPr>
      </w:pPr>
    </w:p>
    <w:p w:rsidR="00F320CE" w:rsidRPr="00B76651" w:rsidRDefault="00F320CE" w:rsidP="00F320CE">
      <w:pPr>
        <w:tabs>
          <w:tab w:val="num" w:pos="0"/>
        </w:tabs>
        <w:spacing w:after="60"/>
        <w:rPr>
          <w:rFonts w:cs="Tahoma"/>
          <w:lang w:val="fr-FR"/>
        </w:rPr>
      </w:pPr>
      <w:r w:rsidRPr="00B76651">
        <w:rPr>
          <w:rFonts w:cs="Tahoma"/>
          <w:b/>
          <w:szCs w:val="20"/>
          <w:lang w:val="fr-FR"/>
        </w:rPr>
        <w:t>Accord de Mise en Œuvre pour Plate-forme d</w:t>
      </w:r>
      <w:r w:rsidR="0008215F">
        <w:rPr>
          <w:rFonts w:cs="Tahoma"/>
          <w:b/>
          <w:szCs w:val="20"/>
          <w:lang w:val="fr-FR"/>
        </w:rPr>
        <w:t>’</w:t>
      </w:r>
      <w:r w:rsidRPr="00B76651">
        <w:rPr>
          <w:rFonts w:cs="Tahoma"/>
          <w:b/>
          <w:szCs w:val="20"/>
          <w:lang w:val="fr-FR"/>
        </w:rPr>
        <w:t>Application</w:t>
      </w:r>
    </w:p>
    <w:p w:rsidR="00F320CE" w:rsidRPr="00B76651" w:rsidRDefault="00F320CE" w:rsidP="00F320CE">
      <w:pPr>
        <w:tabs>
          <w:tab w:val="num" w:pos="0"/>
        </w:tabs>
        <w:rPr>
          <w:rFonts w:cs="Tahoma"/>
          <w:lang w:val="fr-FR"/>
        </w:rPr>
      </w:pPr>
      <w:r w:rsidRPr="00B76651">
        <w:rPr>
          <w:rFonts w:cs="Tahoma"/>
          <w:szCs w:val="20"/>
          <w:lang w:val="fr-FR"/>
        </w:rPr>
        <w:t>Le client peut commander une Software Assurance pour les Produits disponibles sans avoir à commander simultanément une nouvelle Licence d</w:t>
      </w:r>
      <w:r w:rsidR="0008215F">
        <w:rPr>
          <w:rFonts w:cs="Tahoma"/>
          <w:szCs w:val="20"/>
          <w:lang w:val="fr-FR"/>
        </w:rPr>
        <w:t>’</w:t>
      </w:r>
      <w:r w:rsidRPr="00B76651">
        <w:rPr>
          <w:rFonts w:cs="Tahoma"/>
          <w:szCs w:val="20"/>
          <w:lang w:val="fr-FR"/>
        </w:rPr>
        <w:t>utilisation de ces produits, tel que le prévoient les conditions générales de</w:t>
      </w:r>
      <w:r w:rsidR="006F4F27">
        <w:rPr>
          <w:rFonts w:cs="Tahoma"/>
          <w:szCs w:val="20"/>
          <w:lang w:val="fr-FR"/>
        </w:rPr>
        <w:t xml:space="preserve"> </w:t>
      </w:r>
      <w:r w:rsidRPr="00B76651">
        <w:rPr>
          <w:rFonts w:cs="Tahoma"/>
          <w:szCs w:val="20"/>
          <w:lang w:val="fr-FR"/>
        </w:rPr>
        <w:t>l</w:t>
      </w:r>
      <w:r w:rsidR="0008215F">
        <w:rPr>
          <w:rFonts w:cs="Tahoma"/>
          <w:szCs w:val="20"/>
          <w:lang w:val="fr-FR"/>
        </w:rPr>
        <w:t>’</w:t>
      </w:r>
      <w:r w:rsidRPr="00B76651">
        <w:rPr>
          <w:rFonts w:cs="Tahoma"/>
          <w:szCs w:val="20"/>
          <w:lang w:val="fr-FR"/>
        </w:rPr>
        <w:t>Accord de Mise en Œuvre.</w:t>
      </w:r>
    </w:p>
    <w:p w:rsidR="00F320CE" w:rsidRPr="00B76651" w:rsidRDefault="00F320CE" w:rsidP="00F320CE">
      <w:pPr>
        <w:rPr>
          <w:rFonts w:cs="Tahoma"/>
          <w:lang w:val="fr-FR"/>
        </w:rPr>
      </w:pPr>
    </w:p>
    <w:p w:rsidR="00F320CE" w:rsidRPr="00B76651" w:rsidRDefault="00F320CE" w:rsidP="00F320CE">
      <w:pPr>
        <w:keepNext/>
        <w:tabs>
          <w:tab w:val="num" w:pos="720"/>
        </w:tabs>
        <w:spacing w:after="60"/>
        <w:ind w:left="360" w:hanging="360"/>
        <w:outlineLvl w:val="3"/>
        <w:rPr>
          <w:rFonts w:cs="Tahoma"/>
          <w:lang w:val="fr-FR"/>
        </w:rPr>
      </w:pPr>
      <w:r w:rsidRPr="00B76651">
        <w:rPr>
          <w:rFonts w:cs="Tahoma"/>
          <w:b/>
          <w:szCs w:val="20"/>
          <w:lang w:val="fr-FR"/>
        </w:rPr>
        <w:t>Accord de Mise en Œuvre Serveur et Cloud</w:t>
      </w:r>
    </w:p>
    <w:p w:rsidR="00F320CE" w:rsidRPr="00B76651" w:rsidRDefault="00F320CE" w:rsidP="00F320CE">
      <w:pPr>
        <w:rPr>
          <w:rFonts w:cs="Tahoma"/>
          <w:lang w:val="fr-FR"/>
        </w:rPr>
      </w:pPr>
      <w:r w:rsidRPr="00B76651">
        <w:rPr>
          <w:rFonts w:cs="Tahoma"/>
          <w:szCs w:val="20"/>
          <w:lang w:val="fr-FR"/>
        </w:rPr>
        <w:t>Le client peut commander une Software Assurance pour les Produits disponibles sans avoir à commander simultanément une nouvelle Licence d</w:t>
      </w:r>
      <w:r w:rsidR="0008215F">
        <w:rPr>
          <w:rFonts w:cs="Tahoma"/>
          <w:szCs w:val="20"/>
          <w:lang w:val="fr-FR"/>
        </w:rPr>
        <w:t>’</w:t>
      </w:r>
      <w:r w:rsidRPr="00B76651">
        <w:rPr>
          <w:rFonts w:cs="Tahoma"/>
          <w:szCs w:val="20"/>
          <w:lang w:val="fr-FR"/>
        </w:rPr>
        <w:t>utilisation de ces produits, tel que le prévoient les conditions générales de</w:t>
      </w:r>
      <w:r w:rsidR="006F4F27">
        <w:rPr>
          <w:rFonts w:cs="Tahoma"/>
          <w:szCs w:val="20"/>
          <w:lang w:val="fr-FR"/>
        </w:rPr>
        <w:t xml:space="preserve"> </w:t>
      </w:r>
      <w:r w:rsidRPr="00B76651">
        <w:rPr>
          <w:rFonts w:cs="Tahoma"/>
          <w:szCs w:val="20"/>
          <w:lang w:val="fr-FR"/>
        </w:rPr>
        <w:t>l</w:t>
      </w:r>
      <w:r w:rsidR="0008215F">
        <w:rPr>
          <w:rFonts w:cs="Tahoma"/>
          <w:szCs w:val="20"/>
          <w:lang w:val="fr-FR"/>
        </w:rPr>
        <w:t>’</w:t>
      </w:r>
      <w:r w:rsidRPr="00B76651">
        <w:rPr>
          <w:rFonts w:cs="Tahoma"/>
          <w:szCs w:val="20"/>
          <w:lang w:val="fr-FR"/>
        </w:rPr>
        <w:t xml:space="preserve">Accord de Mise en Œuvre. </w:t>
      </w:r>
      <w:r w:rsidRPr="00B76651">
        <w:rPr>
          <w:rFonts w:cs="Tahoma"/>
          <w:lang w:val="fr-FR"/>
        </w:rPr>
        <w:t>Les clients sous contrat EAP qui ont précédemment différé des Licences via des SKU</w:t>
      </w:r>
      <w:r w:rsidR="006F4F27">
        <w:rPr>
          <w:rFonts w:cs="Tahoma"/>
          <w:lang w:val="fr-FR"/>
        </w:rPr>
        <w:t xml:space="preserve"> </w:t>
      </w:r>
      <w:r w:rsidRPr="00B76651">
        <w:rPr>
          <w:rFonts w:cs="Tahoma"/>
          <w:lang w:val="fr-FR"/>
        </w:rPr>
        <w:t>SApriorL devront acheter leurs Licences au titre de l</w:t>
      </w:r>
      <w:r w:rsidR="0008215F">
        <w:rPr>
          <w:rFonts w:cs="Tahoma"/>
          <w:lang w:val="fr-FR"/>
        </w:rPr>
        <w:t>’</w:t>
      </w:r>
      <w:r w:rsidRPr="00B76651">
        <w:rPr>
          <w:rFonts w:cs="Tahoma"/>
          <w:lang w:val="fr-FR"/>
        </w:rPr>
        <w:t>option d</w:t>
      </w:r>
      <w:r w:rsidR="0008215F">
        <w:rPr>
          <w:rFonts w:cs="Tahoma"/>
          <w:lang w:val="fr-FR"/>
        </w:rPr>
        <w:t>’</w:t>
      </w:r>
      <w:r w:rsidRPr="00B76651">
        <w:rPr>
          <w:rFonts w:cs="Tahoma"/>
          <w:lang w:val="fr-FR"/>
        </w:rPr>
        <w:t>achat avant de pouvoir renouveler leur SA.</w:t>
      </w:r>
    </w:p>
    <w:p w:rsidR="00F320CE" w:rsidRPr="00B76651" w:rsidRDefault="00F320CE" w:rsidP="00F320CE">
      <w:pPr>
        <w:rPr>
          <w:rFonts w:cs="Tahoma"/>
          <w:lang w:val="fr-FR"/>
        </w:rPr>
      </w:pPr>
    </w:p>
    <w:p w:rsidR="00F320CE" w:rsidRPr="00B76651" w:rsidRDefault="00F320CE" w:rsidP="00F320CE">
      <w:pPr>
        <w:pStyle w:val="Heading4"/>
        <w:ind w:left="360"/>
        <w:rPr>
          <w:rFonts w:ascii="Tahoma" w:hAnsi="Tahoma" w:cs="Tahoma"/>
          <w:lang w:val="fr-FR"/>
        </w:rPr>
      </w:pPr>
      <w:bookmarkStart w:id="706" w:name="_Toc323159750"/>
      <w:bookmarkStart w:id="707" w:name="_Toc336338226"/>
      <w:bookmarkStart w:id="708" w:name="_Toc370983881"/>
      <w:r w:rsidRPr="00B76651">
        <w:rPr>
          <w:rFonts w:ascii="Tahoma" w:hAnsi="Tahoma" w:cs="Tahoma"/>
          <w:sz w:val="24"/>
          <w:lang w:val="fr-FR"/>
        </w:rPr>
        <w:t>Renouvellement au titre de plusieurs programmes</w:t>
      </w:r>
      <w:bookmarkEnd w:id="706"/>
      <w:bookmarkEnd w:id="707"/>
      <w:bookmarkEnd w:id="708"/>
    </w:p>
    <w:p w:rsidR="00F320CE" w:rsidRPr="00B76651" w:rsidRDefault="00F320CE" w:rsidP="00F320CE">
      <w:pPr>
        <w:tabs>
          <w:tab w:val="num" w:pos="0"/>
        </w:tabs>
        <w:rPr>
          <w:rFonts w:cs="Tahoma"/>
          <w:lang w:val="fr-FR"/>
        </w:rPr>
      </w:pPr>
    </w:p>
    <w:p w:rsidR="00F320CE" w:rsidRPr="00B76651" w:rsidRDefault="00F320CE" w:rsidP="008D6258">
      <w:pPr>
        <w:pStyle w:val="AppendIndentSub"/>
        <w:tabs>
          <w:tab w:val="num" w:pos="0"/>
        </w:tabs>
        <w:ind w:left="0"/>
        <w:rPr>
          <w:rFonts w:ascii="Tahoma" w:hAnsi="Tahoma" w:cs="Tahoma"/>
          <w:lang w:val="fr-FR"/>
        </w:rPr>
      </w:pPr>
      <w:r w:rsidRPr="00B76651">
        <w:rPr>
          <w:rFonts w:ascii="Tahoma" w:hAnsi="Tahoma" w:cs="Tahoma"/>
          <w:sz w:val="18"/>
          <w:lang w:val="fr-FR"/>
        </w:rPr>
        <w:t>À titre d</w:t>
      </w:r>
      <w:r w:rsidR="0008215F">
        <w:rPr>
          <w:rFonts w:ascii="Tahoma" w:hAnsi="Tahoma" w:cs="Tahoma"/>
          <w:sz w:val="18"/>
          <w:lang w:val="fr-FR"/>
        </w:rPr>
        <w:t>’</w:t>
      </w:r>
      <w:r w:rsidRPr="00B76651">
        <w:rPr>
          <w:rFonts w:ascii="Tahoma" w:hAnsi="Tahoma" w:cs="Tahoma"/>
          <w:sz w:val="18"/>
          <w:lang w:val="fr-FR"/>
        </w:rPr>
        <w:t>exception aux conditions qui précèdent, les clients peuvent renouveler la Software Assurance en l</w:t>
      </w:r>
      <w:r w:rsidR="0008215F">
        <w:rPr>
          <w:rFonts w:ascii="Tahoma" w:hAnsi="Tahoma" w:cs="Tahoma"/>
          <w:sz w:val="18"/>
          <w:lang w:val="fr-FR"/>
        </w:rPr>
        <w:t>’</w:t>
      </w:r>
      <w:r w:rsidRPr="00B76651">
        <w:rPr>
          <w:rFonts w:ascii="Tahoma" w:hAnsi="Tahoma" w:cs="Tahoma"/>
          <w:sz w:val="18"/>
          <w:lang w:val="fr-FR"/>
        </w:rPr>
        <w:t>achetant</w:t>
      </w:r>
      <w:r w:rsidR="008D6258">
        <w:rPr>
          <w:rFonts w:ascii="Tahoma" w:hAnsi="Tahoma" w:cs="Tahoma"/>
          <w:sz w:val="18"/>
          <w:lang w:val="fr-FR"/>
        </w:rPr>
        <w:t> </w:t>
      </w:r>
      <w:r w:rsidRPr="00B76651">
        <w:rPr>
          <w:rFonts w:ascii="Tahoma" w:hAnsi="Tahoma" w:cs="Tahoma"/>
          <w:sz w:val="18"/>
          <w:lang w:val="fr-FR"/>
        </w:rPr>
        <w:t>au titre d</w:t>
      </w:r>
      <w:r w:rsidR="0008215F">
        <w:rPr>
          <w:rFonts w:ascii="Tahoma" w:hAnsi="Tahoma" w:cs="Tahoma"/>
          <w:sz w:val="18"/>
          <w:lang w:val="fr-FR"/>
        </w:rPr>
        <w:t>’</w:t>
      </w:r>
      <w:r w:rsidRPr="00B76651">
        <w:rPr>
          <w:rFonts w:ascii="Tahoma" w:hAnsi="Tahoma" w:cs="Tahoma"/>
          <w:sz w:val="18"/>
          <w:lang w:val="fr-FR"/>
        </w:rPr>
        <w:t>un contrat Open Value ou d</w:t>
      </w:r>
      <w:r w:rsidR="0008215F">
        <w:rPr>
          <w:rFonts w:ascii="Tahoma" w:hAnsi="Tahoma" w:cs="Tahoma"/>
          <w:sz w:val="18"/>
          <w:lang w:val="fr-FR"/>
        </w:rPr>
        <w:t>’</w:t>
      </w:r>
      <w:r w:rsidRPr="00B76651">
        <w:rPr>
          <w:rFonts w:ascii="Tahoma" w:hAnsi="Tahoma" w:cs="Tahoma"/>
          <w:sz w:val="18"/>
          <w:lang w:val="fr-FR"/>
        </w:rPr>
        <w:t>un Accord de Mise en Œuvre Select, Select Plus ou Entreprise existant. Pour</w:t>
      </w:r>
      <w:r w:rsidR="003545CB">
        <w:rPr>
          <w:rFonts w:ascii="Tahoma" w:hAnsi="Tahoma" w:cs="Tahoma"/>
          <w:sz w:val="18"/>
          <w:lang w:val="fr-FR"/>
        </w:rPr>
        <w:t> </w:t>
      </w:r>
      <w:r w:rsidRPr="00B76651">
        <w:rPr>
          <w:rFonts w:ascii="Tahoma" w:hAnsi="Tahoma" w:cs="Tahoma"/>
          <w:sz w:val="18"/>
          <w:lang w:val="fr-FR"/>
        </w:rPr>
        <w:t>les</w:t>
      </w:r>
      <w:r w:rsidR="006F4F27">
        <w:rPr>
          <w:rFonts w:ascii="Tahoma" w:hAnsi="Tahoma" w:cs="Tahoma"/>
          <w:sz w:val="18"/>
          <w:lang w:val="fr-FR"/>
        </w:rPr>
        <w:t xml:space="preserve"> </w:t>
      </w:r>
      <w:r w:rsidRPr="00B76651">
        <w:rPr>
          <w:rFonts w:ascii="Tahoma" w:hAnsi="Tahoma" w:cs="Tahoma"/>
          <w:sz w:val="18"/>
          <w:lang w:val="fr-FR"/>
        </w:rPr>
        <w:t>clients qui renouvellent la Software Assurance au titre d</w:t>
      </w:r>
      <w:r w:rsidR="0008215F">
        <w:rPr>
          <w:rFonts w:ascii="Tahoma" w:hAnsi="Tahoma" w:cs="Tahoma"/>
          <w:sz w:val="18"/>
          <w:lang w:val="fr-FR"/>
        </w:rPr>
        <w:t>’</w:t>
      </w:r>
      <w:r w:rsidRPr="00B76651">
        <w:rPr>
          <w:rFonts w:ascii="Tahoma" w:hAnsi="Tahoma" w:cs="Tahoma"/>
          <w:sz w:val="18"/>
          <w:lang w:val="fr-FR"/>
        </w:rPr>
        <w:t>un accord de mise en œuvre Entreprise existant, cette exception s</w:t>
      </w:r>
      <w:r w:rsidR="0008215F">
        <w:rPr>
          <w:rFonts w:ascii="Tahoma" w:hAnsi="Tahoma" w:cs="Tahoma"/>
          <w:sz w:val="18"/>
          <w:lang w:val="fr-FR"/>
        </w:rPr>
        <w:t>’</w:t>
      </w:r>
      <w:r w:rsidRPr="00B76651">
        <w:rPr>
          <w:rFonts w:ascii="Tahoma" w:hAnsi="Tahoma" w:cs="Tahoma"/>
          <w:sz w:val="18"/>
          <w:lang w:val="fr-FR"/>
        </w:rPr>
        <w:t>applique uniquement aux produits supplémentaires et aux produits non compris dans une option couvrant l</w:t>
      </w:r>
      <w:r w:rsidR="0008215F">
        <w:rPr>
          <w:rFonts w:ascii="Tahoma" w:hAnsi="Tahoma" w:cs="Tahoma"/>
          <w:sz w:val="18"/>
          <w:lang w:val="fr-FR"/>
        </w:rPr>
        <w:t>’</w:t>
      </w:r>
      <w:r w:rsidRPr="00B76651">
        <w:rPr>
          <w:rFonts w:ascii="Tahoma" w:hAnsi="Tahoma" w:cs="Tahoma"/>
          <w:sz w:val="18"/>
          <w:lang w:val="fr-FR"/>
        </w:rPr>
        <w:t>ensemble de l</w:t>
      </w:r>
      <w:r w:rsidR="0008215F">
        <w:rPr>
          <w:rFonts w:ascii="Tahoma" w:hAnsi="Tahoma" w:cs="Tahoma"/>
          <w:sz w:val="18"/>
          <w:lang w:val="fr-FR"/>
        </w:rPr>
        <w:t>’</w:t>
      </w:r>
      <w:r w:rsidRPr="00B76651">
        <w:rPr>
          <w:rFonts w:ascii="Tahoma" w:hAnsi="Tahoma" w:cs="Tahoma"/>
          <w:sz w:val="18"/>
          <w:lang w:val="fr-FR"/>
        </w:rPr>
        <w:t>entreprise. Les clients doivent passer une commande de Software Assurance au titre de leur</w:t>
      </w:r>
      <w:r w:rsidR="006F4F27">
        <w:rPr>
          <w:rFonts w:ascii="Tahoma" w:hAnsi="Tahoma" w:cs="Tahoma"/>
          <w:sz w:val="18"/>
          <w:lang w:val="fr-FR"/>
        </w:rPr>
        <w:t xml:space="preserve"> </w:t>
      </w:r>
      <w:r w:rsidRPr="00B76651">
        <w:rPr>
          <w:rFonts w:ascii="Tahoma" w:hAnsi="Tahoma" w:cs="Tahoma"/>
          <w:sz w:val="18"/>
          <w:lang w:val="fr-FR"/>
        </w:rPr>
        <w:t>contrat ou accord de mise en œuvre existant avant la date d</w:t>
      </w:r>
      <w:r w:rsidR="0008215F">
        <w:rPr>
          <w:rFonts w:ascii="Tahoma" w:hAnsi="Tahoma" w:cs="Tahoma"/>
          <w:sz w:val="18"/>
          <w:lang w:val="fr-FR"/>
        </w:rPr>
        <w:t>’</w:t>
      </w:r>
      <w:r w:rsidRPr="00B76651">
        <w:rPr>
          <w:rFonts w:ascii="Tahoma" w:hAnsi="Tahoma" w:cs="Tahoma"/>
          <w:sz w:val="18"/>
          <w:lang w:val="fr-FR"/>
        </w:rPr>
        <w:t xml:space="preserve">expiration de leur couverture précédente. </w:t>
      </w:r>
    </w:p>
    <w:p w:rsidR="00F320CE" w:rsidRDefault="00F320CE"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3545CB" w:rsidRDefault="003545CB" w:rsidP="00F320CE">
      <w:pPr>
        <w:pStyle w:val="AppendIndentSub"/>
        <w:tabs>
          <w:tab w:val="num" w:pos="0"/>
        </w:tabs>
        <w:ind w:left="0"/>
        <w:rPr>
          <w:rFonts w:ascii="Tahoma" w:hAnsi="Tahoma" w:cs="Tahoma"/>
          <w:lang w:val="fr-FR"/>
        </w:rPr>
      </w:pPr>
    </w:p>
    <w:p w:rsidR="00F320CE" w:rsidRPr="00B76651" w:rsidRDefault="00F320CE" w:rsidP="00F320CE">
      <w:pPr>
        <w:pStyle w:val="AppendIndentSub"/>
        <w:tabs>
          <w:tab w:val="num" w:pos="0"/>
        </w:tabs>
        <w:ind w:left="0"/>
        <w:rPr>
          <w:rFonts w:ascii="Tahoma" w:hAnsi="Tahoma" w:cs="Tahoma"/>
          <w:lang w:val="fr-FR"/>
        </w:rPr>
      </w:pPr>
      <w:r w:rsidRPr="00B76651">
        <w:rPr>
          <w:rFonts w:ascii="Tahoma" w:hAnsi="Tahoma" w:cs="Tahoma"/>
          <w:sz w:val="18"/>
          <w:szCs w:val="18"/>
          <w:lang w:val="fr-FR"/>
        </w:rPr>
        <w:lastRenderedPageBreak/>
        <w:t>Pour tous les programmes à l</w:t>
      </w:r>
      <w:r w:rsidR="0008215F">
        <w:rPr>
          <w:rFonts w:ascii="Tahoma" w:hAnsi="Tahoma" w:cs="Tahoma"/>
          <w:sz w:val="18"/>
          <w:szCs w:val="18"/>
          <w:lang w:val="fr-FR"/>
        </w:rPr>
        <w:t>’</w:t>
      </w:r>
      <w:r w:rsidRPr="00B76651">
        <w:rPr>
          <w:rFonts w:ascii="Tahoma" w:hAnsi="Tahoma" w:cs="Tahoma"/>
          <w:sz w:val="18"/>
          <w:szCs w:val="18"/>
          <w:lang w:val="fr-FR"/>
        </w:rPr>
        <w:t>exception de Select Plus, la commande doit concerner la durée restante du contrat ou de l</w:t>
      </w:r>
      <w:r w:rsidR="0008215F">
        <w:rPr>
          <w:rFonts w:ascii="Tahoma" w:hAnsi="Tahoma" w:cs="Tahoma"/>
          <w:sz w:val="18"/>
          <w:szCs w:val="18"/>
          <w:lang w:val="fr-FR"/>
        </w:rPr>
        <w:t>’</w:t>
      </w:r>
      <w:r w:rsidRPr="00B76651">
        <w:rPr>
          <w:rFonts w:ascii="Tahoma" w:hAnsi="Tahoma" w:cs="Tahoma"/>
          <w:sz w:val="18"/>
          <w:szCs w:val="18"/>
          <w:lang w:val="fr-FR"/>
        </w:rPr>
        <w:t>accord de mise en œuvre existant (par exemple, SA multipliée par le nombre d</w:t>
      </w:r>
      <w:r w:rsidR="0008215F">
        <w:rPr>
          <w:rFonts w:ascii="Tahoma" w:hAnsi="Tahoma" w:cs="Tahoma"/>
          <w:sz w:val="18"/>
          <w:szCs w:val="18"/>
          <w:lang w:val="fr-FR"/>
        </w:rPr>
        <w:t>’</w:t>
      </w:r>
      <w:r w:rsidRPr="00B76651">
        <w:rPr>
          <w:rFonts w:ascii="Tahoma" w:hAnsi="Tahoma" w:cs="Tahoma"/>
          <w:sz w:val="18"/>
          <w:szCs w:val="18"/>
          <w:lang w:val="fr-FR"/>
        </w:rPr>
        <w:t>années restantes de la durée de l</w:t>
      </w:r>
      <w:r w:rsidR="0008215F">
        <w:rPr>
          <w:rFonts w:ascii="Tahoma" w:hAnsi="Tahoma" w:cs="Tahoma"/>
          <w:sz w:val="18"/>
          <w:szCs w:val="18"/>
          <w:lang w:val="fr-FR"/>
        </w:rPr>
        <w:t>’</w:t>
      </w:r>
      <w:r w:rsidRPr="00B76651">
        <w:rPr>
          <w:rFonts w:ascii="Tahoma" w:hAnsi="Tahoma" w:cs="Tahoma"/>
          <w:sz w:val="18"/>
          <w:szCs w:val="18"/>
          <w:lang w:val="fr-FR"/>
        </w:rPr>
        <w:t>accord de mise en œuvre, à la date de commande, y compris toute année partielle). Dans Select Plus, la commande portera sur trente-six (36) mois.</w:t>
      </w:r>
      <w:r w:rsidR="00994B4D">
        <w:rPr>
          <w:rFonts w:ascii="Tahoma" w:hAnsi="Tahoma" w:cs="Tahoma"/>
          <w:sz w:val="18"/>
          <w:szCs w:val="18"/>
          <w:lang w:val="fr-FR"/>
        </w:rPr>
        <w:t xml:space="preserve"> </w:t>
      </w:r>
      <w:r w:rsidRPr="00B76651">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w:t>
      </w:r>
      <w:r w:rsidR="0008215F">
        <w:rPr>
          <w:rFonts w:ascii="Tahoma" w:hAnsi="Tahoma" w:cs="Tahoma"/>
          <w:sz w:val="18"/>
          <w:szCs w:val="18"/>
          <w:lang w:val="fr-FR"/>
        </w:rPr>
        <w:t>’</w:t>
      </w:r>
      <w:r w:rsidRPr="00B76651">
        <w:rPr>
          <w:rFonts w:ascii="Tahoma" w:hAnsi="Tahoma" w:cs="Tahoma"/>
          <w:sz w:val="18"/>
          <w:szCs w:val="18"/>
          <w:lang w:val="fr-FR"/>
        </w:rPr>
        <w:t>entrée en vigueur d</w:t>
      </w:r>
      <w:r w:rsidR="0008215F">
        <w:rPr>
          <w:rFonts w:ascii="Tahoma" w:hAnsi="Tahoma" w:cs="Tahoma"/>
          <w:sz w:val="18"/>
          <w:szCs w:val="18"/>
          <w:lang w:val="fr-FR"/>
        </w:rPr>
        <w:t>’</w:t>
      </w:r>
      <w:r w:rsidRPr="00B76651">
        <w:rPr>
          <w:rFonts w:ascii="Tahoma" w:hAnsi="Tahoma" w:cs="Tahoma"/>
          <w:sz w:val="18"/>
          <w:szCs w:val="18"/>
          <w:lang w:val="fr-FR"/>
        </w:rPr>
        <w:t>un contrat existant.</w:t>
      </w:r>
      <w:r w:rsidR="00994B4D">
        <w:rPr>
          <w:rFonts w:ascii="Tahoma" w:hAnsi="Tahoma" w:cs="Tahoma"/>
          <w:sz w:val="18"/>
          <w:szCs w:val="18"/>
          <w:lang w:val="fr-FR"/>
        </w:rPr>
        <w:t xml:space="preserve"> </w:t>
      </w:r>
      <w:r w:rsidRPr="00B76651">
        <w:rPr>
          <w:rFonts w:ascii="Tahoma" w:hAnsi="Tahoma" w:cs="Tahoma"/>
          <w:sz w:val="18"/>
          <w:szCs w:val="18"/>
          <w:lang w:val="fr-FR"/>
        </w:rPr>
        <w:t>En cas de Contrat pour les versions 2008</w:t>
      </w:r>
      <w:r w:rsidR="006F4F27">
        <w:rPr>
          <w:rFonts w:ascii="Tahoma" w:hAnsi="Tahoma" w:cs="Tahoma"/>
          <w:sz w:val="18"/>
          <w:szCs w:val="18"/>
          <w:lang w:val="fr-FR"/>
        </w:rPr>
        <w:t xml:space="preserve"> </w:t>
      </w:r>
      <w:r w:rsidRPr="00B76651">
        <w:rPr>
          <w:rFonts w:ascii="Tahoma" w:hAnsi="Tahoma" w:cs="Tahoma"/>
          <w:sz w:val="18"/>
          <w:szCs w:val="18"/>
          <w:lang w:val="fr-FR"/>
        </w:rPr>
        <w:t xml:space="preserve">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rsidR="00F320CE" w:rsidRPr="00B76651" w:rsidRDefault="00F320CE" w:rsidP="003545CB">
      <w:pPr>
        <w:pStyle w:val="Heading1"/>
        <w:pageBreakBefore/>
        <w:spacing w:before="0"/>
        <w:rPr>
          <w:rFonts w:cs="Tahoma"/>
          <w:lang w:val="fr-FR"/>
        </w:rPr>
      </w:pPr>
      <w:bookmarkStart w:id="709" w:name="_Toc336338227"/>
      <w:bookmarkStart w:id="710" w:name="_Toc370983882"/>
      <w:r w:rsidRPr="00B76651">
        <w:rPr>
          <w:rFonts w:cs="Tahoma"/>
          <w:lang w:val="fr-FR"/>
        </w:rPr>
        <w:lastRenderedPageBreak/>
        <w:t>SECTION 7 – Avantages du Programme, de la Software Assurance (SA) et des Services en Ligne (OLS)</w:t>
      </w:r>
      <w:bookmarkEnd w:id="709"/>
      <w:bookmarkEnd w:id="710"/>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szCs w:val="20"/>
          <w:lang w:val="fr-FR"/>
        </w:rPr>
        <w:t>Les avantages du Programme, de la Software Assurance et des Services en Ligne sont exposés dans cette section.</w:t>
      </w:r>
      <w:r w:rsidR="00994B4D">
        <w:rPr>
          <w:rFonts w:cs="Tahoma"/>
          <w:szCs w:val="20"/>
          <w:lang w:val="fr-FR"/>
        </w:rPr>
        <w:t xml:space="preserve"> </w:t>
      </w:r>
    </w:p>
    <w:p w:rsidR="00F320CE" w:rsidRPr="00B76651" w:rsidRDefault="00F320CE" w:rsidP="00F320CE">
      <w:pPr>
        <w:spacing w:after="60"/>
        <w:rPr>
          <w:rFonts w:cs="Tahoma"/>
          <w:lang w:val="fr-FR"/>
        </w:rPr>
      </w:pPr>
    </w:p>
    <w:p w:rsidR="00F320CE" w:rsidRPr="00B76651" w:rsidRDefault="00F320CE" w:rsidP="00F320CE">
      <w:pPr>
        <w:jc w:val="both"/>
        <w:rPr>
          <w:rFonts w:cs="Tahoma"/>
          <w:lang w:val="fr-FR"/>
        </w:rPr>
      </w:pPr>
      <w:r w:rsidRPr="00B76651">
        <w:rPr>
          <w:rFonts w:cs="Tahoma"/>
          <w:b/>
          <w:lang w:val="fr-FR"/>
        </w:rPr>
        <w:t>Ces avantages sont conditionnés par le rattachement d</w:t>
      </w:r>
      <w:r w:rsidR="0008215F">
        <w:rPr>
          <w:rFonts w:cs="Tahoma"/>
          <w:b/>
          <w:lang w:val="fr-FR"/>
        </w:rPr>
        <w:t>’</w:t>
      </w:r>
      <w:r w:rsidRPr="00B76651">
        <w:rPr>
          <w:rFonts w:cs="Tahoma"/>
          <w:b/>
          <w:lang w:val="fr-FR"/>
        </w:rPr>
        <w:t>un Accord de Mise en Œuvre Serveur et Cloud (SCE) au Contrat Entreprise.</w:t>
      </w:r>
    </w:p>
    <w:p w:rsidR="00F320CE" w:rsidRPr="00B76651" w:rsidRDefault="00F320CE" w:rsidP="00F320CE">
      <w:pPr>
        <w:jc w:val="both"/>
        <w:rPr>
          <w:rFonts w:cs="Tahoma"/>
          <w:lang w:val="fr-FR"/>
        </w:rPr>
      </w:pPr>
      <w:r w:rsidRPr="00B76651">
        <w:rPr>
          <w:rFonts w:cs="Tahoma"/>
          <w:lang w:val="fr-FR"/>
        </w:rPr>
        <w:t xml:space="preserve"> </w:t>
      </w:r>
    </w:p>
    <w:p w:rsidR="00F320CE" w:rsidRPr="00B76651" w:rsidRDefault="00F320CE" w:rsidP="00F320CE">
      <w:pPr>
        <w:rPr>
          <w:rFonts w:cs="Tahoma"/>
          <w:lang w:val="fr-FR"/>
        </w:rPr>
      </w:pPr>
      <w:r w:rsidRPr="00B76651">
        <w:rPr>
          <w:rFonts w:cs="Tahoma"/>
          <w:lang w:val="fr-FR"/>
        </w:rPr>
        <w:t>Les clients sous contrat SCE qui satisfont les exigences de couverture et souscrivent à des produits Core Infrastructure Suite sont autorisés à installer et gérer le produit System Center dans les composants d</w:t>
      </w:r>
      <w:r w:rsidR="0008215F">
        <w:rPr>
          <w:rFonts w:cs="Tahoma"/>
          <w:lang w:val="fr-FR"/>
        </w:rPr>
        <w:t>’</w:t>
      </w:r>
      <w:r w:rsidRPr="00B76651">
        <w:rPr>
          <w:rFonts w:cs="Tahoma"/>
          <w:lang w:val="fr-FR"/>
        </w:rPr>
        <w:t>Environnement de Système d</w:t>
      </w:r>
      <w:r w:rsidR="0008215F">
        <w:rPr>
          <w:rFonts w:cs="Tahoma"/>
          <w:lang w:val="fr-FR"/>
        </w:rPr>
        <w:t>’</w:t>
      </w:r>
      <w:r w:rsidRPr="00B76651">
        <w:rPr>
          <w:rFonts w:cs="Tahoma"/>
          <w:lang w:val="fr-FR"/>
        </w:rPr>
        <w:t>Exploitation Virtuel (OSE Virtuel) de Windows Azure.</w:t>
      </w:r>
      <w:r w:rsidR="00994B4D">
        <w:rPr>
          <w:rFonts w:cs="Tahoma"/>
          <w:lang w:val="fr-FR"/>
        </w:rPr>
        <w:t xml:space="preserve"> </w:t>
      </w:r>
      <w:r w:rsidRPr="00B76651">
        <w:rPr>
          <w:rFonts w:cs="Tahoma"/>
          <w:lang w:val="fr-FR"/>
        </w:rPr>
        <w:t>Cet avantage leur permettra de gérer jusqu</w:t>
      </w:r>
      <w:r w:rsidR="0008215F">
        <w:rPr>
          <w:rFonts w:cs="Tahoma"/>
          <w:lang w:val="fr-FR"/>
        </w:rPr>
        <w:t>’</w:t>
      </w:r>
      <w:r w:rsidRPr="00B76651">
        <w:rPr>
          <w:rFonts w:cs="Tahoma"/>
          <w:lang w:val="fr-FR"/>
        </w:rPr>
        <w:t>à 10 instances d</w:t>
      </w:r>
      <w:r w:rsidR="0008215F">
        <w:rPr>
          <w:rFonts w:cs="Tahoma"/>
          <w:lang w:val="fr-FR"/>
        </w:rPr>
        <w:t>’</w:t>
      </w:r>
      <w:r w:rsidRPr="00B76651">
        <w:rPr>
          <w:rFonts w:cs="Tahoma"/>
          <w:lang w:val="fr-FR"/>
        </w:rPr>
        <w:t>OSE Virtuel éligibles dans Windows Azure par licence CIS incluse dans le SCE.</w:t>
      </w:r>
      <w:r w:rsidR="00994B4D">
        <w:rPr>
          <w:rFonts w:cs="Tahoma"/>
          <w:lang w:val="fr-FR"/>
        </w:rPr>
        <w:t xml:space="preserve"> </w:t>
      </w:r>
    </w:p>
    <w:p w:rsidR="00F320CE" w:rsidRPr="00B76651" w:rsidRDefault="00F320CE" w:rsidP="00F320CE">
      <w:pPr>
        <w:rPr>
          <w:rFonts w:cs="Tahoma"/>
          <w:lang w:val="fr-FR"/>
        </w:rPr>
      </w:pPr>
    </w:p>
    <w:p w:rsidR="00F320CE" w:rsidRPr="00B76651" w:rsidRDefault="00F320CE" w:rsidP="00F320CE">
      <w:pPr>
        <w:spacing w:line="276" w:lineRule="auto"/>
        <w:jc w:val="both"/>
        <w:rPr>
          <w:rFonts w:cs="Tahoma"/>
          <w:lang w:val="fr-FR"/>
        </w:rPr>
      </w:pPr>
      <w:r w:rsidRPr="00B76651">
        <w:rPr>
          <w:rFonts w:cs="Tahoma"/>
          <w:lang w:val="fr-FR"/>
        </w:rPr>
        <w:t>Voici les instances d</w:t>
      </w:r>
      <w:r w:rsidR="0008215F">
        <w:rPr>
          <w:rFonts w:cs="Tahoma"/>
          <w:lang w:val="fr-FR"/>
        </w:rPr>
        <w:t>’</w:t>
      </w:r>
      <w:r w:rsidRPr="00B76651">
        <w:rPr>
          <w:rFonts w:cs="Tahoma"/>
          <w:lang w:val="fr-FR"/>
        </w:rPr>
        <w:t>OSE Virtuel Windows Azure éligibles :</w:t>
      </w:r>
    </w:p>
    <w:p w:rsidR="00F320CE" w:rsidRPr="00CA2D0A" w:rsidRDefault="00F320CE" w:rsidP="00CA2D0A">
      <w:pPr>
        <w:pStyle w:val="ListParagraph"/>
        <w:numPr>
          <w:ilvl w:val="0"/>
          <w:numId w:val="148"/>
        </w:numPr>
        <w:spacing w:after="60"/>
        <w:ind w:left="1440"/>
        <w:contextualSpacing w:val="0"/>
        <w:rPr>
          <w:rFonts w:ascii="Tahoma" w:hAnsi="Tahoma" w:cs="Tahoma"/>
          <w:sz w:val="18"/>
          <w:szCs w:val="18"/>
          <w:lang w:val="fr-FR"/>
        </w:rPr>
      </w:pPr>
      <w:r w:rsidRPr="00CA2D0A">
        <w:rPr>
          <w:rFonts w:ascii="Tahoma" w:hAnsi="Tahoma" w:cs="Tahoma"/>
          <w:sz w:val="18"/>
          <w:szCs w:val="18"/>
          <w:lang w:val="fr-FR"/>
        </w:rPr>
        <w:t>Instances de machines virtuelles Windows</w:t>
      </w:r>
    </w:p>
    <w:p w:rsidR="00F320CE" w:rsidRPr="00CA2D0A" w:rsidRDefault="00F320CE" w:rsidP="00CA2D0A">
      <w:pPr>
        <w:pStyle w:val="ListParagraph"/>
        <w:numPr>
          <w:ilvl w:val="0"/>
          <w:numId w:val="148"/>
        </w:numPr>
        <w:spacing w:after="60"/>
        <w:ind w:left="1440"/>
        <w:contextualSpacing w:val="0"/>
        <w:rPr>
          <w:rFonts w:ascii="Tahoma" w:hAnsi="Tahoma" w:cs="Tahoma"/>
          <w:sz w:val="18"/>
          <w:szCs w:val="18"/>
          <w:lang w:val="fr-FR"/>
        </w:rPr>
      </w:pPr>
      <w:r w:rsidRPr="00CA2D0A">
        <w:rPr>
          <w:rFonts w:ascii="Tahoma" w:hAnsi="Tahoma" w:cs="Tahoma"/>
          <w:color w:val="000000"/>
          <w:sz w:val="18"/>
          <w:szCs w:val="18"/>
          <w:lang w:val="fr-FR"/>
        </w:rPr>
        <w:t>Instances de services Cloud (rôles Web et de travail)</w:t>
      </w:r>
    </w:p>
    <w:p w:rsidR="00F320CE" w:rsidRPr="00CA2D0A" w:rsidRDefault="00F320CE" w:rsidP="00CA2D0A">
      <w:pPr>
        <w:pStyle w:val="ListParagraph"/>
        <w:numPr>
          <w:ilvl w:val="0"/>
          <w:numId w:val="148"/>
        </w:numPr>
        <w:spacing w:after="60"/>
        <w:ind w:left="1440"/>
        <w:contextualSpacing w:val="0"/>
        <w:rPr>
          <w:rFonts w:ascii="Tahoma" w:hAnsi="Tahoma" w:cs="Tahoma"/>
          <w:sz w:val="18"/>
          <w:szCs w:val="18"/>
          <w:lang w:val="fr-FR"/>
        </w:rPr>
      </w:pPr>
      <w:r w:rsidRPr="00CA2D0A">
        <w:rPr>
          <w:rFonts w:ascii="Tahoma" w:hAnsi="Tahoma" w:cs="Tahoma"/>
          <w:sz w:val="18"/>
          <w:szCs w:val="18"/>
          <w:lang w:val="fr-FR"/>
        </w:rPr>
        <w:t>Comptes de stockage</w:t>
      </w:r>
    </w:p>
    <w:p w:rsidR="00F320CE" w:rsidRPr="00CA2D0A" w:rsidRDefault="00F320CE" w:rsidP="00CA2D0A">
      <w:pPr>
        <w:pStyle w:val="ListParagraph"/>
        <w:numPr>
          <w:ilvl w:val="0"/>
          <w:numId w:val="148"/>
        </w:numPr>
        <w:spacing w:after="60"/>
        <w:ind w:left="1440"/>
        <w:contextualSpacing w:val="0"/>
        <w:rPr>
          <w:rFonts w:ascii="Tahoma" w:hAnsi="Tahoma" w:cs="Tahoma"/>
          <w:sz w:val="18"/>
          <w:szCs w:val="18"/>
          <w:lang w:val="fr-FR"/>
        </w:rPr>
      </w:pPr>
      <w:r w:rsidRPr="00CA2D0A">
        <w:rPr>
          <w:rFonts w:ascii="Tahoma" w:hAnsi="Tahoma" w:cs="Tahoma"/>
          <w:sz w:val="18"/>
          <w:szCs w:val="18"/>
          <w:lang w:val="fr-FR"/>
        </w:rPr>
        <w:t>Bases de données SQL</w:t>
      </w:r>
    </w:p>
    <w:p w:rsidR="00F320CE" w:rsidRPr="00CA2D0A" w:rsidRDefault="00F320CE" w:rsidP="00CA2D0A">
      <w:pPr>
        <w:pStyle w:val="ListParagraph"/>
        <w:numPr>
          <w:ilvl w:val="0"/>
          <w:numId w:val="148"/>
        </w:numPr>
        <w:spacing w:after="60"/>
        <w:ind w:left="1440"/>
        <w:contextualSpacing w:val="0"/>
        <w:rPr>
          <w:rFonts w:ascii="Tahoma" w:hAnsi="Tahoma" w:cs="Tahoma"/>
          <w:sz w:val="18"/>
          <w:szCs w:val="18"/>
          <w:lang w:val="fr-FR"/>
        </w:rPr>
      </w:pPr>
      <w:r w:rsidRPr="00CA2D0A">
        <w:rPr>
          <w:rFonts w:ascii="Tahoma" w:hAnsi="Tahoma" w:cs="Tahoma"/>
          <w:sz w:val="18"/>
          <w:szCs w:val="18"/>
          <w:lang w:val="fr-FR"/>
        </w:rPr>
        <w:t>Instances de sites Web</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szCs w:val="20"/>
          <w:lang w:val="fr-FR"/>
        </w:rPr>
        <w:t>Les avantages de la Software Assurance</w:t>
      </w:r>
    </w:p>
    <w:p w:rsidR="00F320CE" w:rsidRPr="00B76651" w:rsidRDefault="00F320CE" w:rsidP="00F320CE">
      <w:pPr>
        <w:rPr>
          <w:rFonts w:cs="Tahoma"/>
          <w:lang w:val="fr-FR"/>
        </w:rPr>
      </w:pPr>
      <w:r w:rsidRPr="00B76651">
        <w:rPr>
          <w:rFonts w:cs="Tahoma"/>
          <w:szCs w:val="20"/>
          <w:lang w:val="fr-FR"/>
        </w:rPr>
        <w:t>ils varient selon le produit et le groupe de produits. L</w:t>
      </w:r>
      <w:r w:rsidR="0008215F">
        <w:rPr>
          <w:rFonts w:cs="Tahoma"/>
          <w:szCs w:val="20"/>
          <w:lang w:val="fr-FR"/>
        </w:rPr>
        <w:t>’</w:t>
      </w:r>
      <w:r w:rsidRPr="00B76651">
        <w:rPr>
          <w:rFonts w:cs="Tahoma"/>
          <w:szCs w:val="20"/>
          <w:lang w:val="fr-FR"/>
        </w:rPr>
        <w:t>accès aux avantages de la Software Assurance et les droits d</w:t>
      </w:r>
      <w:r w:rsidR="0008215F">
        <w:rPr>
          <w:rFonts w:cs="Tahoma"/>
          <w:szCs w:val="20"/>
          <w:lang w:val="fr-FR"/>
        </w:rPr>
        <w:t>’</w:t>
      </w:r>
      <w:r w:rsidRPr="00B76651">
        <w:rPr>
          <w:rFonts w:cs="Tahoma"/>
          <w:szCs w:val="20"/>
          <w:lang w:val="fr-FR"/>
        </w:rPr>
        <w:t>utilisation relatifs prennent généralement fin à l</w:t>
      </w:r>
      <w:r w:rsidR="0008215F">
        <w:rPr>
          <w:rFonts w:cs="Tahoma"/>
          <w:szCs w:val="20"/>
          <w:lang w:val="fr-FR"/>
        </w:rPr>
        <w:t>’</w:t>
      </w:r>
      <w:r w:rsidRPr="00B76651">
        <w:rPr>
          <w:rFonts w:cs="Tahoma"/>
          <w:szCs w:val="20"/>
          <w:lang w:val="fr-FR"/>
        </w:rPr>
        <w:t>expiration de la Software Assurance. La plupart des avantages de la</w:t>
      </w:r>
      <w:r w:rsidR="003545CB">
        <w:rPr>
          <w:rFonts w:cs="Tahoma"/>
          <w:szCs w:val="20"/>
          <w:lang w:val="fr-FR"/>
        </w:rPr>
        <w:t> </w:t>
      </w:r>
      <w:r w:rsidRPr="00B76651">
        <w:rPr>
          <w:rFonts w:cs="Tahoma"/>
          <w:szCs w:val="20"/>
          <w:lang w:val="fr-FR"/>
        </w:rPr>
        <w:t>Software Assurance s</w:t>
      </w:r>
      <w:r w:rsidR="0008215F">
        <w:rPr>
          <w:rFonts w:cs="Tahoma"/>
          <w:szCs w:val="20"/>
          <w:lang w:val="fr-FR"/>
        </w:rPr>
        <w:t>’</w:t>
      </w:r>
      <w:r w:rsidRPr="00B76651">
        <w:rPr>
          <w:rFonts w:cs="Tahoma"/>
          <w:szCs w:val="20"/>
          <w:lang w:val="fr-FR"/>
        </w:rPr>
        <w:t>appliquent dès le début de la période de couverture.</w:t>
      </w:r>
      <w:r w:rsidR="00994B4D">
        <w:rPr>
          <w:rFonts w:cs="Tahoma"/>
          <w:szCs w:val="20"/>
          <w:lang w:val="fr-FR"/>
        </w:rPr>
        <w:t xml:space="preserve"> </w:t>
      </w:r>
      <w:r w:rsidRPr="00B76651">
        <w:rPr>
          <w:rFonts w:cs="Tahoma"/>
          <w:szCs w:val="20"/>
          <w:lang w:val="fr-FR"/>
        </w:rPr>
        <w:t>Tout changement intervenant durant la période de couverture (comme les achats supplémentaires, retours ou transitions de Services en Ligne) peut modifier les modalités d</w:t>
      </w:r>
      <w:r w:rsidR="0008215F">
        <w:rPr>
          <w:rFonts w:cs="Tahoma"/>
          <w:szCs w:val="20"/>
          <w:lang w:val="fr-FR"/>
        </w:rPr>
        <w:t>’</w:t>
      </w:r>
      <w:r w:rsidRPr="00B76651">
        <w:rPr>
          <w:rFonts w:cs="Tahoma"/>
          <w:szCs w:val="20"/>
          <w:lang w:val="fr-FR"/>
        </w:rPr>
        <w:t>éligibilité aux avantages.</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szCs w:val="20"/>
          <w:lang w:val="fr-FR"/>
        </w:rPr>
        <w:t>Avantages des Services en Ligne</w:t>
      </w:r>
    </w:p>
    <w:p w:rsidR="00F320CE" w:rsidRPr="00B76651" w:rsidRDefault="00F320CE" w:rsidP="00F320CE">
      <w:pPr>
        <w:rPr>
          <w:rFonts w:cs="Tahoma"/>
          <w:lang w:val="fr-FR"/>
        </w:rPr>
      </w:pPr>
      <w:r w:rsidRPr="00B76651">
        <w:rPr>
          <w:rFonts w:cs="Tahoma"/>
          <w:szCs w:val="20"/>
          <w:lang w:val="fr-FR"/>
        </w:rPr>
        <w:t>Ces avantages varient en fonction des produits.</w:t>
      </w:r>
      <w:r w:rsidR="00994B4D">
        <w:rPr>
          <w:rFonts w:cs="Tahoma"/>
          <w:szCs w:val="20"/>
          <w:lang w:val="fr-FR"/>
        </w:rPr>
        <w:t xml:space="preserve"> </w:t>
      </w:r>
      <w:r w:rsidRPr="00B76651">
        <w:rPr>
          <w:rFonts w:cs="Tahoma"/>
          <w:szCs w:val="20"/>
          <w:lang w:val="fr-FR"/>
        </w:rPr>
        <w:t>L</w:t>
      </w:r>
      <w:r w:rsidR="0008215F">
        <w:rPr>
          <w:rFonts w:cs="Tahoma"/>
          <w:szCs w:val="20"/>
          <w:lang w:val="fr-FR"/>
        </w:rPr>
        <w:t>’</w:t>
      </w:r>
      <w:r w:rsidRPr="00B76651">
        <w:rPr>
          <w:rFonts w:cs="Tahoma"/>
          <w:szCs w:val="20"/>
          <w:lang w:val="fr-FR"/>
        </w:rPr>
        <w:t>accès aux avantages des Services en Ligne et les droits d</w:t>
      </w:r>
      <w:r w:rsidR="0008215F">
        <w:rPr>
          <w:rFonts w:cs="Tahoma"/>
          <w:szCs w:val="20"/>
          <w:lang w:val="fr-FR"/>
        </w:rPr>
        <w:t>’</w:t>
      </w:r>
      <w:r w:rsidRPr="00B76651">
        <w:rPr>
          <w:rFonts w:cs="Tahoma"/>
          <w:szCs w:val="20"/>
          <w:lang w:val="fr-FR"/>
        </w:rPr>
        <w:t>utilisation relatifs prennent généralement fin à l</w:t>
      </w:r>
      <w:r w:rsidR="0008215F">
        <w:rPr>
          <w:rFonts w:cs="Tahoma"/>
          <w:szCs w:val="20"/>
          <w:lang w:val="fr-FR"/>
        </w:rPr>
        <w:t>’</w:t>
      </w:r>
      <w:r w:rsidRPr="00B76651">
        <w:rPr>
          <w:rFonts w:cs="Tahoma"/>
          <w:szCs w:val="20"/>
          <w:lang w:val="fr-FR"/>
        </w:rPr>
        <w:t>expiration de la licence d</w:t>
      </w:r>
      <w:r w:rsidR="0008215F">
        <w:rPr>
          <w:rFonts w:cs="Tahoma"/>
          <w:szCs w:val="20"/>
          <w:lang w:val="fr-FR"/>
        </w:rPr>
        <w:t>’</w:t>
      </w:r>
      <w:r w:rsidRPr="00B76651">
        <w:rPr>
          <w:rFonts w:cs="Tahoma"/>
          <w:szCs w:val="20"/>
          <w:lang w:val="fr-FR"/>
        </w:rPr>
        <w:t xml:space="preserve">abonnement aux Services en Ligne correspondante. </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20"/>
          <w:lang w:val="fr-FR"/>
        </w:rPr>
        <w:t>Toute exception aux règles susmentionnées est indiquée dans les sections exposant les avantages individuels qui</w:t>
      </w:r>
      <w:r w:rsidR="003545CB">
        <w:rPr>
          <w:rFonts w:cs="Tahoma"/>
          <w:szCs w:val="20"/>
          <w:lang w:val="fr-FR"/>
        </w:rPr>
        <w:t> </w:t>
      </w:r>
      <w:r w:rsidRPr="00B76651">
        <w:rPr>
          <w:rFonts w:cs="Tahoma"/>
          <w:szCs w:val="20"/>
          <w:lang w:val="fr-FR"/>
        </w:rPr>
        <w:t>suivent.</w:t>
      </w:r>
      <w:r w:rsidR="00994B4D">
        <w:rPr>
          <w:rFonts w:cs="Tahoma"/>
          <w:szCs w:val="20"/>
          <w:lang w:val="fr-FR"/>
        </w:rPr>
        <w:t xml:space="preserve"> </w:t>
      </w:r>
      <w:r w:rsidRPr="00B76651">
        <w:rPr>
          <w:rFonts w:cs="Tahoma"/>
          <w:szCs w:val="20"/>
          <w:lang w:val="fr-FR"/>
        </w:rPr>
        <w:t>Ces avantages peuvent faire l</w:t>
      </w:r>
      <w:r w:rsidR="0008215F">
        <w:rPr>
          <w:rFonts w:cs="Tahoma"/>
          <w:szCs w:val="20"/>
          <w:lang w:val="fr-FR"/>
        </w:rPr>
        <w:t>’</w:t>
      </w:r>
      <w:r w:rsidRPr="00B76651">
        <w:rPr>
          <w:rFonts w:cs="Tahoma"/>
          <w:szCs w:val="20"/>
          <w:lang w:val="fr-FR"/>
        </w:rPr>
        <w:t>objet de modifications et être arrêtés à tout moment sans préavis. La</w:t>
      </w:r>
      <w:r w:rsidR="003545CB">
        <w:rPr>
          <w:rFonts w:cs="Tahoma"/>
          <w:szCs w:val="20"/>
          <w:lang w:val="fr-FR"/>
        </w:rPr>
        <w:t> </w:t>
      </w:r>
      <w:r w:rsidRPr="00B76651">
        <w:rPr>
          <w:rFonts w:cs="Tahoma"/>
          <w:szCs w:val="20"/>
          <w:lang w:val="fr-FR"/>
        </w:rPr>
        <w:t xml:space="preserve">disponibilité des avantages varie selon le programme, la région, les options de fourniture et la version linguistique. </w:t>
      </w:r>
    </w:p>
    <w:p w:rsidR="00F320CE"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lang w:val="fr-FR"/>
        </w:rPr>
        <w:t>Les avantages de la Software Assurance et des Services en Ligne sont attribués différemment selon les programmes, tel qu</w:t>
      </w:r>
      <w:r w:rsidR="0008215F">
        <w:rPr>
          <w:rFonts w:ascii="Tahoma" w:hAnsi="Tahoma" w:cs="Tahoma"/>
          <w:sz w:val="18"/>
          <w:lang w:val="fr-FR"/>
        </w:rPr>
        <w:t>’</w:t>
      </w:r>
      <w:r w:rsidRPr="00B76651">
        <w:rPr>
          <w:rFonts w:ascii="Tahoma" w:hAnsi="Tahoma" w:cs="Tahoma"/>
          <w:sz w:val="18"/>
          <w:lang w:val="fr-FR"/>
        </w:rPr>
        <w:t xml:space="preserve">exposé dans le tableau ci-après : </w:t>
      </w:r>
    </w:p>
    <w:p w:rsidR="00F320CE" w:rsidRPr="00B76651" w:rsidRDefault="00F320CE" w:rsidP="00F320CE">
      <w:pPr>
        <w:pStyle w:val="AppendixBodyText"/>
        <w:spacing w:after="0"/>
        <w:rPr>
          <w:rFonts w:ascii="Tahoma" w:hAnsi="Tahoma" w:cs="Tahoma"/>
          <w:lang w:val="fr-FR"/>
        </w:rPr>
      </w:pPr>
    </w:p>
    <w:tbl>
      <w:tblPr>
        <w:tblW w:w="9634"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04"/>
        <w:gridCol w:w="1233"/>
        <w:gridCol w:w="1233"/>
        <w:gridCol w:w="1759"/>
        <w:gridCol w:w="2558"/>
        <w:gridCol w:w="1347"/>
      </w:tblGrid>
      <w:tr w:rsidR="00F320CE" w:rsidRPr="00B76651" w:rsidTr="003545CB">
        <w:trPr>
          <w:trHeight w:val="178"/>
          <w:tblHeader/>
        </w:trPr>
        <w:tc>
          <w:tcPr>
            <w:tcW w:w="1504" w:type="dxa"/>
            <w:shd w:val="clear" w:color="auto" w:fill="FFCC99"/>
            <w:vAlign w:val="center"/>
          </w:tcPr>
          <w:p w:rsidR="00F320CE" w:rsidRPr="00B76651" w:rsidRDefault="00F320CE" w:rsidP="00947C1B">
            <w:pPr>
              <w:pStyle w:val="AppendixTableHeadings"/>
              <w:jc w:val="left"/>
              <w:rPr>
                <w:rFonts w:ascii="Tahoma" w:hAnsi="Tahoma" w:cs="Tahoma"/>
                <w:sz w:val="20"/>
                <w:szCs w:val="20"/>
                <w:lang w:val="fr-FR"/>
              </w:rPr>
            </w:pPr>
            <w:r w:rsidRPr="00B76651">
              <w:rPr>
                <w:rFonts w:ascii="Tahoma" w:hAnsi="Tahoma" w:cs="Tahoma"/>
                <w:sz w:val="20"/>
                <w:szCs w:val="20"/>
                <w:lang w:val="fr-FR"/>
              </w:rPr>
              <w:t>Programmes</w:t>
            </w:r>
          </w:p>
        </w:tc>
        <w:tc>
          <w:tcPr>
            <w:tcW w:w="1233" w:type="dxa"/>
            <w:shd w:val="clear" w:color="auto" w:fill="FFCC99"/>
            <w:vAlign w:val="center"/>
          </w:tcPr>
          <w:p w:rsidR="00F320CE" w:rsidRPr="00B76651" w:rsidRDefault="00F320CE" w:rsidP="00947C1B">
            <w:pPr>
              <w:pStyle w:val="AppendixTableHeadings"/>
              <w:jc w:val="left"/>
              <w:rPr>
                <w:rFonts w:ascii="Tahoma" w:hAnsi="Tahoma" w:cs="Tahoma"/>
                <w:sz w:val="20"/>
                <w:szCs w:val="20"/>
                <w:lang w:val="fr-FR"/>
              </w:rPr>
            </w:pPr>
            <w:r w:rsidRPr="00B76651">
              <w:rPr>
                <w:rFonts w:ascii="Tahoma" w:hAnsi="Tahoma" w:cs="Tahoma"/>
                <w:sz w:val="20"/>
                <w:szCs w:val="20"/>
                <w:lang w:val="fr-FR"/>
              </w:rPr>
              <w:t>Licence Open</w:t>
            </w:r>
          </w:p>
        </w:tc>
        <w:tc>
          <w:tcPr>
            <w:tcW w:w="1233" w:type="dxa"/>
            <w:shd w:val="clear" w:color="auto" w:fill="FFCC99"/>
            <w:vAlign w:val="center"/>
          </w:tcPr>
          <w:p w:rsidR="00F320CE" w:rsidRPr="00B76651" w:rsidRDefault="00F320CE" w:rsidP="00947C1B">
            <w:pPr>
              <w:pStyle w:val="AppendixTableHeadings"/>
              <w:jc w:val="left"/>
              <w:rPr>
                <w:rFonts w:ascii="Tahoma" w:hAnsi="Tahoma" w:cs="Tahoma"/>
                <w:sz w:val="20"/>
                <w:szCs w:val="20"/>
                <w:lang w:val="fr-FR"/>
              </w:rPr>
            </w:pPr>
            <w:r w:rsidRPr="00B76651">
              <w:rPr>
                <w:rFonts w:ascii="Tahoma" w:hAnsi="Tahoma" w:cs="Tahoma"/>
                <w:sz w:val="20"/>
                <w:szCs w:val="20"/>
                <w:lang w:val="fr-FR"/>
              </w:rPr>
              <w:t>Open Value</w:t>
            </w:r>
          </w:p>
        </w:tc>
        <w:tc>
          <w:tcPr>
            <w:tcW w:w="1759" w:type="dxa"/>
            <w:shd w:val="clear" w:color="auto" w:fill="FFCC99"/>
            <w:vAlign w:val="center"/>
          </w:tcPr>
          <w:p w:rsidR="00F320CE" w:rsidRPr="00B76651" w:rsidRDefault="00F320CE" w:rsidP="003545CB">
            <w:pPr>
              <w:pStyle w:val="AppendixTableHeadings"/>
              <w:jc w:val="left"/>
              <w:rPr>
                <w:rFonts w:ascii="Tahoma" w:hAnsi="Tahoma" w:cs="Tahoma"/>
                <w:sz w:val="20"/>
                <w:szCs w:val="20"/>
                <w:lang w:val="fr-FR"/>
              </w:rPr>
            </w:pPr>
            <w:r w:rsidRPr="00B76651">
              <w:rPr>
                <w:rFonts w:ascii="Tahoma" w:hAnsi="Tahoma" w:cs="Tahoma"/>
                <w:sz w:val="20"/>
                <w:szCs w:val="20"/>
                <w:lang w:val="fr-FR"/>
              </w:rPr>
              <w:t>Contrat Open</w:t>
            </w:r>
            <w:r w:rsidR="003545CB">
              <w:rPr>
                <w:rFonts w:ascii="Tahoma" w:hAnsi="Tahoma" w:cs="Tahoma"/>
                <w:sz w:val="20"/>
                <w:szCs w:val="20"/>
                <w:lang w:val="fr-FR"/>
              </w:rPr>
              <w:t> </w:t>
            </w:r>
            <w:r w:rsidRPr="00B76651">
              <w:rPr>
                <w:rFonts w:ascii="Tahoma" w:hAnsi="Tahoma" w:cs="Tahoma"/>
                <w:sz w:val="20"/>
                <w:szCs w:val="20"/>
                <w:lang w:val="fr-FR"/>
              </w:rPr>
              <w:t>Value Souscription – Solutions Éducation</w:t>
            </w:r>
          </w:p>
        </w:tc>
        <w:tc>
          <w:tcPr>
            <w:tcW w:w="2558" w:type="dxa"/>
            <w:shd w:val="clear" w:color="auto" w:fill="FFCC99"/>
            <w:vAlign w:val="center"/>
          </w:tcPr>
          <w:p w:rsidR="00F320CE" w:rsidRPr="00B76651" w:rsidRDefault="00F320CE" w:rsidP="00947C1B">
            <w:pPr>
              <w:pStyle w:val="AppendixTableHeadings"/>
              <w:jc w:val="left"/>
              <w:rPr>
                <w:rFonts w:ascii="Tahoma" w:hAnsi="Tahoma" w:cs="Tahoma"/>
                <w:lang w:val="fr-FR"/>
              </w:rPr>
            </w:pPr>
            <w:r w:rsidRPr="00B76651">
              <w:rPr>
                <w:rFonts w:ascii="Tahoma" w:hAnsi="Tahoma" w:cs="Tahoma"/>
                <w:sz w:val="20"/>
                <w:szCs w:val="20"/>
                <w:lang w:val="fr-FR"/>
              </w:rPr>
              <w:t>Select*</w:t>
            </w:r>
          </w:p>
          <w:p w:rsidR="00F320CE" w:rsidRPr="00B76651" w:rsidRDefault="00F320CE" w:rsidP="00947C1B">
            <w:pPr>
              <w:pStyle w:val="AppendixTableHeadings"/>
              <w:jc w:val="left"/>
              <w:rPr>
                <w:rFonts w:ascii="Tahoma" w:hAnsi="Tahoma" w:cs="Tahoma"/>
                <w:lang w:val="fr-FR"/>
              </w:rPr>
            </w:pPr>
            <w:r w:rsidRPr="00B76651">
              <w:rPr>
                <w:rFonts w:ascii="Tahoma" w:hAnsi="Tahoma" w:cs="Tahoma"/>
                <w:sz w:val="20"/>
                <w:szCs w:val="20"/>
                <w:lang w:val="fr-FR"/>
              </w:rPr>
              <w:t>Contrat Entreprise</w:t>
            </w:r>
          </w:p>
          <w:p w:rsidR="00F320CE" w:rsidRPr="00B76651" w:rsidRDefault="00F320CE" w:rsidP="00947C1B">
            <w:pPr>
              <w:pStyle w:val="AppendixTableHeadings"/>
              <w:jc w:val="left"/>
              <w:rPr>
                <w:rFonts w:ascii="Tahoma" w:hAnsi="Tahoma" w:cs="Tahoma"/>
                <w:lang w:val="fr-FR"/>
              </w:rPr>
            </w:pPr>
            <w:r w:rsidRPr="00B76651">
              <w:rPr>
                <w:rFonts w:ascii="Tahoma" w:hAnsi="Tahoma" w:cs="Tahoma"/>
                <w:sz w:val="20"/>
                <w:szCs w:val="20"/>
                <w:lang w:val="fr-FR"/>
              </w:rPr>
              <w:t>Accord de Mise en Œuvre de Solutions Éducation dans le cadre d</w:t>
            </w:r>
            <w:r w:rsidR="0008215F">
              <w:rPr>
                <w:rFonts w:ascii="Tahoma" w:hAnsi="Tahoma" w:cs="Tahoma"/>
                <w:sz w:val="20"/>
                <w:szCs w:val="20"/>
                <w:lang w:val="fr-FR"/>
              </w:rPr>
              <w:t>’</w:t>
            </w:r>
            <w:r w:rsidRPr="00B76651">
              <w:rPr>
                <w:rFonts w:ascii="Tahoma" w:hAnsi="Tahoma" w:cs="Tahoma"/>
                <w:sz w:val="20"/>
                <w:szCs w:val="20"/>
                <w:lang w:val="fr-FR"/>
              </w:rPr>
              <w:t>un Contrat Campus ou d</w:t>
            </w:r>
            <w:r w:rsidR="0008215F">
              <w:rPr>
                <w:rFonts w:ascii="Tahoma" w:hAnsi="Tahoma" w:cs="Tahoma"/>
                <w:sz w:val="20"/>
                <w:szCs w:val="20"/>
                <w:lang w:val="fr-FR"/>
              </w:rPr>
              <w:t>’</w:t>
            </w:r>
            <w:r w:rsidRPr="00B76651">
              <w:rPr>
                <w:rFonts w:ascii="Tahoma" w:hAnsi="Tahoma" w:cs="Tahoma"/>
                <w:sz w:val="20"/>
                <w:szCs w:val="20"/>
                <w:lang w:val="fr-FR"/>
              </w:rPr>
              <w:t>un</w:t>
            </w:r>
          </w:p>
          <w:p w:rsidR="00F320CE" w:rsidRPr="00B76651" w:rsidRDefault="00F320CE" w:rsidP="00947C1B">
            <w:pPr>
              <w:pStyle w:val="AppendixTableHeadings"/>
              <w:jc w:val="left"/>
              <w:rPr>
                <w:rFonts w:ascii="Tahoma" w:hAnsi="Tahoma" w:cs="Tahoma"/>
                <w:sz w:val="20"/>
                <w:szCs w:val="20"/>
                <w:lang w:val="fr-FR"/>
              </w:rPr>
            </w:pPr>
            <w:r w:rsidRPr="00B76651">
              <w:rPr>
                <w:rFonts w:ascii="Tahoma" w:hAnsi="Tahoma" w:cs="Tahoma"/>
                <w:sz w:val="20"/>
                <w:szCs w:val="20"/>
                <w:lang w:val="fr-FR"/>
              </w:rPr>
              <w:t>Contrat School</w:t>
            </w:r>
          </w:p>
        </w:tc>
        <w:tc>
          <w:tcPr>
            <w:tcW w:w="1347" w:type="dxa"/>
            <w:shd w:val="clear" w:color="auto" w:fill="FFCC99"/>
            <w:vAlign w:val="center"/>
          </w:tcPr>
          <w:p w:rsidR="00F320CE" w:rsidRPr="00B76651" w:rsidRDefault="00F320CE" w:rsidP="00947C1B">
            <w:pPr>
              <w:pStyle w:val="AppendixTableHeadings"/>
              <w:rPr>
                <w:rFonts w:ascii="Tahoma" w:hAnsi="Tahoma" w:cs="Tahoma"/>
                <w:sz w:val="20"/>
                <w:szCs w:val="20"/>
                <w:lang w:val="fr-FR"/>
              </w:rPr>
            </w:pPr>
            <w:r w:rsidRPr="00B76651">
              <w:rPr>
                <w:rFonts w:ascii="Tahoma" w:hAnsi="Tahoma" w:cs="Tahoma"/>
                <w:sz w:val="20"/>
                <w:szCs w:val="20"/>
                <w:lang w:val="fr-FR"/>
              </w:rPr>
              <w:t>Select Plus</w:t>
            </w:r>
          </w:p>
        </w:tc>
      </w:tr>
      <w:tr w:rsidR="00F320CE" w:rsidRPr="00B76651" w:rsidTr="003545CB">
        <w:trPr>
          <w:trHeight w:val="369"/>
        </w:trPr>
        <w:tc>
          <w:tcPr>
            <w:tcW w:w="1504" w:type="dxa"/>
            <w:vAlign w:val="center"/>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Les avantages sont disponibles par :</w:t>
            </w:r>
          </w:p>
        </w:tc>
        <w:tc>
          <w:tcPr>
            <w:tcW w:w="1233" w:type="dxa"/>
            <w:vAlign w:val="center"/>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Nombre de Licences</w:t>
            </w:r>
          </w:p>
        </w:tc>
        <w:tc>
          <w:tcPr>
            <w:tcW w:w="1233" w:type="dxa"/>
            <w:vAlign w:val="center"/>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au Contrat</w:t>
            </w:r>
          </w:p>
        </w:tc>
        <w:tc>
          <w:tcPr>
            <w:tcW w:w="1759" w:type="dxa"/>
            <w:vAlign w:val="center"/>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au Contrat</w:t>
            </w:r>
          </w:p>
        </w:tc>
        <w:tc>
          <w:tcPr>
            <w:tcW w:w="2558" w:type="dxa"/>
            <w:vAlign w:val="center"/>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Éligible</w:t>
            </w:r>
          </w:p>
        </w:tc>
        <w:tc>
          <w:tcPr>
            <w:tcW w:w="1347" w:type="dxa"/>
          </w:tcPr>
          <w:p w:rsidR="00F320CE" w:rsidRPr="00B76651" w:rsidRDefault="00F320CE" w:rsidP="00947C1B">
            <w:pPr>
              <w:pStyle w:val="AppendixTableText"/>
              <w:rPr>
                <w:rFonts w:ascii="Tahoma" w:hAnsi="Tahoma" w:cs="Tahoma"/>
                <w:szCs w:val="20"/>
                <w:lang w:val="fr-FR"/>
              </w:rPr>
            </w:pPr>
            <w:r w:rsidRPr="00B76651">
              <w:rPr>
                <w:rFonts w:ascii="Tahoma" w:hAnsi="Tahoma" w:cs="Tahoma"/>
                <w:szCs w:val="20"/>
                <w:lang w:val="fr-FR"/>
              </w:rPr>
              <w:t>Affilié Enregistré</w:t>
            </w:r>
          </w:p>
        </w:tc>
      </w:tr>
    </w:tbl>
    <w:p w:rsidR="00F320CE" w:rsidRPr="00B76651" w:rsidRDefault="00F320CE" w:rsidP="00F320CE">
      <w:pPr>
        <w:pStyle w:val="AppendixBodyText"/>
        <w:spacing w:after="0"/>
        <w:ind w:right="403"/>
        <w:rPr>
          <w:rFonts w:ascii="Tahoma" w:hAnsi="Tahoma" w:cs="Tahoma"/>
          <w:lang w:val="fr-FR"/>
        </w:rPr>
      </w:pPr>
      <w:r w:rsidRPr="00B76651">
        <w:rPr>
          <w:rFonts w:ascii="Tahoma" w:hAnsi="Tahoma" w:cs="Tahoma"/>
          <w:b/>
          <w:i/>
          <w:sz w:val="16"/>
          <w:szCs w:val="16"/>
          <w:lang w:val="fr-FR"/>
        </w:rPr>
        <w:lastRenderedPageBreak/>
        <w:t>Remarque :</w:t>
      </w:r>
      <w:r w:rsidRPr="00B76651">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w:t>
      </w:r>
      <w:r w:rsidR="0008215F">
        <w:rPr>
          <w:rFonts w:ascii="Tahoma" w:hAnsi="Tahoma" w:cs="Tahoma"/>
          <w:i/>
          <w:sz w:val="16"/>
          <w:szCs w:val="16"/>
          <w:lang w:val="fr-FR"/>
        </w:rPr>
        <w:t>’</w:t>
      </w:r>
      <w:r w:rsidRPr="00B76651">
        <w:rPr>
          <w:rFonts w:ascii="Tahoma" w:hAnsi="Tahoma" w:cs="Tahoma"/>
          <w:i/>
          <w:sz w:val="16"/>
          <w:szCs w:val="16"/>
          <w:lang w:val="fr-FR"/>
        </w:rPr>
        <w:t>acquisition de produits par le biais du programme Microsoft Open Value.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lang w:val="fr-FR"/>
        </w:rPr>
        <w:t>Les Avantages de la Software Assurance et des Services en Ligne sont recensés dans le tableau ci-après.</w:t>
      </w:r>
      <w:r w:rsidR="00994B4D">
        <w:rPr>
          <w:rFonts w:ascii="Tahoma" w:hAnsi="Tahoma" w:cs="Tahoma"/>
          <w:sz w:val="18"/>
          <w:lang w:val="fr-FR"/>
        </w:rPr>
        <w:t xml:space="preserve"> </w:t>
      </w:r>
      <w:r w:rsidRPr="00B76651">
        <w:rPr>
          <w:rFonts w:ascii="Tahoma" w:hAnsi="Tahoma" w:cs="Tahoma"/>
          <w:sz w:val="18"/>
          <w:lang w:val="fr-FR"/>
        </w:rPr>
        <w:t>Certains avantages correspondent à des licences individuelles qui font l</w:t>
      </w:r>
      <w:r w:rsidR="0008215F">
        <w:rPr>
          <w:rFonts w:ascii="Tahoma" w:hAnsi="Tahoma" w:cs="Tahoma"/>
          <w:sz w:val="18"/>
          <w:lang w:val="fr-FR"/>
        </w:rPr>
        <w:t>’</w:t>
      </w:r>
      <w:r w:rsidRPr="00B76651">
        <w:rPr>
          <w:rFonts w:ascii="Tahoma" w:hAnsi="Tahoma" w:cs="Tahoma"/>
          <w:sz w:val="18"/>
          <w:lang w:val="fr-FR"/>
        </w:rPr>
        <w:t>objet d</w:t>
      </w:r>
      <w:r w:rsidR="0008215F">
        <w:rPr>
          <w:rFonts w:ascii="Tahoma" w:hAnsi="Tahoma" w:cs="Tahoma"/>
          <w:sz w:val="18"/>
          <w:lang w:val="fr-FR"/>
        </w:rPr>
        <w:t>’</w:t>
      </w:r>
      <w:r w:rsidRPr="00B76651">
        <w:rPr>
          <w:rFonts w:ascii="Tahoma" w:hAnsi="Tahoma" w:cs="Tahoma"/>
          <w:sz w:val="18"/>
          <w:lang w:val="fr-FR"/>
        </w:rPr>
        <w:t>une Software Assurance.</w:t>
      </w:r>
      <w:r w:rsidR="00994B4D">
        <w:rPr>
          <w:rFonts w:ascii="Tahoma" w:hAnsi="Tahoma" w:cs="Tahoma"/>
          <w:sz w:val="18"/>
          <w:lang w:val="fr-FR"/>
        </w:rPr>
        <w:t xml:space="preserve"> </w:t>
      </w:r>
      <w:r w:rsidRPr="00B76651">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00994B4D">
        <w:rPr>
          <w:rFonts w:ascii="Tahoma" w:hAnsi="Tahoma" w:cs="Tahoma"/>
          <w:sz w:val="18"/>
          <w:lang w:val="fr-FR"/>
        </w:rPr>
        <w:t xml:space="preserve"> </w:t>
      </w:r>
      <w:r w:rsidRPr="00B76651">
        <w:rPr>
          <w:rFonts w:ascii="Tahoma" w:hAnsi="Tahoma" w:cs="Tahoma"/>
          <w:sz w:val="18"/>
          <w:lang w:val="fr-FR"/>
        </w:rPr>
        <w:t>Les produits éligibles sont indiqués dans chaque section relative aux produits.</w:t>
      </w:r>
      <w:r w:rsidR="00994B4D">
        <w:rPr>
          <w:rFonts w:ascii="Tahoma" w:hAnsi="Tahoma" w:cs="Tahoma"/>
          <w:sz w:val="18"/>
          <w:lang w:val="fr-FR"/>
        </w:rPr>
        <w:t xml:space="preserve"> </w:t>
      </w:r>
      <w:r w:rsidRPr="00B76651">
        <w:rPr>
          <w:rFonts w:ascii="Tahoma" w:hAnsi="Tahoma" w:cs="Tahoma"/>
          <w:sz w:val="18"/>
          <w:lang w:val="fr-FR"/>
        </w:rPr>
        <w:t>Certains avantages sont accordés en fonction de la dépense SA pour un ensemble donné de produits éligibles au sein d</w:t>
      </w:r>
      <w:r w:rsidR="0008215F">
        <w:rPr>
          <w:rFonts w:ascii="Tahoma" w:hAnsi="Tahoma" w:cs="Tahoma"/>
          <w:sz w:val="18"/>
          <w:lang w:val="fr-FR"/>
        </w:rPr>
        <w:t>’</w:t>
      </w:r>
      <w:r w:rsidRPr="00B76651">
        <w:rPr>
          <w:rFonts w:ascii="Tahoma" w:hAnsi="Tahoma" w:cs="Tahoma"/>
          <w:sz w:val="18"/>
          <w:lang w:val="fr-FR"/>
        </w:rPr>
        <w:t>un groupe.</w:t>
      </w:r>
      <w:r w:rsidR="00994B4D">
        <w:rPr>
          <w:rFonts w:ascii="Tahoma" w:hAnsi="Tahoma" w:cs="Tahoma"/>
          <w:sz w:val="18"/>
          <w:lang w:val="fr-FR"/>
        </w:rPr>
        <w:t xml:space="preserve"> </w:t>
      </w:r>
      <w:r w:rsidRPr="00B76651">
        <w:rPr>
          <w:rFonts w:ascii="Tahoma" w:hAnsi="Tahoma" w:cs="Tahoma"/>
          <w:sz w:val="18"/>
          <w:lang w:val="fr-FR"/>
        </w:rPr>
        <w:t>Pour les besoins des présentes, « dépense SA » ne désigne pas littéralement la dépense en dollars américains réellement effectuée par le client.</w:t>
      </w:r>
      <w:r w:rsidR="00994B4D">
        <w:rPr>
          <w:rFonts w:ascii="Tahoma" w:hAnsi="Tahoma" w:cs="Tahoma"/>
          <w:sz w:val="18"/>
          <w:lang w:val="fr-FR"/>
        </w:rPr>
        <w:t xml:space="preserve"> </w:t>
      </w:r>
      <w:r w:rsidRPr="00B76651">
        <w:rPr>
          <w:rFonts w:ascii="Tahoma" w:hAnsi="Tahoma" w:cs="Tahoma"/>
          <w:sz w:val="18"/>
          <w:lang w:val="fr-FR"/>
        </w:rPr>
        <w:t>Il s</w:t>
      </w:r>
      <w:r w:rsidR="0008215F">
        <w:rPr>
          <w:rFonts w:ascii="Tahoma" w:hAnsi="Tahoma" w:cs="Tahoma"/>
          <w:sz w:val="18"/>
          <w:lang w:val="fr-FR"/>
        </w:rPr>
        <w:t>’</w:t>
      </w:r>
      <w:r w:rsidRPr="00B76651">
        <w:rPr>
          <w:rFonts w:ascii="Tahoma" w:hAnsi="Tahoma" w:cs="Tahoma"/>
          <w:sz w:val="18"/>
          <w:lang w:val="fr-FR"/>
        </w:rPr>
        <w:t>agit d</w:t>
      </w:r>
      <w:r w:rsidR="0008215F">
        <w:rPr>
          <w:rFonts w:ascii="Tahoma" w:hAnsi="Tahoma" w:cs="Tahoma"/>
          <w:sz w:val="18"/>
          <w:lang w:val="fr-FR"/>
        </w:rPr>
        <w:t>’</w:t>
      </w:r>
      <w:r w:rsidRPr="00B76651">
        <w:rPr>
          <w:rFonts w:ascii="Tahoma" w:hAnsi="Tahoma" w:cs="Tahoma"/>
          <w:sz w:val="18"/>
          <w:lang w:val="fr-FR"/>
        </w:rPr>
        <w:t>une approximation de la dépense effectuée par le client pour la Software Assurance pour ces produits au titre d</w:t>
      </w:r>
      <w:r w:rsidR="0008215F">
        <w:rPr>
          <w:rFonts w:ascii="Tahoma" w:hAnsi="Tahoma" w:cs="Tahoma"/>
          <w:sz w:val="18"/>
          <w:lang w:val="fr-FR"/>
        </w:rPr>
        <w:t>’</w:t>
      </w:r>
      <w:r w:rsidRPr="00B76651">
        <w:rPr>
          <w:rFonts w:ascii="Tahoma" w:hAnsi="Tahoma" w:cs="Tahoma"/>
          <w:sz w:val="18"/>
          <w:lang w:val="fr-FR"/>
        </w:rPr>
        <w:t>un Accord</w:t>
      </w:r>
      <w:r w:rsidR="003545CB">
        <w:rPr>
          <w:rFonts w:ascii="Tahoma" w:hAnsi="Tahoma" w:cs="Tahoma"/>
          <w:sz w:val="18"/>
          <w:lang w:val="fr-FR"/>
        </w:rPr>
        <w:t> </w:t>
      </w:r>
      <w:r w:rsidRPr="00B76651">
        <w:rPr>
          <w:rFonts w:ascii="Tahoma" w:hAnsi="Tahoma" w:cs="Tahoma"/>
          <w:sz w:val="18"/>
          <w:lang w:val="fr-FR"/>
        </w:rPr>
        <w:t>de Mise en Œuvre Select ou Entreprise</w:t>
      </w:r>
      <w:r w:rsidRPr="00B76651">
        <w:rPr>
          <w:rFonts w:ascii="Tahoma" w:hAnsi="Tahoma" w:cs="Tahoma"/>
          <w:sz w:val="18"/>
          <w:szCs w:val="18"/>
          <w:lang w:val="fr-FR"/>
        </w:rPr>
        <w:t>, d</w:t>
      </w:r>
      <w:r w:rsidR="0008215F">
        <w:rPr>
          <w:rFonts w:ascii="Tahoma" w:hAnsi="Tahoma" w:cs="Tahoma"/>
          <w:sz w:val="18"/>
          <w:szCs w:val="18"/>
          <w:lang w:val="fr-FR"/>
        </w:rPr>
        <w:t>’</w:t>
      </w:r>
      <w:r w:rsidRPr="00B76651">
        <w:rPr>
          <w:rFonts w:ascii="Tahoma" w:hAnsi="Tahoma" w:cs="Tahoma"/>
          <w:sz w:val="18"/>
          <w:szCs w:val="18"/>
          <w:lang w:val="fr-FR"/>
        </w:rPr>
        <w:t>un enregistrement Select Plus ou d</w:t>
      </w:r>
      <w:r w:rsidR="0008215F">
        <w:rPr>
          <w:rFonts w:ascii="Tahoma" w:hAnsi="Tahoma" w:cs="Tahoma"/>
          <w:sz w:val="18"/>
          <w:szCs w:val="18"/>
          <w:lang w:val="fr-FR"/>
        </w:rPr>
        <w:t>’</w:t>
      </w:r>
      <w:r w:rsidRPr="00B76651">
        <w:rPr>
          <w:rFonts w:ascii="Tahoma" w:hAnsi="Tahoma" w:cs="Tahoma"/>
          <w:sz w:val="18"/>
          <w:szCs w:val="18"/>
          <w:lang w:val="fr-FR"/>
        </w:rPr>
        <w:t>un contrat Open (par exemple, les achats de SA uniquement et la composante SA des achats de licence et de Software Assurance (L&amp;SA)).</w:t>
      </w:r>
      <w:r w:rsidR="00994B4D">
        <w:rPr>
          <w:rFonts w:ascii="Tahoma" w:hAnsi="Tahoma" w:cs="Tahoma"/>
          <w:sz w:val="18"/>
          <w:szCs w:val="18"/>
          <w:lang w:val="fr-FR"/>
        </w:rPr>
        <w:t xml:space="preserve"> </w:t>
      </w:r>
      <w:r w:rsidRPr="00B76651">
        <w:rPr>
          <w:rFonts w:ascii="Tahoma" w:hAnsi="Tahoma" w:cs="Tahoma"/>
          <w:sz w:val="18"/>
          <w:szCs w:val="18"/>
          <w:lang w:val="fr-FR"/>
        </w:rPr>
        <w:t>Pour les clients qui participent au programme d</w:t>
      </w:r>
      <w:r w:rsidR="0008215F">
        <w:rPr>
          <w:rFonts w:ascii="Tahoma" w:hAnsi="Tahoma" w:cs="Tahoma"/>
          <w:sz w:val="18"/>
          <w:szCs w:val="18"/>
          <w:lang w:val="fr-FR"/>
        </w:rPr>
        <w:t>’</w:t>
      </w:r>
      <w:r w:rsidRPr="00B76651">
        <w:rPr>
          <w:rFonts w:ascii="Tahoma" w:hAnsi="Tahoma" w:cs="Tahoma"/>
          <w:sz w:val="18"/>
          <w:szCs w:val="18"/>
          <w:lang w:val="fr-FR"/>
        </w:rPr>
        <w:t>abonnement, il s</w:t>
      </w:r>
      <w:r w:rsidR="0008215F">
        <w:rPr>
          <w:rFonts w:ascii="Tahoma" w:hAnsi="Tahoma" w:cs="Tahoma"/>
          <w:sz w:val="18"/>
          <w:szCs w:val="18"/>
          <w:lang w:val="fr-FR"/>
        </w:rPr>
        <w:t>’</w:t>
      </w:r>
      <w:r w:rsidRPr="00B76651">
        <w:rPr>
          <w:rFonts w:ascii="Tahoma" w:hAnsi="Tahoma" w:cs="Tahoma"/>
          <w:sz w:val="18"/>
          <w:szCs w:val="18"/>
          <w:lang w:val="fr-FR"/>
        </w:rPr>
        <w:t>agit d</w:t>
      </w:r>
      <w:r w:rsidR="0008215F">
        <w:rPr>
          <w:rFonts w:ascii="Tahoma" w:hAnsi="Tahoma" w:cs="Tahoma"/>
          <w:sz w:val="18"/>
          <w:szCs w:val="18"/>
          <w:lang w:val="fr-FR"/>
        </w:rPr>
        <w:t>’</w:t>
      </w:r>
      <w:r w:rsidRPr="00B76651">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994B4D">
        <w:rPr>
          <w:rFonts w:ascii="Tahoma" w:hAnsi="Tahoma" w:cs="Tahoma"/>
          <w:sz w:val="18"/>
          <w:szCs w:val="18"/>
          <w:lang w:val="fr-FR"/>
        </w:rPr>
        <w:t xml:space="preserve"> </w:t>
      </w:r>
      <w:r w:rsidRPr="00B76651">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p w:rsidR="00F320CE" w:rsidRPr="00B76651" w:rsidRDefault="00F320CE" w:rsidP="00F320CE">
      <w:pPr>
        <w:pStyle w:val="AppendixBodyText"/>
        <w:spacing w:after="0"/>
        <w:rPr>
          <w:rFonts w:ascii="Tahoma" w:hAnsi="Tahoma" w:cs="Tahoma"/>
          <w:lang w:val="fr-FR"/>
        </w:rPr>
      </w:pPr>
    </w:p>
    <w:tbl>
      <w:tblPr>
        <w:tblW w:w="10199" w:type="dxa"/>
        <w:tblInd w:w="101" w:type="dxa"/>
        <w:tblLayout w:type="fixed"/>
        <w:tblLook w:val="0000" w:firstRow="0" w:lastRow="0" w:firstColumn="0" w:lastColumn="0" w:noHBand="0" w:noVBand="0"/>
      </w:tblPr>
      <w:tblGrid>
        <w:gridCol w:w="2077"/>
        <w:gridCol w:w="1620"/>
        <w:gridCol w:w="1530"/>
        <w:gridCol w:w="1530"/>
        <w:gridCol w:w="2002"/>
        <w:gridCol w:w="1440"/>
      </w:tblGrid>
      <w:tr w:rsidR="00F320CE" w:rsidRPr="00B76651" w:rsidTr="00947C1B">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Avantages</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Groupe des Produits Serveurs</w:t>
            </w:r>
          </w:p>
        </w:tc>
        <w:tc>
          <w:tcPr>
            <w:tcW w:w="2002"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670CD4">
            <w:pPr>
              <w:pStyle w:val="AppendixTableHeadings"/>
              <w:rPr>
                <w:rFonts w:ascii="Tahoma" w:hAnsi="Tahoma" w:cs="Tahoma"/>
                <w:sz w:val="20"/>
                <w:szCs w:val="20"/>
                <w:lang w:val="fr-FR"/>
              </w:rPr>
            </w:pPr>
            <w:r w:rsidRPr="00B76651">
              <w:rPr>
                <w:rFonts w:ascii="Tahoma" w:hAnsi="Tahoma" w:cs="Tahoma"/>
                <w:sz w:val="20"/>
                <w:szCs w:val="20"/>
                <w:lang w:val="fr-FR"/>
              </w:rPr>
              <w:t>Office 365</w:t>
            </w:r>
          </w:p>
        </w:tc>
      </w:tr>
      <w:tr w:rsidR="00F320CE" w:rsidRPr="00B76651" w:rsidTr="00947C1B">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Droits Relatifs aux Nouvelles Versions</w:t>
            </w:r>
          </w:p>
        </w:tc>
        <w:tc>
          <w:tcPr>
            <w:tcW w:w="1620" w:type="dxa"/>
            <w:tcBorders>
              <w:top w:val="single" w:sz="8"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single" w:sz="8"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r w:rsidRPr="00B76651">
              <w:rPr>
                <w:rFonts w:ascii="Tahoma" w:hAnsi="Tahoma" w:cs="Tahoma"/>
                <w:lang w:val="fr-FR"/>
              </w:rPr>
              <w:t>Oui</w:t>
            </w: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Services de Planification</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r w:rsidRPr="00B76651">
              <w:rPr>
                <w:rStyle w:val="CommentReference"/>
                <w:rFonts w:ascii="Tahoma" w:hAnsi="Tahoma" w:cs="Tahoma"/>
                <w:sz w:val="18"/>
                <w:szCs w:val="18"/>
                <w:lang w:val="fr-FR"/>
              </w:rPr>
              <w:t>Oui</w:t>
            </w: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Droits de l</w:t>
            </w:r>
            <w:r w:rsidR="0008215F">
              <w:rPr>
                <w:rFonts w:ascii="Tahoma" w:hAnsi="Tahoma" w:cs="Tahoma"/>
                <w:lang w:val="fr-FR"/>
              </w:rPr>
              <w:t>’</w:t>
            </w:r>
            <w:r w:rsidRPr="00B76651">
              <w:rPr>
                <w:rFonts w:ascii="Tahoma" w:hAnsi="Tahoma" w:cs="Tahoma"/>
                <w:lang w:val="fr-FR"/>
              </w:rPr>
              <w:t>édition Entreprise</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Bons de formation</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E -Learning</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Home Use Program (Programme d</w:t>
            </w:r>
            <w:r w:rsidR="0008215F">
              <w:rPr>
                <w:rFonts w:ascii="Tahoma" w:hAnsi="Tahoma" w:cs="Tahoma"/>
                <w:lang w:val="fr-FR"/>
              </w:rPr>
              <w:t>’</w:t>
            </w:r>
            <w:r w:rsidRPr="00B76651">
              <w:rPr>
                <w:rFonts w:ascii="Tahoma" w:hAnsi="Tahoma" w:cs="Tahoma"/>
                <w:lang w:val="fr-FR"/>
              </w:rPr>
              <w:t>Utilisation à Domicile)</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Programme de Licences Sources aux Entreprises (ESLP)</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Support Technique 24h</w:t>
            </w:r>
            <w:r w:rsidR="003545CB">
              <w:rPr>
                <w:rFonts w:ascii="Tahoma" w:hAnsi="Tahoma" w:cs="Tahoma"/>
                <w:lang w:val="fr-FR"/>
              </w:rPr>
              <w:t> </w:t>
            </w:r>
            <w:r w:rsidRPr="00B76651">
              <w:rPr>
                <w:rFonts w:ascii="Tahoma" w:hAnsi="Tahoma" w:cs="Tahoma"/>
                <w:lang w:val="fr-FR"/>
              </w:rPr>
              <w:t>/</w:t>
            </w:r>
            <w:r w:rsidR="003545CB">
              <w:rPr>
                <w:rFonts w:ascii="Tahoma" w:hAnsi="Tahoma" w:cs="Tahoma"/>
                <w:lang w:val="fr-FR"/>
              </w:rPr>
              <w:t xml:space="preserve"> </w:t>
            </w:r>
            <w:r w:rsidRPr="00B76651">
              <w:rPr>
                <w:rFonts w:ascii="Tahoma" w:hAnsi="Tahoma" w:cs="Tahoma"/>
                <w:lang w:val="fr-FR"/>
              </w:rPr>
              <w:t>24, 7 jours</w:t>
            </w:r>
            <w:r w:rsidR="003545CB">
              <w:rPr>
                <w:rFonts w:ascii="Tahoma" w:hAnsi="Tahoma" w:cs="Tahoma"/>
                <w:lang w:val="fr-FR"/>
              </w:rPr>
              <w:t xml:space="preserve"> </w:t>
            </w:r>
            <w:r w:rsidRPr="00B76651">
              <w:rPr>
                <w:rFonts w:ascii="Tahoma" w:hAnsi="Tahoma" w:cs="Tahoma"/>
                <w:lang w:val="fr-FR"/>
              </w:rPr>
              <w:t>/</w:t>
            </w:r>
            <w:r w:rsidR="003545CB">
              <w:rPr>
                <w:rFonts w:ascii="Tahoma" w:hAnsi="Tahoma" w:cs="Tahoma"/>
                <w:lang w:val="fr-FR"/>
              </w:rPr>
              <w:t xml:space="preserve"> </w:t>
            </w:r>
            <w:r w:rsidRPr="00B76651">
              <w:rPr>
                <w:rFonts w:ascii="Tahoma" w:hAnsi="Tahoma" w:cs="Tahoma"/>
                <w:lang w:val="fr-FR"/>
              </w:rPr>
              <w:t>7</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r w:rsidRPr="00B76651">
              <w:rPr>
                <w:rFonts w:ascii="Tahoma" w:hAnsi="Tahoma" w:cs="Tahoma"/>
                <w:lang w:val="fr-FR"/>
              </w:rPr>
              <w:t>Oui</w:t>
            </w: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System Center Advisor</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System Center Global Service Monitor</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Cold Backup pour la récupération d</w:t>
            </w:r>
            <w:r w:rsidR="0008215F">
              <w:rPr>
                <w:rFonts w:ascii="Tahoma" w:hAnsi="Tahoma" w:cs="Tahoma"/>
                <w:lang w:val="fr-FR"/>
              </w:rPr>
              <w:t>’</w:t>
            </w:r>
            <w:r w:rsidRPr="00B76651">
              <w:rPr>
                <w:rFonts w:ascii="Tahoma" w:hAnsi="Tahoma" w:cs="Tahoma"/>
                <w:lang w:val="fr-FR"/>
              </w:rPr>
              <w:t>urgence</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Services d</w:t>
            </w:r>
            <w:r w:rsidR="0008215F">
              <w:rPr>
                <w:rFonts w:ascii="Tahoma" w:hAnsi="Tahoma" w:cs="Tahoma"/>
                <w:lang w:val="fr-FR"/>
              </w:rPr>
              <w:t>’</w:t>
            </w:r>
            <w:r w:rsidRPr="00B76651">
              <w:rPr>
                <w:rFonts w:ascii="Tahoma" w:hAnsi="Tahoma" w:cs="Tahoma"/>
                <w:lang w:val="fr-FR"/>
              </w:rPr>
              <w:t>Abonnement TechNet SA</w:t>
            </w:r>
          </w:p>
        </w:tc>
        <w:tc>
          <w:tcPr>
            <w:tcW w:w="1620" w:type="dxa"/>
            <w:tcBorders>
              <w:top w:val="single" w:sz="4"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single" w:sz="4"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single" w:sz="4" w:space="0" w:color="auto"/>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nil"/>
              <w:left w:val="single" w:sz="4" w:space="0" w:color="auto"/>
              <w:bottom w:val="single" w:sz="4" w:space="0" w:color="auto"/>
              <w:right w:val="single" w:sz="4"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TechNet Plus Direct</w:t>
            </w:r>
          </w:p>
        </w:tc>
        <w:tc>
          <w:tcPr>
            <w:tcW w:w="162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r w:rsidRPr="00B76651">
              <w:rPr>
                <w:rFonts w:ascii="Tahoma" w:hAnsi="Tahoma" w:cs="Tahoma"/>
                <w:vertAlign w:val="superscript"/>
                <w:lang w:val="fr-FR"/>
              </w:rPr>
              <w:t>1</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Support Hotfix Étendu</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Style w:val="CommentReference"/>
                <w:rFonts w:ascii="Tahoma" w:hAnsi="Tahoma" w:cs="Tahoma"/>
                <w:sz w:val="18"/>
                <w:szCs w:val="18"/>
                <w:lang w:val="fr-FR"/>
              </w:rPr>
            </w:pPr>
            <w:r w:rsidRPr="00B76651">
              <w:rPr>
                <w:rFonts w:ascii="Tahoma" w:hAnsi="Tahoma" w:cs="Tahoma"/>
                <w:lang w:val="fr-FR"/>
              </w:rPr>
              <w:t>Oui</w:t>
            </w: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A83D66" w:rsidRDefault="00F320CE" w:rsidP="00670CD4">
            <w:pPr>
              <w:pStyle w:val="AppendixTableText"/>
              <w:jc w:val="left"/>
              <w:rPr>
                <w:rFonts w:ascii="Tahoma" w:hAnsi="Tahoma" w:cs="Tahoma"/>
                <w:color w:val="000000"/>
              </w:rPr>
            </w:pPr>
            <w:r w:rsidRPr="00A83D66">
              <w:rPr>
                <w:rFonts w:ascii="Tahoma" w:hAnsi="Tahoma" w:cs="Tahoma"/>
                <w:color w:val="000000"/>
              </w:rPr>
              <w:t xml:space="preserve">Microsoft Desktop Optimization Pack </w:t>
            </w:r>
            <w:r w:rsidRPr="00A83D66">
              <w:rPr>
                <w:rFonts w:ascii="Tahoma" w:hAnsi="Tahoma" w:cs="Tahoma"/>
                <w:color w:val="000000"/>
              </w:rPr>
              <w:lastRenderedPageBreak/>
              <w:t>(MDOP)</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A83D66" w:rsidRDefault="00F320CE" w:rsidP="00670CD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spacing w:after="120"/>
              <w:rPr>
                <w:rFonts w:ascii="Tahoma" w:hAnsi="Tahoma" w:cs="Tahoma"/>
                <w:color w:val="000000"/>
                <w:lang w:val="fr-FR"/>
              </w:rPr>
            </w:pPr>
            <w:r w:rsidRPr="00B76651">
              <w:rPr>
                <w:rFonts w:ascii="Tahoma" w:hAnsi="Tahoma" w:cs="Tahoma"/>
                <w:color w:val="000000"/>
                <w:lang w:val="fr-FR"/>
              </w:rPr>
              <w:t>Oui</w:t>
            </w:r>
            <w:r w:rsidRPr="00B76651">
              <w:rPr>
                <w:rFonts w:ascii="Tahoma" w:hAnsi="Tahoma" w:cs="Tahoma"/>
                <w:vertAlign w:val="superscript"/>
                <w:lang w:val="fr-FR"/>
              </w:rPr>
              <w:t>1</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color w:val="000000"/>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r w:rsidRPr="00B76651">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color w:val="000000"/>
                <w:lang w:val="fr-FR"/>
              </w:rPr>
            </w:pPr>
            <w:r w:rsidRPr="00B76651">
              <w:rPr>
                <w:rFonts w:ascii="Tahoma" w:hAnsi="Tahoma" w:cs="Tahoma"/>
                <w:color w:val="000000"/>
                <w:lang w:val="fr-FR"/>
              </w:rPr>
              <w:lastRenderedPageBreak/>
              <w:t>Droits de virtualisation pour Windows Desktop</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spacing w:after="120"/>
              <w:rPr>
                <w:rFonts w:ascii="Tahoma" w:hAnsi="Tahoma" w:cs="Tahoma"/>
                <w:color w:val="000000"/>
                <w:lang w:val="fr-FR"/>
              </w:rPr>
            </w:pPr>
            <w:r w:rsidRPr="00B76651">
              <w:rPr>
                <w:rFonts w:ascii="Tahoma" w:hAnsi="Tahoma" w:cs="Tahoma"/>
                <w:color w:val="000000"/>
                <w:lang w:val="fr-FR"/>
              </w:rPr>
              <w:t>Oui</w:t>
            </w:r>
            <w:r w:rsidRPr="00B76651">
              <w:rPr>
                <w:rFonts w:ascii="Tahoma" w:hAnsi="Tahoma" w:cs="Tahoma"/>
                <w:vertAlign w:val="superscript"/>
                <w:lang w:val="fr-FR"/>
              </w:rPr>
              <w:t>2</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color w:val="000000"/>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r w:rsidRPr="00B76651">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C36A0A" w:rsidRDefault="00F320CE" w:rsidP="00670CD4">
            <w:pPr>
              <w:pStyle w:val="AppendixTableText"/>
              <w:jc w:val="left"/>
              <w:rPr>
                <w:rFonts w:ascii="Tahoma" w:hAnsi="Tahoma" w:cs="Tahoma"/>
                <w:color w:val="000000"/>
              </w:rPr>
            </w:pPr>
            <w:r w:rsidRPr="00C36A0A">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C36A0A" w:rsidRDefault="00F320CE" w:rsidP="00670CD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spacing w:after="120"/>
              <w:rPr>
                <w:rFonts w:ascii="Tahoma" w:hAnsi="Tahoma" w:cs="Tahoma"/>
                <w:color w:val="000000"/>
                <w:lang w:val="fr-FR"/>
              </w:rPr>
            </w:pPr>
            <w:r w:rsidRPr="00B76651">
              <w:rPr>
                <w:rFonts w:ascii="Tahoma" w:hAnsi="Tahoma" w:cs="Tahoma"/>
                <w:color w:val="000000"/>
                <w:lang w:val="fr-FR"/>
              </w:rPr>
              <w:t>Oui</w:t>
            </w:r>
            <w:r w:rsidRPr="00B76651">
              <w:rPr>
                <w:rFonts w:ascii="Tahoma" w:hAnsi="Tahoma" w:cs="Tahoma"/>
                <w:vertAlign w:val="superscript"/>
                <w:lang w:val="fr-FR"/>
              </w:rPr>
              <w:t>2</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color w:val="000000"/>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r w:rsidRPr="00B76651">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spacing w:before="120"/>
              <w:rPr>
                <w:rFonts w:ascii="Tahoma" w:hAnsi="Tahoma" w:cs="Tahoma"/>
                <w:color w:val="000000"/>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Licence de Passage à une Édition Supérieure</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Chargement de version test pour Windows 8 Entreprise</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r w:rsidRPr="00B76651">
              <w:rPr>
                <w:rFonts w:ascii="Tahoma" w:hAnsi="Tahoma" w:cs="Tahoma"/>
                <w:vertAlign w:val="superscript"/>
                <w:lang w:val="fr-FR"/>
              </w:rPr>
              <w:t>1</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r w:rsidR="00F320CE" w:rsidRPr="00B76651" w:rsidTr="00947C1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F320CE" w:rsidRPr="00B76651" w:rsidRDefault="00F320CE" w:rsidP="00670CD4">
            <w:pPr>
              <w:pStyle w:val="AppendixTableText"/>
              <w:jc w:val="left"/>
              <w:rPr>
                <w:rFonts w:ascii="Tahoma" w:hAnsi="Tahoma" w:cs="Tahoma"/>
                <w:lang w:val="fr-FR"/>
              </w:rPr>
            </w:pPr>
            <w:r w:rsidRPr="00B76651">
              <w:rPr>
                <w:rFonts w:ascii="Tahoma" w:hAnsi="Tahoma" w:cs="Tahoma"/>
                <w:lang w:val="fr-FR"/>
              </w:rPr>
              <w:t>Licence d</w:t>
            </w:r>
            <w:r w:rsidR="0008215F">
              <w:rPr>
                <w:rFonts w:ascii="Tahoma" w:hAnsi="Tahoma" w:cs="Tahoma"/>
                <w:lang w:val="fr-FR"/>
              </w:rPr>
              <w:t>’</w:t>
            </w:r>
            <w:r w:rsidRPr="00B76651">
              <w:rPr>
                <w:rFonts w:ascii="Tahoma" w:hAnsi="Tahoma" w:cs="Tahoma"/>
                <w:lang w:val="fr-FR"/>
              </w:rPr>
              <w:t>abonnement à l</w:t>
            </w:r>
            <w:r w:rsidR="0008215F">
              <w:rPr>
                <w:rFonts w:ascii="Tahoma" w:hAnsi="Tahoma" w:cs="Tahoma"/>
                <w:lang w:val="fr-FR"/>
              </w:rPr>
              <w:t>’</w:t>
            </w:r>
            <w:r w:rsidRPr="00B76651">
              <w:rPr>
                <w:rFonts w:ascii="Tahoma" w:hAnsi="Tahoma" w:cs="Tahoma"/>
                <w:lang w:val="fr-FR"/>
              </w:rPr>
              <w:t>Assistant Windows</w:t>
            </w:r>
          </w:p>
        </w:tc>
        <w:tc>
          <w:tcPr>
            <w:tcW w:w="162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r w:rsidRPr="00B76651">
              <w:rPr>
                <w:rFonts w:ascii="Tahoma" w:hAnsi="Tahoma" w:cs="Tahoma"/>
                <w:vertAlign w:val="superscript"/>
                <w:lang w:val="fr-FR"/>
              </w:rPr>
              <w:t>1</w:t>
            </w:r>
          </w:p>
        </w:tc>
        <w:tc>
          <w:tcPr>
            <w:tcW w:w="153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c>
          <w:tcPr>
            <w:tcW w:w="2002"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r w:rsidRPr="00B76651">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F320CE" w:rsidRPr="00B76651" w:rsidRDefault="00F320CE" w:rsidP="00670CD4">
            <w:pPr>
              <w:pStyle w:val="AppendixTableText"/>
              <w:rPr>
                <w:rFonts w:ascii="Tahoma" w:hAnsi="Tahoma" w:cs="Tahoma"/>
                <w:lang w:val="fr-FR"/>
              </w:rPr>
            </w:pPr>
          </w:p>
        </w:tc>
      </w:tr>
    </w:tbl>
    <w:p w:rsidR="00F320CE" w:rsidRPr="00B76651" w:rsidRDefault="00F320CE" w:rsidP="00AF6C0B">
      <w:pPr>
        <w:pStyle w:val="AppendixBodyText"/>
        <w:rPr>
          <w:rFonts w:ascii="Tahoma" w:hAnsi="Tahoma" w:cs="Tahoma"/>
          <w:lang w:val="fr-FR"/>
        </w:rPr>
      </w:pPr>
      <w:r w:rsidRPr="00B76651">
        <w:rPr>
          <w:rFonts w:ascii="Tahoma" w:hAnsi="Tahoma" w:cs="Tahoma"/>
          <w:i/>
          <w:sz w:val="16"/>
          <w:szCs w:val="16"/>
          <w:lang w:val="fr-FR"/>
        </w:rPr>
        <w:t>*</w:t>
      </w:r>
      <w:r w:rsidR="003545CB">
        <w:rPr>
          <w:rFonts w:ascii="Tahoma" w:hAnsi="Tahoma" w:cs="Tahoma"/>
          <w:i/>
          <w:sz w:val="16"/>
          <w:szCs w:val="16"/>
          <w:lang w:val="fr-FR"/>
        </w:rPr>
        <w:t xml:space="preserve"> </w:t>
      </w:r>
      <w:r w:rsidRPr="00B76651">
        <w:rPr>
          <w:rFonts w:ascii="Tahoma" w:hAnsi="Tahoma" w:cs="Tahoma"/>
          <w:i/>
          <w:sz w:val="16"/>
          <w:szCs w:val="16"/>
          <w:lang w:val="fr-FR"/>
        </w:rPr>
        <w:t>La mention « Oui » dans le tableau signifie que la participation au programme Software Assurance Membership, l</w:t>
      </w:r>
      <w:r w:rsidR="0008215F">
        <w:rPr>
          <w:rFonts w:ascii="Tahoma" w:hAnsi="Tahoma" w:cs="Tahoma"/>
          <w:i/>
          <w:sz w:val="16"/>
          <w:szCs w:val="16"/>
          <w:lang w:val="fr-FR"/>
        </w:rPr>
        <w:t>’</w:t>
      </w:r>
      <w:r w:rsidRPr="00B76651">
        <w:rPr>
          <w:rFonts w:ascii="Tahoma" w:hAnsi="Tahoma" w:cs="Tahoma"/>
          <w:i/>
          <w:sz w:val="16"/>
          <w:szCs w:val="16"/>
          <w:lang w:val="fr-FR"/>
        </w:rPr>
        <w:t>acquisition d</w:t>
      </w:r>
      <w:r w:rsidR="0008215F">
        <w:rPr>
          <w:rFonts w:ascii="Tahoma" w:hAnsi="Tahoma" w:cs="Tahoma"/>
          <w:i/>
          <w:sz w:val="16"/>
          <w:szCs w:val="16"/>
          <w:lang w:val="fr-FR"/>
        </w:rPr>
        <w:t>’</w:t>
      </w:r>
      <w:r w:rsidRPr="00B76651">
        <w:rPr>
          <w:rFonts w:ascii="Tahoma" w:hAnsi="Tahoma" w:cs="Tahoma"/>
          <w:i/>
          <w:sz w:val="16"/>
          <w:szCs w:val="16"/>
          <w:lang w:val="fr-FR"/>
        </w:rPr>
        <w:t>une Software Assurance pour les produits éligibles ou la dépense SA pour les produits éligibles au sein d</w:t>
      </w:r>
      <w:r w:rsidR="0008215F">
        <w:rPr>
          <w:rFonts w:ascii="Tahoma" w:hAnsi="Tahoma" w:cs="Tahoma"/>
          <w:i/>
          <w:sz w:val="16"/>
          <w:szCs w:val="16"/>
          <w:lang w:val="fr-FR"/>
        </w:rPr>
        <w:t>’</w:t>
      </w:r>
      <w:r w:rsidRPr="00B76651">
        <w:rPr>
          <w:rFonts w:ascii="Tahoma" w:hAnsi="Tahoma" w:cs="Tahoma"/>
          <w:i/>
          <w:sz w:val="16"/>
          <w:szCs w:val="16"/>
          <w:lang w:val="fr-FR"/>
        </w:rPr>
        <w:t>un groupe, ou encore l</w:t>
      </w:r>
      <w:r w:rsidR="0008215F">
        <w:rPr>
          <w:rFonts w:ascii="Tahoma" w:hAnsi="Tahoma" w:cs="Tahoma"/>
          <w:i/>
          <w:sz w:val="16"/>
          <w:szCs w:val="16"/>
          <w:lang w:val="fr-FR"/>
        </w:rPr>
        <w:t>’</w:t>
      </w:r>
      <w:r w:rsidRPr="00B76651">
        <w:rPr>
          <w:rFonts w:ascii="Tahoma" w:hAnsi="Tahoma" w:cs="Tahoma"/>
          <w:i/>
          <w:sz w:val="16"/>
          <w:szCs w:val="16"/>
          <w:lang w:val="fr-FR"/>
        </w:rPr>
        <w:t>acquisition de Windows Intune (par Dispositif)</w:t>
      </w:r>
      <w:r w:rsidR="00C37C24">
        <w:rPr>
          <w:rFonts w:ascii="Tahoma" w:hAnsi="Tahoma" w:cs="Tahoma"/>
          <w:i/>
          <w:sz w:val="16"/>
          <w:szCs w:val="16"/>
          <w:lang w:val="fr-FR"/>
        </w:rPr>
        <w:t xml:space="preserve"> </w:t>
      </w:r>
      <w:r w:rsidRPr="00B76651">
        <w:rPr>
          <w:rFonts w:ascii="Tahoma" w:hAnsi="Tahoma" w:cs="Tahoma"/>
          <w:i/>
          <w:sz w:val="16"/>
          <w:szCs w:val="16"/>
          <w:lang w:val="fr-FR"/>
        </w:rPr>
        <w:t>/</w:t>
      </w:r>
      <w:r w:rsidR="00C37C24">
        <w:rPr>
          <w:rFonts w:ascii="Tahoma" w:hAnsi="Tahoma" w:cs="Tahoma"/>
          <w:i/>
          <w:sz w:val="16"/>
          <w:szCs w:val="16"/>
          <w:lang w:val="fr-FR"/>
        </w:rPr>
        <w:t xml:space="preserve"> </w:t>
      </w:r>
      <w:r w:rsidRPr="00B76651">
        <w:rPr>
          <w:rFonts w:ascii="Tahoma" w:hAnsi="Tahoma" w:cs="Tahoma"/>
          <w:i/>
          <w:sz w:val="16"/>
          <w:szCs w:val="16"/>
          <w:lang w:val="fr-FR"/>
        </w:rPr>
        <w:t>d</w:t>
      </w:r>
      <w:r w:rsidR="0008215F">
        <w:rPr>
          <w:rFonts w:ascii="Tahoma" w:hAnsi="Tahoma" w:cs="Tahoma"/>
          <w:i/>
          <w:sz w:val="16"/>
          <w:szCs w:val="16"/>
          <w:lang w:val="fr-FR"/>
        </w:rPr>
        <w:t>’</w:t>
      </w:r>
      <w:r w:rsidRPr="00B76651">
        <w:rPr>
          <w:rFonts w:ascii="Tahoma" w:hAnsi="Tahoma" w:cs="Tahoma"/>
          <w:i/>
          <w:sz w:val="16"/>
          <w:szCs w:val="16"/>
          <w:lang w:val="fr-FR"/>
        </w:rPr>
        <w:t>une suite Office 365 éligible rend le client éligible à cet avantage.</w:t>
      </w:r>
    </w:p>
    <w:p w:rsidR="00F320CE" w:rsidRPr="00B76651" w:rsidRDefault="00F320CE" w:rsidP="00AF6C0B">
      <w:pPr>
        <w:pStyle w:val="AppendixBodyText"/>
        <w:rPr>
          <w:rFonts w:ascii="Tahoma" w:hAnsi="Tahoma" w:cs="Tahoma"/>
          <w:lang w:val="fr-FR"/>
        </w:rPr>
      </w:pPr>
      <w:r w:rsidRPr="00B76651">
        <w:rPr>
          <w:rFonts w:ascii="Tahoma" w:hAnsi="Tahoma" w:cs="Tahoma"/>
          <w:i/>
          <w:sz w:val="16"/>
          <w:szCs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F320CE" w:rsidRPr="00B76651" w:rsidRDefault="00F320CE" w:rsidP="00AF6C0B">
      <w:pPr>
        <w:pStyle w:val="AppendixBodyText"/>
        <w:spacing w:after="0"/>
        <w:rPr>
          <w:rFonts w:ascii="Tahoma" w:hAnsi="Tahoma" w:cs="Tahoma"/>
          <w:lang w:val="fr-FR"/>
        </w:rPr>
      </w:pPr>
      <w:r w:rsidRPr="00B76651">
        <w:rPr>
          <w:rFonts w:ascii="Tahoma" w:hAnsi="Tahoma" w:cs="Tahoma"/>
          <w:i/>
          <w:sz w:val="16"/>
          <w:lang w:val="fr-FR"/>
        </w:rPr>
        <w:t>***</w:t>
      </w:r>
      <w:r w:rsidR="003545CB">
        <w:rPr>
          <w:rFonts w:ascii="Tahoma" w:hAnsi="Tahoma" w:cs="Tahoma"/>
          <w:i/>
          <w:sz w:val="16"/>
          <w:lang w:val="fr-FR"/>
        </w:rPr>
        <w:t xml:space="preserve"> </w:t>
      </w:r>
      <w:r w:rsidRPr="00B76651">
        <w:rPr>
          <w:rFonts w:ascii="Tahoma" w:hAnsi="Tahoma" w:cs="Tahoma"/>
          <w:i/>
          <w:sz w:val="16"/>
          <w:lang w:val="fr-FR"/>
        </w:rPr>
        <w:t>De manière générale, les offres d</w:t>
      </w:r>
      <w:r w:rsidR="0008215F">
        <w:rPr>
          <w:rFonts w:ascii="Tahoma" w:hAnsi="Tahoma" w:cs="Tahoma"/>
          <w:i/>
          <w:sz w:val="16"/>
          <w:lang w:val="fr-FR"/>
        </w:rPr>
        <w:t>’</w:t>
      </w:r>
      <w:r w:rsidRPr="00B76651">
        <w:rPr>
          <w:rFonts w:ascii="Tahoma" w:hAnsi="Tahoma" w:cs="Tahoma"/>
          <w:i/>
          <w:sz w:val="16"/>
          <w:lang w:val="fr-FR"/>
        </w:rPr>
        <w:t>abonnement incluant des composants logiciels constitués de logiciels versionnés incluent des droits permettant l</w:t>
      </w:r>
      <w:r w:rsidR="0008215F">
        <w:rPr>
          <w:rFonts w:ascii="Tahoma" w:hAnsi="Tahoma" w:cs="Tahoma"/>
          <w:i/>
          <w:sz w:val="16"/>
          <w:lang w:val="fr-FR"/>
        </w:rPr>
        <w:t>’</w:t>
      </w:r>
      <w:r w:rsidRPr="00B76651">
        <w:rPr>
          <w:rFonts w:ascii="Tahoma" w:hAnsi="Tahoma" w:cs="Tahoma"/>
          <w:i/>
          <w:sz w:val="16"/>
          <w:lang w:val="fr-FR"/>
        </w:rPr>
        <w:t>utilisation des nouvelles versions de ces composants.</w:t>
      </w:r>
    </w:p>
    <w:p w:rsidR="00F320CE" w:rsidRPr="00B76651" w:rsidRDefault="00F320CE" w:rsidP="00F320CE">
      <w:pPr>
        <w:pStyle w:val="AppendixBodyText"/>
        <w:spacing w:after="0"/>
        <w:rPr>
          <w:rFonts w:ascii="Tahoma" w:hAnsi="Tahoma" w:cs="Tahoma"/>
          <w:lang w:val="fr-FR"/>
        </w:rPr>
      </w:pPr>
      <w:r w:rsidRPr="00B76651">
        <w:rPr>
          <w:rFonts w:ascii="Tahoma" w:hAnsi="Tahoma" w:cs="Tahoma"/>
          <w:vertAlign w:val="superscript"/>
          <w:lang w:val="fr-FR"/>
        </w:rPr>
        <w:t>1</w:t>
      </w:r>
      <w:r w:rsidRPr="00B76651">
        <w:rPr>
          <w:rFonts w:ascii="Tahoma" w:hAnsi="Tahoma" w:cs="Tahoma"/>
          <w:i/>
          <w:sz w:val="16"/>
          <w:lang w:val="fr-FR"/>
        </w:rPr>
        <w:t>N</w:t>
      </w:r>
      <w:r w:rsidR="0008215F">
        <w:rPr>
          <w:rFonts w:ascii="Tahoma" w:hAnsi="Tahoma" w:cs="Tahoma"/>
          <w:i/>
          <w:sz w:val="16"/>
          <w:lang w:val="fr-FR"/>
        </w:rPr>
        <w:t>’</w:t>
      </w:r>
      <w:r w:rsidRPr="00B76651">
        <w:rPr>
          <w:rFonts w:ascii="Tahoma" w:hAnsi="Tahoma" w:cs="Tahoma"/>
          <w:i/>
          <w:sz w:val="16"/>
          <w:lang w:val="fr-FR"/>
        </w:rPr>
        <w:t>est pas un avantage de la SA pour les produits Windows Embedded 8.</w:t>
      </w:r>
    </w:p>
    <w:p w:rsidR="00F320CE" w:rsidRPr="00B76651" w:rsidRDefault="00F320CE" w:rsidP="00AF6C0B">
      <w:pPr>
        <w:pStyle w:val="AppendixBodyText"/>
        <w:spacing w:after="0"/>
        <w:rPr>
          <w:rFonts w:ascii="Tahoma" w:hAnsi="Tahoma" w:cs="Tahoma"/>
          <w:lang w:val="fr-FR"/>
        </w:rPr>
      </w:pPr>
      <w:r w:rsidRPr="00B76651">
        <w:rPr>
          <w:rFonts w:ascii="Tahoma" w:hAnsi="Tahoma" w:cs="Tahoma"/>
          <w:vertAlign w:val="superscript"/>
          <w:lang w:val="fr-FR"/>
        </w:rPr>
        <w:t>2</w:t>
      </w:r>
      <w:r w:rsidRPr="00B76651">
        <w:rPr>
          <w:rFonts w:ascii="Tahoma" w:hAnsi="Tahoma" w:cs="Tahoma"/>
          <w:i/>
          <w:sz w:val="16"/>
          <w:lang w:val="fr-FR"/>
        </w:rPr>
        <w:t>Pour les produits Windows 8 Embedded, la SA permet de disposer de droits locaux de virtualisation, mais pas d</w:t>
      </w:r>
      <w:r w:rsidR="0008215F">
        <w:rPr>
          <w:rFonts w:ascii="Tahoma" w:hAnsi="Tahoma" w:cs="Tahoma"/>
          <w:i/>
          <w:sz w:val="16"/>
          <w:lang w:val="fr-FR"/>
        </w:rPr>
        <w:t>’</w:t>
      </w:r>
      <w:r w:rsidRPr="00B76651">
        <w:rPr>
          <w:rFonts w:ascii="Tahoma" w:hAnsi="Tahoma" w:cs="Tahoma"/>
          <w:i/>
          <w:sz w:val="16"/>
          <w:lang w:val="fr-FR"/>
        </w:rPr>
        <w:t>accéder à distance à des instances virtualisées du logiciel.</w:t>
      </w:r>
    </w:p>
    <w:p w:rsidR="00F320CE" w:rsidRPr="00B76651" w:rsidRDefault="00F320CE" w:rsidP="00F320CE">
      <w:pPr>
        <w:rPr>
          <w:rFonts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F320CE" w:rsidRPr="009C1677" w:rsidTr="00670CD4">
        <w:trPr>
          <w:trHeight w:val="367"/>
          <w:tblHeader/>
        </w:trPr>
        <w:tc>
          <w:tcPr>
            <w:tcW w:w="8280" w:type="dxa"/>
            <w:shd w:val="clear" w:color="auto" w:fill="FFCC99"/>
            <w:vAlign w:val="center"/>
          </w:tcPr>
          <w:p w:rsidR="00F320CE" w:rsidRPr="00B76651" w:rsidRDefault="00F320CE" w:rsidP="00947C1B">
            <w:pPr>
              <w:pStyle w:val="AppendixTableHeadings"/>
              <w:rPr>
                <w:rFonts w:ascii="Tahoma" w:hAnsi="Tahoma" w:cs="Tahoma"/>
                <w:sz w:val="20"/>
                <w:szCs w:val="20"/>
                <w:lang w:val="fr-FR"/>
              </w:rPr>
            </w:pPr>
            <w:r w:rsidRPr="00B76651">
              <w:rPr>
                <w:rFonts w:ascii="Tahoma" w:hAnsi="Tahoma" w:cs="Tahoma"/>
                <w:sz w:val="20"/>
                <w:szCs w:val="20"/>
                <w:lang w:val="fr-FR"/>
              </w:rPr>
              <w:t>Produits du groupe Applications Office System</w:t>
            </w:r>
          </w:p>
        </w:tc>
      </w:tr>
      <w:tr w:rsidR="00F320CE" w:rsidRPr="00B76651" w:rsidTr="00947C1B">
        <w:trPr>
          <w:trHeight w:val="438"/>
        </w:trPr>
        <w:tc>
          <w:tcPr>
            <w:tcW w:w="8280" w:type="dxa"/>
            <w:vAlign w:val="center"/>
          </w:tcPr>
          <w:p w:rsidR="00F320CE" w:rsidRPr="00B76651" w:rsidRDefault="00F320CE" w:rsidP="00947C1B">
            <w:pPr>
              <w:spacing w:line="240" w:lineRule="atLeast"/>
              <w:rPr>
                <w:rFonts w:cs="Tahoma"/>
                <w:lang w:val="fr-FR"/>
              </w:rPr>
            </w:pPr>
            <w:r w:rsidRPr="00B76651">
              <w:rPr>
                <w:rFonts w:cs="Tahoma"/>
                <w:color w:val="000000"/>
                <w:szCs w:val="18"/>
                <w:lang w:val="fr-FR"/>
              </w:rPr>
              <w:t>Office Standard 2013</w:t>
            </w:r>
          </w:p>
          <w:p w:rsidR="00F320CE" w:rsidRPr="00B76651" w:rsidRDefault="00F320CE" w:rsidP="00947C1B">
            <w:pPr>
              <w:spacing w:line="240" w:lineRule="atLeast"/>
              <w:rPr>
                <w:rFonts w:cs="Tahoma"/>
                <w:lang w:val="fr-FR"/>
              </w:rPr>
            </w:pPr>
            <w:r w:rsidRPr="00B76651">
              <w:rPr>
                <w:rFonts w:cs="Tahoma"/>
                <w:color w:val="000000"/>
                <w:szCs w:val="18"/>
                <w:lang w:val="fr-FR"/>
              </w:rPr>
              <w:t xml:space="preserve">Office Professionnel Plus 2013 </w:t>
            </w:r>
          </w:p>
          <w:p w:rsidR="00F320CE" w:rsidRPr="00B76651" w:rsidRDefault="00F320CE" w:rsidP="00947C1B">
            <w:pPr>
              <w:spacing w:line="240" w:lineRule="atLeast"/>
              <w:rPr>
                <w:rFonts w:cs="Tahoma"/>
                <w:lang w:val="fr-FR"/>
              </w:rPr>
            </w:pPr>
            <w:r w:rsidRPr="00B76651">
              <w:rPr>
                <w:rFonts w:cs="Tahoma"/>
                <w:color w:val="000000"/>
                <w:szCs w:val="18"/>
                <w:lang w:val="fr-FR"/>
              </w:rPr>
              <w:t>Project Standard 2013</w:t>
            </w:r>
          </w:p>
          <w:p w:rsidR="00F320CE" w:rsidRPr="00B76651" w:rsidRDefault="00F320CE" w:rsidP="00947C1B">
            <w:pPr>
              <w:spacing w:line="240" w:lineRule="atLeast"/>
              <w:rPr>
                <w:rFonts w:cs="Tahoma"/>
                <w:lang w:val="fr-FR"/>
              </w:rPr>
            </w:pPr>
            <w:r w:rsidRPr="00B76651">
              <w:rPr>
                <w:rFonts w:cs="Tahoma"/>
                <w:color w:val="000000"/>
                <w:szCs w:val="18"/>
                <w:lang w:val="fr-FR"/>
              </w:rPr>
              <w:t>Project Professionnel 2013</w:t>
            </w:r>
          </w:p>
          <w:p w:rsidR="00F320CE" w:rsidRPr="00B76651" w:rsidRDefault="00F320CE" w:rsidP="00947C1B">
            <w:pPr>
              <w:spacing w:line="240" w:lineRule="atLeast"/>
              <w:rPr>
                <w:rFonts w:cs="Tahoma"/>
                <w:lang w:val="fr-FR"/>
              </w:rPr>
            </w:pPr>
            <w:r w:rsidRPr="00B76651">
              <w:rPr>
                <w:rFonts w:cs="Tahoma"/>
                <w:color w:val="000000"/>
                <w:szCs w:val="18"/>
                <w:lang w:val="fr-FR"/>
              </w:rPr>
              <w:t>Visio</w:t>
            </w:r>
            <w:r w:rsidR="00C42679" w:rsidRPr="00C42679">
              <w:rPr>
                <w:rFonts w:cs="Tahoma"/>
                <w:color w:val="000000"/>
                <w:szCs w:val="18"/>
                <w:vertAlign w:val="superscript"/>
                <w:lang w:val="fr-FR"/>
              </w:rPr>
              <w:t>®</w:t>
            </w:r>
            <w:r w:rsidRPr="00B76651">
              <w:rPr>
                <w:rFonts w:cs="Tahoma"/>
                <w:color w:val="000000"/>
                <w:szCs w:val="18"/>
                <w:lang w:val="fr-FR"/>
              </w:rPr>
              <w:t xml:space="preserve"> Standard 2013</w:t>
            </w:r>
          </w:p>
          <w:p w:rsidR="00F320CE" w:rsidRPr="00B76651" w:rsidRDefault="00F320CE" w:rsidP="00947C1B">
            <w:pPr>
              <w:spacing w:line="240" w:lineRule="atLeast"/>
              <w:rPr>
                <w:rFonts w:cs="Tahoma"/>
                <w:lang w:val="fr-FR"/>
              </w:rPr>
            </w:pPr>
            <w:r w:rsidRPr="00B76651">
              <w:rPr>
                <w:rFonts w:cs="Tahoma"/>
                <w:color w:val="000000"/>
                <w:szCs w:val="18"/>
                <w:lang w:val="fr-FR"/>
              </w:rPr>
              <w:t>Visio</w:t>
            </w:r>
            <w:r w:rsidR="00C42679" w:rsidRPr="00C42679">
              <w:rPr>
                <w:rFonts w:cs="Tahoma"/>
                <w:color w:val="000000"/>
                <w:szCs w:val="18"/>
                <w:vertAlign w:val="superscript"/>
                <w:lang w:val="fr-FR"/>
              </w:rPr>
              <w:t>®</w:t>
            </w:r>
            <w:r w:rsidRPr="00B76651">
              <w:rPr>
                <w:rFonts w:cs="Tahoma"/>
                <w:color w:val="000000"/>
                <w:szCs w:val="18"/>
                <w:lang w:val="fr-FR"/>
              </w:rPr>
              <w:t xml:space="preserve"> Professionnel 2013</w:t>
            </w:r>
          </w:p>
          <w:p w:rsidR="00F320CE" w:rsidRPr="00B76651" w:rsidRDefault="00F320CE" w:rsidP="00947C1B">
            <w:pPr>
              <w:spacing w:line="240" w:lineRule="atLeast"/>
              <w:rPr>
                <w:rFonts w:cs="Tahoma"/>
                <w:lang w:val="fr-FR"/>
              </w:rPr>
            </w:pPr>
            <w:r w:rsidRPr="00B76651">
              <w:rPr>
                <w:rFonts w:cs="Tahoma"/>
                <w:color w:val="000000"/>
                <w:szCs w:val="18"/>
                <w:lang w:val="fr-FR"/>
              </w:rPr>
              <w:t>Access 2013</w:t>
            </w:r>
          </w:p>
          <w:p w:rsidR="00F320CE" w:rsidRPr="00B76651" w:rsidRDefault="00F320CE" w:rsidP="00947C1B">
            <w:pPr>
              <w:spacing w:line="240" w:lineRule="atLeast"/>
              <w:rPr>
                <w:rFonts w:cs="Tahoma"/>
                <w:lang w:val="fr-FR"/>
              </w:rPr>
            </w:pPr>
            <w:r w:rsidRPr="00B76651">
              <w:rPr>
                <w:rFonts w:cs="Tahoma"/>
                <w:color w:val="000000"/>
                <w:szCs w:val="18"/>
                <w:lang w:val="fr-FR"/>
              </w:rPr>
              <w:t xml:space="preserve">Excel 2013 </w:t>
            </w:r>
          </w:p>
          <w:p w:rsidR="00F320CE" w:rsidRPr="00B76651" w:rsidRDefault="00F320CE" w:rsidP="00947C1B">
            <w:pPr>
              <w:spacing w:line="240" w:lineRule="atLeast"/>
              <w:rPr>
                <w:rFonts w:cs="Tahoma"/>
                <w:lang w:val="fr-FR"/>
              </w:rPr>
            </w:pPr>
            <w:r w:rsidRPr="00B76651">
              <w:rPr>
                <w:rFonts w:cs="Tahoma"/>
                <w:color w:val="000000"/>
                <w:szCs w:val="18"/>
                <w:lang w:val="fr-FR"/>
              </w:rPr>
              <w:t>InfoPath</w:t>
            </w:r>
            <w:r w:rsidR="00C42679" w:rsidRPr="00C42679">
              <w:rPr>
                <w:rFonts w:cs="Tahoma"/>
                <w:color w:val="000000"/>
                <w:szCs w:val="18"/>
                <w:vertAlign w:val="superscript"/>
                <w:lang w:val="fr-FR"/>
              </w:rPr>
              <w:t>®</w:t>
            </w:r>
            <w:r w:rsidRPr="00B76651">
              <w:rPr>
                <w:rFonts w:cs="Tahoma"/>
                <w:color w:val="000000"/>
                <w:szCs w:val="18"/>
                <w:lang w:val="fr-FR"/>
              </w:rPr>
              <w:t xml:space="preserve"> 2013</w:t>
            </w:r>
          </w:p>
          <w:p w:rsidR="00F320CE" w:rsidRPr="00B76651" w:rsidRDefault="00F320CE" w:rsidP="00947C1B">
            <w:pPr>
              <w:spacing w:line="240" w:lineRule="atLeast"/>
              <w:rPr>
                <w:rFonts w:cs="Tahoma"/>
                <w:lang w:val="fr-FR"/>
              </w:rPr>
            </w:pPr>
            <w:r w:rsidRPr="00B76651">
              <w:rPr>
                <w:rFonts w:cs="Tahoma"/>
                <w:color w:val="000000"/>
                <w:szCs w:val="18"/>
                <w:lang w:val="fr-FR"/>
              </w:rPr>
              <w:t>Lync 2013</w:t>
            </w:r>
          </w:p>
          <w:p w:rsidR="00F320CE" w:rsidRPr="00B76651" w:rsidRDefault="00F320CE" w:rsidP="00947C1B">
            <w:pPr>
              <w:spacing w:line="240" w:lineRule="atLeast"/>
              <w:rPr>
                <w:rFonts w:cs="Tahoma"/>
                <w:lang w:val="fr-FR"/>
              </w:rPr>
            </w:pPr>
            <w:r w:rsidRPr="00B76651">
              <w:rPr>
                <w:rFonts w:cs="Tahoma"/>
                <w:color w:val="000000"/>
                <w:szCs w:val="18"/>
                <w:lang w:val="fr-FR"/>
              </w:rPr>
              <w:t>OneNote™ 2013</w:t>
            </w:r>
          </w:p>
          <w:p w:rsidR="00F320CE" w:rsidRPr="00B76651" w:rsidRDefault="00F320CE" w:rsidP="00947C1B">
            <w:pPr>
              <w:spacing w:line="240" w:lineRule="atLeast"/>
              <w:rPr>
                <w:rFonts w:cs="Tahoma"/>
                <w:lang w:val="fr-FR"/>
              </w:rPr>
            </w:pPr>
            <w:r w:rsidRPr="00B76651">
              <w:rPr>
                <w:rFonts w:cs="Tahoma"/>
                <w:color w:val="000000"/>
                <w:szCs w:val="18"/>
                <w:lang w:val="fr-FR"/>
              </w:rPr>
              <w:t>Outlook</w:t>
            </w:r>
            <w:r w:rsidR="00C42679" w:rsidRPr="00C42679">
              <w:rPr>
                <w:rFonts w:cs="Tahoma"/>
                <w:color w:val="000000"/>
                <w:szCs w:val="18"/>
                <w:vertAlign w:val="superscript"/>
                <w:lang w:val="fr-FR"/>
              </w:rPr>
              <w:t>®</w:t>
            </w:r>
            <w:r w:rsidRPr="00B76651">
              <w:rPr>
                <w:rFonts w:cs="Tahoma"/>
                <w:color w:val="000000"/>
                <w:szCs w:val="18"/>
                <w:lang w:val="fr-FR"/>
              </w:rPr>
              <w:t xml:space="preserve"> 2013</w:t>
            </w:r>
          </w:p>
          <w:p w:rsidR="00F320CE" w:rsidRPr="00C36A0A" w:rsidRDefault="00F320CE" w:rsidP="00947C1B">
            <w:pPr>
              <w:spacing w:line="240" w:lineRule="atLeast"/>
              <w:rPr>
                <w:rFonts w:cs="Tahoma"/>
              </w:rPr>
            </w:pPr>
            <w:r w:rsidRPr="00C36A0A">
              <w:rPr>
                <w:rFonts w:cs="Tahoma"/>
                <w:color w:val="000000"/>
                <w:szCs w:val="18"/>
              </w:rPr>
              <w:t>PowerPoint</w:t>
            </w:r>
            <w:r w:rsidR="00C42679" w:rsidRPr="00C42679">
              <w:rPr>
                <w:rFonts w:cs="Tahoma"/>
                <w:color w:val="000000"/>
                <w:szCs w:val="18"/>
                <w:vertAlign w:val="superscript"/>
              </w:rPr>
              <w:t>®</w:t>
            </w:r>
            <w:r w:rsidRPr="00C36A0A">
              <w:rPr>
                <w:rFonts w:cs="Tahoma"/>
                <w:color w:val="000000"/>
                <w:szCs w:val="18"/>
              </w:rPr>
              <w:t xml:space="preserve"> 2013</w:t>
            </w:r>
          </w:p>
          <w:p w:rsidR="00F320CE" w:rsidRPr="00C36A0A" w:rsidRDefault="00F320CE" w:rsidP="00947C1B">
            <w:pPr>
              <w:spacing w:line="240" w:lineRule="atLeast"/>
              <w:rPr>
                <w:rFonts w:cs="Tahoma"/>
              </w:rPr>
            </w:pPr>
            <w:r w:rsidRPr="00C36A0A">
              <w:rPr>
                <w:rFonts w:cs="Tahoma"/>
                <w:color w:val="000000"/>
                <w:szCs w:val="18"/>
              </w:rPr>
              <w:t>Publisher 2013</w:t>
            </w:r>
          </w:p>
          <w:p w:rsidR="00F320CE" w:rsidRPr="00C36A0A" w:rsidRDefault="00F320CE" w:rsidP="00947C1B">
            <w:pPr>
              <w:spacing w:line="240" w:lineRule="atLeast"/>
              <w:rPr>
                <w:rFonts w:cs="Tahoma"/>
              </w:rPr>
            </w:pPr>
            <w:r w:rsidRPr="00C36A0A">
              <w:rPr>
                <w:rFonts w:cs="Tahoma"/>
                <w:color w:val="000000"/>
                <w:szCs w:val="18"/>
              </w:rPr>
              <w:t>Word 2013</w:t>
            </w:r>
          </w:p>
          <w:p w:rsidR="00F320CE" w:rsidRPr="00C36A0A" w:rsidRDefault="00F320CE" w:rsidP="00947C1B">
            <w:pPr>
              <w:spacing w:line="240" w:lineRule="atLeast"/>
              <w:rPr>
                <w:rFonts w:cs="Tahoma"/>
              </w:rPr>
            </w:pPr>
            <w:r w:rsidRPr="00C36A0A">
              <w:rPr>
                <w:rFonts w:cs="Tahoma"/>
                <w:color w:val="000000"/>
                <w:szCs w:val="18"/>
              </w:rPr>
              <w:t xml:space="preserve">Office 2011 pour Mac Standard </w:t>
            </w:r>
          </w:p>
          <w:p w:rsidR="00F320CE" w:rsidRPr="00B76651" w:rsidRDefault="00F320CE" w:rsidP="00947C1B">
            <w:pPr>
              <w:spacing w:line="240" w:lineRule="atLeast"/>
              <w:rPr>
                <w:rFonts w:cs="Tahoma"/>
                <w:lang w:val="fr-FR"/>
              </w:rPr>
            </w:pPr>
            <w:r w:rsidRPr="00B76651">
              <w:rPr>
                <w:rFonts w:cs="Tahoma"/>
                <w:color w:val="000000"/>
                <w:szCs w:val="18"/>
                <w:lang w:val="fr-FR"/>
              </w:rPr>
              <w:t>Lync 2011 pour Mac</w:t>
            </w:r>
          </w:p>
          <w:p w:rsidR="00F320CE" w:rsidRPr="00B76651" w:rsidRDefault="00F320CE" w:rsidP="00947C1B">
            <w:pPr>
              <w:spacing w:line="240" w:lineRule="atLeast"/>
              <w:rPr>
                <w:rFonts w:cs="Tahoma"/>
                <w:lang w:val="fr-FR"/>
              </w:rPr>
            </w:pPr>
            <w:r w:rsidRPr="00B76651">
              <w:rPr>
                <w:rFonts w:cs="Tahoma"/>
                <w:color w:val="000000"/>
                <w:szCs w:val="18"/>
                <w:lang w:val="fr-FR"/>
              </w:rPr>
              <w:t>Outlook 2011 pour Mac</w:t>
            </w:r>
          </w:p>
          <w:p w:rsidR="00F320CE" w:rsidRPr="00B76651" w:rsidRDefault="00F320CE" w:rsidP="00947C1B">
            <w:pPr>
              <w:spacing w:line="240" w:lineRule="atLeast"/>
              <w:rPr>
                <w:rFonts w:cs="Tahoma"/>
                <w:lang w:val="fr-FR"/>
              </w:rPr>
            </w:pPr>
            <w:r w:rsidRPr="00B76651">
              <w:rPr>
                <w:rFonts w:cs="Tahoma"/>
                <w:color w:val="000000"/>
                <w:szCs w:val="18"/>
                <w:lang w:val="fr-FR"/>
              </w:rPr>
              <w:t>Powerpoint 2011 pour Mac</w:t>
            </w:r>
          </w:p>
          <w:p w:rsidR="00F320CE" w:rsidRPr="00B76651" w:rsidRDefault="00F320CE" w:rsidP="00947C1B">
            <w:pPr>
              <w:spacing w:line="240" w:lineRule="atLeast"/>
              <w:rPr>
                <w:rFonts w:cs="Tahoma"/>
                <w:lang w:val="fr-FR"/>
              </w:rPr>
            </w:pPr>
            <w:r w:rsidRPr="00B76651">
              <w:rPr>
                <w:rFonts w:cs="Tahoma"/>
                <w:color w:val="000000"/>
                <w:szCs w:val="18"/>
                <w:lang w:val="fr-FR"/>
              </w:rPr>
              <w:t>Excel version 2011 pour Mac</w:t>
            </w:r>
          </w:p>
          <w:p w:rsidR="00F320CE" w:rsidRPr="00B76651" w:rsidRDefault="00F320CE" w:rsidP="00947C1B">
            <w:pPr>
              <w:spacing w:line="240" w:lineRule="atLeast"/>
              <w:rPr>
                <w:rFonts w:cs="Tahoma"/>
                <w:color w:val="000000"/>
                <w:szCs w:val="18"/>
                <w:lang w:val="fr-FR"/>
              </w:rPr>
            </w:pPr>
            <w:r w:rsidRPr="00B76651">
              <w:rPr>
                <w:rFonts w:cs="Tahoma"/>
                <w:color w:val="000000"/>
                <w:szCs w:val="18"/>
                <w:lang w:val="fr-FR"/>
              </w:rPr>
              <w:t>Word 2011 pour Mac</w:t>
            </w:r>
          </w:p>
        </w:tc>
      </w:tr>
    </w:tbl>
    <w:p w:rsidR="00F320CE" w:rsidRPr="00B76651" w:rsidRDefault="00F320CE" w:rsidP="00F320CE">
      <w:pPr>
        <w:pStyle w:val="AppendixBodyText"/>
        <w:spacing w:after="0"/>
        <w:ind w:firstLine="550"/>
        <w:rPr>
          <w:rFonts w:ascii="Tahoma" w:hAnsi="Tahoma" w:cs="Tahoma"/>
          <w:lang w:val="fr-FR"/>
        </w:rPr>
      </w:pPr>
      <w:r w:rsidRPr="00B76651">
        <w:rPr>
          <w:rFonts w:ascii="Tahoma" w:hAnsi="Tahoma" w:cs="Tahoma"/>
          <w:b/>
          <w:i/>
          <w:sz w:val="16"/>
          <w:szCs w:val="16"/>
          <w:lang w:val="fr-FR"/>
        </w:rPr>
        <w:t>Remarque :</w:t>
      </w:r>
      <w:r w:rsidR="00AF6C0B">
        <w:rPr>
          <w:rFonts w:ascii="Tahoma" w:hAnsi="Tahoma" w:cs="Tahoma"/>
          <w:i/>
          <w:sz w:val="16"/>
          <w:szCs w:val="16"/>
          <w:lang w:val="fr-FR"/>
        </w:rPr>
        <w:t xml:space="preserve"> L</w:t>
      </w:r>
      <w:r w:rsidRPr="00B76651">
        <w:rPr>
          <w:rFonts w:ascii="Tahoma" w:hAnsi="Tahoma" w:cs="Tahoma"/>
          <w:i/>
          <w:sz w:val="16"/>
          <w:szCs w:val="16"/>
          <w:lang w:val="fr-FR"/>
        </w:rPr>
        <w:t>a liste des produits du Groupe Applications Office System peut faire l</w:t>
      </w:r>
      <w:r w:rsidR="0008215F">
        <w:rPr>
          <w:rFonts w:ascii="Tahoma" w:hAnsi="Tahoma" w:cs="Tahoma"/>
          <w:i/>
          <w:sz w:val="16"/>
          <w:szCs w:val="16"/>
          <w:lang w:val="fr-FR"/>
        </w:rPr>
        <w:t>’</w:t>
      </w:r>
      <w:r w:rsidRPr="00B76651">
        <w:rPr>
          <w:rFonts w:ascii="Tahoma" w:hAnsi="Tahoma" w:cs="Tahoma"/>
          <w:i/>
          <w:sz w:val="16"/>
          <w:szCs w:val="16"/>
          <w:lang w:val="fr-FR"/>
        </w:rPr>
        <w:t>objet de modifications.</w:t>
      </w:r>
    </w:p>
    <w:p w:rsidR="00F320CE" w:rsidRDefault="00F320CE" w:rsidP="00F320CE">
      <w:pPr>
        <w:pStyle w:val="AppendixBodyText"/>
        <w:spacing w:after="0"/>
        <w:rPr>
          <w:rFonts w:ascii="Tahoma" w:hAnsi="Tahoma" w:cs="Tahoma"/>
          <w:lang w:val="fr-FR"/>
        </w:rPr>
      </w:pPr>
    </w:p>
    <w:p w:rsidR="00E2081C" w:rsidRDefault="00E2081C" w:rsidP="00F320CE">
      <w:pPr>
        <w:pStyle w:val="AppendixBodyText"/>
        <w:spacing w:after="0"/>
        <w:rPr>
          <w:rFonts w:ascii="Tahoma" w:hAnsi="Tahoma" w:cs="Tahoma"/>
          <w:lang w:val="fr-FR"/>
        </w:rPr>
      </w:pPr>
    </w:p>
    <w:p w:rsidR="00E2081C" w:rsidRDefault="00E2081C" w:rsidP="00F320CE">
      <w:pPr>
        <w:pStyle w:val="AppendixBodyText"/>
        <w:spacing w:after="0"/>
        <w:rPr>
          <w:rFonts w:ascii="Tahoma" w:hAnsi="Tahoma" w:cs="Tahoma"/>
          <w:lang w:val="fr-FR"/>
        </w:rPr>
      </w:pPr>
    </w:p>
    <w:p w:rsidR="00F320CE" w:rsidRPr="00B76651" w:rsidRDefault="00F320CE" w:rsidP="00F320CE">
      <w:pPr>
        <w:pStyle w:val="Heading2"/>
        <w:ind w:left="0"/>
        <w:rPr>
          <w:rFonts w:ascii="Tahoma" w:hAnsi="Tahoma" w:cs="Tahoma"/>
          <w:lang w:val="fr-FR"/>
        </w:rPr>
      </w:pPr>
      <w:bookmarkStart w:id="711" w:name="_Toc336338228"/>
      <w:bookmarkStart w:id="712" w:name="_Toc370983883"/>
      <w:r w:rsidRPr="00B76651">
        <w:rPr>
          <w:rFonts w:ascii="Tahoma" w:hAnsi="Tahoma" w:cs="Tahoma"/>
          <w:lang w:val="fr-FR"/>
        </w:rPr>
        <w:lastRenderedPageBreak/>
        <w:t>Droits Relatifs aux Nouvelles Versions</w:t>
      </w:r>
      <w:bookmarkEnd w:id="711"/>
      <w:bookmarkEnd w:id="712"/>
    </w:p>
    <w:p w:rsidR="00F320CE" w:rsidRPr="00B76651" w:rsidRDefault="00F320CE" w:rsidP="00D83781">
      <w:pPr>
        <w:pStyle w:val="AppendixBodyText"/>
        <w:spacing w:after="0"/>
        <w:rPr>
          <w:rFonts w:ascii="Tahoma" w:hAnsi="Tahoma" w:cs="Tahoma"/>
          <w:lang w:val="fr-FR"/>
        </w:rPr>
      </w:pPr>
      <w:r w:rsidRPr="00B76651">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994B4D">
        <w:rPr>
          <w:rFonts w:ascii="Tahoma" w:hAnsi="Tahoma" w:cs="Tahoma"/>
          <w:color w:val="000000"/>
          <w:sz w:val="18"/>
          <w:lang w:val="fr-FR"/>
        </w:rPr>
        <w:t xml:space="preserve"> </w:t>
      </w:r>
      <w:r w:rsidRPr="00B76651">
        <w:rPr>
          <w:rFonts w:ascii="Tahoma" w:hAnsi="Tahoma" w:cs="Tahoma"/>
          <w:color w:val="000000"/>
          <w:sz w:val="18"/>
          <w:lang w:val="fr-FR"/>
        </w:rPr>
        <w:t>« Droits Relatifs aux Nouvelles Versions » désigne, pour tout produit sous licence pour lequel une Software Assurance est commandée, le droit de mettre à</w:t>
      </w:r>
      <w:r w:rsidR="00D83781">
        <w:rPr>
          <w:rFonts w:ascii="Tahoma" w:hAnsi="Tahoma" w:cs="Tahoma"/>
          <w:color w:val="000000"/>
          <w:sz w:val="18"/>
          <w:lang w:val="fr-FR"/>
        </w:rPr>
        <w:t> </w:t>
      </w:r>
      <w:r w:rsidRPr="00B76651">
        <w:rPr>
          <w:rFonts w:ascii="Tahoma" w:hAnsi="Tahoma" w:cs="Tahoma"/>
          <w:color w:val="000000"/>
          <w:sz w:val="18"/>
          <w:lang w:val="fr-FR"/>
        </w:rPr>
        <w:t>jour</w:t>
      </w:r>
      <w:r w:rsidR="00AF6C0B">
        <w:rPr>
          <w:rFonts w:ascii="Tahoma" w:hAnsi="Tahoma" w:cs="Tahoma"/>
          <w:color w:val="000000"/>
          <w:sz w:val="18"/>
          <w:lang w:val="fr-FR"/>
        </w:rPr>
        <w:t> </w:t>
      </w:r>
      <w:r w:rsidRPr="00B76651">
        <w:rPr>
          <w:rFonts w:ascii="Tahoma" w:hAnsi="Tahoma" w:cs="Tahoma"/>
          <w:color w:val="000000"/>
          <w:sz w:val="18"/>
          <w:lang w:val="fr-FR"/>
        </w:rPr>
        <w:t>le produit et d</w:t>
      </w:r>
      <w:r w:rsidR="0008215F">
        <w:rPr>
          <w:rFonts w:ascii="Tahoma" w:hAnsi="Tahoma" w:cs="Tahoma"/>
          <w:color w:val="000000"/>
          <w:sz w:val="18"/>
          <w:lang w:val="fr-FR"/>
        </w:rPr>
        <w:t>’</w:t>
      </w:r>
      <w:r w:rsidRPr="00B76651">
        <w:rPr>
          <w:rFonts w:ascii="Tahoma" w:hAnsi="Tahoma" w:cs="Tahoma"/>
          <w:color w:val="000000"/>
          <w:sz w:val="18"/>
          <w:lang w:val="fr-FR"/>
        </w:rPr>
        <w:t>exécuter, à la place du produit sous licence sous-jacent, la dernière version de ce produit que nous mettons à disposition au cours de la période couverte.</w:t>
      </w:r>
      <w:r w:rsidR="00994B4D">
        <w:rPr>
          <w:rFonts w:ascii="Tahoma" w:hAnsi="Tahoma" w:cs="Tahoma"/>
          <w:color w:val="000000"/>
          <w:sz w:val="18"/>
          <w:lang w:val="fr-FR"/>
        </w:rPr>
        <w:t xml:space="preserve"> </w:t>
      </w:r>
      <w:r w:rsidRPr="00B76651">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w:t>
      </w:r>
      <w:r w:rsidR="0008215F">
        <w:rPr>
          <w:rFonts w:ascii="Tahoma" w:hAnsi="Tahoma" w:cs="Tahoma"/>
          <w:color w:val="000000"/>
          <w:sz w:val="18"/>
          <w:lang w:val="fr-FR"/>
        </w:rPr>
        <w:t>’</w:t>
      </w:r>
      <w:r w:rsidRPr="00B76651">
        <w:rPr>
          <w:rFonts w:ascii="Tahoma" w:hAnsi="Tahoma" w:cs="Tahoma"/>
          <w:color w:val="000000"/>
          <w:sz w:val="18"/>
          <w:lang w:val="fr-FR"/>
        </w:rPr>
        <w:t>acquisition de licences pour la durée des droits de propriété intellectuelle par le</w:t>
      </w:r>
      <w:r w:rsidR="00AF6C0B">
        <w:rPr>
          <w:rFonts w:ascii="Tahoma" w:hAnsi="Tahoma" w:cs="Tahoma"/>
          <w:color w:val="000000"/>
          <w:sz w:val="18"/>
          <w:lang w:val="fr-FR"/>
        </w:rPr>
        <w:t> </w:t>
      </w:r>
      <w:r w:rsidRPr="00B76651">
        <w:rPr>
          <w:rFonts w:ascii="Tahoma" w:hAnsi="Tahoma" w:cs="Tahoma"/>
          <w:color w:val="000000"/>
          <w:sz w:val="18"/>
          <w:lang w:val="fr-FR"/>
        </w:rPr>
        <w:t>biais de la Software Assurance peuvent déployer les mises à jour après l</w:t>
      </w:r>
      <w:r w:rsidR="0008215F">
        <w:rPr>
          <w:rFonts w:ascii="Tahoma" w:hAnsi="Tahoma" w:cs="Tahoma"/>
          <w:color w:val="000000"/>
          <w:sz w:val="18"/>
          <w:lang w:val="fr-FR"/>
        </w:rPr>
        <w:t>’</w:t>
      </w:r>
      <w:r w:rsidRPr="00B76651">
        <w:rPr>
          <w:rFonts w:ascii="Tahoma" w:hAnsi="Tahoma" w:cs="Tahoma"/>
          <w:color w:val="000000"/>
          <w:sz w:val="18"/>
          <w:lang w:val="fr-FR"/>
        </w:rPr>
        <w:t>expiration de leur couverture.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Heading2"/>
        <w:ind w:left="0"/>
        <w:rPr>
          <w:rFonts w:ascii="Tahoma" w:hAnsi="Tahoma" w:cs="Tahoma"/>
          <w:lang w:val="fr-FR"/>
        </w:rPr>
      </w:pPr>
      <w:bookmarkStart w:id="713" w:name="_Toc336338229"/>
      <w:bookmarkStart w:id="714" w:name="_Toc370983884"/>
      <w:r w:rsidRPr="00B76651">
        <w:rPr>
          <w:rFonts w:ascii="Tahoma" w:hAnsi="Tahoma" w:cs="Tahoma"/>
          <w:lang w:val="fr-FR"/>
        </w:rPr>
        <w:t>Office Multi Language Pack</w:t>
      </w:r>
      <w:bookmarkEnd w:id="713"/>
      <w:bookmarkEnd w:id="714"/>
    </w:p>
    <w:p w:rsidR="00F320CE" w:rsidRPr="00B76651" w:rsidRDefault="00F320CE" w:rsidP="00F320CE">
      <w:pPr>
        <w:rPr>
          <w:rFonts w:cs="Tahoma"/>
          <w:lang w:val="fr-FR"/>
        </w:rPr>
      </w:pPr>
    </w:p>
    <w:p w:rsidR="00F320CE" w:rsidRPr="00B76651" w:rsidRDefault="00F320CE" w:rsidP="00F320CE">
      <w:pPr>
        <w:spacing w:after="60"/>
        <w:jc w:val="both"/>
        <w:rPr>
          <w:rFonts w:cs="Tahoma"/>
          <w:lang w:val="fr-FR"/>
        </w:rPr>
      </w:pPr>
      <w:r w:rsidRPr="00B76651">
        <w:rPr>
          <w:rFonts w:cs="Tahoma"/>
          <w:b/>
          <w:szCs w:val="18"/>
          <w:lang w:val="fr-FR"/>
        </w:rPr>
        <w:t>Clients ayant souscrit une Software Assurance</w:t>
      </w:r>
    </w:p>
    <w:p w:rsidR="00F320CE" w:rsidRPr="00E2081C" w:rsidRDefault="00F320CE" w:rsidP="00F320CE">
      <w:pPr>
        <w:jc w:val="both"/>
        <w:rPr>
          <w:rFonts w:cs="Tahoma"/>
          <w:spacing w:val="-2"/>
          <w:lang w:val="fr-FR"/>
        </w:rPr>
      </w:pPr>
      <w:r w:rsidRPr="00E2081C">
        <w:rPr>
          <w:rFonts w:cs="Tahoma"/>
          <w:spacing w:val="-2"/>
          <w:szCs w:val="18"/>
          <w:lang w:val="fr-FR"/>
        </w:rPr>
        <w:t>les clients disposant d</w:t>
      </w:r>
      <w:r w:rsidR="0008215F" w:rsidRPr="00E2081C">
        <w:rPr>
          <w:rFonts w:cs="Tahoma"/>
          <w:spacing w:val="-2"/>
          <w:szCs w:val="18"/>
          <w:lang w:val="fr-FR"/>
        </w:rPr>
        <w:t>’</w:t>
      </w:r>
      <w:r w:rsidRPr="00E2081C">
        <w:rPr>
          <w:rFonts w:cs="Tahoma"/>
          <w:spacing w:val="-2"/>
          <w:szCs w:val="18"/>
          <w:lang w:val="fr-FR"/>
        </w:rPr>
        <w:t>une Software Assurance active pour les produits et les suites Office System sont éligibles à cet avantage pendant la durée de leur Software Assurance. Les clients peuvent choisir d</w:t>
      </w:r>
      <w:r w:rsidR="0008215F" w:rsidRPr="00E2081C">
        <w:rPr>
          <w:rFonts w:cs="Tahoma"/>
          <w:spacing w:val="-2"/>
          <w:szCs w:val="18"/>
          <w:lang w:val="fr-FR"/>
        </w:rPr>
        <w:t>’</w:t>
      </w:r>
      <w:r w:rsidRPr="00E2081C">
        <w:rPr>
          <w:rFonts w:cs="Tahoma"/>
          <w:spacing w:val="-2"/>
          <w:szCs w:val="18"/>
          <w:lang w:val="fr-FR"/>
        </w:rPr>
        <w:t>utiliser la dernière version du Pack Multilingue Office avec les copies des logiciels Office System qu</w:t>
      </w:r>
      <w:r w:rsidR="0008215F" w:rsidRPr="00E2081C">
        <w:rPr>
          <w:rFonts w:cs="Tahoma"/>
          <w:spacing w:val="-2"/>
          <w:szCs w:val="18"/>
          <w:lang w:val="fr-FR"/>
        </w:rPr>
        <w:t>’</w:t>
      </w:r>
      <w:r w:rsidRPr="00E2081C">
        <w:rPr>
          <w:rFonts w:cs="Tahoma"/>
          <w:spacing w:val="-2"/>
          <w:szCs w:val="18"/>
          <w:lang w:val="fr-FR"/>
        </w:rPr>
        <w:t>ils sont autorisés à utiliser au titre des licences éligibles.</w:t>
      </w:r>
    </w:p>
    <w:p w:rsidR="00F320CE" w:rsidRPr="00B76651" w:rsidRDefault="00F320CE" w:rsidP="00F320CE">
      <w:pPr>
        <w:jc w:val="both"/>
        <w:rPr>
          <w:rFonts w:cs="Tahoma"/>
          <w:lang w:val="fr-FR"/>
        </w:rPr>
      </w:pPr>
    </w:p>
    <w:p w:rsidR="00F320CE" w:rsidRPr="00B76651" w:rsidRDefault="00F320CE" w:rsidP="00F320CE">
      <w:pPr>
        <w:spacing w:after="60"/>
        <w:jc w:val="both"/>
        <w:rPr>
          <w:rFonts w:cs="Tahoma"/>
          <w:lang w:val="fr-FR"/>
        </w:rPr>
      </w:pPr>
      <w:r w:rsidRPr="00B76651">
        <w:rPr>
          <w:rFonts w:cs="Tahoma"/>
          <w:b/>
          <w:szCs w:val="18"/>
          <w:lang w:val="fr-FR"/>
        </w:rPr>
        <w:t>Clients éligibles aux avantages des Services en Ligne</w:t>
      </w:r>
    </w:p>
    <w:p w:rsidR="00F320CE" w:rsidRPr="00B76651" w:rsidRDefault="00F320CE" w:rsidP="00F320CE">
      <w:pPr>
        <w:jc w:val="both"/>
        <w:rPr>
          <w:rFonts w:cs="Tahoma"/>
          <w:lang w:val="fr-FR"/>
        </w:rPr>
      </w:pPr>
      <w:r w:rsidRPr="00B76651">
        <w:rPr>
          <w:rFonts w:cs="Tahoma"/>
          <w:szCs w:val="18"/>
          <w:lang w:val="fr-FR"/>
        </w:rPr>
        <w:t>Les clients détenteurs d</w:t>
      </w:r>
      <w:r w:rsidR="0008215F">
        <w:rPr>
          <w:rFonts w:cs="Tahoma"/>
          <w:szCs w:val="18"/>
          <w:lang w:val="fr-FR"/>
        </w:rPr>
        <w:t>’</w:t>
      </w:r>
      <w:r w:rsidRPr="00B76651">
        <w:rPr>
          <w:rFonts w:cs="Tahoma"/>
          <w:szCs w:val="18"/>
          <w:lang w:val="fr-FR"/>
        </w:rPr>
        <w:t xml:space="preserve">une licence Office 365 ProPlus et Office 365 Entreprise E3 et E4 sont éligibles à cet avantage pendant la durée de leur accord de mise en œuvre. </w:t>
      </w:r>
    </w:p>
    <w:p w:rsidR="00F320CE" w:rsidRPr="00B76651" w:rsidRDefault="00F320CE" w:rsidP="00F320CE">
      <w:pPr>
        <w:jc w:val="both"/>
        <w:rPr>
          <w:rFonts w:cs="Tahoma"/>
          <w:lang w:val="fr-FR"/>
        </w:rPr>
      </w:pPr>
    </w:p>
    <w:p w:rsidR="00F320CE" w:rsidRPr="00B76651" w:rsidRDefault="00F320CE" w:rsidP="00F320CE">
      <w:pPr>
        <w:jc w:val="both"/>
        <w:rPr>
          <w:rFonts w:cs="Tahoma"/>
          <w:lang w:val="fr-FR"/>
        </w:rPr>
      </w:pPr>
      <w:r w:rsidRPr="00B76651">
        <w:rPr>
          <w:rFonts w:cs="Tahoma"/>
          <w:lang w:val="fr-FR"/>
        </w:rPr>
        <w:t>Si le contrat octroie à un client le droit d</w:t>
      </w:r>
      <w:r w:rsidR="0008215F">
        <w:rPr>
          <w:rFonts w:cs="Tahoma"/>
          <w:lang w:val="fr-FR"/>
        </w:rPr>
        <w:t>’</w:t>
      </w:r>
      <w:r w:rsidRPr="00B76651">
        <w:rPr>
          <w:rFonts w:cs="Tahoma"/>
          <w:lang w:val="fr-FR"/>
        </w:rPr>
        <w:t>utiliser les logiciels pour une durée illimitée au titre de licences éligibles, le client disposera du droit d</w:t>
      </w:r>
      <w:r w:rsidR="0008215F">
        <w:rPr>
          <w:rFonts w:cs="Tahoma"/>
          <w:lang w:val="fr-FR"/>
        </w:rPr>
        <w:t>’</w:t>
      </w:r>
      <w:r w:rsidRPr="00B76651">
        <w:rPr>
          <w:rFonts w:cs="Tahoma"/>
          <w:lang w:val="fr-FR"/>
        </w:rPr>
        <w:t>utiliser le Pack Multilingue Office pour une durée illimitée avec lesdits logiciels (un client peut continuer à utiliser le Pack Multilingue Office avec les logiciels Office System au titre de ses licences éligibles même après l</w:t>
      </w:r>
      <w:r w:rsidR="0008215F">
        <w:rPr>
          <w:rFonts w:cs="Tahoma"/>
          <w:lang w:val="fr-FR"/>
        </w:rPr>
        <w:t>’</w:t>
      </w:r>
      <w:r w:rsidRPr="00B76651">
        <w:rPr>
          <w:rFonts w:cs="Tahoma"/>
          <w:lang w:val="fr-FR"/>
        </w:rPr>
        <w:t>expiration de la SA pour ces licences).</w:t>
      </w:r>
      <w:r w:rsidR="00994B4D">
        <w:rPr>
          <w:rFonts w:cs="Tahoma"/>
          <w:lang w:val="fr-FR"/>
        </w:rPr>
        <w:t xml:space="preserve"> </w:t>
      </w:r>
      <w:r w:rsidRPr="00B76651">
        <w:rPr>
          <w:rFonts w:cs="Tahoma"/>
          <w:lang w:val="fr-FR"/>
        </w:rPr>
        <w:t>Dans le cas contraire, le droit d</w:t>
      </w:r>
      <w:r w:rsidR="0008215F">
        <w:rPr>
          <w:rFonts w:cs="Tahoma"/>
          <w:lang w:val="fr-FR"/>
        </w:rPr>
        <w:t>’</w:t>
      </w:r>
      <w:r w:rsidRPr="00B76651">
        <w:rPr>
          <w:rFonts w:cs="Tahoma"/>
          <w:lang w:val="fr-FR"/>
        </w:rPr>
        <w:t>utiliser le Pack Multilingue Office expire à l</w:t>
      </w:r>
      <w:r w:rsidR="0008215F">
        <w:rPr>
          <w:rFonts w:cs="Tahoma"/>
          <w:lang w:val="fr-FR"/>
        </w:rPr>
        <w:t>’</w:t>
      </w:r>
      <w:r w:rsidRPr="00B76651">
        <w:rPr>
          <w:rFonts w:cs="Tahoma"/>
          <w:lang w:val="fr-FR"/>
        </w:rPr>
        <w:t xml:space="preserve">expiration des droits octroyés au titre de la licence Office System éligible. </w:t>
      </w:r>
    </w:p>
    <w:p w:rsidR="00F320CE" w:rsidRPr="00B76651" w:rsidRDefault="00F320CE" w:rsidP="00F320CE">
      <w:pPr>
        <w:jc w:val="both"/>
        <w:rPr>
          <w:rFonts w:cs="Tahoma"/>
          <w:lang w:val="fr-FR"/>
        </w:rPr>
      </w:pPr>
    </w:p>
    <w:p w:rsidR="00F320CE" w:rsidRPr="00B76651" w:rsidRDefault="00F320CE" w:rsidP="00F320CE">
      <w:pPr>
        <w:keepNext/>
        <w:outlineLvl w:val="1"/>
        <w:rPr>
          <w:rFonts w:cs="Tahoma"/>
          <w:lang w:val="fr-FR"/>
        </w:rPr>
      </w:pPr>
      <w:bookmarkStart w:id="715" w:name="_Toc291204555"/>
      <w:r w:rsidRPr="00B76651">
        <w:rPr>
          <w:rFonts w:cs="Tahoma"/>
          <w:b/>
          <w:sz w:val="24"/>
          <w:szCs w:val="24"/>
          <w:lang w:val="fr-FR"/>
        </w:rPr>
        <w:t>Services de Planification</w:t>
      </w:r>
      <w:bookmarkEnd w:id="715"/>
    </w:p>
    <w:p w:rsidR="00F320CE" w:rsidRPr="00B76651" w:rsidRDefault="00F320CE" w:rsidP="00F320CE">
      <w:pPr>
        <w:keepNext/>
        <w:rPr>
          <w:rFonts w:cs="Tahoma"/>
          <w:lang w:val="fr-FR"/>
        </w:rPr>
      </w:pPr>
    </w:p>
    <w:p w:rsidR="00F320CE" w:rsidRPr="00B76651" w:rsidRDefault="00F320CE" w:rsidP="00D83781">
      <w:pPr>
        <w:spacing w:after="60"/>
        <w:rPr>
          <w:rFonts w:cs="Tahoma"/>
          <w:lang w:val="fr-FR"/>
        </w:rPr>
      </w:pPr>
      <w:r w:rsidRPr="00B76651">
        <w:rPr>
          <w:rFonts w:cs="Tahoma"/>
          <w:color w:val="000000"/>
          <w:szCs w:val="18"/>
          <w:lang w:val="fr-FR"/>
        </w:rPr>
        <w:t>Les clients (autres que les clients participant à un programme de Licences Select Éducation, Select Plus Éducation ou</w:t>
      </w:r>
      <w:r w:rsidR="006F4F27">
        <w:rPr>
          <w:rFonts w:cs="Tahoma"/>
          <w:color w:val="000000"/>
          <w:szCs w:val="18"/>
          <w:lang w:val="fr-FR"/>
        </w:rPr>
        <w:t xml:space="preserve"> </w:t>
      </w:r>
      <w:r w:rsidRPr="00B76651">
        <w:rPr>
          <w:rFonts w:cs="Tahoma"/>
          <w:color w:val="000000"/>
          <w:szCs w:val="18"/>
          <w:lang w:val="fr-FR"/>
        </w:rPr>
        <w:t>ayant conclu un Contrat Campus, School ou Open Value Souscription</w:t>
      </w:r>
      <w:r w:rsidR="00203976">
        <w:rPr>
          <w:rFonts w:cs="Tahoma"/>
          <w:color w:val="000000"/>
          <w:szCs w:val="18"/>
          <w:lang w:val="fr-FR"/>
        </w:rPr>
        <w:t>-</w:t>
      </w:r>
      <w:r w:rsidRPr="00B76651">
        <w:rPr>
          <w:rFonts w:cs="Tahoma"/>
          <w:color w:val="000000"/>
          <w:szCs w:val="18"/>
          <w:lang w:val="fr-FR"/>
        </w:rPr>
        <w:t>Solutions Éducation) qui participent au programme Software Assurance Membership dans le Groupe de Produits Applications et Serveurs sont éligibles à</w:t>
      </w:r>
      <w:r w:rsidR="00D83781">
        <w:rPr>
          <w:rFonts w:cs="Tahoma"/>
          <w:color w:val="000000"/>
          <w:szCs w:val="18"/>
          <w:lang w:val="fr-FR"/>
        </w:rPr>
        <w:t> </w:t>
      </w:r>
      <w:r w:rsidRPr="00B76651">
        <w:rPr>
          <w:rFonts w:cs="Tahoma"/>
          <w:color w:val="000000"/>
          <w:szCs w:val="18"/>
          <w:lang w:val="fr-FR"/>
        </w:rPr>
        <w:t>cet</w:t>
      </w:r>
      <w:r w:rsidR="00AF6C0B">
        <w:rPr>
          <w:rFonts w:cs="Tahoma"/>
          <w:color w:val="000000"/>
          <w:szCs w:val="18"/>
          <w:lang w:val="fr-FR"/>
        </w:rPr>
        <w:t> </w:t>
      </w:r>
      <w:r w:rsidRPr="00B76651">
        <w:rPr>
          <w:rFonts w:cs="Tahoma"/>
          <w:color w:val="000000"/>
          <w:szCs w:val="18"/>
          <w:lang w:val="fr-FR"/>
        </w:rPr>
        <w:t>avantage.</w:t>
      </w:r>
      <w:r w:rsidR="00994B4D">
        <w:rPr>
          <w:rFonts w:cs="Tahoma"/>
          <w:color w:val="000000"/>
          <w:szCs w:val="18"/>
          <w:lang w:val="fr-FR"/>
        </w:rPr>
        <w:t xml:space="preserve"> </w:t>
      </w: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avantage Services de Planification permet aux clients éligibles de bénéficier d</w:t>
      </w:r>
      <w:r w:rsidR="0008215F">
        <w:rPr>
          <w:rFonts w:cs="Tahoma"/>
          <w:color w:val="000000"/>
          <w:szCs w:val="18"/>
          <w:lang w:val="fr-FR"/>
        </w:rPr>
        <w:t>’</w:t>
      </w:r>
      <w:r w:rsidRPr="00B76651">
        <w:rPr>
          <w:rFonts w:cs="Tahoma"/>
          <w:color w:val="000000"/>
          <w:szCs w:val="18"/>
          <w:lang w:val="fr-FR"/>
        </w:rPr>
        <w:t>offres de service prédéfinies personnalisées.</w:t>
      </w:r>
      <w:r w:rsidR="00994B4D">
        <w:rPr>
          <w:rFonts w:cs="Tahoma"/>
          <w:color w:val="000000"/>
          <w:szCs w:val="18"/>
          <w:lang w:val="fr-FR"/>
        </w:rPr>
        <w:t xml:space="preserve"> </w:t>
      </w:r>
      <w:r w:rsidRPr="00B76651">
        <w:rPr>
          <w:rFonts w:cs="Tahoma"/>
          <w:color w:val="000000"/>
          <w:szCs w:val="18"/>
          <w:lang w:val="fr-FR"/>
        </w:rPr>
        <w:t>Les offres disponibles sont les suivantes :</w:t>
      </w:r>
    </w:p>
    <w:p w:rsidR="00F320CE" w:rsidRPr="00B76651" w:rsidRDefault="00F320CE" w:rsidP="00F320CE">
      <w:pPr>
        <w:rPr>
          <w:rFonts w:cs="Tahoma"/>
          <w:lang w:val="fr-FR"/>
        </w:rPr>
      </w:pPr>
    </w:p>
    <w:p w:rsidR="00F320CE" w:rsidRPr="00B76651" w:rsidRDefault="00F320CE" w:rsidP="00F320CE">
      <w:pPr>
        <w:numPr>
          <w:ilvl w:val="0"/>
          <w:numId w:val="10"/>
        </w:numPr>
        <w:spacing w:after="60" w:line="276" w:lineRule="auto"/>
        <w:rPr>
          <w:rFonts w:cs="Tahoma"/>
          <w:lang w:val="fr-FR"/>
        </w:rPr>
      </w:pPr>
      <w:r w:rsidRPr="00B76651">
        <w:rPr>
          <w:rFonts w:cs="Tahoma"/>
          <w:color w:val="000000"/>
          <w:szCs w:val="18"/>
          <w:lang w:val="fr-FR"/>
        </w:rPr>
        <w:t>Déploiement de postes de travail Windows (DDPS, Desktop Deployment Planning Services)</w:t>
      </w:r>
    </w:p>
    <w:p w:rsidR="00F320CE" w:rsidRPr="00B76651" w:rsidRDefault="00F320CE" w:rsidP="00831F01">
      <w:pPr>
        <w:keepNext/>
        <w:keepLines/>
        <w:numPr>
          <w:ilvl w:val="1"/>
          <w:numId w:val="104"/>
        </w:numPr>
        <w:spacing w:after="60" w:line="276" w:lineRule="auto"/>
        <w:ind w:left="1987"/>
        <w:rPr>
          <w:rFonts w:cs="Tahoma"/>
          <w:lang w:val="fr-FR"/>
        </w:rPr>
      </w:pPr>
      <w:r w:rsidRPr="00B76651">
        <w:rPr>
          <w:rFonts w:cs="Tahoma"/>
          <w:color w:val="000000"/>
          <w:szCs w:val="18"/>
          <w:lang w:val="fr-FR"/>
        </w:rPr>
        <w:t>Description : l</w:t>
      </w:r>
      <w:r w:rsidR="0008215F">
        <w:rPr>
          <w:rFonts w:cs="Tahoma"/>
          <w:color w:val="000000"/>
          <w:szCs w:val="18"/>
          <w:lang w:val="fr-FR"/>
        </w:rPr>
        <w:t>’</w:t>
      </w:r>
      <w:r w:rsidRPr="00B76651">
        <w:rPr>
          <w:rFonts w:cs="Tahoma"/>
          <w:color w:val="000000"/>
          <w:szCs w:val="18"/>
          <w:lang w:val="fr-FR"/>
        </w:rPr>
        <w:t>offre DDPS fournit aux clients les services élémentaires d</w:t>
      </w:r>
      <w:r w:rsidR="0008215F">
        <w:rPr>
          <w:rFonts w:cs="Tahoma"/>
          <w:color w:val="000000"/>
          <w:szCs w:val="18"/>
          <w:lang w:val="fr-FR"/>
        </w:rPr>
        <w:t>’</w:t>
      </w:r>
      <w:r w:rsidRPr="00B76651">
        <w:rPr>
          <w:rFonts w:cs="Tahoma"/>
          <w:color w:val="000000"/>
          <w:szCs w:val="18"/>
          <w:lang w:val="fr-FR"/>
        </w:rPr>
        <w:t>analyse et de planification, ainsi que les procédures techniques nécessaires pour amorcer leur projet de</w:t>
      </w:r>
      <w:r w:rsidR="00D83781">
        <w:rPr>
          <w:rFonts w:cs="Tahoma"/>
          <w:color w:val="000000"/>
          <w:szCs w:val="18"/>
          <w:lang w:val="fr-FR"/>
        </w:rPr>
        <w:t> </w:t>
      </w:r>
      <w:r w:rsidRPr="00B76651">
        <w:rPr>
          <w:rFonts w:cs="Tahoma"/>
          <w:color w:val="000000"/>
          <w:szCs w:val="18"/>
          <w:lang w:val="fr-FR"/>
        </w:rPr>
        <w:t>déploiement de postes de travail sous Office 2010 et Windows 8. Elle repose sur les meilleures pratiques de déploiement de postes de travail de Microsoft dans le but d</w:t>
      </w:r>
      <w:r w:rsidR="0008215F">
        <w:rPr>
          <w:rFonts w:cs="Tahoma"/>
          <w:color w:val="000000"/>
          <w:szCs w:val="18"/>
          <w:lang w:val="fr-FR"/>
        </w:rPr>
        <w:t>’</w:t>
      </w:r>
      <w:r w:rsidRPr="00B76651">
        <w:rPr>
          <w:rFonts w:cs="Tahoma"/>
          <w:color w:val="000000"/>
          <w:szCs w:val="18"/>
          <w:lang w:val="fr-FR"/>
        </w:rPr>
        <w:t>aider les</w:t>
      </w:r>
      <w:r w:rsidR="00AF6C0B">
        <w:rPr>
          <w:rFonts w:cs="Tahoma"/>
          <w:color w:val="000000"/>
          <w:szCs w:val="18"/>
          <w:lang w:val="fr-FR"/>
        </w:rPr>
        <w:t> </w:t>
      </w:r>
      <w:r w:rsidRPr="00B76651">
        <w:rPr>
          <w:rFonts w:cs="Tahoma"/>
          <w:color w:val="000000"/>
          <w:szCs w:val="18"/>
          <w:lang w:val="fr-FR"/>
        </w:rPr>
        <w:t>clients à réduire les coûts, les risques et la complexité de leur projet grâce à des processus et à des procédés d</w:t>
      </w:r>
      <w:r w:rsidR="0008215F">
        <w:rPr>
          <w:rFonts w:cs="Tahoma"/>
          <w:color w:val="000000"/>
          <w:szCs w:val="18"/>
          <w:lang w:val="fr-FR"/>
        </w:rPr>
        <w:t>’</w:t>
      </w:r>
      <w:r w:rsidRPr="00B76651">
        <w:rPr>
          <w:rFonts w:cs="Tahoma"/>
          <w:color w:val="000000"/>
          <w:szCs w:val="18"/>
          <w:lang w:val="fr-FR"/>
        </w:rPr>
        <w:t>automatisation éprouvés. DDPS peut également guider les entreprises dans l</w:t>
      </w:r>
      <w:r w:rsidR="0008215F">
        <w:rPr>
          <w:rFonts w:cs="Tahoma"/>
          <w:color w:val="000000"/>
          <w:szCs w:val="18"/>
          <w:lang w:val="fr-FR"/>
        </w:rPr>
        <w:t>’</w:t>
      </w:r>
      <w:r w:rsidRPr="00B76651">
        <w:rPr>
          <w:rFonts w:cs="Tahoma"/>
          <w:color w:val="000000"/>
          <w:szCs w:val="18"/>
          <w:lang w:val="fr-FR"/>
        </w:rPr>
        <w:t>évaluation d</w:t>
      </w:r>
      <w:r w:rsidR="0008215F">
        <w:rPr>
          <w:rFonts w:cs="Tahoma"/>
          <w:color w:val="000000"/>
          <w:szCs w:val="18"/>
          <w:lang w:val="fr-FR"/>
        </w:rPr>
        <w:t>’</w:t>
      </w:r>
      <w:r w:rsidRPr="00B76651">
        <w:rPr>
          <w:rFonts w:cs="Tahoma"/>
          <w:color w:val="000000"/>
          <w:szCs w:val="18"/>
          <w:lang w:val="fr-FR"/>
        </w:rPr>
        <w:t>Office 365 en leur exposant les prérequis de l</w:t>
      </w:r>
      <w:r w:rsidR="0008215F">
        <w:rPr>
          <w:rFonts w:cs="Tahoma"/>
          <w:color w:val="000000"/>
          <w:szCs w:val="18"/>
          <w:lang w:val="fr-FR"/>
        </w:rPr>
        <w:t>’</w:t>
      </w:r>
      <w:r w:rsidRPr="00B76651">
        <w:rPr>
          <w:rFonts w:cs="Tahoma"/>
          <w:color w:val="000000"/>
          <w:szCs w:val="18"/>
          <w:lang w:val="fr-FR"/>
        </w:rPr>
        <w:t>adoption d</w:t>
      </w:r>
      <w:r w:rsidR="0008215F">
        <w:rPr>
          <w:rFonts w:cs="Tahoma"/>
          <w:color w:val="000000"/>
          <w:szCs w:val="18"/>
          <w:lang w:val="fr-FR"/>
        </w:rPr>
        <w:t>’</w:t>
      </w:r>
      <w:r w:rsidRPr="00B76651">
        <w:rPr>
          <w:rFonts w:cs="Tahoma"/>
          <w:color w:val="000000"/>
          <w:szCs w:val="18"/>
          <w:lang w:val="fr-FR"/>
        </w:rPr>
        <w:t>un environnement bureautique prêt à être déployé sur le cloud.</w:t>
      </w:r>
    </w:p>
    <w:p w:rsidR="00F320CE" w:rsidRPr="00B76651" w:rsidRDefault="00F320CE" w:rsidP="00F320CE">
      <w:pPr>
        <w:numPr>
          <w:ilvl w:val="1"/>
          <w:numId w:val="104"/>
        </w:numPr>
        <w:spacing w:after="60" w:line="276" w:lineRule="auto"/>
        <w:ind w:left="1980"/>
        <w:rPr>
          <w:rFonts w:cs="Tahoma"/>
          <w:lang w:val="fr-FR"/>
        </w:rPr>
      </w:pPr>
      <w:r w:rsidRPr="00B76651">
        <w:rPr>
          <w:rFonts w:cs="Tahoma"/>
          <w:color w:val="000000"/>
          <w:szCs w:val="18"/>
          <w:lang w:val="fr-FR"/>
        </w:rPr>
        <w:t>Niveaux de Service : 1, 3, 5, 10 ou 15 jours</w:t>
      </w:r>
    </w:p>
    <w:p w:rsidR="00F320CE" w:rsidRPr="00B76651" w:rsidRDefault="00F320CE" w:rsidP="00F320CE">
      <w:pPr>
        <w:numPr>
          <w:ilvl w:val="0"/>
          <w:numId w:val="11"/>
        </w:numPr>
        <w:spacing w:after="60" w:line="276" w:lineRule="auto"/>
        <w:ind w:left="1440"/>
        <w:rPr>
          <w:rFonts w:cs="Tahoma"/>
          <w:lang w:val="fr-FR"/>
        </w:rPr>
      </w:pPr>
      <w:r w:rsidRPr="00B76651">
        <w:rPr>
          <w:rFonts w:cs="Tahoma"/>
          <w:color w:val="000000"/>
          <w:szCs w:val="18"/>
          <w:lang w:val="fr-FR"/>
        </w:rPr>
        <w:t>Services de Planification de Déploiement SharePoint (SDPS, SharePoint Deployment Planning</w:t>
      </w:r>
      <w:r w:rsidR="006F4F27">
        <w:rPr>
          <w:rFonts w:cs="Tahoma"/>
          <w:color w:val="000000"/>
          <w:szCs w:val="18"/>
          <w:lang w:val="fr-FR"/>
        </w:rPr>
        <w:t xml:space="preserve"> </w:t>
      </w:r>
      <w:r w:rsidRPr="00B76651">
        <w:rPr>
          <w:rFonts w:cs="Tahoma"/>
          <w:color w:val="000000"/>
          <w:szCs w:val="18"/>
          <w:lang w:val="fr-FR"/>
        </w:rPr>
        <w:t>Services)</w:t>
      </w:r>
    </w:p>
    <w:p w:rsidR="00F320CE" w:rsidRPr="00B76651" w:rsidRDefault="00F320CE" w:rsidP="00F320CE">
      <w:pPr>
        <w:numPr>
          <w:ilvl w:val="1"/>
          <w:numId w:val="105"/>
        </w:numPr>
        <w:spacing w:after="60" w:line="276" w:lineRule="auto"/>
        <w:ind w:left="1980"/>
        <w:rPr>
          <w:rFonts w:cs="Tahoma"/>
          <w:lang w:val="fr-FR"/>
        </w:rPr>
      </w:pPr>
      <w:r w:rsidRPr="00B76651">
        <w:rPr>
          <w:rFonts w:cs="Tahoma"/>
          <w:color w:val="000000"/>
          <w:szCs w:val="18"/>
          <w:lang w:val="fr-FR"/>
        </w:rPr>
        <w:t>Description : l</w:t>
      </w:r>
      <w:r w:rsidR="0008215F">
        <w:rPr>
          <w:rFonts w:cs="Tahoma"/>
          <w:color w:val="000000"/>
          <w:szCs w:val="18"/>
          <w:lang w:val="fr-FR"/>
        </w:rPr>
        <w:t>’</w:t>
      </w:r>
      <w:r w:rsidRPr="00B76651">
        <w:rPr>
          <w:rFonts w:cs="Tahoma"/>
          <w:color w:val="000000"/>
          <w:szCs w:val="18"/>
          <w:lang w:val="fr-FR"/>
        </w:rPr>
        <w:t>offre SDPS permet aux clients de développer, en collaboration avec des partenaires et consultants Microsoft qualifiés, un plan de déploiement de SharePoint Portal Server spécifique à leur environnement et d</w:t>
      </w:r>
      <w:r w:rsidR="0008215F">
        <w:rPr>
          <w:rFonts w:cs="Tahoma"/>
          <w:color w:val="000000"/>
          <w:szCs w:val="18"/>
          <w:lang w:val="fr-FR"/>
        </w:rPr>
        <w:t>’</w:t>
      </w:r>
      <w:r w:rsidRPr="00B76651">
        <w:rPr>
          <w:rFonts w:cs="Tahoma"/>
          <w:color w:val="000000"/>
          <w:szCs w:val="18"/>
          <w:lang w:val="fr-FR"/>
        </w:rPr>
        <w:t>évaluer le coût total du déploiement de cette technologie.</w:t>
      </w:r>
      <w:r w:rsidR="00994B4D">
        <w:rPr>
          <w:rFonts w:cs="Tahoma"/>
          <w:color w:val="000000"/>
          <w:szCs w:val="18"/>
          <w:lang w:val="fr-FR"/>
        </w:rPr>
        <w:t xml:space="preserve"> </w:t>
      </w:r>
      <w:r w:rsidRPr="00B76651">
        <w:rPr>
          <w:rFonts w:cs="Tahoma"/>
          <w:color w:val="000000"/>
          <w:szCs w:val="18"/>
          <w:lang w:val="fr-FR"/>
        </w:rPr>
        <w:t>Cette offre peut également les aider à planifier leur projet de déploiement afin de migrer en douceur vers Office 365, complémentaire de SharePoint Online.</w:t>
      </w:r>
      <w:r w:rsidR="00994B4D">
        <w:rPr>
          <w:rFonts w:cs="Tahoma"/>
          <w:color w:val="000000"/>
          <w:szCs w:val="18"/>
          <w:lang w:val="fr-FR"/>
        </w:rPr>
        <w:t xml:space="preserve"> </w:t>
      </w:r>
    </w:p>
    <w:p w:rsidR="00F320CE" w:rsidRPr="00B76651" w:rsidRDefault="00F320CE" w:rsidP="00F320CE">
      <w:pPr>
        <w:numPr>
          <w:ilvl w:val="1"/>
          <w:numId w:val="105"/>
        </w:numPr>
        <w:spacing w:after="60" w:line="276" w:lineRule="auto"/>
        <w:ind w:left="1980"/>
        <w:rPr>
          <w:rFonts w:cs="Tahoma"/>
          <w:lang w:val="fr-FR"/>
        </w:rPr>
      </w:pPr>
      <w:r w:rsidRPr="00B76651">
        <w:rPr>
          <w:rFonts w:cs="Tahoma"/>
          <w:color w:val="000000"/>
          <w:szCs w:val="18"/>
          <w:lang w:val="fr-FR"/>
        </w:rPr>
        <w:t>Niveaux de Service : 1, 3, 5, 10 ou 15 jours</w:t>
      </w:r>
    </w:p>
    <w:p w:rsidR="00F320CE" w:rsidRPr="00B76651" w:rsidRDefault="00F320CE" w:rsidP="00F320CE">
      <w:pPr>
        <w:numPr>
          <w:ilvl w:val="0"/>
          <w:numId w:val="10"/>
        </w:numPr>
        <w:spacing w:after="60" w:line="276" w:lineRule="auto"/>
        <w:rPr>
          <w:rFonts w:cs="Tahoma"/>
          <w:lang w:val="fr-FR"/>
        </w:rPr>
      </w:pPr>
      <w:r w:rsidRPr="00B76651">
        <w:rPr>
          <w:rFonts w:cs="Tahoma"/>
          <w:color w:val="000000"/>
          <w:szCs w:val="18"/>
          <w:lang w:val="fr-FR"/>
        </w:rPr>
        <w:lastRenderedPageBreak/>
        <w:t>Services de Planification de Déploiement Exchange et Lync (L&amp;EDPS, Lync and Exchange Deployment Planning Services)</w:t>
      </w:r>
    </w:p>
    <w:p w:rsidR="00F320CE" w:rsidRPr="00B76651" w:rsidRDefault="00F320CE" w:rsidP="00D83781">
      <w:pPr>
        <w:numPr>
          <w:ilvl w:val="1"/>
          <w:numId w:val="106"/>
        </w:numPr>
        <w:spacing w:after="60" w:line="276" w:lineRule="auto"/>
        <w:ind w:left="1980"/>
        <w:rPr>
          <w:rFonts w:cs="Tahoma"/>
          <w:lang w:val="fr-FR"/>
        </w:rPr>
      </w:pPr>
      <w:r w:rsidRPr="00B76651">
        <w:rPr>
          <w:rFonts w:cs="Tahoma"/>
          <w:color w:val="000000"/>
          <w:szCs w:val="18"/>
          <w:lang w:val="fr-FR"/>
        </w:rPr>
        <w:t>Description : l</w:t>
      </w:r>
      <w:r w:rsidR="0008215F">
        <w:rPr>
          <w:rFonts w:cs="Tahoma"/>
          <w:color w:val="000000"/>
          <w:szCs w:val="18"/>
          <w:lang w:val="fr-FR"/>
        </w:rPr>
        <w:t>’</w:t>
      </w:r>
      <w:r w:rsidRPr="00B76651">
        <w:rPr>
          <w:rFonts w:cs="Tahoma"/>
          <w:color w:val="000000"/>
          <w:szCs w:val="18"/>
          <w:lang w:val="fr-FR"/>
        </w:rPr>
        <w:t>offre L&amp;EDPS met à la disposition des clients, des partenaires et des consultants Microsoft qualifiés qui les guident tout le long des étapes d</w:t>
      </w:r>
      <w:r w:rsidR="0008215F">
        <w:rPr>
          <w:rFonts w:cs="Tahoma"/>
          <w:color w:val="000000"/>
          <w:szCs w:val="18"/>
          <w:lang w:val="fr-FR"/>
        </w:rPr>
        <w:t>’</w:t>
      </w:r>
      <w:r w:rsidRPr="00B76651">
        <w:rPr>
          <w:rFonts w:cs="Tahoma"/>
          <w:color w:val="000000"/>
          <w:szCs w:val="18"/>
          <w:lang w:val="fr-FR"/>
        </w:rPr>
        <w:t>évaluation financière et de planification du déploiement de solutions Lync et Exchange 2010, en analysant leur environnement et en partageant leurs meilleures pratiques en matière de solutions locales et</w:t>
      </w:r>
      <w:r w:rsidR="00D83781">
        <w:rPr>
          <w:rFonts w:cs="Tahoma"/>
          <w:color w:val="000000"/>
          <w:szCs w:val="18"/>
          <w:lang w:val="fr-FR"/>
        </w:rPr>
        <w:t> </w:t>
      </w:r>
      <w:r w:rsidRPr="00B76651">
        <w:rPr>
          <w:rFonts w:cs="Tahoma"/>
          <w:color w:val="000000"/>
          <w:szCs w:val="18"/>
          <w:lang w:val="fr-FR"/>
        </w:rPr>
        <w:t>hébergées en cloud.</w:t>
      </w:r>
      <w:r w:rsidR="00994B4D">
        <w:rPr>
          <w:rFonts w:cs="Tahoma"/>
          <w:color w:val="000000"/>
          <w:szCs w:val="18"/>
          <w:lang w:val="fr-FR"/>
        </w:rPr>
        <w:t xml:space="preserve"> </w:t>
      </w:r>
      <w:r w:rsidRPr="00B76651">
        <w:rPr>
          <w:rFonts w:cs="Tahoma"/>
          <w:color w:val="000000"/>
          <w:szCs w:val="18"/>
          <w:lang w:val="fr-FR"/>
        </w:rPr>
        <w:t>Cette offre peut également les aider à planifier leur projet de déploiement afin de migrer en douceur vers Office 365, complémentaire de Lync Online et</w:t>
      </w:r>
      <w:r w:rsidR="006F4F27">
        <w:rPr>
          <w:rFonts w:cs="Tahoma"/>
          <w:color w:val="000000"/>
          <w:szCs w:val="18"/>
          <w:lang w:val="fr-FR"/>
        </w:rPr>
        <w:t xml:space="preserve">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Exchange Online.</w:t>
      </w:r>
    </w:p>
    <w:p w:rsidR="00F320CE" w:rsidRPr="00B76651" w:rsidRDefault="00F320CE" w:rsidP="00F320CE">
      <w:pPr>
        <w:numPr>
          <w:ilvl w:val="1"/>
          <w:numId w:val="106"/>
        </w:numPr>
        <w:spacing w:after="60" w:line="276" w:lineRule="auto"/>
        <w:ind w:left="1980"/>
        <w:rPr>
          <w:rFonts w:cs="Tahoma"/>
          <w:lang w:val="fr-FR"/>
        </w:rPr>
      </w:pPr>
      <w:r w:rsidRPr="00B76651">
        <w:rPr>
          <w:rFonts w:cs="Tahoma"/>
          <w:color w:val="000000"/>
          <w:szCs w:val="18"/>
          <w:lang w:val="fr-FR"/>
        </w:rPr>
        <w:t>Niveaux de Service : 1, 3, 5, 10 ou 15 jours</w:t>
      </w:r>
    </w:p>
    <w:p w:rsidR="00F320CE" w:rsidRPr="00C36A0A" w:rsidRDefault="00F320CE" w:rsidP="00F320CE">
      <w:pPr>
        <w:numPr>
          <w:ilvl w:val="0"/>
          <w:numId w:val="10"/>
        </w:numPr>
        <w:spacing w:after="60" w:line="276" w:lineRule="auto"/>
        <w:rPr>
          <w:rFonts w:cs="Tahoma"/>
        </w:rPr>
      </w:pPr>
      <w:r w:rsidRPr="00C36A0A">
        <w:rPr>
          <w:rFonts w:cs="Tahoma"/>
          <w:color w:val="000000"/>
          <w:szCs w:val="18"/>
        </w:rPr>
        <w:t>Private Cloud, Management and Virtualization Deployment Planning Services (PVDPS)</w:t>
      </w:r>
    </w:p>
    <w:p w:rsidR="00F320CE" w:rsidRPr="00B76651" w:rsidRDefault="00F320CE" w:rsidP="00F320CE">
      <w:pPr>
        <w:numPr>
          <w:ilvl w:val="1"/>
          <w:numId w:val="107"/>
        </w:numPr>
        <w:spacing w:after="60" w:line="276" w:lineRule="auto"/>
        <w:ind w:left="1980"/>
        <w:rPr>
          <w:rFonts w:cs="Tahoma"/>
          <w:lang w:val="fr-FR"/>
        </w:rPr>
      </w:pPr>
      <w:r w:rsidRPr="00B76651">
        <w:rPr>
          <w:rFonts w:cs="Tahoma"/>
          <w:color w:val="000000"/>
          <w:szCs w:val="18"/>
          <w:lang w:val="fr-FR"/>
        </w:rPr>
        <w:t xml:space="preserve">Description : </w:t>
      </w:r>
      <w:r w:rsidRPr="00B76651">
        <w:rPr>
          <w:rFonts w:cs="Tahoma"/>
          <w:szCs w:val="18"/>
          <w:lang w:val="fr-FR"/>
        </w:rPr>
        <w:t>PVDPS est une offre de services de conseils structurée, pensée pour aider les</w:t>
      </w:r>
      <w:r w:rsidR="006F4F27">
        <w:rPr>
          <w:rFonts w:cs="Tahoma"/>
          <w:szCs w:val="18"/>
          <w:lang w:val="fr-FR"/>
        </w:rPr>
        <w:t xml:space="preserve"> </w:t>
      </w:r>
      <w:r w:rsidRPr="00B76651">
        <w:rPr>
          <w:rFonts w:cs="Tahoma"/>
          <w:szCs w:val="18"/>
          <w:lang w:val="fr-FR"/>
        </w:rPr>
        <w:t>clients à tirer un meilleur parti de leurs solutions d</w:t>
      </w:r>
      <w:r w:rsidR="0008215F">
        <w:rPr>
          <w:rFonts w:cs="Tahoma"/>
          <w:szCs w:val="18"/>
          <w:lang w:val="fr-FR"/>
        </w:rPr>
        <w:t>’</w:t>
      </w:r>
      <w:r w:rsidRPr="00B76651">
        <w:rPr>
          <w:rFonts w:cs="Tahoma"/>
          <w:szCs w:val="18"/>
          <w:lang w:val="fr-FR"/>
        </w:rPr>
        <w:t>infrastructure basées sur Windows Server, Systems Center et Hyper-V. Elle réduit ainsi les coûts inhérents aux centres de données, améliore la souplesse des entreprises et renforce le contrôle sur l</w:t>
      </w:r>
      <w:r w:rsidR="0008215F">
        <w:rPr>
          <w:rFonts w:cs="Tahoma"/>
          <w:szCs w:val="18"/>
          <w:lang w:val="fr-FR"/>
        </w:rPr>
        <w:t>’</w:t>
      </w:r>
      <w:r w:rsidRPr="00B76651">
        <w:rPr>
          <w:rFonts w:cs="Tahoma"/>
          <w:szCs w:val="18"/>
          <w:lang w:val="fr-FR"/>
        </w:rPr>
        <w:t>infrastructure physique, virtuelle et hybride</w:t>
      </w:r>
      <w:r w:rsidRPr="00B76651">
        <w:rPr>
          <w:rFonts w:cs="Tahoma"/>
          <w:color w:val="000000"/>
          <w:szCs w:val="18"/>
          <w:lang w:val="fr-FR"/>
        </w:rPr>
        <w:t xml:space="preserve">. </w:t>
      </w:r>
    </w:p>
    <w:p w:rsidR="00F320CE" w:rsidRPr="00B76651" w:rsidRDefault="00F320CE" w:rsidP="00F320CE">
      <w:pPr>
        <w:numPr>
          <w:ilvl w:val="1"/>
          <w:numId w:val="107"/>
        </w:numPr>
        <w:spacing w:after="60" w:line="276" w:lineRule="auto"/>
        <w:ind w:left="1980"/>
        <w:rPr>
          <w:rFonts w:cs="Tahoma"/>
          <w:lang w:val="fr-FR"/>
        </w:rPr>
      </w:pPr>
      <w:r w:rsidRPr="00B76651">
        <w:rPr>
          <w:rFonts w:cs="Tahoma"/>
          <w:color w:val="000000"/>
          <w:szCs w:val="18"/>
          <w:lang w:val="fr-FR"/>
        </w:rPr>
        <w:t>Niveaux de Service : 3, 5, 10 ou 15 jours</w:t>
      </w:r>
    </w:p>
    <w:p w:rsidR="00F320CE" w:rsidRPr="00C36A0A" w:rsidRDefault="00F320CE" w:rsidP="00F320CE">
      <w:pPr>
        <w:numPr>
          <w:ilvl w:val="0"/>
          <w:numId w:val="10"/>
        </w:numPr>
        <w:spacing w:after="60" w:line="276" w:lineRule="auto"/>
        <w:rPr>
          <w:rFonts w:cs="Tahoma"/>
        </w:rPr>
      </w:pPr>
      <w:r w:rsidRPr="00C36A0A">
        <w:rPr>
          <w:rFonts w:cs="Tahoma"/>
          <w:color w:val="000000"/>
          <w:szCs w:val="18"/>
        </w:rPr>
        <w:t>SQL Server Deployment Planning Services (SSDPS)</w:t>
      </w:r>
    </w:p>
    <w:p w:rsidR="00F320CE" w:rsidRPr="00B76651" w:rsidRDefault="00F320CE" w:rsidP="00D83781">
      <w:pPr>
        <w:numPr>
          <w:ilvl w:val="1"/>
          <w:numId w:val="108"/>
        </w:numPr>
        <w:spacing w:after="60" w:line="276" w:lineRule="auto"/>
        <w:ind w:left="1980"/>
        <w:rPr>
          <w:rFonts w:cs="Tahoma"/>
          <w:lang w:val="fr-FR"/>
        </w:rPr>
      </w:pPr>
      <w:r w:rsidRPr="00B76651">
        <w:rPr>
          <w:rFonts w:cs="Tahoma"/>
          <w:color w:val="000000"/>
          <w:szCs w:val="18"/>
          <w:lang w:val="fr-FR"/>
        </w:rPr>
        <w:t xml:space="preserve">Description : </w:t>
      </w:r>
      <w:r w:rsidRPr="00B76651">
        <w:rPr>
          <w:rFonts w:cs="Tahoma"/>
          <w:szCs w:val="18"/>
          <w:lang w:val="fr-FR"/>
        </w:rPr>
        <w:t>l</w:t>
      </w:r>
      <w:r w:rsidR="0008215F">
        <w:rPr>
          <w:rFonts w:cs="Tahoma"/>
          <w:szCs w:val="18"/>
          <w:lang w:val="fr-FR"/>
        </w:rPr>
        <w:t>’</w:t>
      </w:r>
      <w:r w:rsidRPr="00B76651">
        <w:rPr>
          <w:rFonts w:cs="Tahoma"/>
          <w:szCs w:val="18"/>
          <w:lang w:val="fr-FR"/>
        </w:rPr>
        <w:t>offre SSDPS inclut des services d</w:t>
      </w:r>
      <w:r w:rsidR="0008215F">
        <w:rPr>
          <w:rFonts w:cs="Tahoma"/>
          <w:szCs w:val="18"/>
          <w:lang w:val="fr-FR"/>
        </w:rPr>
        <w:t>’</w:t>
      </w:r>
      <w:r w:rsidRPr="00B76651">
        <w:rPr>
          <w:rFonts w:cs="Tahoma"/>
          <w:szCs w:val="18"/>
          <w:lang w:val="fr-FR"/>
        </w:rPr>
        <w:t>évaluation approfondie et de planification de déploiement précieux pour les clients souhaitant migrer vers SQL Server, passer à une nouvelle version de SQL Server ou à SQL Server Business Intelligence, ou déployer Microsoft</w:t>
      </w:r>
      <w:r w:rsidR="00D83781">
        <w:rPr>
          <w:rFonts w:cs="Tahoma"/>
          <w:szCs w:val="18"/>
          <w:lang w:val="fr-FR"/>
        </w:rPr>
        <w:t> </w:t>
      </w:r>
      <w:r w:rsidRPr="00B76651">
        <w:rPr>
          <w:rFonts w:cs="Tahoma"/>
          <w:szCs w:val="18"/>
          <w:lang w:val="fr-FR"/>
        </w:rPr>
        <w:t>Dynamics CRM.</w:t>
      </w:r>
    </w:p>
    <w:p w:rsidR="00F320CE" w:rsidRPr="00B76651" w:rsidRDefault="00F320CE" w:rsidP="00F320CE">
      <w:pPr>
        <w:numPr>
          <w:ilvl w:val="1"/>
          <w:numId w:val="108"/>
        </w:numPr>
        <w:spacing w:after="60" w:line="276" w:lineRule="auto"/>
        <w:ind w:left="1980"/>
        <w:rPr>
          <w:rFonts w:cs="Tahoma"/>
          <w:lang w:val="fr-FR"/>
        </w:rPr>
      </w:pPr>
      <w:r w:rsidRPr="00B76651">
        <w:rPr>
          <w:rFonts w:cs="Tahoma"/>
          <w:color w:val="000000"/>
          <w:szCs w:val="18"/>
          <w:lang w:val="fr-FR"/>
        </w:rPr>
        <w:t>Niveaux de Service : 3, 5, 10 ou 15 jours</w:t>
      </w:r>
    </w:p>
    <w:p w:rsidR="00F320CE" w:rsidRPr="00B76651" w:rsidRDefault="00F320CE" w:rsidP="00F320CE">
      <w:pPr>
        <w:numPr>
          <w:ilvl w:val="0"/>
          <w:numId w:val="10"/>
        </w:numPr>
        <w:spacing w:after="60" w:line="276" w:lineRule="auto"/>
        <w:rPr>
          <w:rFonts w:cs="Tahoma"/>
          <w:lang w:val="fr-FR"/>
        </w:rPr>
      </w:pPr>
      <w:r w:rsidRPr="00B76651">
        <w:rPr>
          <w:rFonts w:cs="Tahoma"/>
          <w:color w:val="000000"/>
          <w:szCs w:val="18"/>
          <w:lang w:val="fr-FR"/>
        </w:rPr>
        <w:t>Services de Planification de Déploiement d</w:t>
      </w:r>
      <w:r w:rsidR="0008215F">
        <w:rPr>
          <w:rFonts w:cs="Tahoma"/>
          <w:color w:val="000000"/>
          <w:szCs w:val="18"/>
          <w:lang w:val="fr-FR"/>
        </w:rPr>
        <w:t>’</w:t>
      </w:r>
      <w:r w:rsidRPr="00B76651">
        <w:rPr>
          <w:rFonts w:cs="Tahoma"/>
          <w:color w:val="000000"/>
          <w:szCs w:val="18"/>
          <w:lang w:val="fr-FR"/>
        </w:rPr>
        <w:t>Outils de Développement (DTDPS, Developer Tools Deployment Planning Services)</w:t>
      </w:r>
    </w:p>
    <w:p w:rsidR="00F320CE" w:rsidRPr="00B76651" w:rsidRDefault="00F320CE" w:rsidP="00D83781">
      <w:pPr>
        <w:numPr>
          <w:ilvl w:val="1"/>
          <w:numId w:val="109"/>
        </w:numPr>
        <w:spacing w:after="60" w:line="276" w:lineRule="auto"/>
        <w:ind w:left="1980"/>
        <w:rPr>
          <w:rFonts w:cs="Tahoma"/>
          <w:lang w:val="fr-FR"/>
        </w:rPr>
      </w:pPr>
      <w:r w:rsidRPr="00B76651">
        <w:rPr>
          <w:rFonts w:cs="Tahoma"/>
          <w:color w:val="000000"/>
          <w:szCs w:val="18"/>
          <w:lang w:val="fr-FR"/>
        </w:rPr>
        <w:t xml:space="preserve">Description : </w:t>
      </w:r>
      <w:r w:rsidRPr="00B76651">
        <w:rPr>
          <w:rFonts w:cs="Tahoma"/>
          <w:szCs w:val="18"/>
          <w:lang w:val="fr-FR"/>
        </w:rPr>
        <w:t>l</w:t>
      </w:r>
      <w:r w:rsidR="0008215F">
        <w:rPr>
          <w:rFonts w:cs="Tahoma"/>
          <w:szCs w:val="18"/>
          <w:lang w:val="fr-FR"/>
        </w:rPr>
        <w:t>’</w:t>
      </w:r>
      <w:r w:rsidRPr="00B76651">
        <w:rPr>
          <w:rFonts w:cs="Tahoma"/>
          <w:szCs w:val="18"/>
          <w:lang w:val="fr-FR"/>
        </w:rPr>
        <w:t>offre DTDPS inclut des services d</w:t>
      </w:r>
      <w:r w:rsidR="0008215F">
        <w:rPr>
          <w:rFonts w:cs="Tahoma"/>
          <w:szCs w:val="18"/>
          <w:lang w:val="fr-FR"/>
        </w:rPr>
        <w:t>’</w:t>
      </w:r>
      <w:r w:rsidRPr="00B76651">
        <w:rPr>
          <w:rFonts w:cs="Tahoma"/>
          <w:szCs w:val="18"/>
          <w:lang w:val="fr-FR"/>
        </w:rPr>
        <w:t>analyse rigoureuse et des procédures éprouvées de développement pour Visual Studio Team Foundation Server ou un plan de déploiement d</w:t>
      </w:r>
      <w:r w:rsidR="0008215F">
        <w:rPr>
          <w:rFonts w:cs="Tahoma"/>
          <w:szCs w:val="18"/>
          <w:lang w:val="fr-FR"/>
        </w:rPr>
        <w:t>’</w:t>
      </w:r>
      <w:r w:rsidRPr="00B76651">
        <w:rPr>
          <w:rFonts w:cs="Tahoma"/>
          <w:szCs w:val="18"/>
          <w:lang w:val="fr-FR"/>
        </w:rPr>
        <w:t>outils Visual Studio Test.</w:t>
      </w:r>
      <w:r w:rsidR="00994B4D">
        <w:rPr>
          <w:rFonts w:cs="Tahoma"/>
          <w:szCs w:val="18"/>
          <w:lang w:val="fr-FR"/>
        </w:rPr>
        <w:t xml:space="preserve"> </w:t>
      </w:r>
      <w:r w:rsidRPr="00B76651">
        <w:rPr>
          <w:rFonts w:cs="Tahoma"/>
          <w:szCs w:val="18"/>
          <w:lang w:val="fr-FR"/>
        </w:rPr>
        <w:t>Un partenaire certifié met en œuvre les meilleures pratiques de Microsoft pour élaborer un plan de déploiement unique, parfaitement aligné sur</w:t>
      </w:r>
      <w:r w:rsidR="00D83781">
        <w:rPr>
          <w:rFonts w:cs="Tahoma"/>
          <w:szCs w:val="18"/>
          <w:lang w:val="fr-FR"/>
        </w:rPr>
        <w:t> </w:t>
      </w:r>
      <w:r w:rsidRPr="00B76651">
        <w:rPr>
          <w:rFonts w:cs="Tahoma"/>
          <w:szCs w:val="18"/>
          <w:lang w:val="fr-FR"/>
        </w:rPr>
        <w:t>les besoins du client</w:t>
      </w:r>
      <w:r w:rsidRPr="00B76651">
        <w:rPr>
          <w:rFonts w:cs="Tahoma"/>
          <w:color w:val="000000"/>
          <w:szCs w:val="18"/>
          <w:lang w:val="fr-FR"/>
        </w:rPr>
        <w:t xml:space="preserve">. </w:t>
      </w:r>
    </w:p>
    <w:p w:rsidR="00F320CE" w:rsidRPr="00AF6C0B" w:rsidRDefault="00F320CE" w:rsidP="00F320CE">
      <w:pPr>
        <w:numPr>
          <w:ilvl w:val="1"/>
          <w:numId w:val="109"/>
        </w:numPr>
        <w:spacing w:after="60" w:line="276" w:lineRule="auto"/>
        <w:ind w:left="1980"/>
        <w:rPr>
          <w:rFonts w:cs="Tahoma"/>
          <w:lang w:val="fr-FR"/>
        </w:rPr>
      </w:pPr>
      <w:r w:rsidRPr="00B76651">
        <w:rPr>
          <w:rFonts w:cs="Tahoma"/>
          <w:color w:val="000000"/>
          <w:szCs w:val="18"/>
          <w:lang w:val="fr-FR"/>
        </w:rPr>
        <w:t>Niveaux de Service : 3 ou 5 jours</w:t>
      </w:r>
    </w:p>
    <w:p w:rsidR="00AF6C0B" w:rsidRDefault="00AF6C0B" w:rsidP="00AF6C0B">
      <w:pPr>
        <w:spacing w:after="60" w:line="276" w:lineRule="auto"/>
        <w:rPr>
          <w:rFonts w:cs="Tahoma"/>
          <w:color w:val="000000"/>
          <w:szCs w:val="18"/>
          <w:lang w:val="fr-FR"/>
        </w:rPr>
      </w:pPr>
    </w:p>
    <w:p w:rsidR="00F320CE" w:rsidRPr="00B76651" w:rsidRDefault="00F320CE" w:rsidP="00F320CE">
      <w:pPr>
        <w:numPr>
          <w:ilvl w:val="0"/>
          <w:numId w:val="10"/>
        </w:numPr>
        <w:spacing w:after="60" w:line="276" w:lineRule="auto"/>
        <w:rPr>
          <w:rFonts w:cs="Tahoma"/>
          <w:lang w:val="fr-FR"/>
        </w:rPr>
      </w:pPr>
      <w:r w:rsidRPr="00B76651">
        <w:rPr>
          <w:rFonts w:cs="Tahoma"/>
          <w:color w:val="000000"/>
          <w:szCs w:val="18"/>
          <w:lang w:val="fr-FR"/>
        </w:rPr>
        <w:t>Services de Planification de Déploiement Azure pour Clouds Publics (AZDPS, Public Cloud, Azure Deployment Planning Services)</w:t>
      </w:r>
    </w:p>
    <w:p w:rsidR="00F320CE" w:rsidRPr="00B76651" w:rsidRDefault="00F320CE" w:rsidP="00D83781">
      <w:pPr>
        <w:numPr>
          <w:ilvl w:val="1"/>
          <w:numId w:val="110"/>
        </w:numPr>
        <w:spacing w:after="60" w:line="276" w:lineRule="auto"/>
        <w:ind w:left="1980"/>
        <w:rPr>
          <w:rFonts w:cs="Tahoma"/>
          <w:lang w:val="fr-FR"/>
        </w:rPr>
      </w:pPr>
      <w:r w:rsidRPr="00B76651">
        <w:rPr>
          <w:rFonts w:cs="Tahoma"/>
          <w:color w:val="000000"/>
          <w:szCs w:val="18"/>
          <w:lang w:val="fr-FR"/>
        </w:rPr>
        <w:t xml:space="preserve">Description : </w:t>
      </w:r>
      <w:r w:rsidRPr="00B76651">
        <w:rPr>
          <w:rFonts w:cs="Tahoma"/>
          <w:szCs w:val="18"/>
          <w:lang w:val="fr-FR"/>
        </w:rPr>
        <w:t>l</w:t>
      </w:r>
      <w:r w:rsidR="0008215F">
        <w:rPr>
          <w:rFonts w:cs="Tahoma"/>
          <w:szCs w:val="18"/>
          <w:lang w:val="fr-FR"/>
        </w:rPr>
        <w:t>’</w:t>
      </w:r>
      <w:r w:rsidRPr="00B76651">
        <w:rPr>
          <w:rFonts w:cs="Tahoma"/>
          <w:szCs w:val="18"/>
          <w:lang w:val="fr-FR"/>
        </w:rPr>
        <w:t xml:space="preserve">offre AZDPS pour Clouds </w:t>
      </w:r>
      <w:r w:rsidRPr="00B76651">
        <w:rPr>
          <w:rFonts w:cs="Tahoma"/>
          <w:color w:val="1D1B11"/>
          <w:szCs w:val="18"/>
          <w:lang w:val="fr-FR"/>
        </w:rPr>
        <w:t>Publics</w:t>
      </w:r>
      <w:r w:rsidRPr="00B76651">
        <w:rPr>
          <w:rFonts w:cs="Tahoma"/>
          <w:szCs w:val="18"/>
          <w:lang w:val="fr-FR"/>
        </w:rPr>
        <w:t xml:space="preserve"> comprend des services de formation et de migration pour la Plateforme Windows Azure. Outre le tutoriel de Windows Azure Platform et une formation pratique, elle inclut des conseils sur la migration d</w:t>
      </w:r>
      <w:r w:rsidR="0008215F">
        <w:rPr>
          <w:rFonts w:cs="Tahoma"/>
          <w:szCs w:val="18"/>
          <w:lang w:val="fr-FR"/>
        </w:rPr>
        <w:t>’</w:t>
      </w:r>
      <w:r w:rsidRPr="00B76651">
        <w:rPr>
          <w:rFonts w:cs="Tahoma"/>
          <w:szCs w:val="18"/>
          <w:lang w:val="fr-FR"/>
        </w:rPr>
        <w:t>applications et de données, ainsi que sur le développement d</w:t>
      </w:r>
      <w:r w:rsidR="0008215F">
        <w:rPr>
          <w:rFonts w:cs="Tahoma"/>
          <w:szCs w:val="18"/>
          <w:lang w:val="fr-FR"/>
        </w:rPr>
        <w:t>’</w:t>
      </w:r>
      <w:r w:rsidRPr="00B76651">
        <w:rPr>
          <w:rFonts w:cs="Tahoma"/>
          <w:szCs w:val="18"/>
          <w:lang w:val="fr-FR"/>
        </w:rPr>
        <w:t>applications pour le cloud, et aide les clients à migrer ou à</w:t>
      </w:r>
      <w:r w:rsidR="00D83781">
        <w:rPr>
          <w:rFonts w:cs="Tahoma"/>
          <w:szCs w:val="18"/>
          <w:lang w:val="fr-FR"/>
        </w:rPr>
        <w:t> </w:t>
      </w:r>
      <w:r w:rsidRPr="00B76651">
        <w:rPr>
          <w:rFonts w:cs="Tahoma"/>
          <w:szCs w:val="18"/>
          <w:lang w:val="fr-FR"/>
        </w:rPr>
        <w:t>programmer leurs premières applications sur Windows Azure Platform.</w:t>
      </w:r>
    </w:p>
    <w:p w:rsidR="00F320CE" w:rsidRPr="00B76651" w:rsidRDefault="00F320CE" w:rsidP="00F320CE">
      <w:pPr>
        <w:numPr>
          <w:ilvl w:val="1"/>
          <w:numId w:val="110"/>
        </w:numPr>
        <w:spacing w:line="276" w:lineRule="auto"/>
        <w:ind w:left="1987"/>
        <w:rPr>
          <w:rFonts w:cs="Tahoma"/>
          <w:lang w:val="fr-FR"/>
        </w:rPr>
      </w:pPr>
      <w:r w:rsidRPr="00B76651">
        <w:rPr>
          <w:rFonts w:cs="Tahoma"/>
          <w:color w:val="000000"/>
          <w:szCs w:val="18"/>
          <w:lang w:val="fr-FR"/>
        </w:rPr>
        <w:t>Niveaux de Service : 3, 5 ou 10 jours</w:t>
      </w:r>
    </w:p>
    <w:p w:rsidR="00F320CE" w:rsidRPr="00B76651" w:rsidRDefault="00F320CE" w:rsidP="00F320CE">
      <w:pPr>
        <w:tabs>
          <w:tab w:val="left" w:pos="8040"/>
        </w:tabs>
        <w:rPr>
          <w:rFonts w:cs="Tahoma"/>
          <w:lang w:val="fr-FR"/>
        </w:rPr>
      </w:pPr>
    </w:p>
    <w:p w:rsidR="00F320CE" w:rsidRPr="00B76651" w:rsidRDefault="00F320CE" w:rsidP="00F320CE">
      <w:pPr>
        <w:spacing w:after="60"/>
        <w:rPr>
          <w:rFonts w:cs="Tahoma"/>
          <w:lang w:val="fr-FR"/>
        </w:rPr>
      </w:pPr>
      <w:r w:rsidRPr="00B76651">
        <w:rPr>
          <w:rFonts w:cs="Tahoma"/>
          <w:color w:val="000000"/>
          <w:szCs w:val="18"/>
          <w:lang w:val="fr-FR"/>
        </w:rPr>
        <w:t>La liste des services disponibles et les niveaux de service associés peuvent faire l</w:t>
      </w:r>
      <w:r w:rsidR="0008215F">
        <w:rPr>
          <w:rFonts w:cs="Tahoma"/>
          <w:color w:val="000000"/>
          <w:szCs w:val="18"/>
          <w:lang w:val="fr-FR"/>
        </w:rPr>
        <w:t>’</w:t>
      </w:r>
      <w:r w:rsidRPr="00B76651">
        <w:rPr>
          <w:rFonts w:cs="Tahoma"/>
          <w:color w:val="000000"/>
          <w:szCs w:val="18"/>
          <w:lang w:val="fr-FR"/>
        </w:rPr>
        <w:t>objet de modifications à tout moment.</w:t>
      </w:r>
      <w:r w:rsidR="00994B4D">
        <w:rPr>
          <w:rFonts w:cs="Tahoma"/>
          <w:color w:val="000000"/>
          <w:szCs w:val="18"/>
          <w:lang w:val="fr-FR"/>
        </w:rPr>
        <w:t xml:space="preserve"> </w:t>
      </w:r>
      <w:r w:rsidRPr="00B76651">
        <w:rPr>
          <w:rFonts w:cs="Tahoma"/>
          <w:color w:val="000000"/>
          <w:szCs w:val="18"/>
          <w:lang w:val="fr-FR"/>
        </w:rPr>
        <w:t>Les Fournisseurs Éligibles peuvent fournir aux clients une ébauche de la Portée des Travaux pour chaque offre de service décrite ci-dessus, à leur demande.</w:t>
      </w:r>
    </w:p>
    <w:p w:rsidR="00F320CE" w:rsidRDefault="00F320CE" w:rsidP="00F320CE">
      <w:pPr>
        <w:rPr>
          <w:rFonts w:cs="Tahoma"/>
          <w:lang w:val="fr-FR"/>
        </w:rPr>
      </w:pPr>
    </w:p>
    <w:p w:rsidR="00E2081C" w:rsidRDefault="00E2081C" w:rsidP="00F320CE">
      <w:pPr>
        <w:rPr>
          <w:rFonts w:cs="Tahoma"/>
          <w:lang w:val="fr-FR"/>
        </w:rPr>
      </w:pPr>
    </w:p>
    <w:p w:rsidR="00E2081C" w:rsidRPr="00B76651" w:rsidRDefault="00E2081C" w:rsidP="00F320CE">
      <w:pPr>
        <w:rPr>
          <w:rFonts w:cs="Tahoma"/>
          <w:lang w:val="fr-FR"/>
        </w:rPr>
      </w:pPr>
    </w:p>
    <w:p w:rsidR="00F320CE" w:rsidRPr="00B76651" w:rsidRDefault="00F320CE" w:rsidP="00F320CE">
      <w:pPr>
        <w:spacing w:after="60"/>
        <w:rPr>
          <w:rFonts w:cs="Tahoma"/>
          <w:lang w:val="fr-FR"/>
        </w:rPr>
      </w:pPr>
      <w:r w:rsidRPr="00B76651">
        <w:rPr>
          <w:rFonts w:cs="Tahoma"/>
          <w:color w:val="000000"/>
          <w:szCs w:val="18"/>
          <w:lang w:val="fr-FR"/>
        </w:rPr>
        <w:lastRenderedPageBreak/>
        <w:t>Les clients éligibles disposeront d</w:t>
      </w:r>
      <w:r w:rsidR="0008215F">
        <w:rPr>
          <w:rFonts w:cs="Tahoma"/>
          <w:color w:val="000000"/>
          <w:szCs w:val="18"/>
          <w:lang w:val="fr-FR"/>
        </w:rPr>
        <w:t>’</w:t>
      </w:r>
      <w:r w:rsidRPr="00B76651">
        <w:rPr>
          <w:rFonts w:cs="Tahoma"/>
          <w:color w:val="000000"/>
          <w:szCs w:val="18"/>
          <w:lang w:val="fr-FR"/>
        </w:rPr>
        <w:t>un nombre de jours de prestation des Services de Planification déterminé en fonction du nombre de licences d</w:t>
      </w:r>
      <w:r w:rsidR="0008215F">
        <w:rPr>
          <w:rFonts w:cs="Tahoma"/>
          <w:color w:val="000000"/>
          <w:szCs w:val="18"/>
          <w:lang w:val="fr-FR"/>
        </w:rPr>
        <w:t>’</w:t>
      </w:r>
      <w:r w:rsidRPr="00B76651">
        <w:rPr>
          <w:rFonts w:cs="Tahoma"/>
          <w:color w:val="000000"/>
          <w:szCs w:val="18"/>
          <w:lang w:val="fr-FR"/>
        </w:rPr>
        <w:t>Application Office éligibles, du nombre de licences du groupe Serveurs éligibles et du nombre de suites de CAL Core, CAL SQL et CAL Entreprise couvertes par une Software Assurance (voir le tableau ci-dessous pour plus d</w:t>
      </w:r>
      <w:r w:rsidR="0008215F">
        <w:rPr>
          <w:rFonts w:cs="Tahoma"/>
          <w:color w:val="000000"/>
          <w:szCs w:val="18"/>
          <w:lang w:val="fr-FR"/>
        </w:rPr>
        <w:t>’</w:t>
      </w:r>
      <w:r w:rsidRPr="00B76651">
        <w:rPr>
          <w:rFonts w:cs="Tahoma"/>
          <w:color w:val="000000"/>
          <w:szCs w:val="18"/>
          <w:lang w:val="fr-FR"/>
        </w:rPr>
        <w:t>informations).</w:t>
      </w:r>
      <w:r w:rsidR="00994B4D">
        <w:rPr>
          <w:rFonts w:cs="Tahoma"/>
          <w:color w:val="000000"/>
          <w:szCs w:val="18"/>
          <w:lang w:val="fr-FR"/>
        </w:rPr>
        <w:t xml:space="preserve"> </w:t>
      </w:r>
      <w:r w:rsidRPr="00B76651">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994B4D">
        <w:rPr>
          <w:rFonts w:cs="Tahoma"/>
          <w:bCs/>
          <w:color w:val="000000"/>
          <w:szCs w:val="18"/>
          <w:lang w:val="fr-FR"/>
        </w:rPr>
        <w:t xml:space="preserve"> </w:t>
      </w:r>
      <w:r w:rsidRPr="00B76651">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Cs/>
          <w:color w:val="000000"/>
          <w:szCs w:val="18"/>
          <w:lang w:val="fr-FR"/>
        </w:rPr>
        <w:t>Le tableau suivant présente les licences des groupes Applications et Serveurs éligibles et les points que chacune d</w:t>
      </w:r>
      <w:r w:rsidR="0008215F">
        <w:rPr>
          <w:rFonts w:cs="Tahoma"/>
          <w:bCs/>
          <w:color w:val="000000"/>
          <w:szCs w:val="18"/>
          <w:lang w:val="fr-FR"/>
        </w:rPr>
        <w:t>’</w:t>
      </w:r>
      <w:r w:rsidRPr="00B76651">
        <w:rPr>
          <w:rFonts w:cs="Tahoma"/>
          <w:bCs/>
          <w:color w:val="000000"/>
          <w:szCs w:val="18"/>
          <w:lang w:val="fr-FR"/>
        </w:rPr>
        <w:t>entre elles rapporte :</w:t>
      </w:r>
    </w:p>
    <w:p w:rsidR="00F320CE" w:rsidRPr="00B76651" w:rsidRDefault="00F320CE" w:rsidP="00F320CE">
      <w:pPr>
        <w:spacing w:after="60"/>
        <w:rPr>
          <w:rFonts w:cs="Tahoma"/>
          <w:lang w:val="fr-FR"/>
        </w:rPr>
      </w:pPr>
    </w:p>
    <w:tbl>
      <w:tblPr>
        <w:tblW w:w="8640" w:type="dxa"/>
        <w:tblInd w:w="468" w:type="dxa"/>
        <w:tblCellMar>
          <w:left w:w="0" w:type="dxa"/>
          <w:right w:w="0" w:type="dxa"/>
        </w:tblCellMar>
        <w:tblLook w:val="04A0" w:firstRow="1" w:lastRow="0" w:firstColumn="1" w:lastColumn="0" w:noHBand="0" w:noVBand="1"/>
      </w:tblPr>
      <w:tblGrid>
        <w:gridCol w:w="7560"/>
        <w:gridCol w:w="1080"/>
      </w:tblGrid>
      <w:tr w:rsidR="00F320CE" w:rsidRPr="00B76651" w:rsidTr="00AF6C0B">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b/>
                <w:bCs/>
                <w:szCs w:val="18"/>
                <w:lang w:val="fr-FR"/>
              </w:rPr>
              <w:t xml:space="preserve">Licences Office des groupes Applications et Serveurs*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b/>
                <w:bCs/>
                <w:szCs w:val="18"/>
                <w:lang w:val="fr-FR"/>
              </w:rPr>
              <w:t>Points</w:t>
            </w:r>
          </w:p>
        </w:tc>
      </w:tr>
      <w:tr w:rsidR="00F320CE" w:rsidRPr="00B76651" w:rsidTr="00AF6C0B">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Produits du groupe Applications Office (incluant les suites Office, Project Standard et Professionnel, Visio Standard et Professionnel), CAL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w:t>
            </w:r>
          </w:p>
        </w:tc>
      </w:tr>
      <w:tr w:rsidR="00F320CE" w:rsidRPr="00B76651" w:rsidTr="00AF6C0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C36A0A" w:rsidRDefault="00F320CE" w:rsidP="00947C1B">
            <w:pPr>
              <w:spacing w:after="60"/>
              <w:jc w:val="center"/>
              <w:rPr>
                <w:rFonts w:cs="Tahoma"/>
                <w:szCs w:val="18"/>
              </w:rPr>
            </w:pPr>
            <w:r w:rsidRPr="00C36A0A">
              <w:rPr>
                <w:rFonts w:eastAsia="Calibri" w:cs="Tahoma"/>
                <w:szCs w:val="18"/>
              </w:rPr>
              <w:t>SQL Server édition Standard, Windows Server édition Standard, Microsoft Dynamics CRM Server 2011, Microsoft Dynamics CRM Server 2013, System Center 2012 Standard</w:t>
            </w:r>
            <w:r w:rsidR="00203976">
              <w:rPr>
                <w:rFonts w:eastAsia="Calibri" w:cs="Tahoma"/>
                <w:szCs w:val="18"/>
              </w:rPr>
              <w:t>-</w:t>
            </w:r>
            <w:r w:rsidRPr="00C36A0A">
              <w:rPr>
                <w:rFonts w:eastAsia="Calibri" w:cs="Tahoma"/>
                <w:szCs w:val="18"/>
              </w:rPr>
              <w:t>Licence de Gestion Serveur (2 processeurs), Visual Studio Professional avec MSDN et Visual Studio Test Professional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25</w:t>
            </w:r>
          </w:p>
        </w:tc>
      </w:tr>
      <w:tr w:rsidR="00F320CE" w:rsidRPr="00B76651" w:rsidTr="00AF6C0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C36A0A" w:rsidRDefault="00F320CE" w:rsidP="00947C1B">
            <w:pPr>
              <w:spacing w:after="60"/>
              <w:jc w:val="center"/>
              <w:rPr>
                <w:rFonts w:cs="Tahoma"/>
                <w:szCs w:val="18"/>
              </w:rPr>
            </w:pPr>
            <w:r w:rsidRPr="00C36A0A">
              <w:rPr>
                <w:rFonts w:eastAsia="Calibri" w:cs="Tahoma"/>
                <w:szCs w:val="18"/>
              </w:rPr>
              <w:t xml:space="preserve">SQL Server Édition Enterprise, </w:t>
            </w:r>
            <w:r w:rsidRPr="00C36A0A">
              <w:rPr>
                <w:rFonts w:cs="Tahoma"/>
                <w:szCs w:val="18"/>
              </w:rPr>
              <w:t xml:space="preserve">SQL Server Business Intelligence, </w:t>
            </w:r>
            <w:r w:rsidRPr="00C36A0A">
              <w:rPr>
                <w:rFonts w:eastAsia="Calibri" w:cs="Tahoma"/>
                <w:szCs w:val="18"/>
              </w:rPr>
              <w:t>Windows Server Édition Entreprise et Visual Studio Premium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50</w:t>
            </w:r>
          </w:p>
        </w:tc>
      </w:tr>
      <w:tr w:rsidR="00F320CE" w:rsidRPr="00B76651" w:rsidTr="00AF6C0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eastAsia="Calibri" w:cs="Tahoma"/>
                <w:szCs w:val="18"/>
                <w:lang w:val="fr-FR"/>
              </w:rPr>
              <w:t>SQL Server Datacenter, Windows Server Datacenter, System Center 2012 Datacenter Server Management License (2 processeurs) et Visual Studio Ultimate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75</w:t>
            </w:r>
          </w:p>
        </w:tc>
      </w:tr>
    </w:tbl>
    <w:p w:rsidR="00F320CE" w:rsidRPr="00B76651" w:rsidRDefault="00F320CE" w:rsidP="00F320CE">
      <w:pPr>
        <w:ind w:firstLine="720"/>
        <w:rPr>
          <w:rFonts w:cs="Tahoma"/>
          <w:lang w:val="fr-FR"/>
        </w:rPr>
      </w:pPr>
      <w:r w:rsidRPr="00B76651">
        <w:rPr>
          <w:rFonts w:cs="Tahoma"/>
          <w:b/>
          <w:i/>
          <w:sz w:val="16"/>
          <w:szCs w:val="18"/>
          <w:lang w:val="fr-FR"/>
        </w:rPr>
        <w:t>Remarque :</w:t>
      </w:r>
      <w:r w:rsidR="00AF6C0B">
        <w:rPr>
          <w:rFonts w:cs="Tahoma"/>
          <w:i/>
          <w:sz w:val="16"/>
          <w:szCs w:val="18"/>
          <w:lang w:val="fr-FR"/>
        </w:rPr>
        <w:t xml:space="preserve"> R</w:t>
      </w:r>
      <w:r w:rsidRPr="00B76651">
        <w:rPr>
          <w:rFonts w:cs="Tahoma"/>
          <w:i/>
          <w:sz w:val="16"/>
          <w:szCs w:val="18"/>
          <w:lang w:val="fr-FR"/>
        </w:rPr>
        <w:t>eportez-vous au tableau des suites de CAL de cette section pour en savoir plus sur les CAL</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18"/>
          <w:lang w:val="fr-FR"/>
        </w:rPr>
        <w:t>Si ces produits éligibles sont achetés dans le cadre d</w:t>
      </w:r>
      <w:r w:rsidR="0008215F">
        <w:rPr>
          <w:rFonts w:cs="Tahoma"/>
          <w:szCs w:val="18"/>
          <w:lang w:val="fr-FR"/>
        </w:rPr>
        <w:t>’</w:t>
      </w:r>
      <w:r w:rsidRPr="00B76651">
        <w:rPr>
          <w:rFonts w:cs="Tahoma"/>
          <w:szCs w:val="18"/>
          <w:lang w:val="fr-FR"/>
        </w:rPr>
        <w:t>un Accord de Mise en Œuvre pour Plateforme d</w:t>
      </w:r>
      <w:r w:rsidR="0008215F">
        <w:rPr>
          <w:rFonts w:cs="Tahoma"/>
          <w:szCs w:val="18"/>
          <w:lang w:val="fr-FR"/>
        </w:rPr>
        <w:t>’</w:t>
      </w:r>
      <w:r w:rsidRPr="00B76651">
        <w:rPr>
          <w:rFonts w:cs="Tahoma"/>
          <w:szCs w:val="18"/>
          <w:lang w:val="fr-FR"/>
        </w:rPr>
        <w:t>Application (EAP) ou d</w:t>
      </w:r>
      <w:r w:rsidR="0008215F">
        <w:rPr>
          <w:rFonts w:cs="Tahoma"/>
          <w:szCs w:val="18"/>
          <w:lang w:val="fr-FR"/>
        </w:rPr>
        <w:t>’</w:t>
      </w:r>
      <w:r w:rsidRPr="00B76651">
        <w:rPr>
          <w:rFonts w:cs="Tahoma"/>
          <w:szCs w:val="18"/>
          <w:lang w:val="fr-FR"/>
        </w:rPr>
        <w:t xml:space="preserve">un Accord de Mise en Œuvre pour Infrastructure Principale (ECI), chaque point couvert par ledit accord sera multiplié par deux (2). </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18"/>
          <w:lang w:val="fr-FR"/>
        </w:rPr>
        <w:t>Le tableau suivant présente le nombre de jours de Services de Planification attribué aux clients en fonction des points accumulés :</w:t>
      </w:r>
    </w:p>
    <w:p w:rsidR="00F320CE" w:rsidRPr="00B76651" w:rsidRDefault="00F320CE" w:rsidP="00F320CE">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F320CE" w:rsidRPr="009C1677" w:rsidTr="00AF6C0B">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C37C24">
            <w:pPr>
              <w:spacing w:after="60"/>
              <w:jc w:val="center"/>
              <w:rPr>
                <w:rFonts w:cs="Tahoma"/>
                <w:szCs w:val="18"/>
                <w:lang w:val="fr-FR"/>
              </w:rPr>
            </w:pPr>
            <w:r w:rsidRPr="00B76651">
              <w:rPr>
                <w:rFonts w:cs="Tahoma"/>
                <w:b/>
                <w:bCs/>
                <w:szCs w:val="18"/>
                <w:lang w:val="fr-FR"/>
              </w:rPr>
              <w:t>Points attribués pour les licences Office des groupes Applications et</w:t>
            </w:r>
            <w:r w:rsidR="00C37C24">
              <w:rPr>
                <w:rFonts w:cs="Tahoma"/>
                <w:b/>
                <w:bCs/>
                <w:szCs w:val="18"/>
                <w:lang w:val="fr-FR"/>
              </w:rPr>
              <w:t> </w:t>
            </w:r>
            <w:r w:rsidRPr="00B76651">
              <w:rPr>
                <w:rFonts w:cs="Tahoma"/>
                <w:b/>
                <w:bCs/>
                <w:szCs w:val="18"/>
                <w:lang w:val="fr-FR"/>
              </w:rPr>
              <w:t>/</w:t>
            </w:r>
            <w:r w:rsidR="00C37C24">
              <w:rPr>
                <w:rFonts w:cs="Tahoma"/>
                <w:b/>
                <w:bCs/>
                <w:szCs w:val="18"/>
                <w:lang w:val="fr-FR"/>
              </w:rPr>
              <w:t xml:space="preserve"> </w:t>
            </w:r>
            <w:r w:rsidRPr="00B76651">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b/>
                <w:bCs/>
                <w:szCs w:val="18"/>
                <w:lang w:val="fr-FR"/>
              </w:rPr>
              <w:t>Jours de Services de Planification</w:t>
            </w:r>
          </w:p>
        </w:tc>
      </w:tr>
      <w:tr w:rsidR="00F320CE" w:rsidRPr="00B76651" w:rsidTr="00947C1B">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200</w:t>
            </w:r>
            <w:r w:rsidR="00AF6C0B">
              <w:rPr>
                <w:rFonts w:cs="Tahoma"/>
                <w:szCs w:val="18"/>
                <w:lang w:val="fr-FR"/>
              </w:rPr>
              <w:t xml:space="preserve"> </w:t>
            </w:r>
            <w:r w:rsidR="00AF6C0B" w:rsidRPr="00B76651">
              <w:rPr>
                <w:rFonts w:cs="Tahoma"/>
                <w:szCs w:val="18"/>
                <w:lang w:val="fr-FR"/>
              </w:rPr>
              <w:t>–</w:t>
            </w:r>
            <w:r w:rsidR="00AF6C0B">
              <w:rPr>
                <w:rFonts w:cs="Tahoma"/>
                <w:szCs w:val="18"/>
                <w:lang w:val="fr-FR"/>
              </w:rPr>
              <w:t xml:space="preserve"> </w:t>
            </w:r>
            <w:r w:rsidRPr="00B76651">
              <w:rPr>
                <w:rFonts w:cs="Tahoma"/>
                <w:szCs w:val="18"/>
                <w:lang w:val="fr-FR"/>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500</w:t>
            </w:r>
            <w:r w:rsidR="00AF6C0B">
              <w:rPr>
                <w:rFonts w:cs="Tahoma"/>
                <w:szCs w:val="18"/>
                <w:lang w:val="fr-FR"/>
              </w:rPr>
              <w:t xml:space="preserve"> </w:t>
            </w:r>
            <w:r w:rsidR="00AF6C0B" w:rsidRPr="00B76651">
              <w:rPr>
                <w:rFonts w:cs="Tahoma"/>
                <w:szCs w:val="18"/>
                <w:lang w:val="fr-FR"/>
              </w:rPr>
              <w:t>–</w:t>
            </w:r>
            <w:r w:rsidR="00AF6C0B">
              <w:rPr>
                <w:rFonts w:cs="Tahoma"/>
                <w:szCs w:val="18"/>
                <w:lang w:val="fr-FR"/>
              </w:rPr>
              <w:t xml:space="preserve"> </w:t>
            </w:r>
            <w:r>
              <w:rPr>
                <w:rFonts w:cs="Tahoma"/>
                <w:szCs w:val="18"/>
                <w:lang w:val="fr-FR"/>
              </w:rPr>
              <w:t>1</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3</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AF6C0B" w:rsidP="0005617C">
            <w:pPr>
              <w:spacing w:after="60"/>
              <w:jc w:val="center"/>
              <w:rPr>
                <w:rFonts w:cs="Tahoma"/>
                <w:szCs w:val="18"/>
                <w:lang w:val="fr-FR"/>
              </w:rPr>
            </w:pPr>
            <w:r>
              <w:rPr>
                <w:rFonts w:cs="Tahoma"/>
                <w:szCs w:val="18"/>
                <w:lang w:val="fr-FR"/>
              </w:rPr>
              <w:t xml:space="preserve">2 </w:t>
            </w:r>
            <w:r w:rsidR="00990298">
              <w:rPr>
                <w:rFonts w:cs="Tahoma"/>
                <w:szCs w:val="18"/>
                <w:lang w:val="fr-FR"/>
              </w:rPr>
              <w:t>000</w:t>
            </w:r>
            <w:r w:rsidR="0023519A" w:rsidRPr="00B76651">
              <w:rPr>
                <w:rFonts w:cs="Tahoma"/>
                <w:szCs w:val="18"/>
                <w:lang w:val="fr-FR"/>
              </w:rPr>
              <w:t xml:space="preserve"> – </w:t>
            </w:r>
            <w:r w:rsidR="00990298">
              <w:rPr>
                <w:rFonts w:cs="Tahoma"/>
                <w:szCs w:val="18"/>
                <w:lang w:val="fr-FR"/>
              </w:rPr>
              <w:t>3</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5</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05617C">
            <w:pPr>
              <w:spacing w:after="60"/>
              <w:jc w:val="center"/>
              <w:rPr>
                <w:rFonts w:cs="Tahoma"/>
                <w:szCs w:val="18"/>
                <w:lang w:val="fr-FR"/>
              </w:rPr>
            </w:pPr>
            <w:r w:rsidRPr="00B76651">
              <w:rPr>
                <w:rFonts w:cs="Tahoma"/>
                <w:szCs w:val="18"/>
                <w:lang w:val="fr-FR"/>
              </w:rPr>
              <w:t>4</w:t>
            </w:r>
            <w:r w:rsidR="00990298">
              <w:rPr>
                <w:rFonts w:cs="Tahoma"/>
                <w:szCs w:val="18"/>
                <w:lang w:val="fr-FR"/>
              </w:rPr>
              <w:t xml:space="preserve"> </w:t>
            </w:r>
            <w:r w:rsidRPr="00B76651">
              <w:rPr>
                <w:rFonts w:cs="Tahoma"/>
                <w:szCs w:val="18"/>
                <w:lang w:val="fr-FR"/>
              </w:rPr>
              <w:t>000 – 29</w:t>
            </w:r>
            <w:r w:rsidR="0005617C">
              <w:rPr>
                <w:rFonts w:cs="Tahoma"/>
                <w:szCs w:val="18"/>
                <w:lang w:val="fr-FR"/>
              </w:rPr>
              <w:t xml:space="preserve"> </w:t>
            </w:r>
            <w:r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30</w:t>
            </w:r>
            <w:r w:rsidR="0005617C">
              <w:rPr>
                <w:rFonts w:cs="Tahoma"/>
                <w:szCs w:val="18"/>
                <w:lang w:val="fr-FR"/>
              </w:rPr>
              <w:t xml:space="preserve"> </w:t>
            </w:r>
            <w:r>
              <w:rPr>
                <w:rFonts w:cs="Tahoma"/>
                <w:szCs w:val="18"/>
                <w:lang w:val="fr-FR"/>
              </w:rPr>
              <w:t>000 – 49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15</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50</w:t>
            </w:r>
            <w:r w:rsidR="0005617C">
              <w:rPr>
                <w:rFonts w:cs="Tahoma"/>
                <w:szCs w:val="18"/>
                <w:lang w:val="fr-FR"/>
              </w:rPr>
              <w:t xml:space="preserve"> </w:t>
            </w:r>
            <w:r>
              <w:rPr>
                <w:rFonts w:cs="Tahoma"/>
                <w:szCs w:val="18"/>
                <w:lang w:val="fr-FR"/>
              </w:rPr>
              <w:t>000 – 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20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100</w:t>
            </w:r>
            <w:r w:rsidR="0005617C">
              <w:rPr>
                <w:rFonts w:cs="Tahoma"/>
                <w:szCs w:val="18"/>
                <w:lang w:val="fr-FR"/>
              </w:rPr>
              <w:t xml:space="preserve"> </w:t>
            </w:r>
            <w:r>
              <w:rPr>
                <w:rFonts w:cs="Tahoma"/>
                <w:szCs w:val="18"/>
                <w:lang w:val="fr-FR"/>
              </w:rPr>
              <w:t>000 – 199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30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200</w:t>
            </w:r>
            <w:r w:rsidR="0005617C">
              <w:rPr>
                <w:rFonts w:cs="Tahoma"/>
                <w:szCs w:val="18"/>
                <w:lang w:val="fr-FR"/>
              </w:rPr>
              <w:t xml:space="preserve"> </w:t>
            </w:r>
            <w:r w:rsidR="00F320CE" w:rsidRPr="00B76651">
              <w:rPr>
                <w:rFonts w:cs="Tahoma"/>
                <w:szCs w:val="18"/>
                <w:lang w:val="fr-FR"/>
              </w:rPr>
              <w:t>000 – 399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40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400</w:t>
            </w:r>
            <w:r w:rsidR="0005617C">
              <w:rPr>
                <w:rFonts w:cs="Tahoma"/>
                <w:szCs w:val="18"/>
                <w:lang w:val="fr-FR"/>
              </w:rPr>
              <w:t xml:space="preserve"> </w:t>
            </w:r>
            <w:r w:rsidR="00F320CE" w:rsidRPr="00B76651">
              <w:rPr>
                <w:rFonts w:cs="Tahoma"/>
                <w:szCs w:val="18"/>
                <w:lang w:val="fr-FR"/>
              </w:rPr>
              <w:t>000 – 599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50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F2395F">
            <w:pPr>
              <w:spacing w:after="60"/>
              <w:jc w:val="center"/>
              <w:rPr>
                <w:rFonts w:cs="Tahoma"/>
                <w:szCs w:val="18"/>
                <w:lang w:val="fr-FR"/>
              </w:rPr>
            </w:pPr>
            <w:r>
              <w:rPr>
                <w:rFonts w:cs="Tahoma"/>
                <w:szCs w:val="18"/>
                <w:lang w:val="fr-FR"/>
              </w:rPr>
              <w:t>600</w:t>
            </w:r>
            <w:r w:rsidR="00F2395F">
              <w:rPr>
                <w:rFonts w:cs="Tahoma"/>
                <w:szCs w:val="18"/>
                <w:lang w:val="fr-FR"/>
              </w:rPr>
              <w:t xml:space="preserve"> </w:t>
            </w:r>
            <w:r w:rsidR="00F320CE" w:rsidRPr="00B76651">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75</w:t>
            </w:r>
          </w:p>
        </w:tc>
      </w:tr>
    </w:tbl>
    <w:p w:rsidR="00F320CE" w:rsidRPr="00B76651" w:rsidRDefault="00F320CE" w:rsidP="00F320CE">
      <w:pPr>
        <w:rPr>
          <w:rFonts w:cs="Tahoma"/>
          <w:lang w:val="fr-FR"/>
        </w:rPr>
      </w:pPr>
    </w:p>
    <w:p w:rsidR="00F320CE" w:rsidRPr="00B76651" w:rsidRDefault="00F320CE" w:rsidP="00AF6C0B">
      <w:pPr>
        <w:rPr>
          <w:rFonts w:cs="Tahoma"/>
          <w:lang w:val="fr-FR"/>
        </w:rPr>
      </w:pPr>
      <w:r w:rsidRPr="00B76651">
        <w:rPr>
          <w:rFonts w:cs="Tahoma"/>
          <w:szCs w:val="18"/>
          <w:lang w:val="fr-FR"/>
        </w:rPr>
        <w:t xml:space="preserve">Les Software Assurance CAL Core Suite et CAL SQL comptent pour </w:t>
      </w:r>
      <w:r w:rsidRPr="00B76651">
        <w:rPr>
          <w:rFonts w:cs="Tahoma"/>
          <w:szCs w:val="18"/>
          <w:u w:val="single"/>
          <w:lang w:val="fr-FR"/>
        </w:rPr>
        <w:t xml:space="preserve">un (1) point </w:t>
      </w:r>
      <w:r w:rsidRPr="00B76651">
        <w:rPr>
          <w:rFonts w:cs="Tahoma"/>
          <w:szCs w:val="18"/>
          <w:lang w:val="fr-FR"/>
        </w:rPr>
        <w:t>et la Software Assurance CAL</w:t>
      </w:r>
      <w:r w:rsidR="00AF6C0B">
        <w:rPr>
          <w:rFonts w:cs="Tahoma"/>
          <w:szCs w:val="18"/>
          <w:lang w:val="fr-FR"/>
        </w:rPr>
        <w:t> </w:t>
      </w:r>
      <w:r w:rsidRPr="00B76651">
        <w:rPr>
          <w:rFonts w:cs="Tahoma"/>
          <w:szCs w:val="18"/>
          <w:lang w:val="fr-FR"/>
        </w:rPr>
        <w:t xml:space="preserve">Entreprise Suite compte pour </w:t>
      </w:r>
      <w:r w:rsidRPr="00B76651">
        <w:rPr>
          <w:rFonts w:cs="Tahoma"/>
          <w:szCs w:val="18"/>
          <w:u w:val="single"/>
          <w:lang w:val="fr-FR"/>
        </w:rPr>
        <w:t>deux (2) points</w:t>
      </w:r>
      <w:r w:rsidRPr="00B76651">
        <w:rPr>
          <w:rFonts w:cs="Tahoma"/>
          <w:szCs w:val="18"/>
          <w:lang w:val="fr-FR"/>
        </w:rPr>
        <w:t xml:space="preserve"> selon les seuils indiqués dans la première colonne du tableau </w:t>
      </w:r>
      <w:r w:rsidR="00AF6C0B">
        <w:rPr>
          <w:rFonts w:cs="Tahoma"/>
          <w:szCs w:val="18"/>
          <w:lang w:val="fr-FR"/>
        </w:rPr>
        <w:br/>
      </w:r>
      <w:r w:rsidRPr="00B76651">
        <w:rPr>
          <w:rFonts w:cs="Tahoma"/>
          <w:szCs w:val="18"/>
          <w:lang w:val="fr-FR"/>
        </w:rPr>
        <w:t>ci-dessous :</w:t>
      </w:r>
    </w:p>
    <w:p w:rsidR="00F320CE" w:rsidRPr="00B76651" w:rsidRDefault="00F320CE" w:rsidP="00F320CE">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F320CE" w:rsidRPr="009C1677" w:rsidTr="00947C1B">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b/>
                <w:bCs/>
                <w:szCs w:val="18"/>
                <w:lang w:val="fr-FR"/>
              </w:rPr>
              <w:lastRenderedPageBreak/>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320CE" w:rsidRPr="00B76651" w:rsidRDefault="00F320CE" w:rsidP="00947C1B">
            <w:pPr>
              <w:spacing w:after="60"/>
              <w:rPr>
                <w:rFonts w:cs="Tahoma"/>
                <w:szCs w:val="18"/>
                <w:lang w:val="fr-FR"/>
              </w:rPr>
            </w:pPr>
            <w:r w:rsidRPr="00B76651">
              <w:rPr>
                <w:rFonts w:cs="Tahoma"/>
                <w:b/>
                <w:bCs/>
                <w:szCs w:val="18"/>
                <w:lang w:val="fr-FR"/>
              </w:rPr>
              <w:t xml:space="preserve">Jours de Services de Planification </w:t>
            </w:r>
          </w:p>
        </w:tc>
      </w:tr>
      <w:tr w:rsidR="00F320CE" w:rsidRPr="00AF6C0B" w:rsidTr="00947C1B">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AF6C0B" w:rsidP="00947C1B">
            <w:pPr>
              <w:spacing w:after="60"/>
              <w:jc w:val="center"/>
              <w:rPr>
                <w:rFonts w:cs="Tahoma"/>
                <w:szCs w:val="18"/>
                <w:lang w:val="fr-FR"/>
              </w:rPr>
            </w:pPr>
            <w:r>
              <w:rPr>
                <w:rFonts w:cs="Tahoma"/>
                <w:szCs w:val="18"/>
                <w:lang w:val="fr-FR"/>
              </w:rPr>
              <w:t xml:space="preserve">200 </w:t>
            </w:r>
            <w:r w:rsidRPr="00B76651">
              <w:rPr>
                <w:rFonts w:cs="Tahoma"/>
                <w:szCs w:val="18"/>
                <w:lang w:val="fr-FR"/>
              </w:rPr>
              <w:t>–</w:t>
            </w:r>
            <w:r>
              <w:rPr>
                <w:rFonts w:cs="Tahoma"/>
                <w:szCs w:val="18"/>
                <w:lang w:val="fr-FR"/>
              </w:rPr>
              <w:t xml:space="preserve"> 3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w:t>
            </w:r>
          </w:p>
        </w:tc>
      </w:tr>
      <w:tr w:rsidR="00F320CE" w:rsidRPr="00AF6C0B" w:rsidTr="00947C1B">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4</w:t>
            </w:r>
            <w:r w:rsidR="0005617C">
              <w:rPr>
                <w:rFonts w:cs="Tahoma"/>
                <w:szCs w:val="18"/>
                <w:lang w:val="fr-FR"/>
              </w:rPr>
              <w:t xml:space="preserve"> </w:t>
            </w:r>
            <w:r w:rsidR="00F320CE" w:rsidRPr="00B76651">
              <w:rPr>
                <w:rFonts w:cs="Tahoma"/>
                <w:szCs w:val="18"/>
                <w:lang w:val="fr-FR"/>
              </w:rPr>
              <w:t>000 – 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3</w:t>
            </w:r>
          </w:p>
        </w:tc>
      </w:tr>
      <w:tr w:rsidR="00F320CE" w:rsidRPr="00AF6C0B"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10</w:t>
            </w:r>
            <w:r w:rsidR="0005617C">
              <w:rPr>
                <w:rFonts w:cs="Tahoma"/>
                <w:szCs w:val="18"/>
                <w:lang w:val="fr-FR"/>
              </w:rPr>
              <w:t xml:space="preserve"> </w:t>
            </w:r>
            <w:r w:rsidR="00F320CE" w:rsidRPr="00B76651">
              <w:rPr>
                <w:rFonts w:cs="Tahoma"/>
                <w:szCs w:val="18"/>
                <w:lang w:val="fr-FR"/>
              </w:rPr>
              <w:t>000 – 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5</w:t>
            </w:r>
          </w:p>
        </w:tc>
      </w:tr>
      <w:tr w:rsidR="00F320CE" w:rsidRPr="00AF6C0B"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100</w:t>
            </w:r>
            <w:r w:rsidR="0005617C">
              <w:rPr>
                <w:rFonts w:cs="Tahoma"/>
                <w:szCs w:val="18"/>
                <w:lang w:val="fr-FR"/>
              </w:rPr>
              <w:t xml:space="preserve"> </w:t>
            </w:r>
            <w:r w:rsidR="00F320CE" w:rsidRPr="00B76651">
              <w:rPr>
                <w:rFonts w:cs="Tahoma"/>
                <w:szCs w:val="18"/>
                <w:lang w:val="fr-FR"/>
              </w:rPr>
              <w:t>000 – 299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7</w:t>
            </w:r>
          </w:p>
        </w:tc>
      </w:tr>
      <w:tr w:rsidR="00F320CE" w:rsidRPr="00B76651" w:rsidTr="00947C1B">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05617C">
            <w:pPr>
              <w:spacing w:after="60"/>
              <w:jc w:val="center"/>
              <w:rPr>
                <w:rFonts w:cs="Tahoma"/>
                <w:szCs w:val="18"/>
                <w:lang w:val="fr-FR"/>
              </w:rPr>
            </w:pPr>
            <w:r>
              <w:rPr>
                <w:rFonts w:cs="Tahoma"/>
                <w:szCs w:val="18"/>
                <w:lang w:val="fr-FR"/>
              </w:rPr>
              <w:t>300</w:t>
            </w:r>
            <w:r w:rsidR="0005617C">
              <w:rPr>
                <w:rFonts w:cs="Tahoma"/>
                <w:szCs w:val="18"/>
                <w:lang w:val="fr-FR"/>
              </w:rPr>
              <w:t xml:space="preserve"> </w:t>
            </w:r>
            <w:r w:rsidR="00F320CE" w:rsidRPr="00B76651">
              <w:rPr>
                <w:rFonts w:cs="Tahoma"/>
                <w:szCs w:val="18"/>
                <w:lang w:val="fr-FR"/>
              </w:rPr>
              <w:t>000 – 599</w:t>
            </w:r>
            <w:r w:rsidR="0005617C">
              <w:rPr>
                <w:rFonts w:cs="Tahoma"/>
                <w:szCs w:val="18"/>
                <w:lang w:val="fr-FR"/>
              </w:rPr>
              <w:t xml:space="preserve"> </w:t>
            </w:r>
            <w:r w:rsidR="00F320CE" w:rsidRPr="00B7665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10</w:t>
            </w:r>
          </w:p>
        </w:tc>
      </w:tr>
      <w:tr w:rsidR="00F320CE" w:rsidRPr="00B76651" w:rsidTr="00947C1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990298" w:rsidP="00947C1B">
            <w:pPr>
              <w:spacing w:after="60"/>
              <w:jc w:val="center"/>
              <w:rPr>
                <w:rFonts w:cs="Tahoma"/>
                <w:szCs w:val="18"/>
                <w:lang w:val="fr-FR"/>
              </w:rPr>
            </w:pPr>
            <w:r>
              <w:rPr>
                <w:rFonts w:cs="Tahoma"/>
                <w:szCs w:val="18"/>
                <w:lang w:val="fr-FR"/>
              </w:rPr>
              <w:t>600</w:t>
            </w:r>
            <w:r w:rsidR="0005617C">
              <w:rPr>
                <w:rFonts w:cs="Tahoma"/>
                <w:szCs w:val="18"/>
                <w:lang w:val="fr-FR"/>
              </w:rPr>
              <w:t xml:space="preserve"> </w:t>
            </w:r>
            <w:r w:rsidR="00F320CE" w:rsidRPr="00B76651">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320CE" w:rsidRPr="00B76651" w:rsidRDefault="00F320CE" w:rsidP="00947C1B">
            <w:pPr>
              <w:spacing w:after="60"/>
              <w:jc w:val="center"/>
              <w:rPr>
                <w:rFonts w:cs="Tahoma"/>
                <w:szCs w:val="18"/>
                <w:lang w:val="fr-FR"/>
              </w:rPr>
            </w:pPr>
            <w:r w:rsidRPr="00B76651">
              <w:rPr>
                <w:rFonts w:cs="Tahoma"/>
                <w:szCs w:val="18"/>
                <w:lang w:val="fr-FR"/>
              </w:rPr>
              <w:t>12</w:t>
            </w:r>
          </w:p>
        </w:tc>
      </w:tr>
    </w:tbl>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szCs w:val="20"/>
          <w:lang w:val="fr-FR"/>
        </w:rPr>
        <w:t>Exemples</w:t>
      </w:r>
    </w:p>
    <w:p w:rsidR="00F320CE" w:rsidRPr="00B76651" w:rsidRDefault="00F320CE" w:rsidP="00F320CE">
      <w:pPr>
        <w:spacing w:after="60"/>
        <w:rPr>
          <w:rFonts w:cs="Tahoma"/>
          <w:lang w:val="fr-FR"/>
        </w:rPr>
      </w:pPr>
      <w:r w:rsidRPr="00B76651">
        <w:rPr>
          <w:rFonts w:cs="Tahoma"/>
          <w:szCs w:val="20"/>
          <w:lang w:val="fr-FR"/>
        </w:rPr>
        <w:t>Contrat Open Value avec :</w:t>
      </w:r>
    </w:p>
    <w:p w:rsidR="00F320CE" w:rsidRPr="00B76651" w:rsidRDefault="00F320CE" w:rsidP="00F320CE">
      <w:pPr>
        <w:spacing w:after="60"/>
        <w:rPr>
          <w:rFonts w:cs="Tahoma"/>
          <w:lang w:val="fr-FR"/>
        </w:rPr>
      </w:pPr>
      <w:r w:rsidRPr="00B76651">
        <w:rPr>
          <w:rFonts w:cs="Tahoma"/>
          <w:szCs w:val="20"/>
          <w:lang w:val="fr-FR"/>
        </w:rPr>
        <w:t>150 L&amp;SA Office Professionnel Plus</w:t>
      </w:r>
    </w:p>
    <w:p w:rsidR="00F320CE" w:rsidRPr="00B76651" w:rsidRDefault="00F320CE" w:rsidP="00F320CE">
      <w:pPr>
        <w:spacing w:after="60"/>
        <w:rPr>
          <w:rFonts w:cs="Tahoma"/>
          <w:lang w:val="fr-FR"/>
        </w:rPr>
      </w:pPr>
      <w:r w:rsidRPr="00B76651">
        <w:rPr>
          <w:rFonts w:cs="Tahoma"/>
          <w:szCs w:val="20"/>
          <w:u w:val="single"/>
          <w:lang w:val="fr-FR"/>
        </w:rPr>
        <w:t>+ 50 SA Visio Standard</w:t>
      </w:r>
      <w:r w:rsidRPr="00B76651">
        <w:rPr>
          <w:rFonts w:cs="Tahoma"/>
          <w:szCs w:val="20"/>
          <w:u w:val="single"/>
          <w:lang w:val="fr-FR"/>
        </w:rPr>
        <w:tab/>
      </w:r>
    </w:p>
    <w:p w:rsidR="00F320CE" w:rsidRPr="00B76651" w:rsidRDefault="00F320CE" w:rsidP="00F320CE">
      <w:pPr>
        <w:spacing w:after="60"/>
        <w:rPr>
          <w:rFonts w:cs="Tahoma"/>
          <w:lang w:val="fr-FR"/>
        </w:rPr>
      </w:pPr>
      <w:r w:rsidRPr="00B76651">
        <w:rPr>
          <w:rFonts w:cs="Tahoma"/>
          <w:szCs w:val="20"/>
          <w:lang w:val="fr-FR"/>
        </w:rPr>
        <w:t>200 points pour les licences Office des groupes Applications et</w:t>
      </w:r>
      <w:r w:rsidR="00C37C24">
        <w:rPr>
          <w:rFonts w:cs="Tahoma"/>
          <w:szCs w:val="20"/>
          <w:lang w:val="fr-FR"/>
        </w:rPr>
        <w:t xml:space="preserve"> </w:t>
      </w:r>
      <w:r w:rsidRPr="00B76651">
        <w:rPr>
          <w:rFonts w:cs="Tahoma"/>
          <w:szCs w:val="20"/>
          <w:lang w:val="fr-FR"/>
        </w:rPr>
        <w:t>/</w:t>
      </w:r>
      <w:r w:rsidR="00C37C24">
        <w:rPr>
          <w:rFonts w:cs="Tahoma"/>
          <w:szCs w:val="20"/>
          <w:lang w:val="fr-FR"/>
        </w:rPr>
        <w:t xml:space="preserve"> </w:t>
      </w:r>
      <w:r w:rsidRPr="00B76651">
        <w:rPr>
          <w:rFonts w:cs="Tahoma"/>
          <w:szCs w:val="20"/>
          <w:lang w:val="fr-FR"/>
        </w:rPr>
        <w:t>ou Serveurs couvertes = 1 jour</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szCs w:val="20"/>
          <w:lang w:val="fr-FR"/>
        </w:rPr>
        <w:t>Accord de Mise en Œuvre Select ou Select Plus SAM avec :</w:t>
      </w:r>
    </w:p>
    <w:p w:rsidR="00F320CE" w:rsidRPr="00B76651" w:rsidRDefault="00F320CE" w:rsidP="00F320CE">
      <w:pPr>
        <w:spacing w:after="60"/>
        <w:rPr>
          <w:rFonts w:cs="Tahoma"/>
          <w:lang w:val="fr-FR"/>
        </w:rPr>
      </w:pPr>
      <w:r w:rsidRPr="00B76651">
        <w:rPr>
          <w:rFonts w:cs="Tahoma"/>
          <w:szCs w:val="20"/>
          <w:lang w:val="fr-FR"/>
        </w:rPr>
        <w:t>3 500 SA CAL Entreprise Suite</w:t>
      </w:r>
    </w:p>
    <w:p w:rsidR="00F320CE" w:rsidRPr="00B76651" w:rsidRDefault="00F320CE" w:rsidP="00F320CE">
      <w:pPr>
        <w:spacing w:after="60"/>
        <w:rPr>
          <w:rFonts w:cs="Tahoma"/>
          <w:lang w:val="fr-FR"/>
        </w:rPr>
      </w:pPr>
      <w:r w:rsidRPr="00B76651">
        <w:rPr>
          <w:rFonts w:cs="Tahoma"/>
          <w:szCs w:val="20"/>
          <w:u w:val="single"/>
          <w:lang w:val="fr-FR"/>
        </w:rPr>
        <w:t>x 2 points chacune</w:t>
      </w:r>
      <w:r w:rsidRPr="00B76651">
        <w:rPr>
          <w:rFonts w:cs="Tahoma"/>
          <w:szCs w:val="20"/>
          <w:u w:val="single"/>
          <w:lang w:val="fr-FR"/>
        </w:rPr>
        <w:tab/>
      </w:r>
      <w:r w:rsidRPr="00B76651">
        <w:rPr>
          <w:rFonts w:cs="Tahoma"/>
          <w:szCs w:val="20"/>
          <w:u w:val="single"/>
          <w:lang w:val="fr-FR"/>
        </w:rPr>
        <w:tab/>
      </w:r>
      <w:r w:rsidRPr="00B76651">
        <w:rPr>
          <w:rFonts w:cs="Tahoma"/>
          <w:szCs w:val="20"/>
          <w:lang w:val="fr-FR"/>
        </w:rPr>
        <w:t xml:space="preserve"> </w:t>
      </w:r>
    </w:p>
    <w:p w:rsidR="00F320CE" w:rsidRPr="00B76651" w:rsidRDefault="00F320CE" w:rsidP="00F320CE">
      <w:pPr>
        <w:spacing w:after="60"/>
        <w:rPr>
          <w:rFonts w:cs="Tahoma"/>
          <w:lang w:val="fr-FR"/>
        </w:rPr>
      </w:pPr>
      <w:r w:rsidRPr="00B76651">
        <w:rPr>
          <w:rFonts w:cs="Tahoma"/>
          <w:szCs w:val="20"/>
          <w:lang w:val="fr-FR"/>
        </w:rPr>
        <w:t xml:space="preserve">7 000 points CAL = 3 jours </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szCs w:val="20"/>
          <w:lang w:val="fr-FR"/>
        </w:rPr>
        <w:t>Accord de Mise en Œuvre CE avec :</w:t>
      </w:r>
    </w:p>
    <w:p w:rsidR="00F320CE" w:rsidRPr="00B76651" w:rsidRDefault="00F320CE" w:rsidP="00F320CE">
      <w:pPr>
        <w:spacing w:after="60"/>
        <w:rPr>
          <w:rFonts w:cs="Tahoma"/>
          <w:lang w:val="fr-FR"/>
        </w:rPr>
      </w:pPr>
      <w:r w:rsidRPr="00B76651">
        <w:rPr>
          <w:rFonts w:cs="Tahoma"/>
          <w:szCs w:val="20"/>
          <w:lang w:val="fr-FR"/>
        </w:rPr>
        <w:t>3 500 Enterprise Desktop</w:t>
      </w:r>
    </w:p>
    <w:p w:rsidR="00F320CE" w:rsidRPr="00B76651" w:rsidRDefault="00F320CE" w:rsidP="00F320CE">
      <w:pPr>
        <w:numPr>
          <w:ilvl w:val="0"/>
          <w:numId w:val="70"/>
        </w:numPr>
        <w:tabs>
          <w:tab w:val="left" w:pos="720"/>
        </w:tabs>
        <w:spacing w:after="60" w:line="276" w:lineRule="auto"/>
        <w:rPr>
          <w:rFonts w:cs="Tahoma"/>
          <w:lang w:val="fr-FR"/>
        </w:rPr>
      </w:pPr>
      <w:r w:rsidRPr="00B76651">
        <w:rPr>
          <w:rFonts w:cs="Tahoma"/>
          <w:szCs w:val="20"/>
          <w:lang w:val="fr-FR"/>
        </w:rPr>
        <w:t xml:space="preserve">3 500 Office Professionnel </w:t>
      </w:r>
      <w:r w:rsidRPr="00B76651">
        <w:rPr>
          <w:rFonts w:cs="Tahoma"/>
          <w:color w:val="000000"/>
          <w:szCs w:val="20"/>
          <w:lang w:val="fr-FR"/>
        </w:rPr>
        <w:t>Plus</w:t>
      </w:r>
    </w:p>
    <w:p w:rsidR="00F320CE" w:rsidRPr="00B76651" w:rsidRDefault="00F320CE" w:rsidP="00F320CE">
      <w:pPr>
        <w:numPr>
          <w:ilvl w:val="0"/>
          <w:numId w:val="70"/>
        </w:numPr>
        <w:spacing w:after="60" w:line="276" w:lineRule="auto"/>
        <w:rPr>
          <w:rFonts w:cs="Tahoma"/>
          <w:lang w:val="fr-FR"/>
        </w:rPr>
      </w:pPr>
      <w:r w:rsidRPr="00B76651">
        <w:rPr>
          <w:rFonts w:cs="Tahoma"/>
          <w:color w:val="000000"/>
          <w:szCs w:val="20"/>
          <w:lang w:val="fr-FR"/>
        </w:rPr>
        <w:t>3 500 CAL Entreprise Suite</w:t>
      </w:r>
    </w:p>
    <w:p w:rsidR="00F320CE" w:rsidRPr="00B76651" w:rsidRDefault="00F320CE" w:rsidP="00F320CE">
      <w:pPr>
        <w:spacing w:after="60"/>
        <w:rPr>
          <w:rFonts w:cs="Tahoma"/>
          <w:lang w:val="fr-FR"/>
        </w:rPr>
      </w:pPr>
      <w:r w:rsidRPr="00B76651">
        <w:rPr>
          <w:rFonts w:cs="Tahoma"/>
          <w:szCs w:val="20"/>
          <w:lang w:val="fr-FR"/>
        </w:rPr>
        <w:t>+50 Windows Server Édition Entreprise (x 50 points chacun = 2 500 points)</w:t>
      </w:r>
    </w:p>
    <w:p w:rsidR="00F320CE" w:rsidRPr="00B76651" w:rsidRDefault="00F320CE" w:rsidP="00F320CE">
      <w:pPr>
        <w:spacing w:after="60"/>
        <w:rPr>
          <w:rFonts w:cs="Tahoma"/>
          <w:lang w:val="fr-FR"/>
        </w:rPr>
      </w:pPr>
      <w:r w:rsidRPr="00B76651">
        <w:rPr>
          <w:rFonts w:cs="Tahoma"/>
          <w:szCs w:val="20"/>
          <w:u w:val="single"/>
          <w:lang w:val="fr-FR"/>
        </w:rPr>
        <w:t>+ 600 SA Visio Standard</w:t>
      </w:r>
      <w:r w:rsidRPr="00B76651">
        <w:rPr>
          <w:rFonts w:cs="Tahoma"/>
          <w:szCs w:val="20"/>
          <w:u w:val="single"/>
          <w:lang w:val="fr-FR"/>
        </w:rPr>
        <w:tab/>
      </w:r>
    </w:p>
    <w:p w:rsidR="00F320CE" w:rsidRPr="00B76651" w:rsidRDefault="00F320CE" w:rsidP="00F320CE">
      <w:pPr>
        <w:spacing w:after="60"/>
        <w:rPr>
          <w:rFonts w:cs="Tahoma"/>
          <w:lang w:val="fr-FR"/>
        </w:rPr>
      </w:pPr>
      <w:r w:rsidRPr="00B76651">
        <w:rPr>
          <w:rFonts w:cs="Tahoma"/>
          <w:szCs w:val="20"/>
          <w:lang w:val="fr-FR"/>
        </w:rPr>
        <w:t>6 600 points pour les licences Office des groupes Applications et</w:t>
      </w:r>
      <w:r w:rsidR="00C37C24">
        <w:rPr>
          <w:rFonts w:cs="Tahoma"/>
          <w:szCs w:val="20"/>
          <w:lang w:val="fr-FR"/>
        </w:rPr>
        <w:t xml:space="preserve"> </w:t>
      </w:r>
      <w:r w:rsidRPr="00B76651">
        <w:rPr>
          <w:rFonts w:cs="Tahoma"/>
          <w:szCs w:val="20"/>
          <w:lang w:val="fr-FR"/>
        </w:rPr>
        <w:t>/</w:t>
      </w:r>
      <w:r w:rsidR="00C37C24">
        <w:rPr>
          <w:rFonts w:cs="Tahoma"/>
          <w:szCs w:val="20"/>
          <w:lang w:val="fr-FR"/>
        </w:rPr>
        <w:t xml:space="preserve"> </w:t>
      </w:r>
      <w:r w:rsidRPr="00B76651">
        <w:rPr>
          <w:rFonts w:cs="Tahoma"/>
          <w:szCs w:val="20"/>
          <w:lang w:val="fr-FR"/>
        </w:rPr>
        <w:t xml:space="preserve">ou Serveurs couvertes = 10 jours </w:t>
      </w:r>
    </w:p>
    <w:p w:rsidR="00F320CE" w:rsidRPr="00B76651" w:rsidRDefault="00F320CE" w:rsidP="00F320CE">
      <w:pPr>
        <w:spacing w:after="60"/>
        <w:rPr>
          <w:rFonts w:cs="Tahoma"/>
          <w:lang w:val="fr-FR"/>
        </w:rPr>
      </w:pPr>
      <w:r w:rsidRPr="00B76651">
        <w:rPr>
          <w:rFonts w:cs="Tahoma"/>
          <w:szCs w:val="20"/>
          <w:lang w:val="fr-FR"/>
        </w:rPr>
        <w:t>7 000 points pour les CAL Suite couvertes = 3 jours</w:t>
      </w:r>
    </w:p>
    <w:p w:rsidR="00F320CE" w:rsidRPr="00B76651" w:rsidRDefault="00F320CE" w:rsidP="00F320CE">
      <w:pPr>
        <w:numPr>
          <w:ilvl w:val="0"/>
          <w:numId w:val="71"/>
        </w:numPr>
        <w:spacing w:after="60"/>
        <w:ind w:left="720"/>
        <w:rPr>
          <w:rFonts w:cs="Tahoma"/>
          <w:lang w:val="fr-FR"/>
        </w:rPr>
      </w:pPr>
      <w:r w:rsidRPr="00B76651">
        <w:rPr>
          <w:rFonts w:cs="Tahoma"/>
          <w:szCs w:val="20"/>
          <w:lang w:val="fr-FR"/>
        </w:rPr>
        <w:t>Total = 13 jours de Services de Planification</w:t>
      </w:r>
    </w:p>
    <w:p w:rsidR="00AF6C0B" w:rsidRDefault="00AF6C0B" w:rsidP="00F320CE">
      <w:pPr>
        <w:pStyle w:val="AppendixBodyText"/>
        <w:spacing w:after="0"/>
        <w:rPr>
          <w:rFonts w:ascii="Tahoma" w:hAnsi="Tahoma" w:cs="Tahoma"/>
          <w:sz w:val="18"/>
          <w:lang w:val="fr-FR"/>
        </w:rPr>
      </w:pPr>
    </w:p>
    <w:p w:rsidR="00AF6C0B" w:rsidRDefault="00AF6C0B" w:rsidP="00F320CE">
      <w:pPr>
        <w:pStyle w:val="AppendixBodyText"/>
        <w:spacing w:after="0"/>
        <w:rPr>
          <w:rFonts w:ascii="Tahoma" w:hAnsi="Tahoma" w:cs="Tahoma"/>
          <w:sz w:val="18"/>
          <w:lang w:val="fr-FR"/>
        </w:rPr>
      </w:pPr>
    </w:p>
    <w:p w:rsidR="00F320CE" w:rsidRPr="00B76651" w:rsidRDefault="00F320CE" w:rsidP="00D83781">
      <w:pPr>
        <w:pStyle w:val="AppendixBodyText"/>
        <w:spacing w:after="0"/>
        <w:rPr>
          <w:rFonts w:ascii="Tahoma" w:hAnsi="Tahoma" w:cs="Tahoma"/>
          <w:lang w:val="fr-FR"/>
        </w:rPr>
      </w:pPr>
      <w:r w:rsidRPr="00B76651">
        <w:rPr>
          <w:rFonts w:ascii="Tahoma" w:hAnsi="Tahoma" w:cs="Tahoma"/>
          <w:sz w:val="18"/>
          <w:lang w:val="fr-FR"/>
        </w:rPr>
        <w:t>Les clients peuvent augmenter le nombre de jours de Services de Planification dont ils disposent s</w:t>
      </w:r>
      <w:r w:rsidR="0008215F">
        <w:rPr>
          <w:rFonts w:ascii="Tahoma" w:hAnsi="Tahoma" w:cs="Tahoma"/>
          <w:sz w:val="18"/>
          <w:lang w:val="fr-FR"/>
        </w:rPr>
        <w:t>’</w:t>
      </w:r>
      <w:r w:rsidRPr="00B76651">
        <w:rPr>
          <w:rFonts w:ascii="Tahoma" w:hAnsi="Tahoma" w:cs="Tahoma"/>
          <w:sz w:val="18"/>
          <w:lang w:val="fr-FR"/>
        </w:rPr>
        <w:t>ils remplissent les</w:t>
      </w:r>
      <w:r w:rsidR="007E31AA">
        <w:rPr>
          <w:rFonts w:ascii="Tahoma" w:hAnsi="Tahoma" w:cs="Tahoma"/>
          <w:sz w:val="18"/>
          <w:lang w:val="fr-FR"/>
        </w:rPr>
        <w:t> </w:t>
      </w:r>
      <w:r w:rsidRPr="00B76651">
        <w:rPr>
          <w:rFonts w:ascii="Tahoma" w:hAnsi="Tahoma" w:cs="Tahoma"/>
          <w:sz w:val="18"/>
          <w:lang w:val="fr-FR"/>
        </w:rPr>
        <w:t>conditions suivantes : (a) être éligible à l</w:t>
      </w:r>
      <w:r w:rsidR="0008215F">
        <w:rPr>
          <w:rFonts w:ascii="Tahoma" w:hAnsi="Tahoma" w:cs="Tahoma"/>
          <w:sz w:val="18"/>
          <w:lang w:val="fr-FR"/>
        </w:rPr>
        <w:t>’</w:t>
      </w:r>
      <w:r w:rsidRPr="00B76651">
        <w:rPr>
          <w:rFonts w:ascii="Tahoma" w:hAnsi="Tahoma" w:cs="Tahoma"/>
          <w:sz w:val="18"/>
          <w:lang w:val="fr-FR"/>
        </w:rPr>
        <w:t>avantage Bons de Formation ; (b) avoir activé leur avantage Bons de</w:t>
      </w:r>
      <w:r w:rsidR="00D83781">
        <w:rPr>
          <w:rFonts w:ascii="Tahoma" w:hAnsi="Tahoma" w:cs="Tahoma"/>
          <w:sz w:val="18"/>
          <w:lang w:val="fr-FR"/>
        </w:rPr>
        <w:t> </w:t>
      </w:r>
      <w:r w:rsidRPr="00B76651">
        <w:rPr>
          <w:rFonts w:ascii="Tahoma" w:hAnsi="Tahoma" w:cs="Tahoma"/>
          <w:sz w:val="18"/>
          <w:lang w:val="fr-FR"/>
        </w:rPr>
        <w:t>Formation et (c) disposer d</w:t>
      </w:r>
      <w:r w:rsidR="0008215F">
        <w:rPr>
          <w:rFonts w:ascii="Tahoma" w:hAnsi="Tahoma" w:cs="Tahoma"/>
          <w:sz w:val="18"/>
          <w:lang w:val="fr-FR"/>
        </w:rPr>
        <w:t>’</w:t>
      </w:r>
      <w:r w:rsidRPr="00B76651">
        <w:rPr>
          <w:rFonts w:ascii="Tahoma" w:hAnsi="Tahoma" w:cs="Tahoma"/>
          <w:sz w:val="18"/>
          <w:lang w:val="fr-FR"/>
        </w:rPr>
        <w:t>au moins trois (3) jours de formation non réclamés au titre de l</w:t>
      </w:r>
      <w:r w:rsidR="0008215F">
        <w:rPr>
          <w:rFonts w:ascii="Tahoma" w:hAnsi="Tahoma" w:cs="Tahoma"/>
          <w:sz w:val="18"/>
          <w:lang w:val="fr-FR"/>
        </w:rPr>
        <w:t>’</w:t>
      </w:r>
      <w:r w:rsidRPr="00B76651">
        <w:rPr>
          <w:rFonts w:ascii="Tahoma" w:hAnsi="Tahoma" w:cs="Tahoma"/>
          <w:sz w:val="18"/>
          <w:lang w:val="fr-FR"/>
        </w:rPr>
        <w:t>avantage Bons de</w:t>
      </w:r>
      <w:r w:rsidR="00D83781">
        <w:rPr>
          <w:rFonts w:ascii="Tahoma" w:hAnsi="Tahoma" w:cs="Tahoma"/>
          <w:sz w:val="18"/>
          <w:lang w:val="fr-FR"/>
        </w:rPr>
        <w:t> </w:t>
      </w:r>
      <w:r w:rsidRPr="00B76651">
        <w:rPr>
          <w:rFonts w:ascii="Tahoma" w:hAnsi="Tahoma" w:cs="Tahoma"/>
          <w:sz w:val="18"/>
          <w:lang w:val="fr-FR"/>
        </w:rPr>
        <w:t>Formation qu</w:t>
      </w:r>
      <w:r w:rsidR="0008215F">
        <w:rPr>
          <w:rFonts w:ascii="Tahoma" w:hAnsi="Tahoma" w:cs="Tahoma"/>
          <w:sz w:val="18"/>
          <w:lang w:val="fr-FR"/>
        </w:rPr>
        <w:t>’</w:t>
      </w:r>
      <w:r w:rsidRPr="00B76651">
        <w:rPr>
          <w:rFonts w:ascii="Tahoma" w:hAnsi="Tahoma" w:cs="Tahoma"/>
          <w:sz w:val="18"/>
          <w:lang w:val="fr-FR"/>
        </w:rPr>
        <w:t>ils peuvent convertir.</w:t>
      </w:r>
      <w:r w:rsidR="00994B4D">
        <w:rPr>
          <w:rFonts w:ascii="Tahoma" w:hAnsi="Tahoma" w:cs="Tahoma"/>
          <w:sz w:val="18"/>
          <w:lang w:val="fr-FR"/>
        </w:rPr>
        <w:t xml:space="preserve"> </w:t>
      </w:r>
      <w:r w:rsidRPr="00B76651">
        <w:rPr>
          <w:rFonts w:ascii="Tahoma" w:hAnsi="Tahoma" w:cs="Tahoma"/>
          <w:sz w:val="18"/>
          <w:lang w:val="fr-FR"/>
        </w:rPr>
        <w:t>Les clients éligibles peuvent convertir les jours non utilisés au titre de l</w:t>
      </w:r>
      <w:r w:rsidR="0008215F">
        <w:rPr>
          <w:rFonts w:ascii="Tahoma" w:hAnsi="Tahoma" w:cs="Tahoma"/>
          <w:sz w:val="18"/>
          <w:lang w:val="fr-FR"/>
        </w:rPr>
        <w:t>’</w:t>
      </w:r>
      <w:r w:rsidRPr="00B76651">
        <w:rPr>
          <w:rFonts w:ascii="Tahoma" w:hAnsi="Tahoma" w:cs="Tahoma"/>
          <w:sz w:val="18"/>
          <w:lang w:val="fr-FR"/>
        </w:rPr>
        <w:t>avantage</w:t>
      </w:r>
      <w:r w:rsidR="007E31AA">
        <w:rPr>
          <w:rFonts w:ascii="Tahoma" w:hAnsi="Tahoma" w:cs="Tahoma"/>
          <w:sz w:val="18"/>
          <w:lang w:val="fr-FR"/>
        </w:rPr>
        <w:t> </w:t>
      </w:r>
      <w:r w:rsidRPr="00B76651">
        <w:rPr>
          <w:rFonts w:ascii="Tahoma" w:hAnsi="Tahoma" w:cs="Tahoma"/>
          <w:sz w:val="18"/>
          <w:lang w:val="fr-FR"/>
        </w:rPr>
        <w:t>Bons de Formation en jours de Services de Planification selon un rapport de 3:1 (trois (3) Jours Bons de</w:t>
      </w:r>
      <w:r w:rsidR="007E31AA">
        <w:rPr>
          <w:rFonts w:ascii="Tahoma" w:hAnsi="Tahoma" w:cs="Tahoma"/>
          <w:sz w:val="18"/>
          <w:lang w:val="fr-FR"/>
        </w:rPr>
        <w:t> </w:t>
      </w:r>
      <w:r w:rsidRPr="00B76651">
        <w:rPr>
          <w:rFonts w:ascii="Tahoma" w:hAnsi="Tahoma" w:cs="Tahoma"/>
          <w:sz w:val="18"/>
          <w:lang w:val="fr-FR"/>
        </w:rPr>
        <w:t>Formation =</w:t>
      </w:r>
      <w:r w:rsidR="006F4F27">
        <w:rPr>
          <w:rFonts w:ascii="Tahoma" w:hAnsi="Tahoma" w:cs="Tahoma"/>
          <w:sz w:val="18"/>
          <w:lang w:val="fr-FR"/>
        </w:rPr>
        <w:t xml:space="preserve"> </w:t>
      </w:r>
      <w:r w:rsidRPr="00B76651">
        <w:rPr>
          <w:rFonts w:ascii="Tahoma" w:hAnsi="Tahoma" w:cs="Tahoma"/>
          <w:sz w:val="18"/>
          <w:lang w:val="fr-FR"/>
        </w:rPr>
        <w:t xml:space="preserve">un (1) Jour Services de Planification). </w:t>
      </w:r>
      <w:r w:rsidRPr="00B76651">
        <w:rPr>
          <w:rFonts w:ascii="Tahoma" w:hAnsi="Tahoma" w:cs="Tahoma"/>
          <w:bCs/>
          <w:sz w:val="18"/>
          <w:lang w:val="fr-FR"/>
        </w:rPr>
        <w:t>(REMARQUE : les clients qui souhaitent convertir leurs jours de</w:t>
      </w:r>
      <w:r w:rsidR="007E31AA">
        <w:rPr>
          <w:rFonts w:ascii="Tahoma" w:hAnsi="Tahoma" w:cs="Tahoma"/>
          <w:bCs/>
          <w:sz w:val="18"/>
          <w:lang w:val="fr-FR"/>
        </w:rPr>
        <w:t> </w:t>
      </w:r>
      <w:r w:rsidRPr="00B76651">
        <w:rPr>
          <w:rFonts w:ascii="Tahoma" w:hAnsi="Tahoma" w:cs="Tahoma"/>
          <w:bCs/>
          <w:sz w:val="18"/>
          <w:lang w:val="fr-FR"/>
        </w:rPr>
        <w:t>Formation en jours de Services de Planification ne doivent pas créer de Bons de Formation avec ces jours.) [Les</w:t>
      </w:r>
      <w:r w:rsidR="007E31AA">
        <w:rPr>
          <w:rFonts w:ascii="Tahoma" w:hAnsi="Tahoma" w:cs="Tahoma"/>
          <w:bCs/>
          <w:sz w:val="18"/>
          <w:lang w:val="fr-FR"/>
        </w:rPr>
        <w:t> </w:t>
      </w:r>
      <w:r w:rsidRPr="00B76651">
        <w:rPr>
          <w:rFonts w:ascii="Tahoma" w:hAnsi="Tahoma" w:cs="Tahoma"/>
          <w:bCs/>
          <w:sz w:val="18"/>
          <w:lang w:val="fr-FR"/>
        </w:rPr>
        <w:t>jours</w:t>
      </w:r>
      <w:r w:rsidR="007E31AA">
        <w:rPr>
          <w:rFonts w:ascii="Tahoma" w:hAnsi="Tahoma" w:cs="Tahoma"/>
          <w:bCs/>
          <w:sz w:val="18"/>
          <w:lang w:val="fr-FR"/>
        </w:rPr>
        <w:t> </w:t>
      </w:r>
      <w:r w:rsidRPr="00B76651">
        <w:rPr>
          <w:rFonts w:ascii="Tahoma" w:hAnsi="Tahoma" w:cs="Tahoma"/>
          <w:bCs/>
          <w:sz w:val="18"/>
          <w:lang w:val="fr-FR"/>
        </w:rPr>
        <w:t xml:space="preserve">de Services de </w:t>
      </w:r>
      <w:r w:rsidRPr="00B76651">
        <w:rPr>
          <w:rFonts w:ascii="Tahoma" w:hAnsi="Tahoma" w:cs="Tahoma"/>
          <w:sz w:val="18"/>
          <w:lang w:val="fr-FR"/>
        </w:rPr>
        <w:t>Planification</w:t>
      </w:r>
      <w:r w:rsidRPr="00B76651">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w:t>
      </w:r>
      <w:r w:rsidR="006F4F27">
        <w:rPr>
          <w:rFonts w:ascii="Tahoma" w:hAnsi="Tahoma" w:cs="Tahoma"/>
          <w:bCs/>
          <w:sz w:val="18"/>
          <w:lang w:val="fr-FR"/>
        </w:rPr>
        <w:t xml:space="preserve"> </w:t>
      </w:r>
      <w:r w:rsidRPr="00B76651">
        <w:rPr>
          <w:rFonts w:ascii="Tahoma" w:hAnsi="Tahoma" w:cs="Tahoma"/>
          <w:bCs/>
          <w:sz w:val="18"/>
          <w:lang w:val="fr-FR"/>
        </w:rPr>
        <w:t>de Formation. ] Après la conversion des jours de Formation en jours de Services de Planification, les jours de</w:t>
      </w:r>
      <w:r w:rsidR="006F4F27">
        <w:rPr>
          <w:rFonts w:ascii="Tahoma" w:hAnsi="Tahoma" w:cs="Tahoma"/>
          <w:bCs/>
          <w:sz w:val="18"/>
          <w:lang w:val="fr-FR"/>
        </w:rPr>
        <w:t xml:space="preserve"> </w:t>
      </w:r>
      <w:r w:rsidRPr="00B76651">
        <w:rPr>
          <w:rFonts w:ascii="Tahoma" w:hAnsi="Tahoma" w:cs="Tahoma"/>
          <w:bCs/>
          <w:sz w:val="18"/>
          <w:lang w:val="fr-FR"/>
        </w:rPr>
        <w:t>Services</w:t>
      </w:r>
      <w:r w:rsidR="006F4F27">
        <w:rPr>
          <w:rFonts w:ascii="Tahoma" w:hAnsi="Tahoma" w:cs="Tahoma"/>
          <w:bCs/>
          <w:sz w:val="18"/>
          <w:lang w:val="fr-FR"/>
        </w:rPr>
        <w:t xml:space="preserve"> </w:t>
      </w:r>
      <w:r w:rsidRPr="00B76651">
        <w:rPr>
          <w:rFonts w:ascii="Tahoma" w:hAnsi="Tahoma" w:cs="Tahoma"/>
          <w:bCs/>
          <w:sz w:val="18"/>
          <w:lang w:val="fr-FR"/>
        </w:rPr>
        <w:t>de Planification apparaîtront dans son « portemonnaie » de Services de Planification.</w:t>
      </w:r>
      <w:r w:rsidR="00994B4D">
        <w:rPr>
          <w:rFonts w:ascii="Tahoma" w:hAnsi="Tahoma" w:cs="Tahoma"/>
          <w:bCs/>
          <w:sz w:val="18"/>
          <w:lang w:val="fr-FR"/>
        </w:rPr>
        <w:t xml:space="preserve"> </w:t>
      </w:r>
      <w:r w:rsidRPr="00B76651">
        <w:rPr>
          <w:rFonts w:ascii="Tahoma" w:hAnsi="Tahoma" w:cs="Tahoma"/>
          <w:bCs/>
          <w:sz w:val="18"/>
          <w:lang w:val="fr-FR"/>
        </w:rPr>
        <w:t>Ces jours peuvent ensuite être utilisés pour créer des bons pour les services disponibles (tels que DDPS ou SDPS).</w:t>
      </w:r>
      <w:r w:rsidR="00994B4D">
        <w:rPr>
          <w:rFonts w:ascii="Tahoma" w:hAnsi="Tahoma" w:cs="Tahoma"/>
          <w:bCs/>
          <w:sz w:val="18"/>
          <w:lang w:val="fr-FR"/>
        </w:rPr>
        <w:t xml:space="preserve"> </w:t>
      </w:r>
      <w:r w:rsidRPr="00B76651">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994B4D">
        <w:rPr>
          <w:rFonts w:ascii="Tahoma" w:hAnsi="Tahoma" w:cs="Tahoma"/>
          <w:bCs/>
          <w:sz w:val="18"/>
          <w:lang w:val="fr-FR"/>
        </w:rPr>
        <w:t xml:space="preserve"> </w:t>
      </w:r>
      <w:r w:rsidRPr="00B76651">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994B4D">
        <w:rPr>
          <w:rFonts w:ascii="Tahoma" w:hAnsi="Tahoma" w:cs="Tahoma"/>
          <w:bCs/>
          <w:sz w:val="18"/>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bCs/>
          <w:sz w:val="18"/>
          <w:lang w:val="fr-FR"/>
        </w:rPr>
        <w:lastRenderedPageBreak/>
        <w:t>Les clients qui ont conclu des contrats de Licence en Volume éligibles et qui n</w:t>
      </w:r>
      <w:r w:rsidR="0008215F">
        <w:rPr>
          <w:rFonts w:ascii="Tahoma" w:hAnsi="Tahoma" w:cs="Tahoma"/>
          <w:bCs/>
          <w:sz w:val="18"/>
          <w:lang w:val="fr-FR"/>
        </w:rPr>
        <w:t>’</w:t>
      </w:r>
      <w:r w:rsidRPr="00B76651">
        <w:rPr>
          <w:rFonts w:ascii="Tahoma" w:hAnsi="Tahoma" w:cs="Tahoma"/>
          <w:bCs/>
          <w:sz w:val="18"/>
          <w:lang w:val="fr-FR"/>
        </w:rPr>
        <w:t>ont pas atteint les seuils minimums pour bénéficier de jours de Services de Planification, mais qui disposent d</w:t>
      </w:r>
      <w:r w:rsidR="0008215F">
        <w:rPr>
          <w:rFonts w:ascii="Tahoma" w:hAnsi="Tahoma" w:cs="Tahoma"/>
          <w:bCs/>
          <w:sz w:val="18"/>
          <w:lang w:val="fr-FR"/>
        </w:rPr>
        <w:t>’</w:t>
      </w:r>
      <w:r w:rsidRPr="00B76651">
        <w:rPr>
          <w:rFonts w:ascii="Tahoma" w:hAnsi="Tahoma" w:cs="Tahoma"/>
          <w:bCs/>
          <w:sz w:val="18"/>
          <w:lang w:val="fr-FR"/>
        </w:rPr>
        <w:t>un nombre de jours de Formation suffisant pour la conversion, sont autorisés à convertir leurs jours de Formation tel qu</w:t>
      </w:r>
      <w:r w:rsidR="0008215F">
        <w:rPr>
          <w:rFonts w:ascii="Tahoma" w:hAnsi="Tahoma" w:cs="Tahoma"/>
          <w:bCs/>
          <w:sz w:val="18"/>
          <w:lang w:val="fr-FR"/>
        </w:rPr>
        <w:t>’</w:t>
      </w:r>
      <w:r w:rsidRPr="00B76651">
        <w:rPr>
          <w:rFonts w:ascii="Tahoma" w:hAnsi="Tahoma" w:cs="Tahoma"/>
          <w:bCs/>
          <w:sz w:val="18"/>
          <w:lang w:val="fr-FR"/>
        </w:rPr>
        <w:t>exposé ci-dessus.</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rPr>
          <w:rFonts w:ascii="Tahoma" w:hAnsi="Tahoma" w:cs="Tahoma"/>
          <w:lang w:val="fr-FR"/>
        </w:rPr>
      </w:pPr>
      <w:r w:rsidRPr="00B76651">
        <w:rPr>
          <w:rFonts w:ascii="Tahoma" w:hAnsi="Tahoma" w:cs="Tahoma"/>
          <w:sz w:val="18"/>
          <w:lang w:val="fr-FR"/>
        </w:rPr>
        <w:t>Les Services de Planification peuvent être fournis au client par des Partenaires Microsoft éligibles ou par les Services de Conseil Microsoft.</w:t>
      </w:r>
      <w:r w:rsidR="00994B4D">
        <w:rPr>
          <w:rFonts w:ascii="Tahoma" w:hAnsi="Tahoma" w:cs="Tahoma"/>
          <w:sz w:val="18"/>
          <w:lang w:val="fr-FR"/>
        </w:rPr>
        <w:t xml:space="preserve"> </w:t>
      </w:r>
      <w:r w:rsidRPr="00B76651">
        <w:rPr>
          <w:rFonts w:ascii="Tahoma" w:hAnsi="Tahoma" w:cs="Tahoma"/>
          <w:sz w:val="18"/>
          <w:lang w:val="fr-FR"/>
        </w:rPr>
        <w:t>Les clients peuvent consulter la liste des Fournisseurs Éligibles à l</w:t>
      </w:r>
      <w:r w:rsidR="0008215F">
        <w:rPr>
          <w:rFonts w:ascii="Tahoma" w:hAnsi="Tahoma" w:cs="Tahoma"/>
          <w:sz w:val="18"/>
          <w:lang w:val="fr-FR"/>
        </w:rPr>
        <w:t>’</w:t>
      </w:r>
      <w:r w:rsidRPr="00B76651">
        <w:rPr>
          <w:rFonts w:ascii="Tahoma" w:hAnsi="Tahoma" w:cs="Tahoma"/>
          <w:sz w:val="18"/>
          <w:lang w:val="fr-FR"/>
        </w:rPr>
        <w:t xml:space="preserve">adresse : </w:t>
      </w:r>
      <w:r w:rsidRPr="00490833">
        <w:rPr>
          <w:rFonts w:ascii="Tahoma" w:hAnsi="Tahoma" w:cs="Tahoma"/>
          <w:sz w:val="18"/>
          <w:lang w:val="fr-FR"/>
        </w:rPr>
        <w:t>http://directory.partners.extranet.microsoft.com/psbproviders</w:t>
      </w:r>
      <w:r w:rsidRPr="00B76651">
        <w:rPr>
          <w:rFonts w:ascii="Tahoma" w:hAnsi="Tahoma" w:cs="Tahoma"/>
          <w:sz w:val="18"/>
          <w:lang w:val="fr-FR"/>
        </w:rPr>
        <w:t xml:space="preserve"> </w:t>
      </w:r>
    </w:p>
    <w:p w:rsidR="00F320CE" w:rsidRPr="00B76651" w:rsidRDefault="00F320CE" w:rsidP="00F320CE">
      <w:pPr>
        <w:rPr>
          <w:rFonts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hAnsi="Tahoma" w:cs="Tahoma"/>
          <w:sz w:val="18"/>
          <w:lang w:val="fr-FR"/>
        </w:rPr>
        <w:t>Les Services de Planification incluent des prestations de conseil comprenant la définition préalable de la portée des</w:t>
      </w:r>
      <w:r w:rsidR="007E31AA">
        <w:rPr>
          <w:rFonts w:ascii="Tahoma" w:hAnsi="Tahoma" w:cs="Tahoma"/>
          <w:sz w:val="18"/>
          <w:lang w:val="fr-FR"/>
        </w:rPr>
        <w:t> </w:t>
      </w:r>
      <w:r w:rsidRPr="00B76651">
        <w:rPr>
          <w:rFonts w:ascii="Tahoma" w:hAnsi="Tahoma" w:cs="Tahoma"/>
          <w:sz w:val="18"/>
          <w:lang w:val="fr-FR"/>
        </w:rPr>
        <w:t>travaux et le développement d</w:t>
      </w:r>
      <w:r w:rsidR="0008215F">
        <w:rPr>
          <w:rFonts w:ascii="Tahoma" w:hAnsi="Tahoma" w:cs="Tahoma"/>
          <w:sz w:val="18"/>
          <w:lang w:val="fr-FR"/>
        </w:rPr>
        <w:t>’</w:t>
      </w:r>
      <w:r w:rsidRPr="00B76651">
        <w:rPr>
          <w:rFonts w:ascii="Tahoma" w:hAnsi="Tahoma" w:cs="Tahoma"/>
          <w:sz w:val="18"/>
          <w:lang w:val="fr-FR"/>
        </w:rPr>
        <w:t>un plan de déploiement de haut niveau ; le déploiement effectif du logiciel n</w:t>
      </w:r>
      <w:r w:rsidR="0008215F">
        <w:rPr>
          <w:rFonts w:ascii="Tahoma" w:hAnsi="Tahoma" w:cs="Tahoma"/>
          <w:sz w:val="18"/>
          <w:lang w:val="fr-FR"/>
        </w:rPr>
        <w:t>’</w:t>
      </w:r>
      <w:r w:rsidRPr="00B76651">
        <w:rPr>
          <w:rFonts w:ascii="Tahoma" w:hAnsi="Tahoma" w:cs="Tahoma"/>
          <w:sz w:val="18"/>
          <w:lang w:val="fr-FR"/>
        </w:rPr>
        <w:t>est</w:t>
      </w:r>
      <w:r w:rsidR="007E31AA">
        <w:rPr>
          <w:rFonts w:ascii="Tahoma" w:hAnsi="Tahoma" w:cs="Tahoma"/>
          <w:sz w:val="18"/>
          <w:lang w:val="fr-FR"/>
        </w:rPr>
        <w:t> </w:t>
      </w:r>
      <w:r w:rsidRPr="00B76651">
        <w:rPr>
          <w:rFonts w:ascii="Tahoma" w:hAnsi="Tahoma" w:cs="Tahoma"/>
          <w:sz w:val="18"/>
          <w:lang w:val="fr-FR"/>
        </w:rPr>
        <w:t>pas inclus.</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bCs/>
          <w:sz w:val="18"/>
          <w:lang w:val="fr-FR"/>
        </w:rPr>
        <w:t>Les Services de Planification ne sont pas disponibles dans toutes les langues.</w:t>
      </w:r>
    </w:p>
    <w:p w:rsidR="00F320CE" w:rsidRPr="00B76651" w:rsidRDefault="00F320CE" w:rsidP="00F2395F">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bCs/>
          <w:color w:val="000000"/>
          <w:sz w:val="18"/>
          <w:lang w:val="fr-FR"/>
        </w:rPr>
        <w:t>Les bons de Services de Planification peuvent être convertis uniquement par le client éligible à</w:t>
      </w:r>
      <w:r w:rsidR="00F2395F">
        <w:rPr>
          <w:rFonts w:ascii="Tahoma" w:hAnsi="Tahoma" w:cs="Tahoma"/>
          <w:bCs/>
          <w:color w:val="000000"/>
          <w:sz w:val="18"/>
          <w:lang w:val="fr-FR"/>
        </w:rPr>
        <w:t> </w:t>
      </w:r>
      <w:r w:rsidRPr="00B76651">
        <w:rPr>
          <w:rFonts w:ascii="Tahoma" w:hAnsi="Tahoma" w:cs="Tahoma"/>
          <w:bCs/>
          <w:color w:val="000000"/>
          <w:sz w:val="18"/>
          <w:lang w:val="fr-FR"/>
        </w:rPr>
        <w:t>l</w:t>
      </w:r>
      <w:r w:rsidR="0008215F">
        <w:rPr>
          <w:rFonts w:ascii="Tahoma" w:hAnsi="Tahoma" w:cs="Tahoma"/>
          <w:bCs/>
          <w:color w:val="000000"/>
          <w:sz w:val="18"/>
          <w:lang w:val="fr-FR"/>
        </w:rPr>
        <w:t>’</w:t>
      </w:r>
      <w:r w:rsidRPr="00B76651">
        <w:rPr>
          <w:rFonts w:ascii="Tahoma" w:hAnsi="Tahoma" w:cs="Tahoma"/>
          <w:bCs/>
          <w:color w:val="000000"/>
          <w:sz w:val="18"/>
          <w:lang w:val="fr-FR"/>
        </w:rPr>
        <w:t xml:space="preserve">avantage. </w:t>
      </w:r>
    </w:p>
    <w:p w:rsidR="00F320CE" w:rsidRPr="00B76651" w:rsidRDefault="00F320CE" w:rsidP="00F320CE">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bCs/>
          <w:color w:val="000000"/>
          <w:sz w:val="18"/>
          <w:lang w:val="fr-FR"/>
        </w:rPr>
        <w:t>Les bons de Services de Planification ne peuvent pas être échangés contre de l</w:t>
      </w:r>
      <w:r w:rsidR="0008215F">
        <w:rPr>
          <w:rFonts w:ascii="Tahoma" w:hAnsi="Tahoma" w:cs="Tahoma"/>
          <w:bCs/>
          <w:color w:val="000000"/>
          <w:sz w:val="18"/>
          <w:lang w:val="fr-FR"/>
        </w:rPr>
        <w:t>’</w:t>
      </w:r>
      <w:r w:rsidRPr="00B76651">
        <w:rPr>
          <w:rFonts w:ascii="Tahoma" w:hAnsi="Tahoma" w:cs="Tahoma"/>
          <w:bCs/>
          <w:color w:val="000000"/>
          <w:sz w:val="18"/>
          <w:lang w:val="fr-FR"/>
        </w:rPr>
        <w:t>argent comptant, des sommes d</w:t>
      </w:r>
      <w:r w:rsidR="0008215F">
        <w:rPr>
          <w:rFonts w:ascii="Tahoma" w:hAnsi="Tahoma" w:cs="Tahoma"/>
          <w:bCs/>
          <w:color w:val="000000"/>
          <w:sz w:val="18"/>
          <w:lang w:val="fr-FR"/>
        </w:rPr>
        <w:t>’</w:t>
      </w:r>
      <w:r w:rsidRPr="00B76651">
        <w:rPr>
          <w:rFonts w:ascii="Tahoma" w:hAnsi="Tahoma" w:cs="Tahoma"/>
          <w:bCs/>
          <w:color w:val="000000"/>
          <w:sz w:val="18"/>
          <w:lang w:val="fr-FR"/>
        </w:rPr>
        <w:t>argent ou d</w:t>
      </w:r>
      <w:r w:rsidR="0008215F">
        <w:rPr>
          <w:rFonts w:ascii="Tahoma" w:hAnsi="Tahoma" w:cs="Tahoma"/>
          <w:bCs/>
          <w:color w:val="000000"/>
          <w:sz w:val="18"/>
          <w:lang w:val="fr-FR"/>
        </w:rPr>
        <w:t>’</w:t>
      </w:r>
      <w:r w:rsidRPr="00B76651">
        <w:rPr>
          <w:rFonts w:ascii="Tahoma" w:hAnsi="Tahoma" w:cs="Tahoma"/>
          <w:bCs/>
          <w:color w:val="000000"/>
          <w:sz w:val="18"/>
          <w:lang w:val="fr-FR"/>
        </w:rPr>
        <w:t>autres valeurs.</w:t>
      </w:r>
    </w:p>
    <w:p w:rsidR="00F320CE" w:rsidRPr="00B76651" w:rsidRDefault="00F320CE" w:rsidP="00F320CE">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bCs/>
          <w:color w:val="000000"/>
          <w:sz w:val="18"/>
          <w:lang w:val="fr-FR"/>
        </w:rPr>
        <w:t>Les clients qui souhaitent acheter des services supplémentaires en plus de ceux dont ils bénéficient</w:t>
      </w:r>
      <w:r w:rsidR="006F4F27">
        <w:rPr>
          <w:rFonts w:ascii="Tahoma" w:hAnsi="Tahoma" w:cs="Tahoma"/>
          <w:bCs/>
          <w:color w:val="000000"/>
          <w:sz w:val="18"/>
          <w:lang w:val="fr-FR"/>
        </w:rPr>
        <w:t xml:space="preserve"> </w:t>
      </w:r>
      <w:r w:rsidRPr="00B76651">
        <w:rPr>
          <w:rFonts w:ascii="Tahoma" w:hAnsi="Tahoma" w:cs="Tahoma"/>
          <w:color w:val="000000"/>
          <w:sz w:val="18"/>
          <w:szCs w:val="18"/>
          <w:lang w:val="fr-FR"/>
        </w:rPr>
        <w:t>au titre du bon attribué (tel que défini par le type de bon et le niveau de service)</w:t>
      </w:r>
      <w:r w:rsidRPr="00B76651">
        <w:rPr>
          <w:rFonts w:ascii="Tahoma" w:hAnsi="Tahoma" w:cs="Tahoma"/>
          <w:bCs/>
          <w:color w:val="000000"/>
          <w:sz w:val="18"/>
          <w:lang w:val="fr-FR"/>
        </w:rPr>
        <w:t>, peuvent le faire directement auprès de leur fournisseur, en dehors de ce programme.</w:t>
      </w:r>
    </w:p>
    <w:p w:rsidR="00F320CE" w:rsidRPr="00B76651" w:rsidRDefault="00F320CE" w:rsidP="00F2395F">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color w:val="000000"/>
          <w:sz w:val="18"/>
          <w:lang w:val="fr-FR"/>
        </w:rPr>
        <w:t>Une réduction d</w:t>
      </w:r>
      <w:r w:rsidRPr="00B76651">
        <w:rPr>
          <w:rFonts w:ascii="Tahoma" w:hAnsi="Tahoma" w:cs="Tahoma"/>
          <w:bCs/>
          <w:color w:val="000000"/>
          <w:sz w:val="18"/>
          <w:lang w:val="fr-FR"/>
        </w:rPr>
        <w:t>e</w:t>
      </w:r>
      <w:r w:rsidRPr="00B76651">
        <w:rPr>
          <w:rFonts w:ascii="Tahoma" w:hAnsi="Tahoma" w:cs="Tahoma"/>
          <w:color w:val="000000"/>
          <w:sz w:val="18"/>
          <w:lang w:val="fr-FR"/>
        </w:rPr>
        <w:t xml:space="preserve"> la SA éligible, résultant de retours ou autres ajustements de facturation</w:t>
      </w:r>
      <w:r w:rsidRPr="00B76651">
        <w:rPr>
          <w:rFonts w:ascii="Tahoma" w:hAnsi="Tahoma" w:cs="Tahoma"/>
          <w:bCs/>
          <w:color w:val="000000"/>
          <w:sz w:val="18"/>
          <w:lang w:val="fr-FR"/>
        </w:rPr>
        <w:t>,</w:t>
      </w:r>
      <w:r w:rsidRPr="00B76651">
        <w:rPr>
          <w:rFonts w:ascii="Tahoma" w:hAnsi="Tahoma" w:cs="Tahoma"/>
          <w:color w:val="000000"/>
          <w:sz w:val="18"/>
          <w:lang w:val="fr-FR"/>
        </w:rPr>
        <w:t xml:space="preserve"> si</w:t>
      </w:r>
      <w:r w:rsidR="00F2395F">
        <w:rPr>
          <w:rFonts w:ascii="Tahoma" w:hAnsi="Tahoma" w:cs="Tahoma"/>
          <w:color w:val="000000"/>
          <w:sz w:val="18"/>
          <w:lang w:val="fr-FR"/>
        </w:rPr>
        <w:t> </w:t>
      </w:r>
      <w:r w:rsidRPr="00B76651">
        <w:rPr>
          <w:rFonts w:ascii="Tahoma" w:hAnsi="Tahoma" w:cs="Tahoma"/>
          <w:color w:val="000000"/>
          <w:sz w:val="18"/>
          <w:lang w:val="fr-FR"/>
        </w:rPr>
        <w:t xml:space="preserve">autorisés, </w:t>
      </w:r>
      <w:r w:rsidRPr="00B76651">
        <w:rPr>
          <w:rFonts w:ascii="Tahoma" w:hAnsi="Tahoma" w:cs="Tahoma"/>
          <w:bCs/>
          <w:color w:val="000000"/>
          <w:sz w:val="18"/>
          <w:lang w:val="fr-FR"/>
        </w:rPr>
        <w:t>peut</w:t>
      </w:r>
      <w:r w:rsidRPr="00B76651">
        <w:rPr>
          <w:rFonts w:ascii="Tahoma" w:hAnsi="Tahoma" w:cs="Tahoma"/>
          <w:color w:val="000000"/>
          <w:sz w:val="18"/>
          <w:lang w:val="fr-FR"/>
        </w:rPr>
        <w:t xml:space="preserve"> donner lieu à une réduction du nombre de jours de Services de Planification attribués au client</w:t>
      </w:r>
      <w:r w:rsidRPr="00B76651">
        <w:rPr>
          <w:rFonts w:ascii="Tahoma" w:hAnsi="Tahoma" w:cs="Tahoma"/>
          <w:bCs/>
          <w:color w:val="000000"/>
          <w:sz w:val="18"/>
          <w:lang w:val="fr-FR"/>
        </w:rPr>
        <w:t>.</w:t>
      </w:r>
    </w:p>
    <w:p w:rsidR="00F320CE" w:rsidRPr="00B76651" w:rsidRDefault="00F320CE" w:rsidP="00F320CE">
      <w:pPr>
        <w:pStyle w:val="AppendixBodyText"/>
        <w:numPr>
          <w:ilvl w:val="0"/>
          <w:numId w:val="22"/>
        </w:numPr>
        <w:tabs>
          <w:tab w:val="num" w:pos="1440"/>
        </w:tabs>
        <w:ind w:left="1440"/>
        <w:rPr>
          <w:rFonts w:ascii="Tahoma" w:hAnsi="Tahoma" w:cs="Tahoma"/>
          <w:lang w:val="fr-FR"/>
        </w:rPr>
      </w:pPr>
      <w:r w:rsidRPr="00B76651">
        <w:rPr>
          <w:rFonts w:ascii="Tahoma" w:hAnsi="Tahoma" w:cs="Tahoma"/>
          <w:bCs/>
          <w:color w:val="000000"/>
          <w:sz w:val="18"/>
          <w:lang w:val="fr-FR"/>
        </w:rPr>
        <w:t>Les bons ne sont valables qu</w:t>
      </w:r>
      <w:r w:rsidR="0008215F">
        <w:rPr>
          <w:rFonts w:ascii="Tahoma" w:hAnsi="Tahoma" w:cs="Tahoma"/>
          <w:bCs/>
          <w:color w:val="000000"/>
          <w:sz w:val="18"/>
          <w:lang w:val="fr-FR"/>
        </w:rPr>
        <w:t>’</w:t>
      </w:r>
      <w:r w:rsidRPr="00B76651">
        <w:rPr>
          <w:rFonts w:ascii="Tahoma" w:hAnsi="Tahoma" w:cs="Tahoma"/>
          <w:bCs/>
          <w:color w:val="000000"/>
          <w:sz w:val="18"/>
          <w:lang w:val="fr-FR"/>
        </w:rPr>
        <w:t xml:space="preserve">auprès des </w:t>
      </w:r>
      <w:r w:rsidRPr="00B76651">
        <w:rPr>
          <w:rFonts w:ascii="Tahoma" w:hAnsi="Tahoma" w:cs="Tahoma"/>
          <w:color w:val="000000"/>
          <w:sz w:val="18"/>
          <w:lang w:val="fr-FR"/>
        </w:rPr>
        <w:t xml:space="preserve">Fournisseurs autorisés </w:t>
      </w:r>
      <w:r w:rsidRPr="00B76651">
        <w:rPr>
          <w:rFonts w:ascii="Tahoma" w:hAnsi="Tahoma" w:cs="Tahoma"/>
          <w:bCs/>
          <w:color w:val="000000"/>
          <w:sz w:val="18"/>
          <w:lang w:val="fr-FR"/>
        </w:rPr>
        <w:t xml:space="preserve">à fournir le type de service spécifique pour lequel </w:t>
      </w:r>
      <w:r w:rsidRPr="00B76651">
        <w:rPr>
          <w:rFonts w:ascii="Tahoma" w:hAnsi="Tahoma" w:cs="Tahoma"/>
          <w:bCs/>
          <w:color w:val="000000"/>
          <w:sz w:val="18"/>
          <w:szCs w:val="18"/>
          <w:lang w:val="fr-FR"/>
        </w:rPr>
        <w:t xml:space="preserve">ils sont convertis. </w:t>
      </w:r>
      <w:r w:rsidRPr="00B76651">
        <w:rPr>
          <w:rFonts w:ascii="Tahoma" w:hAnsi="Tahoma" w:cs="Tahoma"/>
          <w:color w:val="000000"/>
          <w:sz w:val="18"/>
          <w:szCs w:val="18"/>
          <w:lang w:val="fr-FR"/>
        </w:rPr>
        <w:t>Les bons peuvent être utilisés auprès des Fournisseurs Éligibles dans le monde entier. La participation peut varier.</w:t>
      </w:r>
    </w:p>
    <w:p w:rsidR="00F320CE" w:rsidRPr="00B76651" w:rsidRDefault="00F320CE" w:rsidP="00F320CE">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color w:val="000000"/>
          <w:sz w:val="18"/>
          <w:szCs w:val="18"/>
          <w:lang w:val="fr-FR"/>
        </w:rPr>
        <w:t>Les bons doivent être attribués pendant la durée de la Software Assurance.</w:t>
      </w:r>
    </w:p>
    <w:p w:rsidR="00F320CE" w:rsidRPr="00B76651" w:rsidRDefault="00F320CE" w:rsidP="00F320CE">
      <w:pPr>
        <w:pStyle w:val="AppendixBodyText"/>
        <w:numPr>
          <w:ilvl w:val="0"/>
          <w:numId w:val="1"/>
        </w:numPr>
        <w:tabs>
          <w:tab w:val="clear" w:pos="720"/>
          <w:tab w:val="num" w:pos="1440"/>
        </w:tabs>
        <w:ind w:left="1440"/>
        <w:rPr>
          <w:rFonts w:ascii="Tahoma" w:hAnsi="Tahoma" w:cs="Tahoma"/>
          <w:lang w:val="fr-FR"/>
        </w:rPr>
      </w:pPr>
      <w:r w:rsidRPr="00B76651">
        <w:rPr>
          <w:rFonts w:ascii="Tahoma" w:hAnsi="Tahoma" w:cs="Tahoma"/>
          <w:color w:val="000000"/>
          <w:sz w:val="18"/>
          <w:szCs w:val="18"/>
          <w:lang w:val="fr-FR"/>
        </w:rPr>
        <w:t>Les bons expirent cent quatre-vingt (180) jours après leur attribution, indépendamment de la</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date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d</w:t>
      </w:r>
      <w:r w:rsidR="0008215F">
        <w:rPr>
          <w:rFonts w:ascii="Tahoma" w:hAnsi="Tahoma" w:cs="Tahoma"/>
          <w:color w:val="000000"/>
          <w:sz w:val="18"/>
          <w:szCs w:val="18"/>
          <w:lang w:val="fr-FR"/>
        </w:rPr>
        <w:t>’</w:t>
      </w:r>
      <w:r w:rsidRPr="00B76651">
        <w:rPr>
          <w:rFonts w:ascii="Tahoma" w:hAnsi="Tahoma" w:cs="Tahoma"/>
          <w:color w:val="000000"/>
          <w:sz w:val="18"/>
          <w:szCs w:val="18"/>
          <w:lang w:val="fr-FR"/>
        </w:rPr>
        <w:t>expiration de la Software Assurance. Tous les services doivent être fournis (bons convertis)</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avant leur expiration. Les bons qui expirent avant l</w:t>
      </w:r>
      <w:r w:rsidR="0008215F">
        <w:rPr>
          <w:rFonts w:ascii="Tahoma" w:hAnsi="Tahoma" w:cs="Tahoma"/>
          <w:color w:val="000000"/>
          <w:sz w:val="18"/>
          <w:szCs w:val="18"/>
          <w:lang w:val="fr-FR"/>
        </w:rPr>
        <w:t>’</w:t>
      </w:r>
      <w:r w:rsidRPr="00B76651">
        <w:rPr>
          <w:rFonts w:ascii="Tahoma" w:hAnsi="Tahoma" w:cs="Tahoma"/>
          <w:color w:val="000000"/>
          <w:sz w:val="18"/>
          <w:szCs w:val="18"/>
          <w:lang w:val="fr-FR"/>
        </w:rPr>
        <w:t>expiration de la Software Assurance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sont réintégrés au portefeuille de jours de Services de Planification disponibles.</w:t>
      </w:r>
    </w:p>
    <w:p w:rsidR="00F320CE" w:rsidRPr="00B76651" w:rsidRDefault="00F320CE" w:rsidP="00F320CE">
      <w:pPr>
        <w:pStyle w:val="AppendixBodyText"/>
        <w:numPr>
          <w:ilvl w:val="0"/>
          <w:numId w:val="21"/>
        </w:numPr>
        <w:tabs>
          <w:tab w:val="num" w:pos="1440"/>
        </w:tabs>
        <w:rPr>
          <w:rFonts w:ascii="Tahoma" w:hAnsi="Tahoma" w:cs="Tahoma"/>
          <w:lang w:val="fr-FR"/>
        </w:rPr>
      </w:pPr>
      <w:r w:rsidRPr="00B76651">
        <w:rPr>
          <w:rFonts w:ascii="Tahoma" w:hAnsi="Tahoma" w:cs="Tahoma"/>
          <w:bCs/>
          <w:color w:val="000000"/>
          <w:sz w:val="18"/>
          <w:szCs w:val="18"/>
          <w:lang w:val="fr-FR"/>
        </w:rPr>
        <w:t>Microsoft n</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est pas responsable</w:t>
      </w:r>
      <w:r w:rsidRPr="00B76651">
        <w:rPr>
          <w:rFonts w:ascii="Tahoma" w:hAnsi="Tahoma" w:cs="Tahoma"/>
          <w:bCs/>
          <w:color w:val="000000"/>
          <w:sz w:val="18"/>
          <w:lang w:val="fr-FR"/>
        </w:rPr>
        <w:t xml:space="preserve"> de la perte, du vol, du mauvais placement ou de la mauvaise utilisation des bons.</w:t>
      </w:r>
    </w:p>
    <w:p w:rsidR="00F320CE" w:rsidRPr="00AF6C0B" w:rsidRDefault="00F320CE" w:rsidP="00F320CE">
      <w:pPr>
        <w:pStyle w:val="AppendixBodyText"/>
        <w:numPr>
          <w:ilvl w:val="0"/>
          <w:numId w:val="21"/>
        </w:numPr>
        <w:tabs>
          <w:tab w:val="num" w:pos="1440"/>
        </w:tabs>
        <w:rPr>
          <w:rFonts w:ascii="Tahoma" w:hAnsi="Tahoma" w:cs="Tahoma"/>
          <w:lang w:val="fr-FR"/>
        </w:rPr>
      </w:pPr>
      <w:r w:rsidRPr="00B76651">
        <w:rPr>
          <w:rFonts w:ascii="Tahoma" w:hAnsi="Tahoma" w:cs="Tahoma"/>
          <w:bCs/>
          <w:color w:val="000000"/>
          <w:sz w:val="18"/>
          <w:lang w:val="fr-FR"/>
        </w:rPr>
        <w:t xml:space="preserve">Les services fournis en échange des bons le sont </w:t>
      </w:r>
      <w:r w:rsidRPr="00B76651">
        <w:rPr>
          <w:rFonts w:ascii="Tahoma" w:hAnsi="Tahoma" w:cs="Tahoma"/>
          <w:color w:val="000000"/>
          <w:sz w:val="18"/>
          <w:lang w:val="fr-FR"/>
        </w:rPr>
        <w:t>en vertu d</w:t>
      </w:r>
      <w:r w:rsidR="0008215F">
        <w:rPr>
          <w:rFonts w:ascii="Tahoma" w:hAnsi="Tahoma" w:cs="Tahoma"/>
          <w:color w:val="000000"/>
          <w:sz w:val="18"/>
          <w:lang w:val="fr-FR"/>
        </w:rPr>
        <w:t>’</w:t>
      </w:r>
      <w:r w:rsidRPr="00B76651">
        <w:rPr>
          <w:rFonts w:ascii="Tahoma" w:hAnsi="Tahoma" w:cs="Tahoma"/>
          <w:color w:val="000000"/>
          <w:sz w:val="18"/>
          <w:lang w:val="fr-FR"/>
        </w:rPr>
        <w:t>un contrat conclu entre le Client et le</w:t>
      </w:r>
      <w:r w:rsidR="006F4F27">
        <w:rPr>
          <w:rFonts w:ascii="Tahoma" w:hAnsi="Tahoma" w:cs="Tahoma"/>
          <w:color w:val="000000"/>
          <w:sz w:val="18"/>
          <w:lang w:val="fr-FR"/>
        </w:rPr>
        <w:t xml:space="preserve"> </w:t>
      </w:r>
      <w:r w:rsidRPr="00B76651">
        <w:rPr>
          <w:rFonts w:ascii="Tahoma" w:hAnsi="Tahoma" w:cs="Tahoma"/>
          <w:color w:val="000000"/>
          <w:sz w:val="18"/>
          <w:lang w:val="fr-FR"/>
        </w:rPr>
        <w:t>Fournisseur Éligible ; Microsoft n</w:t>
      </w:r>
      <w:r w:rsidR="0008215F">
        <w:rPr>
          <w:rFonts w:ascii="Tahoma" w:hAnsi="Tahoma" w:cs="Tahoma"/>
          <w:color w:val="000000"/>
          <w:sz w:val="18"/>
          <w:lang w:val="fr-FR"/>
        </w:rPr>
        <w:t>’</w:t>
      </w:r>
      <w:r w:rsidRPr="00B76651">
        <w:rPr>
          <w:rFonts w:ascii="Tahoma" w:hAnsi="Tahoma" w:cs="Tahoma"/>
          <w:color w:val="000000"/>
          <w:sz w:val="18"/>
          <w:lang w:val="fr-FR"/>
        </w:rPr>
        <w:t>est pas responsable des travaux effectués par le Fournisseur Éligible ou des manquements de ce dernier en ce qui concerne les services.</w:t>
      </w:r>
    </w:p>
    <w:p w:rsidR="00AF6C0B" w:rsidRDefault="00AF6C0B" w:rsidP="00AF6C0B">
      <w:pPr>
        <w:pStyle w:val="AppendixBodyText"/>
        <w:rPr>
          <w:rFonts w:ascii="Tahoma" w:hAnsi="Tahoma" w:cs="Tahoma"/>
          <w:color w:val="000000"/>
          <w:sz w:val="18"/>
          <w:lang w:val="fr-FR"/>
        </w:rPr>
      </w:pPr>
    </w:p>
    <w:p w:rsidR="00AF6C0B" w:rsidRPr="00B76651" w:rsidRDefault="00AF6C0B" w:rsidP="00AF6C0B">
      <w:pPr>
        <w:pStyle w:val="AppendixBodyText"/>
        <w:rPr>
          <w:rFonts w:ascii="Tahoma" w:hAnsi="Tahoma" w:cs="Tahoma"/>
          <w:lang w:val="fr-FR"/>
        </w:rPr>
      </w:pPr>
    </w:p>
    <w:p w:rsidR="00F320CE" w:rsidRPr="00B76651" w:rsidRDefault="00F320CE" w:rsidP="00F320CE">
      <w:pPr>
        <w:pStyle w:val="AppendixBodyText"/>
        <w:numPr>
          <w:ilvl w:val="0"/>
          <w:numId w:val="72"/>
        </w:numPr>
        <w:rPr>
          <w:rFonts w:ascii="Tahoma" w:hAnsi="Tahoma" w:cs="Tahoma"/>
          <w:lang w:val="fr-FR"/>
        </w:rPr>
      </w:pPr>
      <w:r w:rsidRPr="00B76651">
        <w:rPr>
          <w:rFonts w:ascii="Tahoma" w:hAnsi="Tahoma" w:cs="Tahoma"/>
          <w:bCs/>
          <w:color w:val="000000"/>
          <w:sz w:val="18"/>
          <w:lang w:val="fr-FR"/>
        </w:rPr>
        <w:t>En acceptant l</w:t>
      </w:r>
      <w:r w:rsidR="0008215F">
        <w:rPr>
          <w:rFonts w:ascii="Tahoma" w:hAnsi="Tahoma" w:cs="Tahoma"/>
          <w:bCs/>
          <w:color w:val="000000"/>
          <w:sz w:val="18"/>
          <w:lang w:val="fr-FR"/>
        </w:rPr>
        <w:t>’</w:t>
      </w:r>
      <w:r w:rsidRPr="00B76651">
        <w:rPr>
          <w:rFonts w:ascii="Tahoma" w:hAnsi="Tahoma" w:cs="Tahoma"/>
          <w:bCs/>
          <w:color w:val="000000"/>
          <w:sz w:val="18"/>
          <w:lang w:val="fr-FR"/>
        </w:rPr>
        <w:t>offre de Services de Planification, le client</w:t>
      </w:r>
      <w:r w:rsidRPr="00B76651">
        <w:rPr>
          <w:rFonts w:ascii="Tahoma" w:hAnsi="Tahoma" w:cs="Tahoma"/>
          <w:bCs/>
          <w:sz w:val="18"/>
          <w:lang w:val="fr-FR"/>
        </w:rPr>
        <w:t xml:space="preserve"> reconnaît avoir été informé qu</w:t>
      </w:r>
      <w:r w:rsidR="0008215F">
        <w:rPr>
          <w:rFonts w:ascii="Tahoma" w:hAnsi="Tahoma" w:cs="Tahoma"/>
          <w:bCs/>
          <w:sz w:val="18"/>
          <w:lang w:val="fr-FR"/>
        </w:rPr>
        <w:t>’</w:t>
      </w:r>
      <w:r w:rsidRPr="00B76651">
        <w:rPr>
          <w:rFonts w:ascii="Tahoma" w:hAnsi="Tahoma" w:cs="Tahoma"/>
          <w:bCs/>
          <w:sz w:val="18"/>
          <w:lang w:val="fr-FR"/>
        </w:rPr>
        <w:t>à la fin de</w:t>
      </w:r>
      <w:r w:rsidR="006F4F27">
        <w:rPr>
          <w:rFonts w:ascii="Tahoma" w:hAnsi="Tahoma" w:cs="Tahoma"/>
          <w:bCs/>
          <w:sz w:val="18"/>
          <w:lang w:val="fr-FR"/>
        </w:rPr>
        <w:t xml:space="preserve"> </w:t>
      </w:r>
      <w:r w:rsidRPr="00B76651">
        <w:rPr>
          <w:rFonts w:ascii="Tahoma" w:hAnsi="Tahoma" w:cs="Tahoma"/>
          <w:bCs/>
          <w:sz w:val="18"/>
          <w:lang w:val="fr-FR"/>
        </w:rPr>
        <w:t>la prestation, il sera invité à répondre à un sondage pour évaluer la qualité des services fournis.</w:t>
      </w:r>
    </w:p>
    <w:p w:rsidR="00F320CE" w:rsidRPr="00B76651" w:rsidRDefault="00F320CE" w:rsidP="00D83781">
      <w:pPr>
        <w:pStyle w:val="AppendixBodyText"/>
        <w:numPr>
          <w:ilvl w:val="0"/>
          <w:numId w:val="72"/>
        </w:numPr>
        <w:rPr>
          <w:rFonts w:ascii="Tahoma" w:hAnsi="Tahoma" w:cs="Tahoma"/>
          <w:lang w:val="fr-FR"/>
        </w:rPr>
      </w:pPr>
      <w:r w:rsidRPr="00B76651">
        <w:rPr>
          <w:rFonts w:ascii="Tahoma" w:hAnsi="Tahoma" w:cs="Tahoma"/>
          <w:bCs/>
          <w:color w:val="000000"/>
          <w:sz w:val="18"/>
          <w:szCs w:val="18"/>
          <w:lang w:val="fr-FR"/>
        </w:rPr>
        <w:t>Les tableaux ci-dessus répertorient le nombre de jours de Services Déploiement disponibles sur la</w:t>
      </w:r>
      <w:r w:rsidR="00D83781">
        <w:rPr>
          <w:rFonts w:ascii="Tahoma" w:hAnsi="Tahoma" w:cs="Tahoma"/>
          <w:bCs/>
          <w:color w:val="000000"/>
          <w:sz w:val="18"/>
          <w:szCs w:val="18"/>
          <w:lang w:val="fr-FR"/>
        </w:rPr>
        <w:t> </w:t>
      </w:r>
      <w:r w:rsidRPr="00B76651">
        <w:rPr>
          <w:rFonts w:ascii="Tahoma" w:hAnsi="Tahoma" w:cs="Tahoma"/>
          <w:bCs/>
          <w:color w:val="000000"/>
          <w:sz w:val="18"/>
          <w:szCs w:val="18"/>
          <w:lang w:val="fr-FR"/>
        </w:rPr>
        <w:t>base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un accord de mise en œuvre ou un contrat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une durée de trois (3) ans complets.</w:t>
      </w:r>
      <w:r w:rsidR="00994B4D">
        <w:rPr>
          <w:rFonts w:ascii="Tahoma" w:hAnsi="Tahoma" w:cs="Tahoma"/>
          <w:bCs/>
          <w:color w:val="000000"/>
          <w:sz w:val="18"/>
          <w:szCs w:val="18"/>
          <w:lang w:val="fr-FR"/>
        </w:rPr>
        <w:t xml:space="preserve"> </w:t>
      </w:r>
      <w:r w:rsidRPr="00B76651">
        <w:rPr>
          <w:rFonts w:ascii="Tahoma" w:hAnsi="Tahoma" w:cs="Tahoma"/>
          <w:bCs/>
          <w:color w:val="000000"/>
          <w:sz w:val="18"/>
          <w:szCs w:val="18"/>
          <w:lang w:val="fr-FR"/>
        </w:rPr>
        <w:t>Les clients qui souscrivent une Software Assurance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un (1) an recevront</w:t>
      </w:r>
      <w:r w:rsidRPr="00B76651">
        <w:rPr>
          <w:rFonts w:ascii="Tahoma" w:hAnsi="Tahoma" w:cs="Tahoma"/>
          <w:color w:val="000000"/>
          <w:sz w:val="18"/>
          <w:szCs w:val="18"/>
          <w:lang w:val="fr-FR"/>
        </w:rPr>
        <w:t xml:space="preserve"> un tiers du nombre indiqué de jours de Services de Déploiement.</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Les clients qui souscrivent une Software Assurance de deux (2) ans recevront deux tiers du nombre indiqué de jours de Services Déploiement.</w:t>
      </w:r>
      <w:r w:rsidR="00994B4D">
        <w:rPr>
          <w:rFonts w:ascii="Tahoma" w:hAnsi="Tahoma" w:cs="Tahoma"/>
          <w:color w:val="000000"/>
          <w:sz w:val="18"/>
          <w:szCs w:val="18"/>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rPr>
          <w:rFonts w:ascii="Tahoma" w:hAnsi="Tahoma" w:cs="Tahoma"/>
          <w:lang w:val="fr-FR"/>
        </w:rPr>
      </w:pPr>
      <w:r w:rsidRPr="00B76651">
        <w:rPr>
          <w:rFonts w:ascii="Tahoma" w:hAnsi="Tahoma" w:cs="Tahoma"/>
          <w:bCs/>
          <w:color w:val="000000"/>
          <w:sz w:val="18"/>
          <w:lang w:val="fr-FR"/>
        </w:rPr>
        <w:t>Les livrables complets fournis par le Fournisseur Éligible à Microsoft à la fin de la prestation pourront être utilisés par</w:t>
      </w:r>
      <w:r w:rsidR="006F4F27">
        <w:rPr>
          <w:rFonts w:ascii="Tahoma" w:hAnsi="Tahoma" w:cs="Tahoma"/>
          <w:bCs/>
          <w:color w:val="000000"/>
          <w:sz w:val="18"/>
          <w:lang w:val="fr-FR"/>
        </w:rPr>
        <w:t xml:space="preserve"> </w:t>
      </w:r>
      <w:r w:rsidRPr="00B76651">
        <w:rPr>
          <w:rFonts w:ascii="Tahoma" w:hAnsi="Tahoma" w:cs="Tahoma"/>
          <w:bCs/>
          <w:color w:val="000000"/>
          <w:sz w:val="18"/>
          <w:lang w:val="fr-FR"/>
        </w:rPr>
        <w:t>celle-ci à des fins d</w:t>
      </w:r>
      <w:r w:rsidR="0008215F">
        <w:rPr>
          <w:rFonts w:ascii="Tahoma" w:hAnsi="Tahoma" w:cs="Tahoma"/>
          <w:bCs/>
          <w:color w:val="000000"/>
          <w:sz w:val="18"/>
          <w:lang w:val="fr-FR"/>
        </w:rPr>
        <w:t>’</w:t>
      </w:r>
      <w:r w:rsidRPr="00B76651">
        <w:rPr>
          <w:rFonts w:ascii="Tahoma" w:hAnsi="Tahoma" w:cs="Tahoma"/>
          <w:bCs/>
          <w:color w:val="000000"/>
          <w:sz w:val="18"/>
          <w:lang w:val="fr-FR"/>
        </w:rPr>
        <w:t>assurance qualité et pourront être divulgués dans ce but à l</w:t>
      </w:r>
      <w:r w:rsidR="0008215F">
        <w:rPr>
          <w:rFonts w:ascii="Tahoma" w:hAnsi="Tahoma" w:cs="Tahoma"/>
          <w:bCs/>
          <w:color w:val="000000"/>
          <w:sz w:val="18"/>
          <w:lang w:val="fr-FR"/>
        </w:rPr>
        <w:t>’</w:t>
      </w:r>
      <w:r w:rsidRPr="00B76651">
        <w:rPr>
          <w:rFonts w:ascii="Tahoma" w:hAnsi="Tahoma" w:cs="Tahoma"/>
          <w:bCs/>
          <w:color w:val="000000"/>
          <w:sz w:val="18"/>
          <w:lang w:val="fr-FR"/>
        </w:rPr>
        <w:t xml:space="preserve">équipe Microsoft chargée du compte du client. </w:t>
      </w:r>
    </w:p>
    <w:p w:rsidR="00F320CE" w:rsidRDefault="00F320CE" w:rsidP="00F320CE">
      <w:pPr>
        <w:pStyle w:val="AppendixBodyText"/>
        <w:spacing w:after="0"/>
        <w:rPr>
          <w:rFonts w:ascii="Tahoma" w:hAnsi="Tahoma" w:cs="Tahoma"/>
          <w:lang w:val="fr-FR"/>
        </w:rPr>
      </w:pPr>
    </w:p>
    <w:p w:rsidR="00E2081C" w:rsidRDefault="00E2081C" w:rsidP="00F320CE">
      <w:pPr>
        <w:pStyle w:val="AppendixBodyText"/>
        <w:spacing w:after="0"/>
        <w:rPr>
          <w:rFonts w:ascii="Tahoma" w:hAnsi="Tahoma" w:cs="Tahoma"/>
          <w:lang w:val="fr-FR"/>
        </w:rPr>
      </w:pPr>
    </w:p>
    <w:p w:rsidR="00E2081C" w:rsidRDefault="00E2081C" w:rsidP="00F320CE">
      <w:pPr>
        <w:pStyle w:val="AppendixBodyText"/>
        <w:spacing w:after="0"/>
        <w:rPr>
          <w:rFonts w:ascii="Tahoma" w:hAnsi="Tahoma" w:cs="Tahoma"/>
          <w:lang w:val="fr-FR"/>
        </w:rPr>
      </w:pPr>
    </w:p>
    <w:p w:rsidR="00E2081C" w:rsidRPr="00B76651" w:rsidRDefault="00E2081C" w:rsidP="00F320CE">
      <w:pPr>
        <w:pStyle w:val="AppendixBodyText"/>
        <w:spacing w:after="0"/>
        <w:rPr>
          <w:rFonts w:ascii="Tahoma" w:hAnsi="Tahoma" w:cs="Tahoma"/>
          <w:lang w:val="fr-FR"/>
        </w:rPr>
      </w:pPr>
    </w:p>
    <w:p w:rsidR="00F320CE" w:rsidRPr="00B76651" w:rsidRDefault="00F320CE" w:rsidP="00F320CE">
      <w:pPr>
        <w:pStyle w:val="Heading3"/>
        <w:rPr>
          <w:rFonts w:ascii="Tahoma" w:hAnsi="Tahoma" w:cs="Tahoma"/>
          <w:lang w:val="fr-FR"/>
        </w:rPr>
      </w:pPr>
      <w:bookmarkStart w:id="716" w:name="_Toc328145999"/>
      <w:bookmarkStart w:id="717" w:name="_Toc336338230"/>
      <w:bookmarkStart w:id="718" w:name="_Toc370983885"/>
      <w:r w:rsidRPr="00B76651">
        <w:rPr>
          <w:rFonts w:ascii="Tahoma" w:hAnsi="Tahoma" w:cs="Tahoma"/>
          <w:sz w:val="24"/>
          <w:lang w:val="fr-FR"/>
        </w:rPr>
        <w:lastRenderedPageBreak/>
        <w:t>Windows 8 Entreprise</w:t>
      </w:r>
      <w:bookmarkEnd w:id="716"/>
      <w:bookmarkEnd w:id="717"/>
      <w:bookmarkEnd w:id="718"/>
      <w:r w:rsidRPr="00B76651">
        <w:rPr>
          <w:rFonts w:ascii="Tahoma" w:hAnsi="Tahoma" w:cs="Tahoma"/>
          <w:sz w:val="24"/>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spacing w:after="60"/>
        <w:jc w:val="both"/>
        <w:rPr>
          <w:rFonts w:cs="Tahoma"/>
          <w:lang w:val="fr-FR"/>
        </w:rPr>
      </w:pPr>
      <w:r w:rsidRPr="00B76651">
        <w:rPr>
          <w:rFonts w:cs="Tahoma"/>
          <w:b/>
          <w:szCs w:val="18"/>
          <w:lang w:val="fr-FR"/>
        </w:rPr>
        <w:t>Clients éligibles ayant souscrit une Software Assurance</w:t>
      </w:r>
    </w:p>
    <w:p w:rsidR="00F320CE" w:rsidRPr="00B76651" w:rsidRDefault="00F320CE" w:rsidP="00F320CE">
      <w:pPr>
        <w:jc w:val="both"/>
        <w:rPr>
          <w:rFonts w:cs="Tahoma"/>
          <w:lang w:val="fr-FR"/>
        </w:rPr>
      </w:pPr>
      <w:r w:rsidRPr="00B76651">
        <w:rPr>
          <w:rFonts w:cs="Tahoma"/>
          <w:szCs w:val="18"/>
          <w:lang w:val="fr-FR"/>
        </w:rPr>
        <w:t>les clients détenteurs d</w:t>
      </w:r>
      <w:r w:rsidR="0008215F">
        <w:rPr>
          <w:rFonts w:cs="Tahoma"/>
          <w:szCs w:val="18"/>
          <w:lang w:val="fr-FR"/>
        </w:rPr>
        <w:t>’</w:t>
      </w:r>
      <w:r w:rsidRPr="00B76651">
        <w:rPr>
          <w:rFonts w:cs="Tahoma"/>
          <w:szCs w:val="18"/>
          <w:lang w:val="fr-FR"/>
        </w:rPr>
        <w:t>une Software Assurance active pour le système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 sont éligibles à l</w:t>
      </w:r>
      <w:r w:rsidR="0008215F">
        <w:rPr>
          <w:rFonts w:cs="Tahoma"/>
          <w:szCs w:val="18"/>
          <w:lang w:val="fr-FR"/>
        </w:rPr>
        <w:t>’</w:t>
      </w:r>
      <w:r w:rsidRPr="00B76651">
        <w:rPr>
          <w:rFonts w:cs="Tahoma"/>
          <w:szCs w:val="18"/>
          <w:lang w:val="fr-FR"/>
        </w:rPr>
        <w:t>avantage suivant. Pour chaque licence de système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 couverte par la Software Assurance, les clients peuvent choisir d</w:t>
      </w:r>
      <w:r w:rsidR="0008215F">
        <w:rPr>
          <w:rFonts w:cs="Tahoma"/>
          <w:szCs w:val="18"/>
          <w:lang w:val="fr-FR"/>
        </w:rPr>
        <w:t>’</w:t>
      </w:r>
      <w:r w:rsidRPr="00B76651">
        <w:rPr>
          <w:rFonts w:cs="Tahoma"/>
          <w:szCs w:val="18"/>
          <w:lang w:val="fr-FR"/>
        </w:rPr>
        <w:t>utiliser Windows 8 Entreprise à la place de Windows 8 Pro sur leur dispositif sous licence.</w:t>
      </w:r>
    </w:p>
    <w:p w:rsidR="00F320CE" w:rsidRPr="00B76651" w:rsidRDefault="00F320CE" w:rsidP="00F320CE">
      <w:pPr>
        <w:jc w:val="both"/>
        <w:rPr>
          <w:rFonts w:cs="Tahoma"/>
          <w:lang w:val="fr-FR"/>
        </w:rPr>
      </w:pPr>
    </w:p>
    <w:p w:rsidR="00F320CE" w:rsidRPr="00B76651" w:rsidRDefault="00F320CE" w:rsidP="00F320CE">
      <w:pPr>
        <w:jc w:val="both"/>
        <w:rPr>
          <w:rFonts w:cs="Tahoma"/>
          <w:lang w:val="fr-FR"/>
        </w:rPr>
      </w:pPr>
      <w:r w:rsidRPr="00B76651">
        <w:rPr>
          <w:rFonts w:cs="Tahoma"/>
          <w:szCs w:val="18"/>
          <w:lang w:val="fr-FR"/>
        </w:rPr>
        <w:t>Les clients éligibles ayant souscrit une Software Assurance sont autorisés à utiliser Windows 8 Entreprise conformément aux Droits d</w:t>
      </w:r>
      <w:r w:rsidR="0008215F">
        <w:rPr>
          <w:rFonts w:cs="Tahoma"/>
          <w:szCs w:val="18"/>
          <w:lang w:val="fr-FR"/>
        </w:rPr>
        <w:t>’</w:t>
      </w:r>
      <w:r w:rsidRPr="00B76651">
        <w:rPr>
          <w:rFonts w:cs="Tahoma"/>
          <w:szCs w:val="18"/>
          <w:lang w:val="fr-FR"/>
        </w:rPr>
        <w:t>Utilisation de Logiciels. Les clients ne peuvent pas transférer Windows 8 Entreprise d</w:t>
      </w:r>
      <w:r w:rsidR="0008215F">
        <w:rPr>
          <w:rFonts w:cs="Tahoma"/>
          <w:szCs w:val="18"/>
          <w:lang w:val="fr-FR"/>
        </w:rPr>
        <w:t>’</w:t>
      </w:r>
      <w:r w:rsidRPr="00B76651">
        <w:rPr>
          <w:rFonts w:cs="Tahoma"/>
          <w:szCs w:val="18"/>
          <w:lang w:val="fr-FR"/>
        </w:rPr>
        <w:t>un dispositif sous licence à un autre dispositif s</w:t>
      </w:r>
      <w:r w:rsidR="0008215F">
        <w:rPr>
          <w:rFonts w:cs="Tahoma"/>
          <w:szCs w:val="18"/>
          <w:lang w:val="fr-FR"/>
        </w:rPr>
        <w:t>’</w:t>
      </w:r>
      <w:r w:rsidRPr="00B76651">
        <w:rPr>
          <w:rFonts w:cs="Tahoma"/>
          <w:szCs w:val="18"/>
          <w:lang w:val="fr-FR"/>
        </w:rPr>
        <w:t>ils ne bénéficient pas de l</w:t>
      </w:r>
      <w:r w:rsidR="0008215F">
        <w:rPr>
          <w:rFonts w:cs="Tahoma"/>
          <w:szCs w:val="18"/>
          <w:lang w:val="fr-FR"/>
        </w:rPr>
        <w:t>’</w:t>
      </w:r>
      <w:r w:rsidRPr="00B76651">
        <w:rPr>
          <w:rFonts w:cs="Tahoma"/>
          <w:szCs w:val="18"/>
          <w:lang w:val="fr-FR"/>
        </w:rPr>
        <w:t xml:space="preserve">autorisation de transfert de Software Assurance. </w:t>
      </w:r>
    </w:p>
    <w:p w:rsidR="00F320CE" w:rsidRPr="00B76651" w:rsidRDefault="00F320CE" w:rsidP="00F320CE">
      <w:pPr>
        <w:jc w:val="both"/>
        <w:rPr>
          <w:rFonts w:cs="Tahoma"/>
          <w:lang w:val="fr-FR"/>
        </w:rPr>
      </w:pPr>
    </w:p>
    <w:p w:rsidR="00F320CE" w:rsidRPr="00B76651" w:rsidRDefault="00F320CE" w:rsidP="00F320CE">
      <w:pPr>
        <w:keepNext/>
        <w:spacing w:after="60"/>
        <w:jc w:val="both"/>
        <w:rPr>
          <w:rFonts w:cs="Tahoma"/>
          <w:lang w:val="fr-FR"/>
        </w:rPr>
      </w:pPr>
      <w:r w:rsidRPr="00B76651">
        <w:rPr>
          <w:rFonts w:cs="Tahoma"/>
          <w:b/>
          <w:szCs w:val="18"/>
          <w:lang w:val="fr-FR"/>
        </w:rPr>
        <w:t>Clients éligibles aux avantages des Services en Ligne</w:t>
      </w:r>
    </w:p>
    <w:p w:rsidR="00F320CE" w:rsidRPr="00B76651" w:rsidRDefault="00F320CE" w:rsidP="00F320CE">
      <w:pPr>
        <w:jc w:val="both"/>
        <w:rPr>
          <w:rFonts w:cs="Tahoma"/>
          <w:lang w:val="fr-FR"/>
        </w:rPr>
      </w:pPr>
      <w:r w:rsidRPr="00B76651">
        <w:rPr>
          <w:rFonts w:cs="Tahoma"/>
          <w:szCs w:val="18"/>
          <w:lang w:val="fr-FR"/>
        </w:rPr>
        <w:t>les clients de Windows Intune (par Dispositif) sont autorisés à utiliser Windows 8 Entreprise conformément aux Droits d</w:t>
      </w:r>
      <w:r w:rsidR="0008215F">
        <w:rPr>
          <w:rFonts w:cs="Tahoma"/>
          <w:szCs w:val="18"/>
          <w:lang w:val="fr-FR"/>
        </w:rPr>
        <w:t>’</w:t>
      </w:r>
      <w:r w:rsidRPr="00B76651">
        <w:rPr>
          <w:rFonts w:cs="Tahoma"/>
          <w:szCs w:val="18"/>
          <w:lang w:val="fr-FR"/>
        </w:rPr>
        <w:t>Utilisation de Logiciels. Reportez-vous à la section Notes relatives aux Produits de la présente Liste des Produits pour connaître les conditions applicables à l</w:t>
      </w:r>
      <w:r w:rsidR="0008215F">
        <w:rPr>
          <w:rFonts w:cs="Tahoma"/>
          <w:szCs w:val="18"/>
          <w:lang w:val="fr-FR"/>
        </w:rPr>
        <w:t>’</w:t>
      </w:r>
      <w:r w:rsidRPr="00B76651">
        <w:rPr>
          <w:rFonts w:cs="Tahoma"/>
          <w:szCs w:val="18"/>
          <w:lang w:val="fr-FR"/>
        </w:rPr>
        <w:t>acquisition et au transfert de licences Windows Intune (par Dispositif).</w:t>
      </w:r>
    </w:p>
    <w:p w:rsidR="00F320CE" w:rsidRPr="00B76651" w:rsidDel="008900EB" w:rsidRDefault="00F320CE" w:rsidP="00F320CE">
      <w:pPr>
        <w:jc w:val="both"/>
        <w:rPr>
          <w:rFonts w:cs="Tahoma"/>
          <w:lang w:val="fr-FR"/>
        </w:rPr>
      </w:pPr>
    </w:p>
    <w:p w:rsidR="00F320CE" w:rsidRPr="00B76651" w:rsidRDefault="00F320CE" w:rsidP="00F2395F">
      <w:pPr>
        <w:spacing w:after="60"/>
        <w:rPr>
          <w:rFonts w:cs="Tahoma"/>
          <w:lang w:val="fr-FR"/>
        </w:rPr>
      </w:pPr>
      <w:r w:rsidRPr="00B76651">
        <w:rPr>
          <w:rFonts w:cs="Tahoma"/>
          <w:szCs w:val="18"/>
          <w:lang w:val="fr-FR"/>
        </w:rPr>
        <w:t>Les clients détenteurs d</w:t>
      </w:r>
      <w:r w:rsidR="0008215F">
        <w:rPr>
          <w:rFonts w:cs="Tahoma"/>
          <w:szCs w:val="18"/>
          <w:lang w:val="fr-FR"/>
        </w:rPr>
        <w:t>’</w:t>
      </w:r>
      <w:r w:rsidRPr="00B76651">
        <w:rPr>
          <w:rFonts w:cs="Tahoma"/>
          <w:szCs w:val="18"/>
          <w:lang w:val="fr-FR"/>
        </w:rPr>
        <w:t>une Software Assurance et d</w:t>
      </w:r>
      <w:r w:rsidR="0008215F">
        <w:rPr>
          <w:rFonts w:cs="Tahoma"/>
          <w:szCs w:val="18"/>
          <w:lang w:val="fr-FR"/>
        </w:rPr>
        <w:t>’</w:t>
      </w:r>
      <w:r w:rsidRPr="00B76651">
        <w:rPr>
          <w:rFonts w:cs="Tahoma"/>
          <w:szCs w:val="18"/>
          <w:lang w:val="fr-FR"/>
        </w:rPr>
        <w:t>une licence Windows Intune (par Dispositif) sont autorisés à</w:t>
      </w:r>
      <w:r w:rsidR="00F2395F">
        <w:rPr>
          <w:rFonts w:cs="Tahoma"/>
          <w:szCs w:val="18"/>
          <w:lang w:val="fr-FR"/>
        </w:rPr>
        <w:t> </w:t>
      </w:r>
      <w:r w:rsidRPr="00B76651">
        <w:rPr>
          <w:rFonts w:cs="Tahoma"/>
          <w:szCs w:val="18"/>
          <w:lang w:val="fr-FR"/>
        </w:rPr>
        <w:t>utiliser l</w:t>
      </w:r>
      <w:r w:rsidR="0008215F">
        <w:rPr>
          <w:rFonts w:cs="Tahoma"/>
          <w:szCs w:val="18"/>
          <w:lang w:val="fr-FR"/>
        </w:rPr>
        <w:t>’</w:t>
      </w:r>
      <w:r w:rsidRPr="00B76651">
        <w:rPr>
          <w:rFonts w:cs="Tahoma"/>
          <w:szCs w:val="18"/>
          <w:lang w:val="fr-FR"/>
        </w:rPr>
        <w:t>édition de la fonctionnalité d</w:t>
      </w:r>
      <w:r w:rsidR="0008215F">
        <w:rPr>
          <w:rFonts w:cs="Tahoma"/>
          <w:szCs w:val="18"/>
          <w:lang w:val="fr-FR"/>
        </w:rPr>
        <w:t>’</w:t>
      </w:r>
      <w:r w:rsidRPr="00B76651">
        <w:rPr>
          <w:rFonts w:cs="Tahoma"/>
          <w:szCs w:val="18"/>
          <w:lang w:val="fr-FR"/>
        </w:rPr>
        <w:t>interface utilisateur multi-langue (MUI) des versions antérieures du système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 au lieu de Windows 8 Entreprise.</w:t>
      </w:r>
    </w:p>
    <w:p w:rsidR="00F320CE" w:rsidRPr="00B76651" w:rsidRDefault="00F320CE" w:rsidP="00F320CE">
      <w:pPr>
        <w:pStyle w:val="Heading3"/>
        <w:spacing w:after="60"/>
        <w:rPr>
          <w:rFonts w:ascii="Tahoma" w:hAnsi="Tahoma" w:cs="Tahoma"/>
          <w:lang w:val="fr-FR"/>
        </w:rPr>
      </w:pPr>
    </w:p>
    <w:p w:rsidR="00F320CE" w:rsidRPr="00B76651" w:rsidRDefault="00F320CE" w:rsidP="00F320CE">
      <w:pPr>
        <w:pStyle w:val="Heading3"/>
        <w:spacing w:after="60"/>
        <w:rPr>
          <w:rFonts w:ascii="Tahoma" w:hAnsi="Tahoma" w:cs="Tahoma"/>
          <w:lang w:val="fr-FR"/>
        </w:rPr>
      </w:pPr>
      <w:bookmarkStart w:id="719" w:name="_Toc336338231"/>
      <w:bookmarkStart w:id="720" w:name="_Toc370983886"/>
      <w:r w:rsidRPr="00B76651">
        <w:rPr>
          <w:rFonts w:ascii="Tahoma" w:hAnsi="Tahoma" w:cs="Tahoma"/>
          <w:sz w:val="18"/>
          <w:lang w:val="fr-FR"/>
        </w:rPr>
        <w:t>Chargement de version test pour Windows 8 Enterprise</w:t>
      </w:r>
      <w:bookmarkEnd w:id="719"/>
      <w:bookmarkEnd w:id="720"/>
    </w:p>
    <w:p w:rsidR="00F320CE" w:rsidRPr="00B76651" w:rsidRDefault="00F320CE" w:rsidP="00F320CE">
      <w:pPr>
        <w:jc w:val="both"/>
        <w:rPr>
          <w:rFonts w:cs="Tahoma"/>
          <w:lang w:val="fr-FR"/>
        </w:rPr>
      </w:pPr>
      <w:r w:rsidRPr="00B76651">
        <w:rPr>
          <w:rFonts w:cs="Tahoma"/>
          <w:szCs w:val="18"/>
          <w:lang w:val="fr-FR"/>
        </w:rPr>
        <w:t>Pour plus d</w:t>
      </w:r>
      <w:r w:rsidR="0008215F">
        <w:rPr>
          <w:rFonts w:cs="Tahoma"/>
          <w:szCs w:val="18"/>
          <w:lang w:val="fr-FR"/>
        </w:rPr>
        <w:t>’</w:t>
      </w:r>
      <w:r w:rsidRPr="00B76651">
        <w:rPr>
          <w:rFonts w:cs="Tahoma"/>
          <w:szCs w:val="18"/>
          <w:lang w:val="fr-FR"/>
        </w:rPr>
        <w:t>informations, reportez-vous à la section Notes relatives aux Produits du présent document relative au</w:t>
      </w:r>
      <w:r w:rsidR="006F4F27">
        <w:rPr>
          <w:rFonts w:cs="Tahoma"/>
          <w:szCs w:val="18"/>
          <w:lang w:val="fr-FR"/>
        </w:rPr>
        <w:t xml:space="preserve"> </w:t>
      </w:r>
      <w:r w:rsidRPr="00B76651">
        <w:rPr>
          <w:rFonts w:cs="Tahoma"/>
          <w:szCs w:val="18"/>
          <w:lang w:val="fr-FR"/>
        </w:rPr>
        <w:t>chargement de version test pour Windows 8 Entreprise.</w:t>
      </w:r>
    </w:p>
    <w:p w:rsidR="00F320CE" w:rsidRPr="00B76651" w:rsidRDefault="00F320CE" w:rsidP="00F320CE">
      <w:pPr>
        <w:rPr>
          <w:rFonts w:cs="Tahoma"/>
          <w:lang w:val="fr-FR"/>
        </w:rPr>
      </w:pPr>
      <w:bookmarkStart w:id="721" w:name="_Toc336338232"/>
    </w:p>
    <w:p w:rsidR="00F320CE" w:rsidRPr="00B76651" w:rsidRDefault="00F320CE" w:rsidP="00F320CE">
      <w:pPr>
        <w:pStyle w:val="Heading3"/>
        <w:spacing w:after="60"/>
        <w:rPr>
          <w:rFonts w:ascii="Tahoma" w:hAnsi="Tahoma" w:cs="Tahoma"/>
          <w:lang w:val="fr-FR"/>
        </w:rPr>
      </w:pPr>
      <w:bookmarkStart w:id="722" w:name="_Toc370983887"/>
      <w:r w:rsidRPr="00B76651">
        <w:rPr>
          <w:rFonts w:ascii="Tahoma" w:hAnsi="Tahoma" w:cs="Tahoma"/>
          <w:sz w:val="18"/>
          <w:lang w:val="fr-FR"/>
        </w:rPr>
        <w:t>Licence d</w:t>
      </w:r>
      <w:r w:rsidR="0008215F">
        <w:rPr>
          <w:rFonts w:ascii="Tahoma" w:hAnsi="Tahoma" w:cs="Tahoma"/>
          <w:sz w:val="18"/>
          <w:lang w:val="fr-FR"/>
        </w:rPr>
        <w:t>’</w:t>
      </w:r>
      <w:r w:rsidRPr="00B76651">
        <w:rPr>
          <w:rFonts w:ascii="Tahoma" w:hAnsi="Tahoma" w:cs="Tahoma"/>
          <w:sz w:val="18"/>
          <w:lang w:val="fr-FR"/>
        </w:rPr>
        <w:t>abonnement à l</w:t>
      </w:r>
      <w:r w:rsidR="0008215F">
        <w:rPr>
          <w:rFonts w:ascii="Tahoma" w:hAnsi="Tahoma" w:cs="Tahoma"/>
          <w:sz w:val="18"/>
          <w:lang w:val="fr-FR"/>
        </w:rPr>
        <w:t>’</w:t>
      </w:r>
      <w:r w:rsidRPr="00B76651">
        <w:rPr>
          <w:rFonts w:ascii="Tahoma" w:hAnsi="Tahoma" w:cs="Tahoma"/>
          <w:sz w:val="18"/>
          <w:lang w:val="fr-FR"/>
        </w:rPr>
        <w:t>Assistant Windows</w:t>
      </w:r>
      <w:bookmarkEnd w:id="721"/>
      <w:bookmarkEnd w:id="722"/>
    </w:p>
    <w:p w:rsidR="00F320CE" w:rsidRPr="00B76651" w:rsidRDefault="00F320CE" w:rsidP="00F2395F">
      <w:pPr>
        <w:jc w:val="both"/>
        <w:rPr>
          <w:rFonts w:cs="Tahoma"/>
          <w:lang w:val="fr-FR"/>
        </w:rPr>
      </w:pPr>
      <w:r w:rsidRPr="00B76651">
        <w:rPr>
          <w:rFonts w:cs="Tahoma"/>
          <w:szCs w:val="18"/>
          <w:lang w:val="fr-FR"/>
        </w:rPr>
        <w:t>Pour plus d</w:t>
      </w:r>
      <w:r w:rsidR="0008215F">
        <w:rPr>
          <w:rFonts w:cs="Tahoma"/>
          <w:szCs w:val="18"/>
          <w:lang w:val="fr-FR"/>
        </w:rPr>
        <w:t>’</w:t>
      </w:r>
      <w:r w:rsidRPr="00B76651">
        <w:rPr>
          <w:rFonts w:cs="Tahoma"/>
          <w:szCs w:val="18"/>
          <w:lang w:val="fr-FR"/>
        </w:rPr>
        <w:t>informations, reportez-vous à la note consacrée à la licence d</w:t>
      </w:r>
      <w:r w:rsidR="0008215F">
        <w:rPr>
          <w:rFonts w:cs="Tahoma"/>
          <w:szCs w:val="18"/>
          <w:lang w:val="fr-FR"/>
        </w:rPr>
        <w:t>’</w:t>
      </w:r>
      <w:r w:rsidRPr="00B76651">
        <w:rPr>
          <w:rFonts w:cs="Tahoma"/>
          <w:szCs w:val="18"/>
          <w:lang w:val="fr-FR"/>
        </w:rPr>
        <w:t>abonnement à l</w:t>
      </w:r>
      <w:r w:rsidR="0008215F">
        <w:rPr>
          <w:rFonts w:cs="Tahoma"/>
          <w:szCs w:val="18"/>
          <w:lang w:val="fr-FR"/>
        </w:rPr>
        <w:t>’</w:t>
      </w:r>
      <w:r w:rsidRPr="00B76651">
        <w:rPr>
          <w:rFonts w:cs="Tahoma"/>
          <w:szCs w:val="18"/>
          <w:lang w:val="fr-FR"/>
        </w:rPr>
        <w:t>assistant Windows de</w:t>
      </w:r>
      <w:r w:rsidR="006F4F27">
        <w:rPr>
          <w:rFonts w:cs="Tahoma"/>
          <w:szCs w:val="18"/>
          <w:lang w:val="fr-FR"/>
        </w:rPr>
        <w:t xml:space="preserve"> </w:t>
      </w:r>
      <w:r w:rsidRPr="00B76651">
        <w:rPr>
          <w:rFonts w:cs="Tahoma"/>
          <w:szCs w:val="18"/>
          <w:lang w:val="fr-FR"/>
        </w:rPr>
        <w:t>la</w:t>
      </w:r>
      <w:r w:rsidR="00F2395F">
        <w:rPr>
          <w:rFonts w:cs="Tahoma"/>
          <w:szCs w:val="18"/>
          <w:lang w:val="fr-FR"/>
        </w:rPr>
        <w:t> </w:t>
      </w:r>
      <w:r w:rsidRPr="00B76651">
        <w:rPr>
          <w:rFonts w:cs="Tahoma"/>
          <w:szCs w:val="18"/>
          <w:lang w:val="fr-FR"/>
        </w:rPr>
        <w:t>section « Notes relatives aux Produits » du présent document.</w:t>
      </w:r>
    </w:p>
    <w:p w:rsidR="00F320CE" w:rsidRPr="00B76651" w:rsidRDefault="00F320CE" w:rsidP="00F320CE">
      <w:pPr>
        <w:jc w:val="both"/>
        <w:rPr>
          <w:rFonts w:cs="Tahoma"/>
          <w:lang w:val="fr-FR"/>
        </w:rPr>
      </w:pPr>
    </w:p>
    <w:p w:rsidR="00F320CE" w:rsidRPr="00B76651" w:rsidRDefault="00F320CE" w:rsidP="00F320CE">
      <w:pPr>
        <w:pStyle w:val="Heading3"/>
        <w:rPr>
          <w:rFonts w:ascii="Tahoma" w:hAnsi="Tahoma" w:cs="Tahoma"/>
          <w:lang w:val="fr-FR"/>
        </w:rPr>
      </w:pPr>
      <w:bookmarkStart w:id="723" w:name="_Toc328146000"/>
      <w:bookmarkStart w:id="724" w:name="_Toc336338233"/>
      <w:bookmarkStart w:id="725" w:name="_Toc370983888"/>
      <w:r w:rsidRPr="00B76651">
        <w:rPr>
          <w:rFonts w:ascii="Tahoma" w:hAnsi="Tahoma" w:cs="Tahoma"/>
          <w:sz w:val="24"/>
          <w:lang w:val="fr-FR"/>
        </w:rPr>
        <w:t>Bons de formation</w:t>
      </w:r>
      <w:bookmarkEnd w:id="723"/>
      <w:bookmarkEnd w:id="724"/>
      <w:bookmarkEnd w:id="725"/>
    </w:p>
    <w:p w:rsidR="00F320CE" w:rsidRPr="00B76651" w:rsidRDefault="00F320CE" w:rsidP="00F320CE">
      <w:pPr>
        <w:pStyle w:val="AppendixBodyText"/>
        <w:spacing w:after="0"/>
        <w:rPr>
          <w:rFonts w:ascii="Tahoma" w:hAnsi="Tahoma" w:cs="Tahoma"/>
          <w:lang w:val="fr-FR"/>
        </w:rPr>
      </w:pPr>
    </w:p>
    <w:p w:rsidR="00F320CE" w:rsidRPr="00B76651" w:rsidRDefault="00F320CE" w:rsidP="00AF6C0B">
      <w:pPr>
        <w:pStyle w:val="AppendixBodyText"/>
        <w:spacing w:after="0"/>
        <w:rPr>
          <w:rFonts w:ascii="Tahoma" w:hAnsi="Tahoma" w:cs="Tahoma"/>
          <w:lang w:val="fr-FR"/>
        </w:rPr>
      </w:pPr>
      <w:r w:rsidRPr="00B76651">
        <w:rPr>
          <w:rFonts w:ascii="Tahoma" w:hAnsi="Tahoma" w:cs="Tahoma"/>
          <w:sz w:val="18"/>
          <w:szCs w:val="18"/>
          <w:lang w:val="fr-FR"/>
        </w:rPr>
        <w:t>Les clients (autres que les clients participant à un programme de Licences Select Éducation, Select Plus Éducation ou</w:t>
      </w:r>
      <w:r w:rsidR="00AF6C0B">
        <w:rPr>
          <w:rFonts w:ascii="Tahoma" w:hAnsi="Tahoma" w:cs="Tahoma"/>
          <w:sz w:val="18"/>
          <w:szCs w:val="18"/>
          <w:lang w:val="fr-FR"/>
        </w:rPr>
        <w:t> </w:t>
      </w:r>
      <w:r w:rsidRPr="00B76651">
        <w:rPr>
          <w:rFonts w:ascii="Tahoma" w:hAnsi="Tahoma" w:cs="Tahoma"/>
          <w:sz w:val="18"/>
          <w:szCs w:val="18"/>
          <w:lang w:val="fr-FR"/>
        </w:rPr>
        <w:t>ayant conclu un Contrat Campus et School ou Open Value Souscription</w:t>
      </w:r>
      <w:r w:rsidR="00203976">
        <w:rPr>
          <w:rFonts w:ascii="Tahoma" w:hAnsi="Tahoma" w:cs="Tahoma"/>
          <w:sz w:val="18"/>
          <w:szCs w:val="18"/>
          <w:lang w:val="fr-FR"/>
        </w:rPr>
        <w:t>-</w:t>
      </w:r>
      <w:r w:rsidRPr="00B76651">
        <w:rPr>
          <w:rFonts w:ascii="Tahoma" w:hAnsi="Tahoma" w:cs="Tahoma"/>
          <w:sz w:val="18"/>
          <w:szCs w:val="18"/>
          <w:lang w:val="fr-FR"/>
        </w:rPr>
        <w:t>Solutions Éducation) qui participent au programme Software Assurance Membership dans le groupe de produits Applications ou Systèmes sont éligibles aux bons de formation Microsoft.</w:t>
      </w:r>
      <w:r w:rsidR="00994B4D">
        <w:rPr>
          <w:rFonts w:ascii="Tahoma" w:hAnsi="Tahoma" w:cs="Tahoma"/>
          <w:sz w:val="18"/>
          <w:szCs w:val="18"/>
          <w:lang w:val="fr-FR"/>
        </w:rPr>
        <w:t xml:space="preserve"> </w:t>
      </w:r>
      <w:r w:rsidRPr="00B76651">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994B4D">
        <w:rPr>
          <w:rFonts w:ascii="Tahoma" w:hAnsi="Tahoma" w:cs="Tahoma"/>
          <w:sz w:val="18"/>
          <w:szCs w:val="18"/>
          <w:lang w:val="fr-FR"/>
        </w:rPr>
        <w:t xml:space="preserve"> </w:t>
      </w:r>
      <w:r w:rsidRPr="00B76651">
        <w:rPr>
          <w:rFonts w:ascii="Tahoma" w:hAnsi="Tahoma" w:cs="Tahoma"/>
          <w:sz w:val="18"/>
          <w:szCs w:val="18"/>
          <w:lang w:val="fr-FR"/>
        </w:rPr>
        <w:t>Le nombre de jours dont ils bénéficient varie selon le programme et selon le nombre de licences éligibles couvertes par la Software Assurance.</w:t>
      </w:r>
      <w:r w:rsidR="00994B4D">
        <w:rPr>
          <w:rFonts w:ascii="Tahoma" w:hAnsi="Tahoma" w:cs="Tahoma"/>
          <w:sz w:val="18"/>
          <w:szCs w:val="18"/>
          <w:lang w:val="fr-FR"/>
        </w:rPr>
        <w:t xml:space="preserve"> </w:t>
      </w:r>
      <w:r w:rsidRPr="00B76651">
        <w:rPr>
          <w:rFonts w:ascii="Tahoma" w:hAnsi="Tahoma" w:cs="Tahoma"/>
          <w:sz w:val="18"/>
          <w:szCs w:val="18"/>
          <w:lang w:val="fr-FR"/>
        </w:rPr>
        <w:t>Les Bons de Formation peuvent être attribués aux personnes désignées par le Responsable des Services chargé des Bons de Formation du client, dès que ce dernier a activé l</w:t>
      </w:r>
      <w:r w:rsidR="0008215F">
        <w:rPr>
          <w:rFonts w:ascii="Tahoma" w:hAnsi="Tahoma" w:cs="Tahoma"/>
          <w:sz w:val="18"/>
          <w:szCs w:val="18"/>
          <w:lang w:val="fr-FR"/>
        </w:rPr>
        <w:t>’</w:t>
      </w:r>
      <w:r w:rsidRPr="00B76651">
        <w:rPr>
          <w:rFonts w:ascii="Tahoma" w:hAnsi="Tahoma" w:cs="Tahoma"/>
          <w:sz w:val="18"/>
          <w:szCs w:val="18"/>
          <w:lang w:val="fr-FR"/>
        </w:rPr>
        <w:t>avantage Bons de Formation par le biais de l</w:t>
      </w:r>
      <w:r w:rsidR="0008215F">
        <w:rPr>
          <w:rFonts w:ascii="Tahoma" w:hAnsi="Tahoma" w:cs="Tahoma"/>
          <w:sz w:val="18"/>
          <w:szCs w:val="18"/>
          <w:lang w:val="fr-FR"/>
        </w:rPr>
        <w:t>’</w:t>
      </w:r>
      <w:r w:rsidRPr="00B76651">
        <w:rPr>
          <w:rFonts w:ascii="Tahoma" w:hAnsi="Tahoma" w:cs="Tahoma"/>
          <w:sz w:val="18"/>
          <w:szCs w:val="18"/>
          <w:lang w:val="fr-FR"/>
        </w:rPr>
        <w:t>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320CE" w:rsidRPr="00B76651" w:rsidTr="00947C1B">
        <w:trPr>
          <w:trHeight w:val="531"/>
          <w:tblHeader/>
        </w:trPr>
        <w:tc>
          <w:tcPr>
            <w:tcW w:w="3002" w:type="dxa"/>
            <w:shd w:val="clear" w:color="auto" w:fill="FFCC99"/>
            <w:vAlign w:val="center"/>
          </w:tcPr>
          <w:p w:rsidR="00F320CE" w:rsidRPr="00B76651" w:rsidRDefault="00F320CE" w:rsidP="00947C1B">
            <w:pPr>
              <w:pStyle w:val="AppendixTableHeadings"/>
              <w:keepNext/>
              <w:rPr>
                <w:rFonts w:ascii="Tahoma" w:hAnsi="Tahoma" w:cs="Tahoma"/>
                <w:sz w:val="20"/>
                <w:szCs w:val="20"/>
                <w:lang w:val="fr-FR"/>
              </w:rPr>
            </w:pPr>
            <w:r w:rsidRPr="00B76651">
              <w:rPr>
                <w:rFonts w:ascii="Tahoma" w:hAnsi="Tahoma" w:cs="Tahoma"/>
                <w:sz w:val="20"/>
                <w:szCs w:val="20"/>
                <w:lang w:val="fr-FR"/>
              </w:rPr>
              <w:t>Programme</w:t>
            </w:r>
          </w:p>
        </w:tc>
        <w:tc>
          <w:tcPr>
            <w:tcW w:w="3150" w:type="dxa"/>
            <w:shd w:val="clear" w:color="auto" w:fill="FFCC99"/>
            <w:vAlign w:val="center"/>
          </w:tcPr>
          <w:p w:rsidR="00F320CE" w:rsidRPr="00B76651" w:rsidRDefault="00F320CE" w:rsidP="00947C1B">
            <w:pPr>
              <w:pStyle w:val="AppendixTableHeadings"/>
              <w:keepNext/>
              <w:rPr>
                <w:rFonts w:ascii="Tahoma" w:hAnsi="Tahoma" w:cs="Tahoma"/>
                <w:sz w:val="20"/>
                <w:szCs w:val="20"/>
                <w:lang w:val="fr-FR"/>
              </w:rPr>
            </w:pPr>
            <w:r w:rsidRPr="00B76651">
              <w:rPr>
                <w:rFonts w:ascii="Tahoma" w:hAnsi="Tahoma" w:cs="Tahoma"/>
                <w:sz w:val="20"/>
                <w:szCs w:val="20"/>
                <w:lang w:val="fr-FR"/>
              </w:rPr>
              <w:t>Produits du groupe Applications Office System</w:t>
            </w:r>
            <w:r w:rsidRPr="00B76651">
              <w:rPr>
                <w:rFonts w:ascii="Tahoma" w:hAnsi="Tahoma" w:cs="Tahoma"/>
                <w:b w:val="0"/>
                <w:i/>
                <w:sz w:val="20"/>
                <w:szCs w:val="20"/>
                <w:lang w:val="fr-FR"/>
              </w:rPr>
              <w:t xml:space="preserve"> </w:t>
            </w:r>
          </w:p>
        </w:tc>
        <w:tc>
          <w:tcPr>
            <w:tcW w:w="3240" w:type="dxa"/>
            <w:shd w:val="clear" w:color="auto" w:fill="FFCC99"/>
            <w:vAlign w:val="center"/>
          </w:tcPr>
          <w:p w:rsidR="00F320CE" w:rsidRPr="00B76651" w:rsidRDefault="00F320CE" w:rsidP="00947C1B">
            <w:pPr>
              <w:pStyle w:val="AppendixTableHeadings"/>
              <w:keepNext/>
              <w:rPr>
                <w:rFonts w:ascii="Tahoma" w:hAnsi="Tahoma" w:cs="Tahoma"/>
                <w:sz w:val="20"/>
                <w:szCs w:val="20"/>
                <w:lang w:val="fr-FR"/>
              </w:rPr>
            </w:pPr>
            <w:r w:rsidRPr="00B76651">
              <w:rPr>
                <w:rFonts w:ascii="Tahoma" w:hAnsi="Tahoma" w:cs="Tahoma"/>
                <w:sz w:val="20"/>
                <w:szCs w:val="20"/>
                <w:lang w:val="fr-FR"/>
              </w:rPr>
              <w:t>Groupe des Produits Systèmes</w:t>
            </w:r>
          </w:p>
        </w:tc>
      </w:tr>
      <w:tr w:rsidR="00F320CE" w:rsidRPr="009C1677" w:rsidTr="00947C1B">
        <w:trPr>
          <w:cantSplit/>
          <w:trHeight w:val="236"/>
        </w:trPr>
        <w:tc>
          <w:tcPr>
            <w:tcW w:w="3002"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Open Value</w:t>
            </w:r>
          </w:p>
        </w:tc>
        <w:tc>
          <w:tcPr>
            <w:tcW w:w="3150" w:type="dxa"/>
            <w:vAlign w:val="center"/>
          </w:tcPr>
          <w:p w:rsidR="00F320CE" w:rsidRPr="00B76651" w:rsidRDefault="00F320CE" w:rsidP="00AF6C0B">
            <w:pPr>
              <w:pStyle w:val="AppendixTableText"/>
              <w:keepNext/>
              <w:rPr>
                <w:rFonts w:ascii="Tahoma" w:hAnsi="Tahoma" w:cs="Tahoma"/>
                <w:lang w:val="fr-FR"/>
              </w:rPr>
            </w:pPr>
            <w:r w:rsidRPr="00B76651">
              <w:rPr>
                <w:rFonts w:ascii="Tahoma" w:hAnsi="Tahoma" w:cs="Tahoma"/>
                <w:lang w:val="fr-FR"/>
              </w:rPr>
              <w:t>2 jours pour 50 licences (20 jours</w:t>
            </w:r>
            <w:r w:rsidR="00AF6C0B">
              <w:rPr>
                <w:rFonts w:ascii="Tahoma" w:hAnsi="Tahoma" w:cs="Tahoma"/>
                <w:lang w:val="fr-FR"/>
              </w:rPr>
              <w:t> </w:t>
            </w:r>
            <w:r w:rsidRPr="00B76651">
              <w:rPr>
                <w:rFonts w:ascii="Tahoma" w:hAnsi="Tahoma" w:cs="Tahoma"/>
                <w:lang w:val="fr-FR"/>
              </w:rPr>
              <w:t>maximum)</w:t>
            </w: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1 jour pour 50 licences</w:t>
            </w:r>
          </w:p>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(10 jours maximum)</w:t>
            </w: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947C1B">
            <w:pPr>
              <w:pStyle w:val="AppendixTableHeadings"/>
              <w:keepNext/>
              <w:rPr>
                <w:rFonts w:ascii="Tahoma" w:hAnsi="Tahoma" w:cs="Tahoma"/>
                <w:b w:val="0"/>
                <w:lang w:val="fr-FR"/>
              </w:rPr>
            </w:pPr>
            <w:r w:rsidRPr="00B76651">
              <w:rPr>
                <w:rFonts w:ascii="Tahoma" w:hAnsi="Tahoma" w:cs="Tahoma"/>
                <w:b w:val="0"/>
                <w:lang w:val="fr-FR"/>
              </w:rPr>
              <w:t>1</w:t>
            </w:r>
            <w:r w:rsidR="00AF6C0B">
              <w:rPr>
                <w:rFonts w:ascii="Tahoma" w:hAnsi="Tahoma" w:cs="Tahoma"/>
                <w:b w:val="0"/>
                <w:lang w:val="fr-FR"/>
              </w:rPr>
              <w:t xml:space="preserve"> </w:t>
            </w:r>
            <w:r w:rsidR="00AF6C0B" w:rsidRPr="00B76651">
              <w:rPr>
                <w:rFonts w:ascii="Tahoma" w:hAnsi="Tahoma" w:cs="Tahoma"/>
                <w:lang w:val="fr-FR"/>
              </w:rPr>
              <w:t>–</w:t>
            </w:r>
            <w:r w:rsidR="00AF6C0B">
              <w:rPr>
                <w:rFonts w:ascii="Tahoma" w:hAnsi="Tahoma" w:cs="Tahoma"/>
                <w:lang w:val="fr-FR"/>
              </w:rPr>
              <w:t xml:space="preserve"> </w:t>
            </w:r>
            <w:r w:rsidRPr="00B76651">
              <w:rPr>
                <w:rFonts w:ascii="Tahoma" w:hAnsi="Tahoma" w:cs="Tahoma"/>
                <w:b w:val="0"/>
                <w:lang w:val="fr-FR"/>
              </w:rPr>
              <w:t>249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2 jours pour 50 licences</w:t>
            </w: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1 jour pour 50 licences</w:t>
            </w:r>
          </w:p>
          <w:p w:rsidR="00F320CE" w:rsidRPr="00B76651" w:rsidRDefault="00F320CE" w:rsidP="00947C1B">
            <w:pPr>
              <w:pStyle w:val="AppendixTableText"/>
              <w:keepNext/>
              <w:rPr>
                <w:rFonts w:ascii="Tahoma" w:hAnsi="Tahoma" w:cs="Tahoma"/>
                <w:lang w:val="fr-FR"/>
              </w:rPr>
            </w:pPr>
          </w:p>
        </w:tc>
      </w:tr>
      <w:tr w:rsidR="00F320CE" w:rsidRPr="009C1677"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lastRenderedPageBreak/>
              <w:t>Participation au programme Software Assurance Membership (SAM)</w:t>
            </w:r>
          </w:p>
          <w:p w:rsidR="00F320CE" w:rsidRPr="00B76651" w:rsidRDefault="00F320CE" w:rsidP="00AF6C0B">
            <w:pPr>
              <w:pStyle w:val="AppendixTableText"/>
              <w:keepNext/>
              <w:rPr>
                <w:rFonts w:ascii="Tahoma" w:hAnsi="Tahoma" w:cs="Tahoma"/>
                <w:lang w:val="fr-FR"/>
              </w:rPr>
            </w:pPr>
            <w:r w:rsidRPr="00B76651">
              <w:rPr>
                <w:rFonts w:ascii="Tahoma" w:hAnsi="Tahoma" w:cs="Tahoma"/>
                <w:lang w:val="fr-FR"/>
              </w:rPr>
              <w:t>250</w:t>
            </w:r>
            <w:r w:rsidR="00AF6C0B">
              <w:rPr>
                <w:rFonts w:ascii="Tahoma" w:hAnsi="Tahoma" w:cs="Tahoma"/>
                <w:lang w:val="fr-FR"/>
              </w:rPr>
              <w:t xml:space="preserve"> </w:t>
            </w:r>
            <w:r w:rsidR="00AF6C0B" w:rsidRPr="00B76651">
              <w:rPr>
                <w:rFonts w:ascii="Tahoma" w:hAnsi="Tahoma" w:cs="Tahoma"/>
                <w:lang w:val="fr-FR"/>
              </w:rPr>
              <w:t>–</w:t>
            </w:r>
            <w:r w:rsidR="00AF6C0B">
              <w:rPr>
                <w:rFonts w:ascii="Tahoma" w:hAnsi="Tahoma" w:cs="Tahoma"/>
                <w:lang w:val="fr-FR"/>
              </w:rPr>
              <w:t xml:space="preserve"> </w:t>
            </w:r>
            <w:r w:rsidRPr="00B76651">
              <w:rPr>
                <w:rFonts w:ascii="Tahoma" w:hAnsi="Tahoma" w:cs="Tahoma"/>
                <w:lang w:val="fr-FR"/>
              </w:rPr>
              <w:t>2</w:t>
            </w:r>
            <w:r w:rsidR="00AF6C0B">
              <w:rPr>
                <w:rFonts w:ascii="Tahoma" w:hAnsi="Tahoma" w:cs="Tahoma"/>
                <w:lang w:val="fr-FR"/>
              </w:rPr>
              <w:t xml:space="preserve"> </w:t>
            </w:r>
            <w:r w:rsidRPr="00B76651">
              <w:rPr>
                <w:rFonts w:ascii="Tahoma" w:hAnsi="Tahoma" w:cs="Tahoma"/>
                <w:lang w:val="fr-FR"/>
              </w:rPr>
              <w:t xml:space="preserve">399 </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20 jours par</w:t>
            </w:r>
          </w:p>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accord de mise en œuvre éligible</w:t>
            </w: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10 jours par</w:t>
            </w:r>
          </w:p>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accord de mise en œuvre éligible</w:t>
            </w: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Text"/>
              <w:keepNext/>
              <w:rPr>
                <w:rFonts w:ascii="Tahoma" w:hAnsi="Tahoma" w:cs="Tahoma"/>
                <w:i/>
                <w:lang w:val="fr-FR"/>
              </w:rPr>
            </w:pPr>
            <w:r w:rsidRPr="00B76651">
              <w:rPr>
                <w:rFonts w:ascii="Tahoma" w:hAnsi="Tahoma" w:cs="Tahoma"/>
                <w:lang w:val="fr-FR"/>
              </w:rPr>
              <w:t>2</w:t>
            </w:r>
            <w:r w:rsidR="00AF6C0B">
              <w:rPr>
                <w:rFonts w:ascii="Tahoma" w:hAnsi="Tahoma" w:cs="Tahoma"/>
                <w:lang w:val="fr-FR"/>
              </w:rPr>
              <w:t xml:space="preserve"> </w:t>
            </w:r>
            <w:r w:rsidRPr="00B76651">
              <w:rPr>
                <w:rFonts w:ascii="Tahoma" w:hAnsi="Tahoma" w:cs="Tahoma"/>
                <w:lang w:val="fr-FR"/>
              </w:rPr>
              <w:t>400</w:t>
            </w:r>
            <w:r w:rsidR="00AF6C0B">
              <w:rPr>
                <w:rFonts w:ascii="Tahoma" w:hAnsi="Tahoma" w:cs="Tahoma"/>
                <w:lang w:val="fr-FR"/>
              </w:rPr>
              <w:t xml:space="preserve"> </w:t>
            </w:r>
            <w:r w:rsidR="00AF6C0B" w:rsidRPr="00B76651">
              <w:rPr>
                <w:rFonts w:ascii="Tahoma" w:hAnsi="Tahoma" w:cs="Tahoma"/>
                <w:lang w:val="fr-FR"/>
              </w:rPr>
              <w:t>–</w:t>
            </w:r>
            <w:r w:rsidR="00AF6C0B">
              <w:rPr>
                <w:rFonts w:ascii="Tahoma" w:hAnsi="Tahoma" w:cs="Tahoma"/>
                <w:lang w:val="fr-FR"/>
              </w:rPr>
              <w:t xml:space="preserve"> </w:t>
            </w:r>
            <w:r w:rsidRPr="00B76651">
              <w:rPr>
                <w:rFonts w:ascii="Tahoma" w:hAnsi="Tahoma" w:cs="Tahoma"/>
                <w:lang w:val="fr-FR"/>
              </w:rPr>
              <w:t>5</w:t>
            </w:r>
            <w:r w:rsidR="00AF6C0B">
              <w:rPr>
                <w:rFonts w:ascii="Tahoma" w:hAnsi="Tahoma" w:cs="Tahoma"/>
                <w:lang w:val="fr-FR"/>
              </w:rPr>
              <w:t xml:space="preserve"> </w:t>
            </w:r>
            <w:r w:rsidRPr="00B76651">
              <w:rPr>
                <w:rFonts w:ascii="Tahoma" w:hAnsi="Tahoma" w:cs="Tahoma"/>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30 jours* </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15 jours* </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Text"/>
              <w:keepNext/>
              <w:rPr>
                <w:rFonts w:ascii="Tahoma" w:hAnsi="Tahoma" w:cs="Tahoma"/>
                <w:i/>
                <w:lang w:val="fr-FR"/>
              </w:rPr>
            </w:pPr>
            <w:r w:rsidRPr="00B76651">
              <w:rPr>
                <w:rFonts w:ascii="Tahoma" w:hAnsi="Tahoma" w:cs="Tahoma"/>
                <w:lang w:val="fr-FR"/>
              </w:rPr>
              <w:t>6</w:t>
            </w:r>
            <w:r w:rsidR="00AF6C0B">
              <w:rPr>
                <w:rFonts w:ascii="Tahoma" w:hAnsi="Tahoma" w:cs="Tahoma"/>
                <w:lang w:val="fr-FR"/>
              </w:rPr>
              <w:t xml:space="preserve"> </w:t>
            </w:r>
            <w:r w:rsidRPr="00B76651">
              <w:rPr>
                <w:rFonts w:ascii="Tahoma" w:hAnsi="Tahoma" w:cs="Tahoma"/>
                <w:lang w:val="fr-FR"/>
              </w:rPr>
              <w:t>000</w:t>
            </w:r>
            <w:r w:rsidR="00AF6C0B">
              <w:rPr>
                <w:rFonts w:ascii="Tahoma" w:hAnsi="Tahoma" w:cs="Tahoma"/>
                <w:lang w:val="fr-FR"/>
              </w:rPr>
              <w:t xml:space="preserve"> </w:t>
            </w:r>
            <w:r w:rsidR="00AF6C0B" w:rsidRPr="00B76651">
              <w:rPr>
                <w:rFonts w:ascii="Tahoma" w:hAnsi="Tahoma" w:cs="Tahoma"/>
                <w:lang w:val="fr-FR"/>
              </w:rPr>
              <w:t>–</w:t>
            </w:r>
            <w:r w:rsidR="00AF6C0B">
              <w:rPr>
                <w:rFonts w:ascii="Tahoma" w:hAnsi="Tahoma" w:cs="Tahoma"/>
                <w:lang w:val="fr-FR"/>
              </w:rPr>
              <w:t xml:space="preserve"> </w:t>
            </w:r>
            <w:r w:rsidRPr="00B76651">
              <w:rPr>
                <w:rFonts w:ascii="Tahoma" w:hAnsi="Tahoma" w:cs="Tahoma"/>
                <w:lang w:val="fr-FR"/>
              </w:rPr>
              <w:t>14</w:t>
            </w:r>
            <w:r w:rsidR="00AF6C0B">
              <w:rPr>
                <w:rFonts w:ascii="Tahoma" w:hAnsi="Tahoma" w:cs="Tahoma"/>
                <w:lang w:val="fr-FR"/>
              </w:rPr>
              <w:t xml:space="preserve"> </w:t>
            </w:r>
            <w:r w:rsidRPr="00B76651">
              <w:rPr>
                <w:rFonts w:ascii="Tahoma" w:hAnsi="Tahoma" w:cs="Tahoma"/>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50 jours* </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25 jours* </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Text"/>
              <w:keepNext/>
              <w:rPr>
                <w:rFonts w:ascii="Tahoma" w:hAnsi="Tahoma" w:cs="Tahoma"/>
                <w:i/>
                <w:lang w:val="fr-FR"/>
              </w:rPr>
            </w:pPr>
            <w:r w:rsidRPr="00B76651">
              <w:rPr>
                <w:rFonts w:ascii="Tahoma" w:hAnsi="Tahoma" w:cs="Tahoma"/>
                <w:lang w:val="fr-FR"/>
              </w:rPr>
              <w:t>15</w:t>
            </w:r>
            <w:r w:rsidR="00AF6C0B">
              <w:rPr>
                <w:rFonts w:ascii="Tahoma" w:hAnsi="Tahoma" w:cs="Tahoma"/>
                <w:lang w:val="fr-FR"/>
              </w:rPr>
              <w:t xml:space="preserve"> </w:t>
            </w:r>
            <w:r w:rsidRPr="00B76651">
              <w:rPr>
                <w:rFonts w:ascii="Tahoma" w:hAnsi="Tahoma" w:cs="Tahoma"/>
                <w:lang w:val="fr-FR"/>
              </w:rPr>
              <w:t>000 – 29</w:t>
            </w:r>
            <w:r w:rsidR="00AF6C0B">
              <w:rPr>
                <w:rFonts w:ascii="Tahoma" w:hAnsi="Tahoma" w:cs="Tahoma"/>
                <w:lang w:val="fr-FR"/>
              </w:rPr>
              <w:t xml:space="preserve"> </w:t>
            </w:r>
            <w:r w:rsidRPr="00B76651">
              <w:rPr>
                <w:rFonts w:ascii="Tahoma" w:hAnsi="Tahoma" w:cs="Tahoma"/>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110 jours* </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55 jours* </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Text"/>
              <w:keepNext/>
              <w:rPr>
                <w:rFonts w:ascii="Tahoma" w:hAnsi="Tahoma" w:cs="Tahoma"/>
                <w:i/>
                <w:lang w:val="fr-FR"/>
              </w:rPr>
            </w:pPr>
            <w:r w:rsidRPr="00B76651">
              <w:rPr>
                <w:rFonts w:ascii="Tahoma" w:hAnsi="Tahoma" w:cs="Tahoma"/>
                <w:lang w:val="fr-FR"/>
              </w:rPr>
              <w:t>30</w:t>
            </w:r>
            <w:r w:rsidR="00AF6C0B">
              <w:rPr>
                <w:rFonts w:ascii="Tahoma" w:hAnsi="Tahoma" w:cs="Tahoma"/>
                <w:lang w:val="fr-FR"/>
              </w:rPr>
              <w:t xml:space="preserve"> </w:t>
            </w:r>
            <w:r w:rsidRPr="00B76651">
              <w:rPr>
                <w:rFonts w:ascii="Tahoma" w:hAnsi="Tahoma" w:cs="Tahoma"/>
                <w:lang w:val="fr-FR"/>
              </w:rPr>
              <w:t>000 – 49</w:t>
            </w:r>
            <w:r w:rsidR="00AF6C0B">
              <w:rPr>
                <w:rFonts w:ascii="Tahoma" w:hAnsi="Tahoma" w:cs="Tahoma"/>
                <w:lang w:val="fr-FR"/>
              </w:rPr>
              <w:t xml:space="preserve"> </w:t>
            </w:r>
            <w:r w:rsidRPr="00B76651">
              <w:rPr>
                <w:rFonts w:ascii="Tahoma" w:hAnsi="Tahoma" w:cs="Tahoma"/>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160 jours* </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80 jours*</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Text"/>
              <w:keepNext/>
              <w:rPr>
                <w:rFonts w:ascii="Tahoma" w:hAnsi="Tahoma" w:cs="Tahoma"/>
                <w:i/>
                <w:lang w:val="fr-FR"/>
              </w:rPr>
            </w:pPr>
            <w:r w:rsidRPr="00B76651">
              <w:rPr>
                <w:rFonts w:ascii="Tahoma" w:hAnsi="Tahoma" w:cs="Tahoma"/>
                <w:lang w:val="fr-FR"/>
              </w:rPr>
              <w:t>50</w:t>
            </w:r>
            <w:r w:rsidR="00AF6C0B">
              <w:rPr>
                <w:rFonts w:ascii="Tahoma" w:hAnsi="Tahoma" w:cs="Tahoma"/>
                <w:lang w:val="fr-FR"/>
              </w:rPr>
              <w:t xml:space="preserve"> </w:t>
            </w:r>
            <w:r w:rsidRPr="00B76651">
              <w:rPr>
                <w:rFonts w:ascii="Tahoma" w:hAnsi="Tahoma" w:cs="Tahoma"/>
                <w:lang w:val="fr-FR"/>
              </w:rPr>
              <w:t>000 – 99</w:t>
            </w:r>
            <w:r w:rsidR="00AF6C0B">
              <w:rPr>
                <w:rFonts w:ascii="Tahoma" w:hAnsi="Tahoma" w:cs="Tahoma"/>
                <w:lang w:val="fr-FR"/>
              </w:rPr>
              <w:t xml:space="preserve"> </w:t>
            </w:r>
            <w:r w:rsidRPr="00B76651">
              <w:rPr>
                <w:rFonts w:ascii="Tahoma" w:hAnsi="Tahoma" w:cs="Tahoma"/>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250 jours*</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125 jours* </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Headings"/>
              <w:keepNext/>
              <w:rPr>
                <w:rFonts w:ascii="Tahoma" w:hAnsi="Tahoma" w:cs="Tahoma"/>
                <w:b w:val="0"/>
                <w:lang w:val="fr-FR"/>
              </w:rPr>
            </w:pPr>
            <w:r w:rsidRPr="00B76651">
              <w:rPr>
                <w:rFonts w:ascii="Tahoma" w:hAnsi="Tahoma" w:cs="Tahoma"/>
                <w:b w:val="0"/>
                <w:lang w:val="fr-FR"/>
              </w:rPr>
              <w:t>100</w:t>
            </w:r>
            <w:r w:rsidR="00AF6C0B">
              <w:rPr>
                <w:rFonts w:ascii="Tahoma" w:hAnsi="Tahoma" w:cs="Tahoma"/>
                <w:b w:val="0"/>
                <w:lang w:val="fr-FR"/>
              </w:rPr>
              <w:t xml:space="preserve"> </w:t>
            </w:r>
            <w:r w:rsidRPr="00B76651">
              <w:rPr>
                <w:rFonts w:ascii="Tahoma" w:hAnsi="Tahoma" w:cs="Tahoma"/>
                <w:b w:val="0"/>
                <w:lang w:val="fr-FR"/>
              </w:rPr>
              <w:t>000 – 199</w:t>
            </w:r>
            <w:r w:rsidR="00AF6C0B">
              <w:rPr>
                <w:rFonts w:ascii="Tahoma" w:hAnsi="Tahoma" w:cs="Tahoma"/>
                <w:b w:val="0"/>
                <w:lang w:val="fr-FR"/>
              </w:rPr>
              <w:t xml:space="preserve"> </w:t>
            </w:r>
            <w:r w:rsidRPr="00B76651">
              <w:rPr>
                <w:rFonts w:ascii="Tahoma" w:hAnsi="Tahoma" w:cs="Tahoma"/>
                <w:b w:val="0"/>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400 jours*</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200 jours*</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Headings"/>
              <w:keepNext/>
              <w:rPr>
                <w:rFonts w:ascii="Tahoma" w:hAnsi="Tahoma" w:cs="Tahoma"/>
                <w:b w:val="0"/>
                <w:lang w:val="fr-FR"/>
              </w:rPr>
            </w:pPr>
            <w:r w:rsidRPr="00B76651">
              <w:rPr>
                <w:rFonts w:ascii="Tahoma" w:hAnsi="Tahoma" w:cs="Tahoma"/>
                <w:b w:val="0"/>
                <w:lang w:val="fr-FR"/>
              </w:rPr>
              <w:t>200</w:t>
            </w:r>
            <w:r w:rsidR="00AF6C0B">
              <w:rPr>
                <w:rFonts w:ascii="Tahoma" w:hAnsi="Tahoma" w:cs="Tahoma"/>
                <w:b w:val="0"/>
                <w:lang w:val="fr-FR"/>
              </w:rPr>
              <w:t xml:space="preserve"> </w:t>
            </w:r>
            <w:r w:rsidRPr="00B76651">
              <w:rPr>
                <w:rFonts w:ascii="Tahoma" w:hAnsi="Tahoma" w:cs="Tahoma"/>
                <w:b w:val="0"/>
                <w:lang w:val="fr-FR"/>
              </w:rPr>
              <w:t>000 – 399</w:t>
            </w:r>
            <w:r w:rsidR="00AF6C0B">
              <w:rPr>
                <w:rFonts w:ascii="Tahoma" w:hAnsi="Tahoma" w:cs="Tahoma"/>
                <w:b w:val="0"/>
                <w:lang w:val="fr-FR"/>
              </w:rPr>
              <w:t xml:space="preserve"> </w:t>
            </w:r>
            <w:r w:rsidRPr="00B76651">
              <w:rPr>
                <w:rFonts w:ascii="Tahoma" w:hAnsi="Tahoma" w:cs="Tahoma"/>
                <w:b w:val="0"/>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600 jours*</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300 jours*</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Headings"/>
              <w:keepNext/>
              <w:rPr>
                <w:rFonts w:ascii="Tahoma" w:hAnsi="Tahoma" w:cs="Tahoma"/>
                <w:b w:val="0"/>
                <w:lang w:val="fr-FR"/>
              </w:rPr>
            </w:pPr>
            <w:r w:rsidRPr="00B76651">
              <w:rPr>
                <w:rFonts w:ascii="Tahoma" w:hAnsi="Tahoma" w:cs="Tahoma"/>
                <w:b w:val="0"/>
                <w:lang w:val="fr-FR"/>
              </w:rPr>
              <w:t>400</w:t>
            </w:r>
            <w:r w:rsidR="00AF6C0B">
              <w:rPr>
                <w:rFonts w:ascii="Tahoma" w:hAnsi="Tahoma" w:cs="Tahoma"/>
                <w:b w:val="0"/>
                <w:lang w:val="fr-FR"/>
              </w:rPr>
              <w:t xml:space="preserve"> </w:t>
            </w:r>
            <w:r w:rsidRPr="00B76651">
              <w:rPr>
                <w:rFonts w:ascii="Tahoma" w:hAnsi="Tahoma" w:cs="Tahoma"/>
                <w:b w:val="0"/>
                <w:lang w:val="fr-FR"/>
              </w:rPr>
              <w:t>000 – 599</w:t>
            </w:r>
            <w:r w:rsidR="00AF6C0B">
              <w:rPr>
                <w:rFonts w:ascii="Tahoma" w:hAnsi="Tahoma" w:cs="Tahoma"/>
                <w:b w:val="0"/>
                <w:lang w:val="fr-FR"/>
              </w:rPr>
              <w:t xml:space="preserve"> </w:t>
            </w:r>
            <w:r w:rsidRPr="00B76651">
              <w:rPr>
                <w:rFonts w:ascii="Tahoma" w:hAnsi="Tahoma" w:cs="Tahoma"/>
                <w:b w:val="0"/>
                <w:lang w:val="fr-FR"/>
              </w:rPr>
              <w:t>999</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800 jours*</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400 jours*</w:t>
            </w:r>
          </w:p>
          <w:p w:rsidR="00F320CE" w:rsidRPr="00B76651" w:rsidRDefault="00F320CE" w:rsidP="00947C1B">
            <w:pPr>
              <w:pStyle w:val="AppendixTableText"/>
              <w:keepNext/>
              <w:rPr>
                <w:rFonts w:ascii="Tahoma" w:hAnsi="Tahoma" w:cs="Tahoma"/>
                <w:lang w:val="fr-FR"/>
              </w:rPr>
            </w:pPr>
          </w:p>
        </w:tc>
      </w:tr>
      <w:tr w:rsidR="00F320CE" w:rsidRPr="00B76651" w:rsidTr="00947C1B">
        <w:trPr>
          <w:cantSplit/>
          <w:trHeight w:val="236"/>
        </w:trPr>
        <w:tc>
          <w:tcPr>
            <w:tcW w:w="3002" w:type="dxa"/>
            <w:vAlign w:val="center"/>
          </w:tcPr>
          <w:p w:rsidR="00F320CE" w:rsidRPr="00B76651" w:rsidRDefault="00F320CE" w:rsidP="00947C1B">
            <w:pPr>
              <w:pStyle w:val="AppendixTableHeadings"/>
              <w:keepNext/>
              <w:rPr>
                <w:rFonts w:ascii="Tahoma" w:hAnsi="Tahoma" w:cs="Tahoma"/>
                <w:lang w:val="fr-FR"/>
              </w:rPr>
            </w:pPr>
            <w:r w:rsidRPr="00B76651">
              <w:rPr>
                <w:rFonts w:ascii="Tahoma" w:hAnsi="Tahoma" w:cs="Tahoma"/>
                <w:b w:val="0"/>
                <w:lang w:val="fr-FR"/>
              </w:rPr>
              <w:t>Participation au programme Software Assurance Membership (SAM)</w:t>
            </w:r>
          </w:p>
          <w:p w:rsidR="00F320CE" w:rsidRPr="00B76651" w:rsidRDefault="00F320CE" w:rsidP="00AF6C0B">
            <w:pPr>
              <w:pStyle w:val="AppendixTableHeadings"/>
              <w:keepNext/>
              <w:rPr>
                <w:rFonts w:ascii="Tahoma" w:hAnsi="Tahoma" w:cs="Tahoma"/>
                <w:b w:val="0"/>
                <w:lang w:val="fr-FR"/>
              </w:rPr>
            </w:pPr>
            <w:r w:rsidRPr="00B76651">
              <w:rPr>
                <w:rFonts w:ascii="Tahoma" w:hAnsi="Tahoma" w:cs="Tahoma"/>
                <w:b w:val="0"/>
                <w:lang w:val="fr-FR"/>
              </w:rPr>
              <w:t>600</w:t>
            </w:r>
            <w:r w:rsidR="00AF6C0B">
              <w:rPr>
                <w:rFonts w:ascii="Tahoma" w:hAnsi="Tahoma" w:cs="Tahoma"/>
                <w:b w:val="0"/>
                <w:lang w:val="fr-FR"/>
              </w:rPr>
              <w:t xml:space="preserve"> </w:t>
            </w:r>
            <w:r w:rsidRPr="00B76651">
              <w:rPr>
                <w:rFonts w:ascii="Tahoma" w:hAnsi="Tahoma" w:cs="Tahoma"/>
                <w:b w:val="0"/>
                <w:lang w:val="fr-FR"/>
              </w:rPr>
              <w:t>000 +</w:t>
            </w:r>
          </w:p>
        </w:tc>
        <w:tc>
          <w:tcPr>
            <w:tcW w:w="315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 xml:space="preserve">1 400 jours* </w:t>
            </w:r>
          </w:p>
          <w:p w:rsidR="00F320CE" w:rsidRPr="00B76651" w:rsidRDefault="00F320CE" w:rsidP="00947C1B">
            <w:pPr>
              <w:pStyle w:val="AppendixTableText"/>
              <w:keepNext/>
              <w:rPr>
                <w:rFonts w:ascii="Tahoma" w:hAnsi="Tahoma" w:cs="Tahoma"/>
                <w:lang w:val="fr-FR"/>
              </w:rPr>
            </w:pPr>
          </w:p>
        </w:tc>
        <w:tc>
          <w:tcPr>
            <w:tcW w:w="3240" w:type="dxa"/>
            <w:vAlign w:val="center"/>
          </w:tcPr>
          <w:p w:rsidR="00F320CE" w:rsidRPr="00B76651" w:rsidRDefault="00F320CE" w:rsidP="00947C1B">
            <w:pPr>
              <w:pStyle w:val="AppendixTableText"/>
              <w:keepNext/>
              <w:rPr>
                <w:rFonts w:ascii="Tahoma" w:hAnsi="Tahoma" w:cs="Tahoma"/>
                <w:lang w:val="fr-FR"/>
              </w:rPr>
            </w:pPr>
            <w:r w:rsidRPr="00B76651">
              <w:rPr>
                <w:rFonts w:ascii="Tahoma" w:hAnsi="Tahoma" w:cs="Tahoma"/>
                <w:lang w:val="fr-FR"/>
              </w:rPr>
              <w:t>700 jours*</w:t>
            </w:r>
          </w:p>
          <w:p w:rsidR="00F320CE" w:rsidRPr="00B76651" w:rsidRDefault="00F320CE" w:rsidP="00947C1B">
            <w:pPr>
              <w:pStyle w:val="AppendixTableText"/>
              <w:keepNext/>
              <w:rPr>
                <w:rFonts w:ascii="Tahoma" w:hAnsi="Tahoma" w:cs="Tahoma"/>
                <w:lang w:val="fr-FR"/>
              </w:rPr>
            </w:pPr>
          </w:p>
        </w:tc>
      </w:tr>
    </w:tbl>
    <w:p w:rsidR="00AF6C0B" w:rsidRDefault="00AF6C0B" w:rsidP="00F320CE">
      <w:pPr>
        <w:pStyle w:val="AppendixFlushBulletedList"/>
        <w:tabs>
          <w:tab w:val="clear" w:pos="360"/>
          <w:tab w:val="num" w:pos="0"/>
        </w:tabs>
        <w:ind w:left="0" w:firstLine="0"/>
        <w:rPr>
          <w:rFonts w:ascii="Tahoma" w:hAnsi="Tahoma" w:cs="Tahoma"/>
          <w:sz w:val="18"/>
          <w:szCs w:val="18"/>
          <w:lang w:val="fr-FR"/>
        </w:rPr>
      </w:pPr>
    </w:p>
    <w:p w:rsidR="00F320CE" w:rsidRPr="00B76651" w:rsidRDefault="00F320CE" w:rsidP="00831F01">
      <w:pPr>
        <w:pStyle w:val="AppendixFlushBulletedList"/>
        <w:keepNext/>
        <w:keepLines/>
        <w:tabs>
          <w:tab w:val="clear" w:pos="360"/>
          <w:tab w:val="num" w:pos="0"/>
        </w:tabs>
        <w:ind w:left="0" w:firstLine="0"/>
        <w:rPr>
          <w:rFonts w:ascii="Tahoma" w:hAnsi="Tahoma" w:cs="Tahoma"/>
          <w:lang w:val="fr-FR"/>
        </w:rPr>
      </w:pPr>
      <w:r w:rsidRPr="00B76651">
        <w:rPr>
          <w:rFonts w:ascii="Tahoma" w:hAnsi="Tahoma" w:cs="Tahoma"/>
          <w:sz w:val="18"/>
          <w:szCs w:val="18"/>
          <w:lang w:val="fr-FR"/>
        </w:rPr>
        <w:t>Le nombre minimum de licences couvertes par la Software Assurance requis pour l</w:t>
      </w:r>
      <w:r w:rsidR="0008215F">
        <w:rPr>
          <w:rFonts w:ascii="Tahoma" w:hAnsi="Tahoma" w:cs="Tahoma"/>
          <w:sz w:val="18"/>
          <w:szCs w:val="18"/>
          <w:lang w:val="fr-FR"/>
        </w:rPr>
        <w:t>’</w:t>
      </w:r>
      <w:r w:rsidRPr="00B76651">
        <w:rPr>
          <w:rFonts w:ascii="Tahoma" w:hAnsi="Tahoma" w:cs="Tahoma"/>
          <w:sz w:val="18"/>
          <w:szCs w:val="18"/>
          <w:lang w:val="fr-FR"/>
        </w:rPr>
        <w:t>obtention de Bons de Formation varie selon le programme.</w:t>
      </w:r>
    </w:p>
    <w:p w:rsidR="00F320CE" w:rsidRPr="00B76651" w:rsidRDefault="00F320CE" w:rsidP="00F320CE">
      <w:pPr>
        <w:tabs>
          <w:tab w:val="left" w:pos="10440"/>
        </w:tabs>
        <w:spacing w:before="120"/>
        <w:ind w:right="306"/>
        <w:rPr>
          <w:rFonts w:cs="Tahoma"/>
          <w:lang w:val="fr-FR"/>
        </w:rPr>
      </w:pPr>
      <w:r w:rsidRPr="00B76651">
        <w:rPr>
          <w:rFonts w:eastAsia="Calibri" w:cs="Tahoma"/>
          <w:b/>
          <w:i/>
          <w:color w:val="000000"/>
          <w:sz w:val="16"/>
          <w:szCs w:val="16"/>
          <w:lang w:val="fr-FR"/>
        </w:rPr>
        <w:t>Remarque :</w:t>
      </w:r>
      <w:r w:rsidRPr="00B76651">
        <w:rPr>
          <w:rFonts w:eastAsia="Calibri" w:cs="Tahoma"/>
          <w:i/>
          <w:color w:val="000000"/>
          <w:sz w:val="16"/>
          <w:szCs w:val="16"/>
          <w:lang w:val="fr-FR"/>
        </w:rPr>
        <w:t xml:space="preserve"> des crédits de formation sont disponibles sur la base d</w:t>
      </w:r>
      <w:r w:rsidR="0008215F">
        <w:rPr>
          <w:rFonts w:eastAsia="Calibri" w:cs="Tahoma"/>
          <w:i/>
          <w:color w:val="000000"/>
          <w:sz w:val="16"/>
          <w:szCs w:val="16"/>
          <w:lang w:val="fr-FR"/>
        </w:rPr>
        <w:t>’</w:t>
      </w:r>
      <w:r w:rsidRPr="00B76651">
        <w:rPr>
          <w:rFonts w:eastAsia="Calibri" w:cs="Tahoma"/>
          <w:i/>
          <w:color w:val="000000"/>
          <w:sz w:val="16"/>
          <w:szCs w:val="16"/>
          <w:lang w:val="fr-FR"/>
        </w:rPr>
        <w:t>un accord de mise en œuvre ou contrat d</w:t>
      </w:r>
      <w:r w:rsidR="0008215F">
        <w:rPr>
          <w:rFonts w:eastAsia="Calibri" w:cs="Tahoma"/>
          <w:i/>
          <w:color w:val="000000"/>
          <w:sz w:val="16"/>
          <w:szCs w:val="16"/>
          <w:lang w:val="fr-FR"/>
        </w:rPr>
        <w:t>’</w:t>
      </w:r>
      <w:r w:rsidRPr="00B76651">
        <w:rPr>
          <w:rFonts w:eastAsia="Calibri" w:cs="Tahoma"/>
          <w:i/>
          <w:color w:val="000000"/>
          <w:sz w:val="16"/>
          <w:szCs w:val="16"/>
          <w:lang w:val="fr-FR"/>
        </w:rPr>
        <w:t>une durée de trois (3) ans complets (reportez-vous ci-dessous pour plus d</w:t>
      </w:r>
      <w:r w:rsidR="0008215F">
        <w:rPr>
          <w:rFonts w:eastAsia="Calibri" w:cs="Tahoma"/>
          <w:i/>
          <w:color w:val="000000"/>
          <w:sz w:val="16"/>
          <w:szCs w:val="16"/>
          <w:lang w:val="fr-FR"/>
        </w:rPr>
        <w:t>’</w:t>
      </w:r>
      <w:r w:rsidRPr="00B76651">
        <w:rPr>
          <w:rFonts w:eastAsia="Calibri" w:cs="Tahoma"/>
          <w:i/>
          <w:color w:val="000000"/>
          <w:sz w:val="16"/>
          <w:szCs w:val="16"/>
          <w:lang w:val="fr-FR"/>
        </w:rPr>
        <w:t>informations).</w:t>
      </w:r>
      <w:r w:rsidR="00994B4D">
        <w:rPr>
          <w:rFonts w:eastAsia="Calibri" w:cs="Tahoma"/>
          <w:i/>
          <w:color w:val="000000"/>
          <w:sz w:val="16"/>
          <w:szCs w:val="16"/>
          <w:lang w:val="fr-FR"/>
        </w:rPr>
        <w:t xml:space="preserve"> </w:t>
      </w:r>
    </w:p>
    <w:p w:rsidR="00F320CE" w:rsidRPr="00B76651" w:rsidRDefault="00F320CE" w:rsidP="00F320CE">
      <w:pPr>
        <w:spacing w:after="60"/>
        <w:rPr>
          <w:rFonts w:cs="Tahoma"/>
          <w:lang w:val="fr-FR"/>
        </w:rPr>
      </w:pPr>
      <w:r w:rsidRPr="00B76651">
        <w:rPr>
          <w:rFonts w:eastAsia="Calibri" w:cs="Tahoma"/>
          <w:i/>
          <w:color w:val="000000"/>
          <w:sz w:val="16"/>
          <w:szCs w:val="16"/>
          <w:lang w:val="fr-FR"/>
        </w:rPr>
        <w:t>Reportez-vous au tableau qui répertorie les produits du Groupe Applications Office System</w:t>
      </w:r>
    </w:p>
    <w:p w:rsidR="00F320CE" w:rsidRPr="00B76651" w:rsidRDefault="00F320CE" w:rsidP="00F320CE">
      <w:pPr>
        <w:tabs>
          <w:tab w:val="left" w:pos="10440"/>
        </w:tabs>
        <w:ind w:right="302"/>
        <w:rPr>
          <w:rFonts w:cs="Tahoma"/>
          <w:lang w:val="fr-FR"/>
        </w:rPr>
      </w:pPr>
      <w:r w:rsidRPr="00B76651">
        <w:rPr>
          <w:rFonts w:eastAsia="Calibri" w:cs="Tahoma"/>
          <w:i/>
          <w:color w:val="000000"/>
          <w:sz w:val="16"/>
          <w:szCs w:val="16"/>
          <w:lang w:val="fr-FR"/>
        </w:rPr>
        <w:t>*Nombre de jours par accord de mise en œuvre ou contrat éligible.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cours ne sont pas tous disponibles dans toutes les langues locales.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politiques définies par le Partenaire de Formation Microsoft s</w:t>
      </w:r>
      <w:r w:rsidR="0008215F">
        <w:rPr>
          <w:rFonts w:ascii="Tahoma" w:hAnsi="Tahoma" w:cs="Tahoma"/>
          <w:bCs/>
          <w:sz w:val="18"/>
          <w:szCs w:val="18"/>
          <w:lang w:val="fr-FR"/>
        </w:rPr>
        <w:t>’</w:t>
      </w:r>
      <w:r w:rsidRPr="00B76651">
        <w:rPr>
          <w:rFonts w:ascii="Tahoma" w:hAnsi="Tahoma" w:cs="Tahoma"/>
          <w:bCs/>
          <w:sz w:val="18"/>
          <w:szCs w:val="18"/>
          <w:lang w:val="fr-FR"/>
        </w:rPr>
        <w:t>appliquent.</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Responsables des Services peuvent révoquer un bon qui a été attribué jusqu</w:t>
      </w:r>
      <w:r w:rsidR="0008215F">
        <w:rPr>
          <w:rFonts w:ascii="Tahoma" w:hAnsi="Tahoma" w:cs="Tahoma"/>
          <w:bCs/>
          <w:sz w:val="18"/>
          <w:szCs w:val="18"/>
          <w:lang w:val="fr-FR"/>
        </w:rPr>
        <w:t>’</w:t>
      </w:r>
      <w:r w:rsidRPr="00B76651">
        <w:rPr>
          <w:rFonts w:ascii="Tahoma" w:hAnsi="Tahoma" w:cs="Tahoma"/>
          <w:bCs/>
          <w:sz w:val="18"/>
          <w:szCs w:val="18"/>
          <w:lang w:val="fr-FR"/>
        </w:rPr>
        <w:t>à la date d</w:t>
      </w:r>
      <w:r w:rsidR="0008215F">
        <w:rPr>
          <w:rFonts w:ascii="Tahoma" w:hAnsi="Tahoma" w:cs="Tahoma"/>
          <w:bCs/>
          <w:sz w:val="18"/>
          <w:szCs w:val="18"/>
          <w:lang w:val="fr-FR"/>
        </w:rPr>
        <w:t>’</w:t>
      </w:r>
      <w:r w:rsidRPr="00B76651">
        <w:rPr>
          <w:rFonts w:ascii="Tahoma" w:hAnsi="Tahoma" w:cs="Tahoma"/>
          <w:bCs/>
          <w:sz w:val="18"/>
          <w:szCs w:val="18"/>
          <w:lang w:val="fr-FR"/>
        </w:rPr>
        <w:t>annulation du cours fixée par le Partenaire de Formation Microsoft.</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lastRenderedPageBreak/>
        <w:t xml:space="preserve">Tout jour de cours non couvert par un bon devra être payé par la personne qui a reçu la formation.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cours accélérés nécessitent un nombre de jours associés à des bons équivalent au nombre de jours de cours fixé pour un cours de durée normale.</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994B4D">
        <w:rPr>
          <w:rFonts w:ascii="Tahoma" w:hAnsi="Tahoma" w:cs="Tahoma"/>
          <w:bCs/>
          <w:sz w:val="18"/>
          <w:szCs w:val="18"/>
          <w:lang w:val="fr-FR"/>
        </w:rPr>
        <w:t xml:space="preserve"> </w:t>
      </w:r>
      <w:r w:rsidRPr="00B76651">
        <w:rPr>
          <w:rFonts w:ascii="Tahoma" w:hAnsi="Tahoma" w:cs="Tahoma"/>
          <w:bCs/>
          <w:sz w:val="18"/>
          <w:szCs w:val="18"/>
          <w:lang w:val="fr-FR"/>
        </w:rPr>
        <w:t>Les cours personnalisés (autres que les cours accélérés ou les cours approuvés) ne peuvent pas être associés à ces bons.</w:t>
      </w:r>
      <w:r w:rsidR="00994B4D">
        <w:rPr>
          <w:rFonts w:ascii="Tahoma" w:hAnsi="Tahoma" w:cs="Tahoma"/>
          <w:bCs/>
          <w:sz w:val="18"/>
          <w:szCs w:val="18"/>
          <w:lang w:val="fr-FR"/>
        </w:rPr>
        <w:t xml:space="preserve"> </w:t>
      </w:r>
      <w:r w:rsidRPr="00B76651">
        <w:rPr>
          <w:rFonts w:ascii="Tahoma" w:hAnsi="Tahoma" w:cs="Tahoma"/>
          <w:bCs/>
          <w:sz w:val="18"/>
          <w:szCs w:val="18"/>
          <w:lang w:val="fr-FR"/>
        </w:rPr>
        <w:t>Pour plus d</w:t>
      </w:r>
      <w:r w:rsidR="0008215F">
        <w:rPr>
          <w:rFonts w:ascii="Tahoma" w:hAnsi="Tahoma" w:cs="Tahoma"/>
          <w:bCs/>
          <w:sz w:val="18"/>
          <w:szCs w:val="18"/>
          <w:lang w:val="fr-FR"/>
        </w:rPr>
        <w:t>’</w:t>
      </w:r>
      <w:r w:rsidRPr="00B76651">
        <w:rPr>
          <w:rFonts w:ascii="Tahoma" w:hAnsi="Tahoma" w:cs="Tahoma"/>
          <w:bCs/>
          <w:sz w:val="18"/>
          <w:szCs w:val="18"/>
          <w:lang w:val="fr-FR"/>
        </w:rPr>
        <w:t xml:space="preserve">informations sur les cours approuvés, consultez le site </w:t>
      </w:r>
      <w:r w:rsidRPr="00566E87">
        <w:rPr>
          <w:rFonts w:ascii="Tahoma" w:hAnsi="Tahoma" w:cs="Tahoma"/>
          <w:bCs/>
          <w:sz w:val="18"/>
          <w:szCs w:val="18"/>
          <w:lang w:val="fr-FR"/>
        </w:rPr>
        <w:t>http://www.microsoft.com/learning/sa/training.mspx</w:t>
      </w:r>
      <w:r w:rsidRPr="00B76651">
        <w:rPr>
          <w:rFonts w:ascii="Tahoma" w:hAnsi="Tahoma" w:cs="Tahoma"/>
          <w:bCs/>
          <w:sz w:val="18"/>
          <w:szCs w:val="18"/>
          <w:lang w:val="fr-FR"/>
        </w:rPr>
        <w:t xml:space="preserve"> (en anglais).</w:t>
      </w:r>
    </w:p>
    <w:p w:rsidR="00F320CE" w:rsidRPr="00B76651" w:rsidRDefault="00F320CE" w:rsidP="00F2395F">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ne peuvent pas être utilisés pour couvrir tout frais lié à un client qui ne se présente pas à</w:t>
      </w:r>
      <w:r w:rsidR="00F2395F">
        <w:rPr>
          <w:rFonts w:ascii="Tahoma" w:hAnsi="Tahoma" w:cs="Tahoma"/>
          <w:bCs/>
          <w:sz w:val="18"/>
          <w:szCs w:val="18"/>
          <w:lang w:val="fr-FR"/>
        </w:rPr>
        <w:t> </w:t>
      </w:r>
      <w:r w:rsidRPr="00B76651">
        <w:rPr>
          <w:rFonts w:ascii="Tahoma" w:hAnsi="Tahoma" w:cs="Tahoma"/>
          <w:bCs/>
          <w:sz w:val="18"/>
          <w:szCs w:val="18"/>
          <w:lang w:val="fr-FR"/>
        </w:rPr>
        <w:t>un cours réservé.</w:t>
      </w:r>
      <w:r w:rsidR="00994B4D">
        <w:rPr>
          <w:rFonts w:ascii="Tahoma" w:hAnsi="Tahoma" w:cs="Tahoma"/>
          <w:bCs/>
          <w:sz w:val="18"/>
          <w:szCs w:val="18"/>
          <w:lang w:val="fr-FR"/>
        </w:rPr>
        <w:t xml:space="preserve"> </w:t>
      </w:r>
      <w:r w:rsidRPr="00B76651">
        <w:rPr>
          <w:rFonts w:ascii="Tahoma" w:hAnsi="Tahoma" w:cs="Tahoma"/>
          <w:bCs/>
          <w:sz w:val="18"/>
          <w:szCs w:val="18"/>
          <w:lang w:val="fr-FR"/>
        </w:rPr>
        <w:t xml:space="preserve">Les frais liés à une « Absence » doivent être acquittés par le client.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 xml:space="preserve">Les bons peuvent être convertis uniquement par une personne autorisée par le client à les utiliser.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ne peuvent pas être échangés contre de l</w:t>
      </w:r>
      <w:r w:rsidR="0008215F">
        <w:rPr>
          <w:rFonts w:ascii="Tahoma" w:hAnsi="Tahoma" w:cs="Tahoma"/>
          <w:bCs/>
          <w:sz w:val="18"/>
          <w:szCs w:val="18"/>
          <w:lang w:val="fr-FR"/>
        </w:rPr>
        <w:t>’</w:t>
      </w:r>
      <w:r w:rsidRPr="00B76651">
        <w:rPr>
          <w:rFonts w:ascii="Tahoma" w:hAnsi="Tahoma" w:cs="Tahoma"/>
          <w:bCs/>
          <w:sz w:val="18"/>
          <w:szCs w:val="18"/>
          <w:lang w:val="fr-FR"/>
        </w:rPr>
        <w:t>argent comptant, des sommes d</w:t>
      </w:r>
      <w:r w:rsidR="0008215F">
        <w:rPr>
          <w:rFonts w:ascii="Tahoma" w:hAnsi="Tahoma" w:cs="Tahoma"/>
          <w:bCs/>
          <w:sz w:val="18"/>
          <w:szCs w:val="18"/>
          <w:lang w:val="fr-FR"/>
        </w:rPr>
        <w:t>’</w:t>
      </w:r>
      <w:r w:rsidRPr="00B76651">
        <w:rPr>
          <w:rFonts w:ascii="Tahoma" w:hAnsi="Tahoma" w:cs="Tahoma"/>
          <w:bCs/>
          <w:sz w:val="18"/>
          <w:szCs w:val="18"/>
          <w:lang w:val="fr-FR"/>
        </w:rPr>
        <w:t>argent ou d</w:t>
      </w:r>
      <w:r w:rsidR="0008215F">
        <w:rPr>
          <w:rFonts w:ascii="Tahoma" w:hAnsi="Tahoma" w:cs="Tahoma"/>
          <w:bCs/>
          <w:sz w:val="18"/>
          <w:szCs w:val="18"/>
          <w:lang w:val="fr-FR"/>
        </w:rPr>
        <w:t>’</w:t>
      </w:r>
      <w:r w:rsidRPr="00B76651">
        <w:rPr>
          <w:rFonts w:ascii="Tahoma" w:hAnsi="Tahoma" w:cs="Tahoma"/>
          <w:bCs/>
          <w:sz w:val="18"/>
          <w:szCs w:val="18"/>
          <w:lang w:val="fr-FR"/>
        </w:rPr>
        <w:t>autres valeurs.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doivent être attribués pendant la durée de la Software Assurance.</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expirent cent quatre-vingt (180) jours après leur attribution, indépendamment de la date d</w:t>
      </w:r>
      <w:r w:rsidR="0008215F">
        <w:rPr>
          <w:rFonts w:ascii="Tahoma" w:hAnsi="Tahoma" w:cs="Tahoma"/>
          <w:bCs/>
          <w:sz w:val="18"/>
          <w:szCs w:val="18"/>
          <w:lang w:val="fr-FR"/>
        </w:rPr>
        <w:t>’</w:t>
      </w:r>
      <w:r w:rsidRPr="00B76651">
        <w:rPr>
          <w:rFonts w:ascii="Tahoma" w:hAnsi="Tahoma" w:cs="Tahoma"/>
          <w:bCs/>
          <w:sz w:val="18"/>
          <w:szCs w:val="18"/>
          <w:lang w:val="fr-FR"/>
        </w:rPr>
        <w:t>expiration de la Software Assurance. Tous les services doivent être fournis (formations dispensées et bons convertis) avant leur expiration. Les bons qui expirent avant l</w:t>
      </w:r>
      <w:r w:rsidR="0008215F">
        <w:rPr>
          <w:rFonts w:ascii="Tahoma" w:hAnsi="Tahoma" w:cs="Tahoma"/>
          <w:bCs/>
          <w:sz w:val="18"/>
          <w:szCs w:val="18"/>
          <w:lang w:val="fr-FR"/>
        </w:rPr>
        <w:t>’</w:t>
      </w:r>
      <w:r w:rsidRPr="00B76651">
        <w:rPr>
          <w:rFonts w:ascii="Tahoma" w:hAnsi="Tahoma" w:cs="Tahoma"/>
          <w:bCs/>
          <w:sz w:val="18"/>
          <w:szCs w:val="18"/>
          <w:lang w:val="fr-FR"/>
        </w:rPr>
        <w:t>expiration de la Software Assurance sont réintégrés au portefeuille de jours de Bons de Formation disponibles.</w:t>
      </w:r>
    </w:p>
    <w:p w:rsidR="00F320CE" w:rsidRPr="00B76651" w:rsidRDefault="00F320CE" w:rsidP="00F320CE">
      <w:pPr>
        <w:numPr>
          <w:ilvl w:val="0"/>
          <w:numId w:val="29"/>
        </w:numPr>
        <w:spacing w:afterLines="60" w:after="144"/>
        <w:rPr>
          <w:rFonts w:cs="Tahoma"/>
          <w:lang w:val="fr-FR"/>
        </w:rPr>
      </w:pPr>
      <w:r w:rsidRPr="00B76651">
        <w:rPr>
          <w:rFonts w:cs="Tahoma"/>
          <w:bCs/>
          <w:szCs w:val="18"/>
          <w:lang w:val="fr-FR"/>
        </w:rPr>
        <w:t>Hormis pour les Sessions de Démonstration, un jour Bon de Formation est équivalent à un jour de session de formation.</w:t>
      </w:r>
      <w:r w:rsidR="00994B4D">
        <w:rPr>
          <w:rFonts w:cs="Tahoma"/>
          <w:bCs/>
          <w:szCs w:val="18"/>
          <w:lang w:val="fr-FR"/>
        </w:rPr>
        <w:t xml:space="preserve"> </w:t>
      </w:r>
      <w:r w:rsidRPr="00B76651">
        <w:rPr>
          <w:rFonts w:cs="Tahoma"/>
          <w:bCs/>
          <w:szCs w:val="18"/>
          <w:lang w:val="fr-FR"/>
        </w:rPr>
        <w:t>Pour les Sessions de Démonstration, un jour Bon de Formation est équivalent à une Session de Démonstration.</w:t>
      </w:r>
    </w:p>
    <w:p w:rsidR="00F320CE" w:rsidRPr="00B76651" w:rsidRDefault="00F320CE" w:rsidP="00F320CE">
      <w:pPr>
        <w:numPr>
          <w:ilvl w:val="0"/>
          <w:numId w:val="29"/>
        </w:numPr>
        <w:spacing w:afterLines="60" w:after="144"/>
        <w:rPr>
          <w:rFonts w:cs="Tahoma"/>
          <w:lang w:val="fr-FR"/>
        </w:rPr>
      </w:pPr>
      <w:r w:rsidRPr="00B76651">
        <w:rPr>
          <w:rFonts w:cs="Tahoma"/>
          <w:bCs/>
          <w:szCs w:val="18"/>
          <w:lang w:val="fr-FR"/>
        </w:rPr>
        <w:t>Les clients doivent convertir leurs Bons de Formation en quatre Sessions de Démonstration ou plus.</w:t>
      </w:r>
    </w:p>
    <w:p w:rsidR="00F320CE" w:rsidRPr="00B76651" w:rsidRDefault="00F320CE" w:rsidP="00F320CE">
      <w:pPr>
        <w:numPr>
          <w:ilvl w:val="0"/>
          <w:numId w:val="29"/>
        </w:numPr>
        <w:spacing w:afterLines="60" w:after="144"/>
        <w:rPr>
          <w:rFonts w:cs="Tahoma"/>
          <w:lang w:val="fr-FR"/>
        </w:rPr>
      </w:pPr>
      <w:r w:rsidRPr="00B76651">
        <w:rPr>
          <w:rFonts w:cs="Tahoma"/>
          <w:bCs/>
          <w:szCs w:val="18"/>
          <w:lang w:val="fr-FR"/>
        </w:rPr>
        <w:t>Les Bons de Formation convertis en Sessions de Démonstration, contrairement à ceux convertis en d</w:t>
      </w:r>
      <w:r w:rsidR="0008215F">
        <w:rPr>
          <w:rFonts w:cs="Tahoma"/>
          <w:bCs/>
          <w:szCs w:val="18"/>
          <w:lang w:val="fr-FR"/>
        </w:rPr>
        <w:t>’</w:t>
      </w:r>
      <w:r w:rsidRPr="00B76651">
        <w:rPr>
          <w:rFonts w:cs="Tahoma"/>
          <w:bCs/>
          <w:szCs w:val="18"/>
          <w:lang w:val="fr-FR"/>
        </w:rPr>
        <w:t>autres sessions de formation, ne sont pas nominatifs.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peuvent être utilisés pour réserver une formation auprès d</w:t>
      </w:r>
      <w:r w:rsidR="0008215F">
        <w:rPr>
          <w:rFonts w:ascii="Tahoma" w:hAnsi="Tahoma" w:cs="Tahoma"/>
          <w:bCs/>
          <w:sz w:val="18"/>
          <w:szCs w:val="18"/>
          <w:lang w:val="fr-FR"/>
        </w:rPr>
        <w:t>’</w:t>
      </w:r>
      <w:r w:rsidRPr="00B76651">
        <w:rPr>
          <w:rFonts w:ascii="Tahoma" w:hAnsi="Tahoma" w:cs="Tahoma"/>
          <w:bCs/>
          <w:sz w:val="18"/>
          <w:szCs w:val="18"/>
          <w:lang w:val="fr-FR"/>
        </w:rPr>
        <w:t xml:space="preserve">un seul Partenaire de Formation Microsoft éligible à la fois.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 Partenaire de Formation Microsoft se réserve le droit d</w:t>
      </w:r>
      <w:r w:rsidR="0008215F">
        <w:rPr>
          <w:rFonts w:ascii="Tahoma" w:hAnsi="Tahoma" w:cs="Tahoma"/>
          <w:bCs/>
          <w:sz w:val="18"/>
          <w:szCs w:val="18"/>
          <w:lang w:val="fr-FR"/>
        </w:rPr>
        <w:t>’</w:t>
      </w:r>
      <w:r w:rsidRPr="00B76651">
        <w:rPr>
          <w:rFonts w:ascii="Tahoma" w:hAnsi="Tahoma" w:cs="Tahoma"/>
          <w:bCs/>
          <w:sz w:val="18"/>
          <w:szCs w:val="18"/>
          <w:lang w:val="fr-FR"/>
        </w:rPr>
        <w:t>annuler un cours conformément aux règles d</w:t>
      </w:r>
      <w:r w:rsidR="0008215F">
        <w:rPr>
          <w:rFonts w:ascii="Tahoma" w:hAnsi="Tahoma" w:cs="Tahoma"/>
          <w:bCs/>
          <w:sz w:val="18"/>
          <w:szCs w:val="18"/>
          <w:lang w:val="fr-FR"/>
        </w:rPr>
        <w:t>’</w:t>
      </w:r>
      <w:r w:rsidRPr="00B76651">
        <w:rPr>
          <w:rFonts w:ascii="Tahoma" w:hAnsi="Tahoma" w:cs="Tahoma"/>
          <w:bCs/>
          <w:sz w:val="18"/>
          <w:szCs w:val="18"/>
          <w:lang w:val="fr-FR"/>
        </w:rPr>
        <w:t>annulation appliquées dans le pays.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ne sont valables qu</w:t>
      </w:r>
      <w:r w:rsidR="0008215F">
        <w:rPr>
          <w:rFonts w:ascii="Tahoma" w:hAnsi="Tahoma" w:cs="Tahoma"/>
          <w:bCs/>
          <w:sz w:val="18"/>
          <w:szCs w:val="18"/>
          <w:lang w:val="fr-FR"/>
        </w:rPr>
        <w:t>’</w:t>
      </w:r>
      <w:r w:rsidRPr="00B76651">
        <w:rPr>
          <w:rFonts w:ascii="Tahoma" w:hAnsi="Tahoma" w:cs="Tahoma"/>
          <w:bCs/>
          <w:sz w:val="18"/>
          <w:szCs w:val="18"/>
          <w:lang w:val="fr-FR"/>
        </w:rPr>
        <w:t>auprès des Partenaires de Formation Microsoft participants. Ils peuvent être utilisés auprès des Partenaires de Formation Microsoft éligibles dans le monde entier. La participation peut varier.</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clients doivent fournir au Partenaire de Formation Microsoft les informations relatives au bon qu</w:t>
      </w:r>
      <w:r w:rsidR="0008215F">
        <w:rPr>
          <w:rFonts w:ascii="Tahoma" w:hAnsi="Tahoma" w:cs="Tahoma"/>
          <w:bCs/>
          <w:sz w:val="18"/>
          <w:szCs w:val="18"/>
          <w:lang w:val="fr-FR"/>
        </w:rPr>
        <w:t>’</w:t>
      </w:r>
      <w:r w:rsidRPr="00B76651">
        <w:rPr>
          <w:rFonts w:ascii="Tahoma" w:hAnsi="Tahoma" w:cs="Tahoma"/>
          <w:bCs/>
          <w:sz w:val="18"/>
          <w:szCs w:val="18"/>
          <w:lang w:val="fr-FR"/>
        </w:rPr>
        <w:t>ils souhaitent convertir en cours de formation avant la fin dudit cours, afin que ce bon puisse être utilisé pour payer le cours.</w:t>
      </w:r>
      <w:r w:rsidR="00994B4D">
        <w:rPr>
          <w:rFonts w:ascii="Tahoma" w:hAnsi="Tahoma" w:cs="Tahoma"/>
          <w:bCs/>
          <w:sz w:val="18"/>
          <w:szCs w:val="18"/>
          <w:lang w:val="fr-FR"/>
        </w:rPr>
        <w:t xml:space="preserve">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Microsoft n</w:t>
      </w:r>
      <w:r w:rsidR="0008215F">
        <w:rPr>
          <w:rFonts w:ascii="Tahoma" w:hAnsi="Tahoma" w:cs="Tahoma"/>
          <w:bCs/>
          <w:sz w:val="18"/>
          <w:szCs w:val="18"/>
          <w:lang w:val="fr-FR"/>
        </w:rPr>
        <w:t>’</w:t>
      </w:r>
      <w:r w:rsidRPr="00B76651">
        <w:rPr>
          <w:rFonts w:ascii="Tahoma" w:hAnsi="Tahoma" w:cs="Tahoma"/>
          <w:bCs/>
          <w:sz w:val="18"/>
          <w:szCs w:val="18"/>
          <w:lang w:val="fr-FR"/>
        </w:rPr>
        <w:t>est pas responsable de la perte, du vol, du mauvais placement ou de la mauvaise utilisation des bons.</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w:t>
      </w:r>
      <w:r w:rsidR="0008215F">
        <w:rPr>
          <w:rFonts w:ascii="Tahoma" w:hAnsi="Tahoma" w:cs="Tahoma"/>
          <w:bCs/>
          <w:sz w:val="18"/>
          <w:szCs w:val="18"/>
          <w:lang w:val="fr-FR"/>
        </w:rPr>
        <w:t>’</w:t>
      </w:r>
      <w:r w:rsidRPr="00B76651">
        <w:rPr>
          <w:rFonts w:ascii="Tahoma" w:hAnsi="Tahoma" w:cs="Tahoma"/>
          <w:bCs/>
          <w:sz w:val="18"/>
          <w:szCs w:val="18"/>
          <w:lang w:val="fr-FR"/>
        </w:rPr>
        <w:t>éligibilité au service Bons de Formation du client.</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bons peuvent être convertis uniquement par le client qui est éligible à l</w:t>
      </w:r>
      <w:r w:rsidR="0008215F">
        <w:rPr>
          <w:rFonts w:ascii="Tahoma" w:hAnsi="Tahoma" w:cs="Tahoma"/>
          <w:bCs/>
          <w:sz w:val="18"/>
          <w:szCs w:val="18"/>
          <w:lang w:val="fr-FR"/>
        </w:rPr>
        <w:t>’</w:t>
      </w:r>
      <w:r w:rsidRPr="00B76651">
        <w:rPr>
          <w:rFonts w:ascii="Tahoma" w:hAnsi="Tahoma" w:cs="Tahoma"/>
          <w:bCs/>
          <w:sz w:val="18"/>
          <w:szCs w:val="18"/>
          <w:lang w:val="fr-FR"/>
        </w:rPr>
        <w:t xml:space="preserve">avantage. </w:t>
      </w:r>
    </w:p>
    <w:p w:rsidR="00F320CE" w:rsidRPr="00B76651" w:rsidRDefault="00F320CE" w:rsidP="00F320CE">
      <w:pPr>
        <w:pStyle w:val="AppendixBodyText"/>
        <w:numPr>
          <w:ilvl w:val="0"/>
          <w:numId w:val="29"/>
        </w:numPr>
        <w:spacing w:afterLines="60" w:after="144"/>
        <w:rPr>
          <w:rFonts w:ascii="Tahoma" w:hAnsi="Tahoma" w:cs="Tahoma"/>
          <w:lang w:val="fr-FR"/>
        </w:rPr>
      </w:pPr>
      <w:r w:rsidRPr="00B76651">
        <w:rPr>
          <w:rFonts w:ascii="Tahoma" w:hAnsi="Tahoma" w:cs="Tahoma"/>
          <w:bCs/>
          <w:sz w:val="18"/>
          <w:szCs w:val="18"/>
          <w:lang w:val="fr-FR"/>
        </w:rPr>
        <w:t>Les services fournis en échange des bons le sont en vertu d</w:t>
      </w:r>
      <w:r w:rsidR="0008215F">
        <w:rPr>
          <w:rFonts w:ascii="Tahoma" w:hAnsi="Tahoma" w:cs="Tahoma"/>
          <w:bCs/>
          <w:sz w:val="18"/>
          <w:szCs w:val="18"/>
          <w:lang w:val="fr-FR"/>
        </w:rPr>
        <w:t>’</w:t>
      </w:r>
      <w:r w:rsidRPr="00B76651">
        <w:rPr>
          <w:rFonts w:ascii="Tahoma" w:hAnsi="Tahoma" w:cs="Tahoma"/>
          <w:bCs/>
          <w:sz w:val="18"/>
          <w:szCs w:val="18"/>
          <w:lang w:val="fr-FR"/>
        </w:rPr>
        <w:t>un contrat conclu entre le Client et le Fournisseur Éligible ; Microsoft n</w:t>
      </w:r>
      <w:r w:rsidR="0008215F">
        <w:rPr>
          <w:rFonts w:ascii="Tahoma" w:hAnsi="Tahoma" w:cs="Tahoma"/>
          <w:bCs/>
          <w:sz w:val="18"/>
          <w:szCs w:val="18"/>
          <w:lang w:val="fr-FR"/>
        </w:rPr>
        <w:t>’</w:t>
      </w:r>
      <w:r w:rsidRPr="00B76651">
        <w:rPr>
          <w:rFonts w:ascii="Tahoma" w:hAnsi="Tahoma" w:cs="Tahoma"/>
          <w:bCs/>
          <w:sz w:val="18"/>
          <w:szCs w:val="18"/>
          <w:lang w:val="fr-FR"/>
        </w:rPr>
        <w:t>est pas responsable des travaux effectués par le Fournisseur Éligible ou des manquements de ce dernier en ce qui concerne les services.</w:t>
      </w:r>
    </w:p>
    <w:p w:rsidR="00F320CE" w:rsidRPr="00B76651" w:rsidRDefault="00F320CE" w:rsidP="00F320CE">
      <w:pPr>
        <w:pStyle w:val="AppendixBodyText"/>
        <w:numPr>
          <w:ilvl w:val="0"/>
          <w:numId w:val="29"/>
        </w:numPr>
        <w:spacing w:after="0"/>
        <w:rPr>
          <w:rFonts w:ascii="Tahoma" w:hAnsi="Tahoma" w:cs="Tahoma"/>
          <w:lang w:val="fr-FR"/>
        </w:rPr>
      </w:pPr>
      <w:r w:rsidRPr="00B76651">
        <w:rPr>
          <w:rFonts w:ascii="Tahoma" w:hAnsi="Tahoma" w:cs="Tahoma"/>
          <w:bCs/>
          <w:sz w:val="18"/>
          <w:szCs w:val="18"/>
          <w:lang w:val="fr-FR"/>
        </w:rPr>
        <w:lastRenderedPageBreak/>
        <w:t>Le tableau ci-dessous répertorie les crédits de formation disponibles sur la base d</w:t>
      </w:r>
      <w:r w:rsidR="0008215F">
        <w:rPr>
          <w:rFonts w:ascii="Tahoma" w:hAnsi="Tahoma" w:cs="Tahoma"/>
          <w:bCs/>
          <w:sz w:val="18"/>
          <w:szCs w:val="18"/>
          <w:lang w:val="fr-FR"/>
        </w:rPr>
        <w:t>’</w:t>
      </w:r>
      <w:r w:rsidRPr="00B76651">
        <w:rPr>
          <w:rFonts w:ascii="Tahoma" w:hAnsi="Tahoma" w:cs="Tahoma"/>
          <w:bCs/>
          <w:sz w:val="18"/>
          <w:szCs w:val="18"/>
          <w:lang w:val="fr-FR"/>
        </w:rPr>
        <w:t>un accord de</w:t>
      </w:r>
      <w:r w:rsidR="006F4F27">
        <w:rPr>
          <w:rFonts w:ascii="Tahoma" w:hAnsi="Tahoma" w:cs="Tahoma"/>
          <w:bCs/>
          <w:sz w:val="18"/>
          <w:szCs w:val="18"/>
          <w:lang w:val="fr-FR"/>
        </w:rPr>
        <w:t xml:space="preserve"> </w:t>
      </w:r>
      <w:r w:rsidRPr="00B76651">
        <w:rPr>
          <w:rFonts w:ascii="Tahoma" w:hAnsi="Tahoma" w:cs="Tahoma"/>
          <w:bCs/>
          <w:sz w:val="18"/>
          <w:szCs w:val="18"/>
          <w:lang w:val="fr-FR"/>
        </w:rPr>
        <w:t>mise en œuvre ou un contrat d</w:t>
      </w:r>
      <w:r w:rsidR="0008215F">
        <w:rPr>
          <w:rFonts w:ascii="Tahoma" w:hAnsi="Tahoma" w:cs="Tahoma"/>
          <w:bCs/>
          <w:sz w:val="18"/>
          <w:szCs w:val="18"/>
          <w:lang w:val="fr-FR"/>
        </w:rPr>
        <w:t>’</w:t>
      </w:r>
      <w:r w:rsidRPr="00B76651">
        <w:rPr>
          <w:rFonts w:ascii="Tahoma" w:hAnsi="Tahoma" w:cs="Tahoma"/>
          <w:bCs/>
          <w:sz w:val="18"/>
          <w:szCs w:val="18"/>
          <w:lang w:val="fr-FR"/>
        </w:rPr>
        <w:t>une durée de trois (3) ans complets.</w:t>
      </w:r>
      <w:r w:rsidR="00994B4D">
        <w:rPr>
          <w:rFonts w:ascii="Tahoma" w:hAnsi="Tahoma" w:cs="Tahoma"/>
          <w:bCs/>
          <w:sz w:val="18"/>
          <w:szCs w:val="18"/>
          <w:lang w:val="fr-FR"/>
        </w:rPr>
        <w:t xml:space="preserve"> </w:t>
      </w:r>
      <w:r w:rsidRPr="00B76651">
        <w:rPr>
          <w:rFonts w:ascii="Tahoma" w:hAnsi="Tahoma" w:cs="Tahoma"/>
          <w:bCs/>
          <w:sz w:val="18"/>
          <w:szCs w:val="18"/>
          <w:lang w:val="fr-FR"/>
        </w:rPr>
        <w:t>Les clients qui souscrivent une</w:t>
      </w:r>
      <w:r w:rsidR="006F4F27">
        <w:rPr>
          <w:rFonts w:ascii="Tahoma" w:hAnsi="Tahoma" w:cs="Tahoma"/>
          <w:bCs/>
          <w:sz w:val="18"/>
          <w:szCs w:val="18"/>
          <w:lang w:val="fr-FR"/>
        </w:rPr>
        <w:t xml:space="preserve"> </w:t>
      </w:r>
      <w:r w:rsidRPr="00B76651">
        <w:rPr>
          <w:rFonts w:ascii="Tahoma" w:hAnsi="Tahoma" w:cs="Tahoma"/>
          <w:bCs/>
          <w:sz w:val="18"/>
          <w:szCs w:val="18"/>
          <w:lang w:val="fr-FR"/>
        </w:rPr>
        <w:t>Software Assurance d</w:t>
      </w:r>
      <w:r w:rsidR="0008215F">
        <w:rPr>
          <w:rFonts w:ascii="Tahoma" w:hAnsi="Tahoma" w:cs="Tahoma"/>
          <w:bCs/>
          <w:sz w:val="18"/>
          <w:szCs w:val="18"/>
          <w:lang w:val="fr-FR"/>
        </w:rPr>
        <w:t>’</w:t>
      </w:r>
      <w:r w:rsidRPr="00B76651">
        <w:rPr>
          <w:rFonts w:ascii="Tahoma" w:hAnsi="Tahoma" w:cs="Tahoma"/>
          <w:bCs/>
          <w:sz w:val="18"/>
          <w:szCs w:val="18"/>
          <w:lang w:val="fr-FR"/>
        </w:rPr>
        <w:t>un (1) an recevront un tiers du nombre indiqué de crédits de formation.</w:t>
      </w:r>
      <w:r w:rsidR="00994B4D">
        <w:rPr>
          <w:rFonts w:ascii="Tahoma" w:hAnsi="Tahoma" w:cs="Tahoma"/>
          <w:bCs/>
          <w:sz w:val="18"/>
          <w:szCs w:val="18"/>
          <w:lang w:val="fr-FR"/>
        </w:rPr>
        <w:t xml:space="preserve"> </w:t>
      </w:r>
      <w:r w:rsidRPr="00B76651">
        <w:rPr>
          <w:rFonts w:ascii="Tahoma" w:hAnsi="Tahoma" w:cs="Tahoma"/>
          <w:bCs/>
          <w:sz w:val="18"/>
          <w:szCs w:val="18"/>
          <w:lang w:val="fr-FR"/>
        </w:rPr>
        <w:t>Les clients qui souscrivent une Software Assurance de deux (2) ans recevront deux tiers du nombre indiqué de crédits de formation.</w:t>
      </w:r>
      <w:bookmarkStart w:id="726" w:name="_Toc336338234"/>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Heading3"/>
        <w:rPr>
          <w:rFonts w:ascii="Tahoma" w:hAnsi="Tahoma" w:cs="Tahoma"/>
          <w:lang w:val="fr-FR"/>
        </w:rPr>
      </w:pPr>
      <w:bookmarkStart w:id="727" w:name="_Toc370983889"/>
      <w:r w:rsidRPr="00B76651">
        <w:rPr>
          <w:rFonts w:ascii="Tahoma" w:hAnsi="Tahoma" w:cs="Tahoma"/>
          <w:sz w:val="24"/>
          <w:lang w:val="fr-FR"/>
        </w:rPr>
        <w:t>E-Learning</w:t>
      </w:r>
      <w:bookmarkEnd w:id="726"/>
      <w:bookmarkEnd w:id="727"/>
    </w:p>
    <w:p w:rsidR="00F320CE" w:rsidRPr="00B76651" w:rsidRDefault="00F320CE" w:rsidP="00F320CE">
      <w:pPr>
        <w:rPr>
          <w:rFonts w:cs="Tahoma"/>
          <w:lang w:val="fr-FR"/>
        </w:rPr>
      </w:pPr>
    </w:p>
    <w:p w:rsidR="00F320CE" w:rsidRPr="00B76651" w:rsidRDefault="00F320CE" w:rsidP="00F320CE">
      <w:pPr>
        <w:tabs>
          <w:tab w:val="num" w:pos="360"/>
        </w:tabs>
        <w:spacing w:after="60"/>
        <w:rPr>
          <w:rFonts w:cs="Tahoma"/>
          <w:lang w:val="fr-FR"/>
        </w:rPr>
      </w:pPr>
      <w:r w:rsidRPr="00B76651">
        <w:rPr>
          <w:rFonts w:cs="Tahoma"/>
          <w:b/>
          <w:szCs w:val="18"/>
          <w:lang w:val="fr-FR"/>
        </w:rPr>
        <w:t>Clients éligibles ayant souscrit une Software Assurance</w:t>
      </w:r>
    </w:p>
    <w:p w:rsidR="00F320CE" w:rsidRPr="00B76651" w:rsidRDefault="00F320CE" w:rsidP="00F320CE">
      <w:pPr>
        <w:tabs>
          <w:tab w:val="num" w:pos="360"/>
        </w:tabs>
        <w:rPr>
          <w:rFonts w:cs="Tahoma"/>
          <w:lang w:val="fr-FR"/>
        </w:rPr>
      </w:pPr>
      <w:r w:rsidRPr="00B76651">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rsidR="00F320CE" w:rsidRPr="00B76651" w:rsidRDefault="00F320CE" w:rsidP="00F320CE">
      <w:pPr>
        <w:tabs>
          <w:tab w:val="num" w:pos="360"/>
        </w:tabs>
        <w:rPr>
          <w:rFonts w:cs="Tahoma"/>
          <w:lang w:val="fr-FR"/>
        </w:rPr>
      </w:pPr>
    </w:p>
    <w:p w:rsidR="00F320CE" w:rsidRPr="00B76651" w:rsidRDefault="00F320CE" w:rsidP="00F320CE">
      <w:pPr>
        <w:tabs>
          <w:tab w:val="num" w:pos="360"/>
        </w:tabs>
        <w:spacing w:after="60"/>
        <w:rPr>
          <w:rFonts w:cs="Tahoma"/>
          <w:lang w:val="fr-FR"/>
        </w:rPr>
      </w:pPr>
      <w:r w:rsidRPr="00B76651">
        <w:rPr>
          <w:rFonts w:cs="Tahoma"/>
          <w:b/>
          <w:szCs w:val="18"/>
          <w:lang w:val="fr-FR"/>
        </w:rPr>
        <w:t>Clients éligibles aux avantages des Services en Ligne</w:t>
      </w:r>
    </w:p>
    <w:p w:rsidR="00F320CE" w:rsidRPr="00B76651" w:rsidRDefault="00F320CE" w:rsidP="00F320CE">
      <w:pPr>
        <w:tabs>
          <w:tab w:val="num" w:pos="360"/>
        </w:tabs>
        <w:rPr>
          <w:rFonts w:cs="Tahoma"/>
          <w:lang w:val="fr-FR"/>
        </w:rPr>
      </w:pPr>
      <w:r w:rsidRPr="00B76651">
        <w:rPr>
          <w:rFonts w:cs="Tahoma"/>
          <w:szCs w:val="18"/>
          <w:lang w:val="fr-FR"/>
        </w:rPr>
        <w:t>les clients détenteurs d</w:t>
      </w:r>
      <w:r w:rsidR="0008215F">
        <w:rPr>
          <w:rFonts w:cs="Tahoma"/>
          <w:szCs w:val="18"/>
          <w:lang w:val="fr-FR"/>
        </w:rPr>
        <w:t>’</w:t>
      </w:r>
      <w:r w:rsidRPr="00B76651">
        <w:rPr>
          <w:rFonts w:cs="Tahoma"/>
          <w:szCs w:val="18"/>
          <w:lang w:val="fr-FR"/>
        </w:rPr>
        <w:t>une licence Windows Intune (par Dispositif) sont éligibles aux avantages E-Learning du groupe Systèmes pendant la durée de leur accord de mise en œuvre.</w:t>
      </w:r>
      <w:r w:rsidR="00994B4D">
        <w:rPr>
          <w:rFonts w:cs="Tahoma"/>
          <w:szCs w:val="18"/>
          <w:lang w:val="fr-FR"/>
        </w:rPr>
        <w:t xml:space="preserve"> </w:t>
      </w:r>
      <w:r w:rsidRPr="00B76651">
        <w:rPr>
          <w:rFonts w:cs="Tahoma"/>
          <w:szCs w:val="18"/>
          <w:lang w:val="fr-FR"/>
        </w:rPr>
        <w:t>Les clients détenteurs d</w:t>
      </w:r>
      <w:r w:rsidR="0008215F">
        <w:rPr>
          <w:rFonts w:cs="Tahoma"/>
          <w:szCs w:val="18"/>
          <w:lang w:val="fr-FR"/>
        </w:rPr>
        <w:t>’</w:t>
      </w:r>
      <w:r w:rsidRPr="00B76651">
        <w:rPr>
          <w:rFonts w:cs="Tahoma"/>
          <w:szCs w:val="18"/>
          <w:lang w:val="fr-FR"/>
        </w:rPr>
        <w:t xml:space="preserve">une licence Office 365 sont éligibles aux avantages E-Learning du groupe Applications pendant la durée de leur accord de mise en œuvre. </w:t>
      </w:r>
    </w:p>
    <w:p w:rsidR="00F320CE" w:rsidRPr="00524C22" w:rsidRDefault="00F320CE" w:rsidP="00F320CE">
      <w:pPr>
        <w:tabs>
          <w:tab w:val="num" w:pos="360"/>
        </w:tabs>
        <w:rPr>
          <w:rFonts w:cs="Tahoma"/>
          <w:sz w:val="14"/>
          <w:szCs w:val="14"/>
          <w:lang w:val="fr-FR"/>
        </w:rPr>
      </w:pPr>
    </w:p>
    <w:p w:rsidR="00F320CE" w:rsidRPr="00B76651" w:rsidRDefault="00F320CE" w:rsidP="00F320CE">
      <w:pPr>
        <w:rPr>
          <w:rFonts w:cs="Tahoma"/>
          <w:lang w:val="fr-FR"/>
        </w:rPr>
      </w:pPr>
      <w:r w:rsidRPr="00B76651">
        <w:rPr>
          <w:rFonts w:cs="Tahoma"/>
          <w:szCs w:val="18"/>
          <w:lang w:val="fr-FR"/>
        </w:rPr>
        <w:t>Les clients éligibles recevront un code d</w:t>
      </w:r>
      <w:r w:rsidR="0008215F">
        <w:rPr>
          <w:rFonts w:cs="Tahoma"/>
          <w:szCs w:val="18"/>
          <w:lang w:val="fr-FR"/>
        </w:rPr>
        <w:t>’</w:t>
      </w:r>
      <w:r w:rsidRPr="00B76651">
        <w:rPr>
          <w:rFonts w:cs="Tahoma"/>
          <w:szCs w:val="18"/>
          <w:lang w:val="fr-FR"/>
        </w:rPr>
        <w:t>accès (pour les groupes de produits Applications, Systèmes, Serveurs, Windows Intune (par Dispositif) et Office 365) par accord de mise en œuvre</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contrat éligible.</w:t>
      </w:r>
      <w:r w:rsidR="00994B4D">
        <w:rPr>
          <w:rFonts w:cs="Tahoma"/>
          <w:szCs w:val="18"/>
          <w:lang w:val="fr-FR"/>
        </w:rPr>
        <w:t xml:space="preserve"> </w:t>
      </w:r>
      <w:r w:rsidRPr="00B76651">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994B4D">
        <w:rPr>
          <w:rFonts w:cs="Tahoma"/>
          <w:szCs w:val="18"/>
          <w:lang w:val="fr-FR"/>
        </w:rPr>
        <w:t xml:space="preserve"> </w:t>
      </w:r>
      <w:r w:rsidRPr="00B76651">
        <w:rPr>
          <w:rFonts w:cs="Tahoma"/>
          <w:szCs w:val="18"/>
          <w:lang w:val="fr-FR"/>
        </w:rPr>
        <w:t>Aucun code d</w:t>
      </w:r>
      <w:r w:rsidR="0008215F">
        <w:rPr>
          <w:rFonts w:cs="Tahoma"/>
          <w:szCs w:val="18"/>
          <w:lang w:val="fr-FR"/>
        </w:rPr>
        <w:t>’</w:t>
      </w:r>
      <w:r w:rsidRPr="00B76651">
        <w:rPr>
          <w:rFonts w:cs="Tahoma"/>
          <w:szCs w:val="18"/>
          <w:lang w:val="fr-FR"/>
        </w:rPr>
        <w:t>accès n</w:t>
      </w:r>
      <w:r w:rsidR="0008215F">
        <w:rPr>
          <w:rFonts w:cs="Tahoma"/>
          <w:szCs w:val="18"/>
          <w:lang w:val="fr-FR"/>
        </w:rPr>
        <w:t>’</w:t>
      </w:r>
      <w:r w:rsidRPr="00B76651">
        <w:rPr>
          <w:rFonts w:cs="Tahoma"/>
          <w:szCs w:val="18"/>
          <w:lang w:val="fr-FR"/>
        </w:rPr>
        <w:t>est requis pour télécharger les fichiers à partir de VLSC. Les clients qui ont conclu un Contrat Entreprise et Select peuvent obtenir le contenu compatible SCORM (pour les groupes Applications et Systèmes) en le</w:t>
      </w:r>
      <w:r w:rsidR="006F4F27">
        <w:rPr>
          <w:rFonts w:cs="Tahoma"/>
          <w:szCs w:val="18"/>
          <w:lang w:val="fr-FR"/>
        </w:rPr>
        <w:t xml:space="preserve"> </w:t>
      </w:r>
      <w:r w:rsidRPr="00B76651">
        <w:rPr>
          <w:rFonts w:cs="Tahoma"/>
          <w:szCs w:val="18"/>
          <w:lang w:val="fr-FR"/>
        </w:rPr>
        <w:t>téléchargeant ou sur un support DVD, tandis que les clients Open et Open Value peuvent obtenir le contenu compatible SCORM (pour les groupes Applications et Systèmes) uniquement sur support DVD.</w:t>
      </w:r>
    </w:p>
    <w:p w:rsidR="00F320CE" w:rsidRPr="00524C22" w:rsidRDefault="00F320CE" w:rsidP="00F320CE">
      <w:pPr>
        <w:rPr>
          <w:rFonts w:cs="Tahoma"/>
          <w:sz w:val="14"/>
          <w:szCs w:val="14"/>
          <w:lang w:val="fr-FR"/>
        </w:rPr>
      </w:pPr>
    </w:p>
    <w:p w:rsidR="00F320CE" w:rsidRPr="00B76651" w:rsidRDefault="00F320CE" w:rsidP="00F320CE">
      <w:pPr>
        <w:rPr>
          <w:rFonts w:cs="Tahoma"/>
          <w:lang w:val="fr-FR"/>
        </w:rPr>
      </w:pPr>
      <w:r w:rsidRPr="00B76651">
        <w:rPr>
          <w:rFonts w:cs="Tahoma"/>
          <w:szCs w:val="18"/>
          <w:lang w:val="fr-FR"/>
        </w:rPr>
        <w:t>Le nombre maximum d</w:t>
      </w:r>
      <w:r w:rsidR="0008215F">
        <w:rPr>
          <w:rFonts w:cs="Tahoma"/>
          <w:szCs w:val="18"/>
          <w:lang w:val="fr-FR"/>
        </w:rPr>
        <w:t>’</w:t>
      </w:r>
      <w:r w:rsidRPr="00B76651">
        <w:rPr>
          <w:rFonts w:cs="Tahoma"/>
          <w:szCs w:val="18"/>
          <w:lang w:val="fr-FR"/>
        </w:rPr>
        <w:t>utilisateurs d</w:t>
      </w:r>
      <w:r w:rsidR="0008215F">
        <w:rPr>
          <w:rFonts w:cs="Tahoma"/>
          <w:szCs w:val="18"/>
          <w:lang w:val="fr-FR"/>
        </w:rPr>
        <w:t>’</w:t>
      </w:r>
      <w:r w:rsidRPr="00B76651">
        <w:rPr>
          <w:rFonts w:cs="Tahoma"/>
          <w:szCs w:val="18"/>
          <w:lang w:val="fr-FR"/>
        </w:rPr>
        <w:t>un client pouvant utiliser la formation E-Learning est égal au nombre de copies sous licence des produits éligibles que le client a couverts par la Software Assurance ou au nombre d</w:t>
      </w:r>
      <w:r w:rsidR="0008215F">
        <w:rPr>
          <w:rFonts w:cs="Tahoma"/>
          <w:szCs w:val="18"/>
          <w:lang w:val="fr-FR"/>
        </w:rPr>
        <w:t>’</w:t>
      </w:r>
      <w:r w:rsidRPr="00B76651">
        <w:rPr>
          <w:rFonts w:cs="Tahoma"/>
          <w:szCs w:val="18"/>
          <w:lang w:val="fr-FR"/>
        </w:rPr>
        <w:t>abonnements aux suites Windows Intune (par Dispositif) ou Office 365 souscrits. Les clients doivent désigner un utilisateur pour chaque licence éligible.</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accès ne peut pas être transféré d</w:t>
      </w:r>
      <w:r w:rsidR="0008215F">
        <w:rPr>
          <w:rFonts w:cs="Tahoma"/>
          <w:szCs w:val="18"/>
          <w:lang w:val="fr-FR"/>
        </w:rPr>
        <w:t>’</w:t>
      </w:r>
      <w:r w:rsidRPr="00B76651">
        <w:rPr>
          <w:rFonts w:cs="Tahoma"/>
          <w:szCs w:val="18"/>
          <w:lang w:val="fr-FR"/>
        </w:rPr>
        <w:t>une personne à une autre.</w:t>
      </w:r>
      <w:r w:rsidR="00994B4D">
        <w:rPr>
          <w:rFonts w:cs="Tahoma"/>
          <w:szCs w:val="18"/>
          <w:lang w:val="fr-FR"/>
        </w:rPr>
        <w:t xml:space="preserve"> </w:t>
      </w:r>
      <w:r w:rsidRPr="00B76651">
        <w:rPr>
          <w:rFonts w:cs="Tahoma"/>
          <w:szCs w:val="18"/>
          <w:lang w:val="fr-FR"/>
        </w:rPr>
        <w:t>À la date du lancement d</w:t>
      </w:r>
      <w:r w:rsidR="0008215F">
        <w:rPr>
          <w:rFonts w:cs="Tahoma"/>
          <w:szCs w:val="18"/>
          <w:lang w:val="fr-FR"/>
        </w:rPr>
        <w:t>’</w:t>
      </w:r>
      <w:r w:rsidRPr="00B76651">
        <w:rPr>
          <w:rFonts w:cs="Tahoma"/>
          <w:szCs w:val="18"/>
          <w:lang w:val="fr-FR"/>
        </w:rPr>
        <w:t>un cours donné, chaque utilisateur éligible dispose de douze (12) mois pour terminer le cours avant l</w:t>
      </w:r>
      <w:r w:rsidR="0008215F">
        <w:rPr>
          <w:rFonts w:cs="Tahoma"/>
          <w:szCs w:val="18"/>
          <w:lang w:val="fr-FR"/>
        </w:rPr>
        <w:t>’</w:t>
      </w:r>
      <w:r w:rsidRPr="00B76651">
        <w:rPr>
          <w:rFonts w:cs="Tahoma"/>
          <w:szCs w:val="18"/>
          <w:lang w:val="fr-FR"/>
        </w:rPr>
        <w:t>expiration de ses droits d</w:t>
      </w:r>
      <w:r w:rsidR="0008215F">
        <w:rPr>
          <w:rFonts w:cs="Tahoma"/>
          <w:szCs w:val="18"/>
          <w:lang w:val="fr-FR"/>
        </w:rPr>
        <w:t>’</w:t>
      </w:r>
      <w:r w:rsidRPr="00B76651">
        <w:rPr>
          <w:rFonts w:cs="Tahoma"/>
          <w:szCs w:val="18"/>
          <w:lang w:val="fr-FR"/>
        </w:rPr>
        <w:t>accès, sous réserve que ledit cours soit lancé avant l</w:t>
      </w:r>
      <w:r w:rsidR="0008215F">
        <w:rPr>
          <w:rFonts w:cs="Tahoma"/>
          <w:szCs w:val="18"/>
          <w:lang w:val="fr-FR"/>
        </w:rPr>
        <w:t>’</w:t>
      </w:r>
      <w:r w:rsidRPr="00B76651">
        <w:rPr>
          <w:rFonts w:cs="Tahoma"/>
          <w:szCs w:val="18"/>
          <w:lang w:val="fr-FR"/>
        </w:rPr>
        <w:t>expiration de la Software Assurance ou de la licence d</w:t>
      </w:r>
      <w:r w:rsidR="0008215F">
        <w:rPr>
          <w:rFonts w:cs="Tahoma"/>
          <w:szCs w:val="18"/>
          <w:lang w:val="fr-FR"/>
        </w:rPr>
        <w:t>’</w:t>
      </w:r>
      <w:r w:rsidRPr="00B76651">
        <w:rPr>
          <w:rFonts w:cs="Tahoma"/>
          <w:szCs w:val="18"/>
          <w:lang w:val="fr-FR"/>
        </w:rPr>
        <w:t>abonnement.</w:t>
      </w:r>
    </w:p>
    <w:p w:rsidR="00F320CE" w:rsidRPr="00524C22" w:rsidRDefault="00F320CE" w:rsidP="00F320CE">
      <w:pPr>
        <w:tabs>
          <w:tab w:val="num" w:pos="360"/>
        </w:tabs>
        <w:rPr>
          <w:rFonts w:cs="Tahoma"/>
          <w:sz w:val="14"/>
          <w:szCs w:val="14"/>
          <w:lang w:val="fr-FR"/>
        </w:rPr>
      </w:pPr>
    </w:p>
    <w:p w:rsidR="00F320CE" w:rsidRPr="00B76651" w:rsidRDefault="00F320CE" w:rsidP="00F320CE">
      <w:pPr>
        <w:tabs>
          <w:tab w:val="num" w:pos="0"/>
        </w:tabs>
        <w:rPr>
          <w:rFonts w:cs="Tahoma"/>
          <w:lang w:val="fr-FR"/>
        </w:rPr>
      </w:pPr>
      <w:r w:rsidRPr="00B76651">
        <w:rPr>
          <w:rFonts w:cs="Tahoma"/>
          <w:szCs w:val="18"/>
          <w:lang w:val="fr-FR"/>
        </w:rPr>
        <w:t>Les clients éligibles peuvent acheter les kits E-Learning auprès du centre de fourniture régional si l</w:t>
      </w:r>
      <w:r w:rsidR="0008215F">
        <w:rPr>
          <w:rFonts w:cs="Tahoma"/>
          <w:szCs w:val="18"/>
          <w:lang w:val="fr-FR"/>
        </w:rPr>
        <w:t>’</w:t>
      </w:r>
      <w:r w:rsidRPr="00B76651">
        <w:rPr>
          <w:rFonts w:cs="Tahoma"/>
          <w:szCs w:val="18"/>
          <w:lang w:val="fr-FR"/>
        </w:rPr>
        <w:t>option en ligne n</w:t>
      </w:r>
      <w:r w:rsidR="0008215F">
        <w:rPr>
          <w:rFonts w:cs="Tahoma"/>
          <w:szCs w:val="18"/>
          <w:lang w:val="fr-FR"/>
        </w:rPr>
        <w:t>’</w:t>
      </w:r>
      <w:r w:rsidRPr="00B76651">
        <w:rPr>
          <w:rFonts w:cs="Tahoma"/>
          <w:szCs w:val="18"/>
          <w:lang w:val="fr-FR"/>
        </w:rPr>
        <w:t xml:space="preserve">est pas suffisante. </w:t>
      </w:r>
    </w:p>
    <w:p w:rsidR="00F320CE" w:rsidRPr="00B76651" w:rsidRDefault="00F320CE" w:rsidP="00F320CE">
      <w:pPr>
        <w:tabs>
          <w:tab w:val="num" w:pos="0"/>
        </w:tabs>
        <w:rPr>
          <w:rFonts w:cs="Tahoma"/>
          <w:lang w:val="fr-FR"/>
        </w:rPr>
      </w:pPr>
      <w:r w:rsidRPr="00B76651">
        <w:rPr>
          <w:rFonts w:cs="Tahoma"/>
          <w:szCs w:val="18"/>
          <w:lang w:val="fr-FR"/>
        </w:rPr>
        <w:t>Le déploiement et l</w:t>
      </w:r>
      <w:r w:rsidR="0008215F">
        <w:rPr>
          <w:rFonts w:cs="Tahoma"/>
          <w:szCs w:val="18"/>
          <w:lang w:val="fr-FR"/>
        </w:rPr>
        <w:t>’</w:t>
      </w:r>
      <w:r w:rsidRPr="00B76651">
        <w:rPr>
          <w:rFonts w:cs="Tahoma"/>
          <w:szCs w:val="18"/>
          <w:lang w:val="fr-FR"/>
        </w:rPr>
        <w:t>utilisation des cours E-Learning par les clients sont régis par les conditions générales de leur contrat de licence.</w:t>
      </w:r>
      <w:r w:rsidR="00994B4D">
        <w:rPr>
          <w:rFonts w:cs="Tahoma"/>
          <w:szCs w:val="18"/>
          <w:lang w:val="fr-FR"/>
        </w:rPr>
        <w:t xml:space="preserve"> </w:t>
      </w:r>
    </w:p>
    <w:p w:rsidR="00F320CE" w:rsidRPr="00524C22" w:rsidRDefault="00F320CE" w:rsidP="00F320CE">
      <w:pPr>
        <w:tabs>
          <w:tab w:val="num" w:pos="0"/>
        </w:tabs>
        <w:rPr>
          <w:rFonts w:cs="Tahoma"/>
          <w:sz w:val="14"/>
          <w:szCs w:val="14"/>
          <w:lang w:val="fr-FR"/>
        </w:rPr>
      </w:pPr>
    </w:p>
    <w:p w:rsidR="00F320CE" w:rsidRPr="00B76651" w:rsidRDefault="00F320CE" w:rsidP="00650525">
      <w:pPr>
        <w:spacing w:after="60"/>
        <w:rPr>
          <w:rFonts w:cs="Tahoma"/>
          <w:lang w:val="fr-FR"/>
        </w:rPr>
      </w:pPr>
      <w:r w:rsidRPr="00B76651">
        <w:rPr>
          <w:rFonts w:cs="Tahoma"/>
          <w:b/>
          <w:szCs w:val="18"/>
          <w:lang w:val="fr-FR"/>
        </w:rPr>
        <w:t>E</w:t>
      </w:r>
      <w:r w:rsidR="00650525" w:rsidRPr="001D5686">
        <w:rPr>
          <w:rFonts w:cs="Tahoma"/>
          <w:b/>
          <w:szCs w:val="18"/>
          <w:lang w:val="fr-FR"/>
        </w:rPr>
        <w:t>-</w:t>
      </w:r>
      <w:r w:rsidR="00D42DB5">
        <w:rPr>
          <w:rFonts w:cs="Tahoma"/>
          <w:b/>
          <w:szCs w:val="18"/>
          <w:lang w:val="fr-FR"/>
        </w:rPr>
        <w:t>Learning-</w:t>
      </w:r>
      <w:r w:rsidRPr="00B76651">
        <w:rPr>
          <w:rFonts w:cs="Tahoma"/>
          <w:b/>
          <w:szCs w:val="18"/>
          <w:lang w:val="fr-FR"/>
        </w:rPr>
        <w:t>Applications</w:t>
      </w:r>
    </w:p>
    <w:p w:rsidR="00F320CE" w:rsidRPr="00B76651" w:rsidRDefault="00F320CE" w:rsidP="007E31AA">
      <w:pPr>
        <w:rPr>
          <w:rFonts w:cs="Tahoma"/>
          <w:lang w:val="fr-FR"/>
        </w:rPr>
      </w:pPr>
      <w:r w:rsidRPr="00B76651">
        <w:rPr>
          <w:rFonts w:cs="Tahoma"/>
          <w:szCs w:val="18"/>
          <w:lang w:val="fr-FR"/>
        </w:rPr>
        <w:t xml:space="preserve">Les clients </w:t>
      </w:r>
      <w:r w:rsidRPr="00B76651">
        <w:rPr>
          <w:rFonts w:cs="Tahoma"/>
          <w:color w:val="000000"/>
          <w:szCs w:val="18"/>
          <w:lang w:val="fr-FR"/>
        </w:rPr>
        <w:t>détenteurs d</w:t>
      </w:r>
      <w:r w:rsidR="0008215F">
        <w:rPr>
          <w:rFonts w:cs="Tahoma"/>
          <w:color w:val="000000"/>
          <w:szCs w:val="18"/>
          <w:lang w:val="fr-FR"/>
        </w:rPr>
        <w:t>’</w:t>
      </w:r>
      <w:r w:rsidRPr="00B76651">
        <w:rPr>
          <w:rFonts w:cs="Tahoma"/>
          <w:color w:val="000000"/>
          <w:szCs w:val="18"/>
          <w:lang w:val="fr-FR"/>
        </w:rPr>
        <w:t>une licence Office 365 ProPlus,</w:t>
      </w:r>
      <w:r w:rsidRPr="00B76651">
        <w:rPr>
          <w:rFonts w:cs="Tahoma"/>
          <w:szCs w:val="18"/>
          <w:lang w:val="fr-FR"/>
        </w:rPr>
        <w:t xml:space="preserve"> des suites Office 365 et dont les produits Applications éligibles sont couverts par la Software Assurance sont autorisés à utiliser les cours E-Learning hébergés et le contenu</w:t>
      </w:r>
      <w:r w:rsidR="007E31AA">
        <w:rPr>
          <w:rFonts w:cs="Tahoma"/>
          <w:szCs w:val="18"/>
          <w:lang w:val="fr-FR"/>
        </w:rPr>
        <w:t> </w:t>
      </w:r>
      <w:r w:rsidRPr="00B76651">
        <w:rPr>
          <w:rFonts w:cs="Tahoma"/>
          <w:szCs w:val="18"/>
          <w:lang w:val="fr-FR"/>
        </w:rPr>
        <w:t>compatible SCORM.</w:t>
      </w:r>
      <w:r w:rsidR="00994B4D">
        <w:rPr>
          <w:rFonts w:cs="Tahoma"/>
          <w:szCs w:val="18"/>
          <w:lang w:val="fr-FR"/>
        </w:rPr>
        <w:t xml:space="preserve"> </w:t>
      </w:r>
    </w:p>
    <w:p w:rsidR="00F320CE" w:rsidRPr="00B76651" w:rsidRDefault="00F320CE" w:rsidP="00650525">
      <w:pPr>
        <w:spacing w:after="60"/>
        <w:rPr>
          <w:rFonts w:cs="Tahoma"/>
          <w:lang w:val="fr-FR"/>
        </w:rPr>
      </w:pPr>
      <w:r w:rsidRPr="00B76651">
        <w:rPr>
          <w:rFonts w:cs="Tahoma"/>
          <w:b/>
          <w:szCs w:val="18"/>
          <w:lang w:val="fr-FR"/>
        </w:rPr>
        <w:t>E</w:t>
      </w:r>
      <w:r w:rsidR="00650525" w:rsidRPr="001D5686">
        <w:rPr>
          <w:rFonts w:cs="Tahoma"/>
          <w:b/>
          <w:szCs w:val="18"/>
          <w:lang w:val="fr-FR"/>
        </w:rPr>
        <w:t>-</w:t>
      </w:r>
      <w:r w:rsidR="00D42DB5">
        <w:rPr>
          <w:rFonts w:cs="Tahoma"/>
          <w:b/>
          <w:szCs w:val="18"/>
          <w:lang w:val="fr-FR"/>
        </w:rPr>
        <w:t>Learning-</w:t>
      </w:r>
      <w:r w:rsidRPr="00B76651">
        <w:rPr>
          <w:rFonts w:cs="Tahoma"/>
          <w:b/>
          <w:szCs w:val="18"/>
          <w:lang w:val="fr-FR"/>
        </w:rPr>
        <w:t>Systèmes</w:t>
      </w:r>
    </w:p>
    <w:p w:rsidR="00F320CE" w:rsidRPr="00B76651" w:rsidRDefault="00F320CE" w:rsidP="00F320CE">
      <w:pPr>
        <w:rPr>
          <w:rFonts w:cs="Tahoma"/>
          <w:lang w:val="fr-FR"/>
        </w:rPr>
      </w:pPr>
      <w:r w:rsidRPr="00B76651">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r w:rsidR="00994B4D">
        <w:rPr>
          <w:rFonts w:cs="Tahoma"/>
          <w:szCs w:val="18"/>
          <w:lang w:val="fr-FR"/>
        </w:rPr>
        <w:t xml:space="preserve"> </w:t>
      </w:r>
    </w:p>
    <w:p w:rsidR="00F320CE" w:rsidRPr="00B76651" w:rsidRDefault="00F320CE" w:rsidP="00F320CE">
      <w:pPr>
        <w:rPr>
          <w:rFonts w:cs="Tahoma"/>
          <w:lang w:val="fr-FR"/>
        </w:rPr>
      </w:pPr>
    </w:p>
    <w:p w:rsidR="00F320CE" w:rsidRPr="00B76651" w:rsidRDefault="00F320CE" w:rsidP="00650525">
      <w:pPr>
        <w:spacing w:after="60"/>
        <w:rPr>
          <w:rFonts w:cs="Tahoma"/>
          <w:lang w:val="fr-FR"/>
        </w:rPr>
      </w:pPr>
      <w:r w:rsidRPr="00B76651">
        <w:rPr>
          <w:rFonts w:cs="Tahoma"/>
          <w:b/>
          <w:szCs w:val="18"/>
          <w:lang w:val="fr-FR"/>
        </w:rPr>
        <w:t>E</w:t>
      </w:r>
      <w:r w:rsidR="00650525" w:rsidRPr="001D5686">
        <w:rPr>
          <w:rFonts w:cs="Tahoma"/>
          <w:b/>
          <w:szCs w:val="18"/>
          <w:lang w:val="fr-FR"/>
        </w:rPr>
        <w:t>-</w:t>
      </w:r>
      <w:r w:rsidR="00D42DB5">
        <w:rPr>
          <w:rFonts w:cs="Tahoma"/>
          <w:b/>
          <w:szCs w:val="18"/>
          <w:lang w:val="fr-FR"/>
        </w:rPr>
        <w:t>Learning</w:t>
      </w:r>
      <w:r w:rsidR="00D42DB5" w:rsidRPr="00B76651">
        <w:rPr>
          <w:rFonts w:cs="Tahoma"/>
          <w:b/>
          <w:szCs w:val="18"/>
          <w:lang w:val="fr-FR"/>
        </w:rPr>
        <w:t>-</w:t>
      </w:r>
      <w:r w:rsidRPr="00B76651">
        <w:rPr>
          <w:rFonts w:cs="Tahoma"/>
          <w:b/>
          <w:szCs w:val="18"/>
          <w:lang w:val="fr-FR"/>
        </w:rPr>
        <w:t>Serveurs</w:t>
      </w:r>
    </w:p>
    <w:p w:rsidR="00F320CE" w:rsidRPr="00B76651" w:rsidRDefault="00F320CE" w:rsidP="00F320CE">
      <w:pPr>
        <w:rPr>
          <w:rFonts w:cs="Tahoma"/>
          <w:lang w:val="fr-FR"/>
        </w:rPr>
      </w:pPr>
      <w:r w:rsidRPr="00B76651">
        <w:rPr>
          <w:rFonts w:cs="Tahoma"/>
          <w:szCs w:val="18"/>
          <w:lang w:val="fr-FR"/>
        </w:rPr>
        <w:t>les clients dont les produits Serveur éligibles sont couverts par la Software Assurance sont autorisés à utiliser les cours E-Learning Serveur hébergés.</w:t>
      </w:r>
      <w:r w:rsidR="00994B4D">
        <w:rPr>
          <w:rFonts w:cs="Tahoma"/>
          <w:szCs w:val="18"/>
          <w:lang w:val="fr-FR"/>
        </w:rPr>
        <w:t xml:space="preserve"> </w:t>
      </w:r>
    </w:p>
    <w:p w:rsidR="00670CD4" w:rsidRPr="00B76651" w:rsidRDefault="00670CD4" w:rsidP="00F320CE">
      <w:pPr>
        <w:rPr>
          <w:rFonts w:cs="Tahoma"/>
          <w:lang w:val="fr-FR"/>
        </w:rPr>
      </w:pPr>
    </w:p>
    <w:p w:rsidR="00F320CE" w:rsidRPr="00B76651" w:rsidRDefault="00F320CE" w:rsidP="00F320CE">
      <w:pPr>
        <w:pStyle w:val="Heading3"/>
        <w:rPr>
          <w:rFonts w:ascii="Tahoma" w:hAnsi="Tahoma" w:cs="Tahoma"/>
          <w:lang w:val="fr-FR"/>
        </w:rPr>
      </w:pPr>
      <w:bookmarkStart w:id="728" w:name="_Toc336338235"/>
      <w:bookmarkStart w:id="729" w:name="_Toc370983890"/>
      <w:r w:rsidRPr="00B76651">
        <w:rPr>
          <w:rFonts w:ascii="Tahoma" w:hAnsi="Tahoma" w:cs="Tahoma"/>
          <w:sz w:val="24"/>
          <w:lang w:val="fr-FR"/>
        </w:rPr>
        <w:t>Home Use Program (Programme d</w:t>
      </w:r>
      <w:r w:rsidR="0008215F">
        <w:rPr>
          <w:rFonts w:ascii="Tahoma" w:hAnsi="Tahoma" w:cs="Tahoma"/>
          <w:sz w:val="24"/>
          <w:lang w:val="fr-FR"/>
        </w:rPr>
        <w:t>’</w:t>
      </w:r>
      <w:r w:rsidRPr="00B76651">
        <w:rPr>
          <w:rFonts w:ascii="Tahoma" w:hAnsi="Tahoma" w:cs="Tahoma"/>
          <w:sz w:val="24"/>
          <w:lang w:val="fr-FR"/>
        </w:rPr>
        <w:t>Utilisation à Domicile)</w:t>
      </w:r>
      <w:bookmarkEnd w:id="728"/>
      <w:bookmarkEnd w:id="729"/>
    </w:p>
    <w:p w:rsidR="00F320CE" w:rsidRPr="00B76651" w:rsidRDefault="00F320CE" w:rsidP="00F320CE">
      <w:pPr>
        <w:rPr>
          <w:rFonts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hAnsi="Tahoma" w:cs="Tahoma"/>
          <w:sz w:val="18"/>
          <w:szCs w:val="18"/>
          <w:lang w:val="fr-FR"/>
        </w:rPr>
        <w:t xml:space="preserve">Les clients dont les applications bureautiques éligibles sont couvertes par une Software Assurance active sont autorisés à </w:t>
      </w:r>
      <w:r w:rsidRPr="00B76651">
        <w:rPr>
          <w:rFonts w:ascii="Tahoma" w:hAnsi="Tahoma" w:cs="Tahoma"/>
          <w:color w:val="000000"/>
          <w:sz w:val="18"/>
          <w:szCs w:val="18"/>
          <w:lang w:val="fr-FR"/>
        </w:rPr>
        <w:t>participer au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Au titre du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 les</w:t>
      </w:r>
      <w:r w:rsidR="007E31AA">
        <w:rPr>
          <w:rFonts w:ascii="Tahoma" w:hAnsi="Tahoma" w:cs="Tahoma"/>
          <w:color w:val="000000"/>
          <w:sz w:val="18"/>
          <w:szCs w:val="18"/>
          <w:lang w:val="fr-FR"/>
        </w:rPr>
        <w:t> </w:t>
      </w:r>
      <w:r w:rsidRPr="00B76651">
        <w:rPr>
          <w:rFonts w:ascii="Tahoma" w:hAnsi="Tahoma" w:cs="Tahoma"/>
          <w:color w:val="000000"/>
          <w:sz w:val="18"/>
          <w:szCs w:val="18"/>
          <w:lang w:val="fr-FR"/>
        </w:rPr>
        <w:t>employés du client, qui sont des utilisateurs des applications éligibles sous licence, peuvent acheter une licence unique du logiciel du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 correspondant, et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installer sur leur ordinateur personnel. </w:t>
      </w:r>
      <w:r w:rsidRPr="00B76651">
        <w:rPr>
          <w:rFonts w:ascii="Tahoma" w:hAnsi="Tahoma" w:cs="Tahoma"/>
          <w:color w:val="000000"/>
          <w:sz w:val="18"/>
          <w:szCs w:val="18"/>
          <w:lang w:val="fr-FR"/>
        </w:rPr>
        <w:lastRenderedPageBreak/>
        <w:t>Les termes du contrat de licence dudit logiciel autorisent l</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utilisateur principal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ordinateur personnel à installer et</w:t>
      </w:r>
      <w:r w:rsidR="007E31AA">
        <w:rPr>
          <w:rFonts w:ascii="Tahoma" w:hAnsi="Tahoma" w:cs="Tahoma"/>
          <w:color w:val="000000"/>
          <w:sz w:val="18"/>
          <w:szCs w:val="18"/>
          <w:lang w:val="fr-FR"/>
        </w:rPr>
        <w:t> </w:t>
      </w:r>
      <w:r w:rsidRPr="00B76651">
        <w:rPr>
          <w:rFonts w:ascii="Tahoma" w:hAnsi="Tahoma" w:cs="Tahoma"/>
          <w:color w:val="000000"/>
          <w:sz w:val="18"/>
          <w:szCs w:val="18"/>
          <w:lang w:val="fr-FR"/>
        </w:rPr>
        <w:t>utiliser une autre copie du logiciel sur un dispositif portable.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Sous réserve que leurs employés se procurent les clés de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produit du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 appropriées auprès de Microsoft au préalable, les clients peuvent autoriser leurs employés à installer le logiciel du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 correspondant, acheté par leurs soins en vertu de leur contrat de Licence en Volume, sur leur ordinateur ou périphérique mobile personnel dans leurs locaux. En cas de mise sur le marché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nouvelle version durant la période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éligible, les principaux utilisateurs pourront acheter cette dernière version pour remplacer leur version actuelle.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Reportez-vous au tableau ou</w:t>
      </w:r>
      <w:r w:rsidR="007E31AA">
        <w:rPr>
          <w:rFonts w:ascii="Tahoma" w:hAnsi="Tahoma" w:cs="Tahoma"/>
          <w:color w:val="000000"/>
          <w:sz w:val="18"/>
          <w:szCs w:val="18"/>
          <w:lang w:val="fr-FR"/>
        </w:rPr>
        <w:t> </w:t>
      </w:r>
      <w:r w:rsidRPr="00B76651">
        <w:rPr>
          <w:rFonts w:ascii="Tahoma" w:hAnsi="Tahoma" w:cs="Tahoma"/>
          <w:color w:val="000000"/>
          <w:sz w:val="18"/>
          <w:szCs w:val="18"/>
          <w:lang w:val="fr-FR"/>
        </w:rPr>
        <w:t>aux sections relatives aux produits individuels ci-dessous pour déterminer quelles sont les applications bureautiques qui permettent aux clients de participer au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Les applications bureautiques disponibles dans le cadre du Programme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à Domicile sont également indiquées dans le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tableau ci-dessous*.</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FlushBulletedList"/>
        <w:tabs>
          <w:tab w:val="clear" w:pos="360"/>
        </w:tabs>
        <w:ind w:left="0" w:firstLine="0"/>
        <w:rPr>
          <w:rFonts w:ascii="Tahoma" w:hAnsi="Tahoma" w:cs="Tahoma"/>
          <w:lang w:val="fr-FR"/>
        </w:rPr>
      </w:pP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éligibilité d</w:t>
      </w:r>
      <w:r w:rsidR="0008215F">
        <w:rPr>
          <w:rFonts w:ascii="Tahoma" w:hAnsi="Tahoma" w:cs="Tahoma"/>
          <w:sz w:val="18"/>
          <w:szCs w:val="18"/>
          <w:lang w:val="fr-FR"/>
        </w:rPr>
        <w:t>’</w:t>
      </w:r>
      <w:r w:rsidRPr="00B76651">
        <w:rPr>
          <w:rFonts w:ascii="Tahoma" w:hAnsi="Tahoma" w:cs="Tahoma"/>
          <w:sz w:val="18"/>
          <w:szCs w:val="18"/>
          <w:lang w:val="fr-FR"/>
        </w:rPr>
        <w:t>un client au Programme d</w:t>
      </w:r>
      <w:r w:rsidR="0008215F">
        <w:rPr>
          <w:rFonts w:ascii="Tahoma" w:hAnsi="Tahoma" w:cs="Tahoma"/>
          <w:sz w:val="18"/>
          <w:szCs w:val="18"/>
          <w:lang w:val="fr-FR"/>
        </w:rPr>
        <w:t>’</w:t>
      </w:r>
      <w:r w:rsidRPr="00B76651">
        <w:rPr>
          <w:rFonts w:ascii="Tahoma" w:hAnsi="Tahoma" w:cs="Tahoma"/>
          <w:sz w:val="18"/>
          <w:szCs w:val="18"/>
          <w:lang w:val="fr-FR"/>
        </w:rPr>
        <w:t>Utilisation à Domicile prend fin à l</w:t>
      </w:r>
      <w:r w:rsidR="0008215F">
        <w:rPr>
          <w:rFonts w:ascii="Tahoma" w:hAnsi="Tahoma" w:cs="Tahoma"/>
          <w:sz w:val="18"/>
          <w:szCs w:val="18"/>
          <w:lang w:val="fr-FR"/>
        </w:rPr>
        <w:t>’</w:t>
      </w:r>
      <w:r w:rsidRPr="00B76651">
        <w:rPr>
          <w:rFonts w:ascii="Tahoma" w:hAnsi="Tahoma" w:cs="Tahoma"/>
          <w:sz w:val="18"/>
          <w:szCs w:val="18"/>
          <w:lang w:val="fr-FR"/>
        </w:rPr>
        <w:t>expiration ou à la résiliation de la Software Assurance des applications bureautiques éligibles.</w:t>
      </w:r>
      <w:r w:rsidR="00994B4D">
        <w:rPr>
          <w:rFonts w:ascii="Tahoma" w:hAnsi="Tahoma" w:cs="Tahoma"/>
          <w:sz w:val="18"/>
          <w:szCs w:val="18"/>
          <w:lang w:val="fr-FR"/>
        </w:rPr>
        <w:t xml:space="preserve"> </w:t>
      </w:r>
      <w:r w:rsidRPr="00B76651">
        <w:rPr>
          <w:rFonts w:ascii="Tahoma" w:hAnsi="Tahoma" w:cs="Tahoma"/>
          <w:sz w:val="18"/>
          <w:szCs w:val="18"/>
          <w:lang w:val="fr-FR"/>
        </w:rPr>
        <w:t>Microsoft se réserve le droit de résilier la participation d</w:t>
      </w:r>
      <w:r w:rsidR="0008215F">
        <w:rPr>
          <w:rFonts w:ascii="Tahoma" w:hAnsi="Tahoma" w:cs="Tahoma"/>
          <w:sz w:val="18"/>
          <w:szCs w:val="18"/>
          <w:lang w:val="fr-FR"/>
        </w:rPr>
        <w:t>’</w:t>
      </w:r>
      <w:r w:rsidRPr="00B76651">
        <w:rPr>
          <w:rFonts w:ascii="Tahoma" w:hAnsi="Tahoma" w:cs="Tahoma"/>
          <w:sz w:val="18"/>
          <w:szCs w:val="18"/>
          <w:lang w:val="fr-FR"/>
        </w:rPr>
        <w:t>un client au Programme d</w:t>
      </w:r>
      <w:r w:rsidR="0008215F">
        <w:rPr>
          <w:rFonts w:ascii="Tahoma" w:hAnsi="Tahoma" w:cs="Tahoma"/>
          <w:sz w:val="18"/>
          <w:szCs w:val="18"/>
          <w:lang w:val="fr-FR"/>
        </w:rPr>
        <w:t>’</w:t>
      </w:r>
      <w:r w:rsidRPr="00B76651">
        <w:rPr>
          <w:rFonts w:ascii="Tahoma" w:hAnsi="Tahoma" w:cs="Tahoma"/>
          <w:sz w:val="18"/>
          <w:szCs w:val="18"/>
          <w:lang w:val="fr-FR"/>
        </w:rPr>
        <w:t>Utilisation à Domicile immédiatement et sans préavis, en cas d</w:t>
      </w:r>
      <w:r w:rsidR="0008215F">
        <w:rPr>
          <w:rFonts w:ascii="Tahoma" w:hAnsi="Tahoma" w:cs="Tahoma"/>
          <w:sz w:val="18"/>
          <w:szCs w:val="18"/>
          <w:lang w:val="fr-FR"/>
        </w:rPr>
        <w:t>’</w:t>
      </w:r>
      <w:r w:rsidRPr="00B76651">
        <w:rPr>
          <w:rFonts w:ascii="Tahoma" w:hAnsi="Tahoma" w:cs="Tahoma"/>
          <w:sz w:val="18"/>
          <w:szCs w:val="18"/>
          <w:lang w:val="fr-FR"/>
        </w:rPr>
        <w:t>accès non autorisé au site Web du Programme d</w:t>
      </w:r>
      <w:r w:rsidR="0008215F">
        <w:rPr>
          <w:rFonts w:ascii="Tahoma" w:hAnsi="Tahoma" w:cs="Tahoma"/>
          <w:sz w:val="18"/>
          <w:szCs w:val="18"/>
          <w:lang w:val="fr-FR"/>
        </w:rPr>
        <w:t>’</w:t>
      </w:r>
      <w:r w:rsidRPr="00B76651">
        <w:rPr>
          <w:rFonts w:ascii="Tahoma" w:hAnsi="Tahoma" w:cs="Tahoma"/>
          <w:sz w:val="18"/>
          <w:szCs w:val="18"/>
          <w:lang w:val="fr-FR"/>
        </w:rPr>
        <w:t>Utilisation à Domicile ou de concession de licence non autorisée par le biais du dit site, relative au code</w:t>
      </w:r>
      <w:r w:rsidR="006F4F27">
        <w:rPr>
          <w:rFonts w:ascii="Tahoma" w:hAnsi="Tahoma" w:cs="Tahoma"/>
          <w:sz w:val="18"/>
          <w:szCs w:val="18"/>
          <w:lang w:val="fr-FR"/>
        </w:rPr>
        <w:t xml:space="preserve"> </w:t>
      </w:r>
      <w:r w:rsidRPr="00B76651">
        <w:rPr>
          <w:rFonts w:ascii="Tahoma" w:hAnsi="Tahoma" w:cs="Tahoma"/>
          <w:sz w:val="18"/>
          <w:szCs w:val="18"/>
          <w:lang w:val="fr-FR"/>
        </w:rPr>
        <w:t xml:space="preserve">du programme de ce client. </w:t>
      </w:r>
    </w:p>
    <w:p w:rsidR="00F320CE" w:rsidRPr="00B76651" w:rsidRDefault="00F320CE" w:rsidP="00F320CE">
      <w:pPr>
        <w:pStyle w:val="AppendixFlushBulletedList"/>
        <w:tabs>
          <w:tab w:val="clear" w:pos="360"/>
        </w:tabs>
        <w:ind w:left="0" w:firstLine="0"/>
        <w:rPr>
          <w:rFonts w:ascii="Tahoma" w:hAnsi="Tahoma" w:cs="Tahoma"/>
          <w:lang w:val="fr-FR"/>
        </w:rPr>
      </w:pPr>
    </w:p>
    <w:p w:rsidR="00F320CE" w:rsidRPr="00B76651" w:rsidRDefault="00F320CE" w:rsidP="00D42DB5">
      <w:pPr>
        <w:pStyle w:val="AppendixFlushBulletedList"/>
        <w:tabs>
          <w:tab w:val="clear" w:pos="360"/>
        </w:tabs>
        <w:ind w:left="0" w:firstLine="0"/>
        <w:rPr>
          <w:rFonts w:ascii="Tahoma" w:hAnsi="Tahoma" w:cs="Tahoma"/>
          <w:lang w:val="fr-FR"/>
        </w:rPr>
      </w:pPr>
      <w:r w:rsidRPr="00B76651">
        <w:rPr>
          <w:rFonts w:ascii="Tahoma" w:hAnsi="Tahoma" w:cs="Tahoma"/>
          <w:sz w:val="18"/>
          <w:szCs w:val="18"/>
          <w:lang w:val="fr-FR"/>
        </w:rPr>
        <w:t>Le nombre de licences pouvant être acquises dans le cadre du Programme d</w:t>
      </w:r>
      <w:r w:rsidR="0008215F">
        <w:rPr>
          <w:rFonts w:ascii="Tahoma" w:hAnsi="Tahoma" w:cs="Tahoma"/>
          <w:sz w:val="18"/>
          <w:szCs w:val="18"/>
          <w:lang w:val="fr-FR"/>
        </w:rPr>
        <w:t>’</w:t>
      </w:r>
      <w:r w:rsidRPr="00B76651">
        <w:rPr>
          <w:rFonts w:ascii="Tahoma" w:hAnsi="Tahoma" w:cs="Tahoma"/>
          <w:sz w:val="18"/>
          <w:szCs w:val="18"/>
          <w:lang w:val="fr-FR"/>
        </w:rPr>
        <w:t>Utilisation à Domicile pour une application bureautiques donnée est limité au nombre de licences de la ou des applications bureautiques éligibles correspondantes pour laquelle</w:t>
      </w:r>
      <w:r w:rsidR="00C37C24">
        <w:rPr>
          <w:rFonts w:ascii="Tahoma" w:hAnsi="Tahoma" w:cs="Tahoma"/>
          <w:sz w:val="18"/>
          <w:szCs w:val="18"/>
          <w:lang w:val="fr-FR"/>
        </w:rPr>
        <w:t xml:space="preserve"> </w:t>
      </w:r>
      <w:r w:rsidRPr="00B76651">
        <w:rPr>
          <w:rFonts w:ascii="Tahoma" w:hAnsi="Tahoma" w:cs="Tahoma"/>
          <w:sz w:val="18"/>
          <w:szCs w:val="18"/>
          <w:lang w:val="fr-FR"/>
        </w:rPr>
        <w:t>/</w:t>
      </w:r>
      <w:r w:rsidR="00C37C24">
        <w:rPr>
          <w:rFonts w:ascii="Tahoma" w:hAnsi="Tahoma" w:cs="Tahoma"/>
          <w:sz w:val="18"/>
          <w:szCs w:val="18"/>
          <w:lang w:val="fr-FR"/>
        </w:rPr>
        <w:t xml:space="preserve"> </w:t>
      </w:r>
      <w:r w:rsidRPr="00B76651">
        <w:rPr>
          <w:rFonts w:ascii="Tahoma" w:hAnsi="Tahoma" w:cs="Tahoma"/>
          <w:sz w:val="18"/>
          <w:szCs w:val="18"/>
          <w:lang w:val="fr-FR"/>
        </w:rPr>
        <w:t>lesquelles le client a souscrit une Software Assurance.</w:t>
      </w:r>
      <w:r w:rsidR="00994B4D">
        <w:rPr>
          <w:rFonts w:ascii="Tahoma" w:hAnsi="Tahoma" w:cs="Tahoma"/>
          <w:sz w:val="18"/>
          <w:szCs w:val="18"/>
          <w:lang w:val="fr-FR"/>
        </w:rPr>
        <w:t xml:space="preserve"> </w:t>
      </w:r>
      <w:r w:rsidRPr="00B76651">
        <w:rPr>
          <w:rFonts w:ascii="Tahoma" w:hAnsi="Tahoma" w:cs="Tahoma"/>
          <w:sz w:val="18"/>
          <w:szCs w:val="18"/>
          <w:lang w:val="fr-FR"/>
        </w:rPr>
        <w:t>Au titre du Programme d</w:t>
      </w:r>
      <w:r w:rsidR="0008215F">
        <w:rPr>
          <w:rFonts w:ascii="Tahoma" w:hAnsi="Tahoma" w:cs="Tahoma"/>
          <w:sz w:val="18"/>
          <w:szCs w:val="18"/>
          <w:lang w:val="fr-FR"/>
        </w:rPr>
        <w:t>’</w:t>
      </w:r>
      <w:r w:rsidRPr="00B76651">
        <w:rPr>
          <w:rFonts w:ascii="Tahoma" w:hAnsi="Tahoma" w:cs="Tahoma"/>
          <w:sz w:val="18"/>
          <w:szCs w:val="18"/>
          <w:lang w:val="fr-FR"/>
        </w:rPr>
        <w:t>Utilisation à Domicile, les droits d</w:t>
      </w:r>
      <w:r w:rsidR="0008215F">
        <w:rPr>
          <w:rFonts w:ascii="Tahoma" w:hAnsi="Tahoma" w:cs="Tahoma"/>
          <w:sz w:val="18"/>
          <w:szCs w:val="18"/>
          <w:lang w:val="fr-FR"/>
        </w:rPr>
        <w:t>’</w:t>
      </w:r>
      <w:r w:rsidRPr="00B76651">
        <w:rPr>
          <w:rFonts w:ascii="Tahoma" w:hAnsi="Tahoma" w:cs="Tahoma"/>
          <w:sz w:val="18"/>
          <w:szCs w:val="18"/>
          <w:lang w:val="fr-FR"/>
        </w:rPr>
        <w:t>utilisation d</w:t>
      </w:r>
      <w:r w:rsidR="0008215F">
        <w:rPr>
          <w:rFonts w:ascii="Tahoma" w:hAnsi="Tahoma" w:cs="Tahoma"/>
          <w:sz w:val="18"/>
          <w:szCs w:val="18"/>
          <w:lang w:val="fr-FR"/>
        </w:rPr>
        <w:t>’</w:t>
      </w:r>
      <w:r w:rsidRPr="00B76651">
        <w:rPr>
          <w:rFonts w:ascii="Tahoma" w:hAnsi="Tahoma" w:cs="Tahoma"/>
          <w:sz w:val="18"/>
          <w:szCs w:val="18"/>
          <w:lang w:val="fr-FR"/>
        </w:rPr>
        <w:t>un employé sont assujettis à la continuité d</w:t>
      </w:r>
      <w:r w:rsidR="0008215F">
        <w:rPr>
          <w:rFonts w:ascii="Tahoma" w:hAnsi="Tahoma" w:cs="Tahoma"/>
          <w:sz w:val="18"/>
          <w:szCs w:val="18"/>
          <w:lang w:val="fr-FR"/>
        </w:rPr>
        <w:t>’</w:t>
      </w:r>
      <w:r w:rsidRPr="00B76651">
        <w:rPr>
          <w:rFonts w:ascii="Tahoma" w:hAnsi="Tahoma" w:cs="Tahoma"/>
          <w:sz w:val="18"/>
          <w:szCs w:val="18"/>
          <w:lang w:val="fr-FR"/>
        </w:rPr>
        <w:t>emploi de ce dernier chez</w:t>
      </w:r>
      <w:r w:rsidR="00D42DB5">
        <w:rPr>
          <w:rFonts w:ascii="Tahoma" w:hAnsi="Tahoma" w:cs="Tahoma"/>
          <w:sz w:val="18"/>
          <w:szCs w:val="18"/>
          <w:lang w:val="fr-FR"/>
        </w:rPr>
        <w:t> </w:t>
      </w:r>
      <w:r w:rsidRPr="00B76651">
        <w:rPr>
          <w:rFonts w:ascii="Tahoma" w:hAnsi="Tahoma" w:cs="Tahoma"/>
          <w:sz w:val="18"/>
          <w:szCs w:val="18"/>
          <w:lang w:val="fr-FR"/>
        </w:rPr>
        <w:t>le Client et prennent fin à la cessation de l</w:t>
      </w:r>
      <w:r w:rsidR="0008215F">
        <w:rPr>
          <w:rFonts w:ascii="Tahoma" w:hAnsi="Tahoma" w:cs="Tahoma"/>
          <w:sz w:val="18"/>
          <w:szCs w:val="18"/>
          <w:lang w:val="fr-FR"/>
        </w:rPr>
        <w:t>’</w:t>
      </w:r>
      <w:r w:rsidRPr="00B76651">
        <w:rPr>
          <w:rFonts w:ascii="Tahoma" w:hAnsi="Tahoma" w:cs="Tahoma"/>
          <w:sz w:val="18"/>
          <w:szCs w:val="18"/>
          <w:lang w:val="fr-FR"/>
        </w:rPr>
        <w:t>emploi, à l</w:t>
      </w:r>
      <w:r w:rsidR="0008215F">
        <w:rPr>
          <w:rFonts w:ascii="Tahoma" w:hAnsi="Tahoma" w:cs="Tahoma"/>
          <w:sz w:val="18"/>
          <w:szCs w:val="18"/>
          <w:lang w:val="fr-FR"/>
        </w:rPr>
        <w:t>’</w:t>
      </w:r>
      <w:r w:rsidRPr="00B76651">
        <w:rPr>
          <w:rFonts w:ascii="Tahoma" w:hAnsi="Tahoma" w:cs="Tahoma"/>
          <w:sz w:val="18"/>
          <w:szCs w:val="18"/>
          <w:lang w:val="fr-FR"/>
        </w:rPr>
        <w:t>expiration ou à la résiliation de la Software Assurance pour la copie de l</w:t>
      </w:r>
      <w:r w:rsidR="0008215F">
        <w:rPr>
          <w:rFonts w:ascii="Tahoma" w:hAnsi="Tahoma" w:cs="Tahoma"/>
          <w:sz w:val="18"/>
          <w:szCs w:val="18"/>
          <w:lang w:val="fr-FR"/>
        </w:rPr>
        <w:t>’</w:t>
      </w:r>
      <w:r w:rsidRPr="00B76651">
        <w:rPr>
          <w:rFonts w:ascii="Tahoma" w:hAnsi="Tahoma" w:cs="Tahoma"/>
          <w:sz w:val="18"/>
          <w:szCs w:val="18"/>
          <w:lang w:val="fr-FR"/>
        </w:rPr>
        <w:t>application bureautique correspondante utilisée par l</w:t>
      </w:r>
      <w:r w:rsidR="0008215F">
        <w:rPr>
          <w:rFonts w:ascii="Tahoma" w:hAnsi="Tahoma" w:cs="Tahoma"/>
          <w:sz w:val="18"/>
          <w:szCs w:val="18"/>
          <w:lang w:val="fr-FR"/>
        </w:rPr>
        <w:t>’</w:t>
      </w:r>
      <w:r w:rsidRPr="00B76651">
        <w:rPr>
          <w:rFonts w:ascii="Tahoma" w:hAnsi="Tahoma" w:cs="Tahoma"/>
          <w:sz w:val="18"/>
          <w:szCs w:val="18"/>
          <w:lang w:val="fr-FR"/>
        </w:rPr>
        <w:t>employé sur le lieu de travail, si l</w:t>
      </w:r>
      <w:r w:rsidR="0008215F">
        <w:rPr>
          <w:rFonts w:ascii="Tahoma" w:hAnsi="Tahoma" w:cs="Tahoma"/>
          <w:sz w:val="18"/>
          <w:szCs w:val="18"/>
          <w:lang w:val="fr-FR"/>
        </w:rPr>
        <w:t>’</w:t>
      </w:r>
      <w:r w:rsidRPr="00B76651">
        <w:rPr>
          <w:rFonts w:ascii="Tahoma" w:hAnsi="Tahoma" w:cs="Tahoma"/>
          <w:sz w:val="18"/>
          <w:szCs w:val="18"/>
          <w:lang w:val="fr-FR"/>
        </w:rPr>
        <w:t>employé n</w:t>
      </w:r>
      <w:r w:rsidR="0008215F">
        <w:rPr>
          <w:rFonts w:ascii="Tahoma" w:hAnsi="Tahoma" w:cs="Tahoma"/>
          <w:sz w:val="18"/>
          <w:szCs w:val="18"/>
          <w:lang w:val="fr-FR"/>
        </w:rPr>
        <w:t>’</w:t>
      </w:r>
      <w:r w:rsidRPr="00B76651">
        <w:rPr>
          <w:rFonts w:ascii="Tahoma" w:hAnsi="Tahoma" w:cs="Tahoma"/>
          <w:sz w:val="18"/>
          <w:szCs w:val="18"/>
          <w:lang w:val="fr-FR"/>
        </w:rPr>
        <w:t>est plus un utilisateur de la copie sous licence du logiciel ou dès que l</w:t>
      </w:r>
      <w:r w:rsidR="0008215F">
        <w:rPr>
          <w:rFonts w:ascii="Tahoma" w:hAnsi="Tahoma" w:cs="Tahoma"/>
          <w:sz w:val="18"/>
          <w:szCs w:val="18"/>
          <w:lang w:val="fr-FR"/>
        </w:rPr>
        <w:t>’</w:t>
      </w:r>
      <w:r w:rsidRPr="00B76651">
        <w:rPr>
          <w:rFonts w:ascii="Tahoma" w:hAnsi="Tahoma" w:cs="Tahoma"/>
          <w:sz w:val="18"/>
          <w:szCs w:val="18"/>
          <w:lang w:val="fr-FR"/>
        </w:rPr>
        <w:t>employé installe et utilise toute version antérieure ou ultérieure de l</w:t>
      </w:r>
      <w:r w:rsidR="0008215F">
        <w:rPr>
          <w:rFonts w:ascii="Tahoma" w:hAnsi="Tahoma" w:cs="Tahoma"/>
          <w:sz w:val="18"/>
          <w:szCs w:val="18"/>
          <w:lang w:val="fr-FR"/>
        </w:rPr>
        <w:t>’</w:t>
      </w:r>
      <w:r w:rsidRPr="00B76651">
        <w:rPr>
          <w:rFonts w:ascii="Tahoma" w:hAnsi="Tahoma" w:cs="Tahoma"/>
          <w:sz w:val="18"/>
          <w:szCs w:val="18"/>
          <w:lang w:val="fr-FR"/>
        </w:rPr>
        <w:t>application bureautique conformément à une licence du Programme d</w:t>
      </w:r>
      <w:r w:rsidR="0008215F">
        <w:rPr>
          <w:rFonts w:ascii="Tahoma" w:hAnsi="Tahoma" w:cs="Tahoma"/>
          <w:sz w:val="18"/>
          <w:szCs w:val="18"/>
          <w:lang w:val="fr-FR"/>
        </w:rPr>
        <w:t>’</w:t>
      </w:r>
      <w:r w:rsidRPr="00B76651">
        <w:rPr>
          <w:rFonts w:ascii="Tahoma" w:hAnsi="Tahoma" w:cs="Tahoma"/>
          <w:sz w:val="18"/>
          <w:szCs w:val="18"/>
          <w:lang w:val="fr-FR"/>
        </w:rPr>
        <w:t>Utilisation à Domicile.</w:t>
      </w:r>
    </w:p>
    <w:p w:rsidR="00F320CE" w:rsidRPr="00B76651" w:rsidRDefault="00F320CE" w:rsidP="00F320CE">
      <w:pPr>
        <w:pStyle w:val="AppendixFlushBulletedList"/>
        <w:tabs>
          <w:tab w:val="clear" w:pos="360"/>
        </w:tabs>
        <w:ind w:left="0" w:firstLine="0"/>
        <w:rPr>
          <w:rFonts w:ascii="Tahoma" w:hAnsi="Tahoma" w:cs="Tahoma"/>
          <w:lang w:val="fr-FR"/>
        </w:rPr>
      </w:pPr>
    </w:p>
    <w:p w:rsidR="00F320CE" w:rsidRPr="00B76651" w:rsidRDefault="00F320CE" w:rsidP="00D83781">
      <w:pPr>
        <w:pStyle w:val="AppendixFlushBulletedList"/>
        <w:tabs>
          <w:tab w:val="clear" w:pos="360"/>
        </w:tabs>
        <w:ind w:left="0" w:firstLine="0"/>
        <w:rPr>
          <w:rFonts w:ascii="Tahoma" w:hAnsi="Tahoma" w:cs="Tahoma"/>
          <w:lang w:val="fr-FR"/>
        </w:rPr>
      </w:pPr>
      <w:r w:rsidRPr="00B76651">
        <w:rPr>
          <w:rFonts w:ascii="Tahoma" w:hAnsi="Tahoma" w:cs="Tahoma"/>
          <w:sz w:val="18"/>
          <w:szCs w:val="18"/>
          <w:lang w:val="fr-FR"/>
        </w:rPr>
        <w:t>Les clients ne sont pas responsables du respect par leurs employés des termes du contrat de licence utilisateur final du Programme d</w:t>
      </w:r>
      <w:r w:rsidR="0008215F">
        <w:rPr>
          <w:rFonts w:ascii="Tahoma" w:hAnsi="Tahoma" w:cs="Tahoma"/>
          <w:sz w:val="18"/>
          <w:szCs w:val="18"/>
          <w:lang w:val="fr-FR"/>
        </w:rPr>
        <w:t>’</w:t>
      </w:r>
      <w:r w:rsidRPr="00B76651">
        <w:rPr>
          <w:rFonts w:ascii="Tahoma" w:hAnsi="Tahoma" w:cs="Tahoma"/>
          <w:sz w:val="18"/>
          <w:szCs w:val="18"/>
          <w:lang w:val="fr-FR"/>
        </w:rPr>
        <w:t>Utilisation à Domicile.</w:t>
      </w:r>
      <w:r w:rsidR="00994B4D">
        <w:rPr>
          <w:rFonts w:ascii="Tahoma" w:hAnsi="Tahoma" w:cs="Tahoma"/>
          <w:sz w:val="18"/>
          <w:szCs w:val="18"/>
          <w:lang w:val="fr-FR"/>
        </w:rPr>
        <w:t xml:space="preserve"> </w:t>
      </w:r>
      <w:r w:rsidRPr="00B76651">
        <w:rPr>
          <w:rFonts w:ascii="Tahoma" w:hAnsi="Tahoma" w:cs="Tahoma"/>
          <w:sz w:val="18"/>
          <w:szCs w:val="18"/>
          <w:lang w:val="fr-FR"/>
        </w:rPr>
        <w:t>Ces termes sont conclus entre Microsoft et l</w:t>
      </w:r>
      <w:r w:rsidR="0008215F">
        <w:rPr>
          <w:rFonts w:ascii="Tahoma" w:hAnsi="Tahoma" w:cs="Tahoma"/>
          <w:sz w:val="18"/>
          <w:szCs w:val="18"/>
          <w:lang w:val="fr-FR"/>
        </w:rPr>
        <w:t>’</w:t>
      </w:r>
      <w:r w:rsidRPr="00B76651">
        <w:rPr>
          <w:rFonts w:ascii="Tahoma" w:hAnsi="Tahoma" w:cs="Tahoma"/>
          <w:sz w:val="18"/>
          <w:szCs w:val="18"/>
          <w:lang w:val="fr-FR"/>
        </w:rPr>
        <w:t>employé du client et diffèrent des droits octroyés au titre des Licences en Volume des clients (par exemple, l</w:t>
      </w:r>
      <w:r w:rsidR="0008215F">
        <w:rPr>
          <w:rFonts w:ascii="Tahoma" w:hAnsi="Tahoma" w:cs="Tahoma"/>
          <w:sz w:val="18"/>
          <w:szCs w:val="18"/>
          <w:lang w:val="fr-FR"/>
        </w:rPr>
        <w:t>’</w:t>
      </w:r>
      <w:r w:rsidRPr="00B76651">
        <w:rPr>
          <w:rFonts w:ascii="Tahoma" w:hAnsi="Tahoma" w:cs="Tahoma"/>
          <w:sz w:val="18"/>
          <w:szCs w:val="18"/>
          <w:lang w:val="fr-FR"/>
        </w:rPr>
        <w:t>employé peut installer une seule copie du logiciel HUP (Home Use Program)). Nous exigeons des clients qu</w:t>
      </w:r>
      <w:r w:rsidR="0008215F">
        <w:rPr>
          <w:rFonts w:ascii="Tahoma" w:hAnsi="Tahoma" w:cs="Tahoma"/>
          <w:sz w:val="18"/>
          <w:szCs w:val="18"/>
          <w:lang w:val="fr-FR"/>
        </w:rPr>
        <w:t>’</w:t>
      </w:r>
      <w:r w:rsidRPr="00B76651">
        <w:rPr>
          <w:rFonts w:ascii="Tahoma" w:hAnsi="Tahoma" w:cs="Tahoma"/>
          <w:sz w:val="18"/>
          <w:szCs w:val="18"/>
          <w:lang w:val="fr-FR"/>
        </w:rPr>
        <w:t>ils limitent l</w:t>
      </w:r>
      <w:r w:rsidR="0008215F">
        <w:rPr>
          <w:rFonts w:ascii="Tahoma" w:hAnsi="Tahoma" w:cs="Tahoma"/>
          <w:sz w:val="18"/>
          <w:szCs w:val="18"/>
          <w:lang w:val="fr-FR"/>
        </w:rPr>
        <w:t>’</w:t>
      </w:r>
      <w:r w:rsidRPr="00B76651">
        <w:rPr>
          <w:rFonts w:ascii="Tahoma" w:hAnsi="Tahoma" w:cs="Tahoma"/>
          <w:sz w:val="18"/>
          <w:szCs w:val="18"/>
          <w:lang w:val="fr-FR"/>
        </w:rPr>
        <w:t>accès au Programme d</w:t>
      </w:r>
      <w:r w:rsidR="0008215F">
        <w:rPr>
          <w:rFonts w:ascii="Tahoma" w:hAnsi="Tahoma" w:cs="Tahoma"/>
          <w:sz w:val="18"/>
          <w:szCs w:val="18"/>
          <w:lang w:val="fr-FR"/>
        </w:rPr>
        <w:t>’</w:t>
      </w:r>
      <w:r w:rsidRPr="00B76651">
        <w:rPr>
          <w:rFonts w:ascii="Tahoma" w:hAnsi="Tahoma" w:cs="Tahoma"/>
          <w:sz w:val="18"/>
          <w:szCs w:val="18"/>
          <w:lang w:val="fr-FR"/>
        </w:rPr>
        <w:t>Utilisation à</w:t>
      </w:r>
      <w:r w:rsidR="00D83781">
        <w:rPr>
          <w:rFonts w:ascii="Tahoma" w:hAnsi="Tahoma" w:cs="Tahoma"/>
          <w:sz w:val="18"/>
          <w:szCs w:val="18"/>
          <w:lang w:val="fr-FR"/>
        </w:rPr>
        <w:t> </w:t>
      </w:r>
      <w:r w:rsidRPr="00B76651">
        <w:rPr>
          <w:rFonts w:ascii="Tahoma" w:hAnsi="Tahoma" w:cs="Tahoma"/>
          <w:sz w:val="18"/>
          <w:szCs w:val="18"/>
          <w:lang w:val="fr-FR"/>
        </w:rPr>
        <w:t>Domicile aux employés et qu</w:t>
      </w:r>
      <w:r w:rsidR="0008215F">
        <w:rPr>
          <w:rFonts w:ascii="Tahoma" w:hAnsi="Tahoma" w:cs="Tahoma"/>
          <w:sz w:val="18"/>
          <w:szCs w:val="18"/>
          <w:lang w:val="fr-FR"/>
        </w:rPr>
        <w:t>’</w:t>
      </w:r>
      <w:r w:rsidRPr="00B76651">
        <w:rPr>
          <w:rFonts w:ascii="Tahoma" w:hAnsi="Tahoma" w:cs="Tahoma"/>
          <w:sz w:val="18"/>
          <w:szCs w:val="18"/>
          <w:lang w:val="fr-FR"/>
        </w:rPr>
        <w:t>ils leur demandent d</w:t>
      </w:r>
      <w:r w:rsidR="0008215F">
        <w:rPr>
          <w:rFonts w:ascii="Tahoma" w:hAnsi="Tahoma" w:cs="Tahoma"/>
          <w:sz w:val="18"/>
          <w:szCs w:val="18"/>
          <w:lang w:val="fr-FR"/>
        </w:rPr>
        <w:t>’</w:t>
      </w:r>
      <w:r w:rsidRPr="00B76651">
        <w:rPr>
          <w:rFonts w:ascii="Tahoma" w:hAnsi="Tahoma" w:cs="Tahoma"/>
          <w:sz w:val="18"/>
          <w:szCs w:val="18"/>
          <w:lang w:val="fr-FR"/>
        </w:rPr>
        <w:t>arrêter d</w:t>
      </w:r>
      <w:r w:rsidR="0008215F">
        <w:rPr>
          <w:rFonts w:ascii="Tahoma" w:hAnsi="Tahoma" w:cs="Tahoma"/>
          <w:sz w:val="18"/>
          <w:szCs w:val="18"/>
          <w:lang w:val="fr-FR"/>
        </w:rPr>
        <w:t>’</w:t>
      </w:r>
      <w:r w:rsidRPr="00B76651">
        <w:rPr>
          <w:rFonts w:ascii="Tahoma" w:hAnsi="Tahoma" w:cs="Tahoma"/>
          <w:sz w:val="18"/>
          <w:szCs w:val="18"/>
          <w:lang w:val="fr-FR"/>
        </w:rPr>
        <w:t>utiliser le logiciel du Programme d</w:t>
      </w:r>
      <w:r w:rsidR="0008215F">
        <w:rPr>
          <w:rFonts w:ascii="Tahoma" w:hAnsi="Tahoma" w:cs="Tahoma"/>
          <w:sz w:val="18"/>
          <w:szCs w:val="18"/>
          <w:lang w:val="fr-FR"/>
        </w:rPr>
        <w:t>’</w:t>
      </w:r>
      <w:r w:rsidRPr="00B76651">
        <w:rPr>
          <w:rFonts w:ascii="Tahoma" w:hAnsi="Tahoma" w:cs="Tahoma"/>
          <w:sz w:val="18"/>
          <w:szCs w:val="18"/>
          <w:lang w:val="fr-FR"/>
        </w:rPr>
        <w:t>Utilisation à Domicile suite à l</w:t>
      </w:r>
      <w:r w:rsidR="0008215F">
        <w:rPr>
          <w:rFonts w:ascii="Tahoma" w:hAnsi="Tahoma" w:cs="Tahoma"/>
          <w:sz w:val="18"/>
          <w:szCs w:val="18"/>
          <w:lang w:val="fr-FR"/>
        </w:rPr>
        <w:t>’</w:t>
      </w:r>
      <w:r w:rsidRPr="00B76651">
        <w:rPr>
          <w:rFonts w:ascii="Tahoma" w:hAnsi="Tahoma" w:cs="Tahoma"/>
          <w:sz w:val="18"/>
          <w:szCs w:val="18"/>
          <w:lang w:val="fr-FR"/>
        </w:rPr>
        <w:t>expiration de la Software Assurance ou à la cessation d</w:t>
      </w:r>
      <w:r w:rsidR="0008215F">
        <w:rPr>
          <w:rFonts w:ascii="Tahoma" w:hAnsi="Tahoma" w:cs="Tahoma"/>
          <w:sz w:val="18"/>
          <w:szCs w:val="18"/>
          <w:lang w:val="fr-FR"/>
        </w:rPr>
        <w:t>’</w:t>
      </w:r>
      <w:r w:rsidRPr="00B76651">
        <w:rPr>
          <w:rFonts w:ascii="Tahoma" w:hAnsi="Tahoma" w:cs="Tahoma"/>
          <w:sz w:val="18"/>
          <w:szCs w:val="18"/>
          <w:lang w:val="fr-FR"/>
        </w:rPr>
        <w:t>emploi.</w:t>
      </w:r>
    </w:p>
    <w:p w:rsidR="00F320CE" w:rsidRDefault="00F320CE" w:rsidP="00F320CE">
      <w:pPr>
        <w:pStyle w:val="AppendixFlushBulletedList"/>
        <w:tabs>
          <w:tab w:val="clear" w:pos="360"/>
        </w:tabs>
        <w:ind w:left="0" w:firstLine="0"/>
        <w:rPr>
          <w:rFonts w:ascii="Tahoma" w:hAnsi="Tahoma" w:cs="Tahoma"/>
          <w:lang w:val="fr-FR"/>
        </w:rPr>
      </w:pPr>
    </w:p>
    <w:p w:rsidR="00F320CE" w:rsidRPr="00B76651" w:rsidRDefault="00F320CE" w:rsidP="00F320CE">
      <w:pPr>
        <w:rPr>
          <w:rFonts w:cs="Tahoma"/>
          <w:lang w:val="fr-FR"/>
        </w:rPr>
      </w:pPr>
      <w:r w:rsidRPr="00B76651">
        <w:rPr>
          <w:rFonts w:cs="Tahoma"/>
          <w:color w:val="000000"/>
          <w:szCs w:val="18"/>
          <w:lang w:val="fr-FR"/>
        </w:rPr>
        <w:t>La participation à ce programme peut avoir des implications fiscales pour le client et ses employés.</w:t>
      </w:r>
      <w:r w:rsidR="00994B4D">
        <w:rPr>
          <w:rFonts w:cs="Tahoma"/>
          <w:color w:val="000000"/>
          <w:szCs w:val="18"/>
          <w:lang w:val="fr-FR"/>
        </w:rPr>
        <w:t xml:space="preserve"> </w:t>
      </w:r>
      <w:r w:rsidRPr="00B76651">
        <w:rPr>
          <w:rFonts w:cs="Tahoma"/>
          <w:color w:val="000000"/>
          <w:szCs w:val="18"/>
          <w:lang w:val="fr-FR"/>
        </w:rPr>
        <w:t>Le client peut consulter un conseiller fiscal avant d</w:t>
      </w:r>
      <w:r w:rsidR="0008215F">
        <w:rPr>
          <w:rFonts w:cs="Tahoma"/>
          <w:color w:val="000000"/>
          <w:szCs w:val="18"/>
          <w:lang w:val="fr-FR"/>
        </w:rPr>
        <w:t>’</w:t>
      </w:r>
      <w:r w:rsidRPr="00B76651">
        <w:rPr>
          <w:rFonts w:cs="Tahoma"/>
          <w:color w:val="000000"/>
          <w:szCs w:val="18"/>
          <w:lang w:val="fr-FR"/>
        </w:rPr>
        <w:t>utiliser cet avantage. Microsoft n</w:t>
      </w:r>
      <w:r w:rsidR="0008215F">
        <w:rPr>
          <w:rFonts w:cs="Tahoma"/>
          <w:color w:val="000000"/>
          <w:szCs w:val="18"/>
          <w:lang w:val="fr-FR"/>
        </w:rPr>
        <w:t>’</w:t>
      </w:r>
      <w:r w:rsidRPr="00B76651">
        <w:rPr>
          <w:rFonts w:cs="Tahoma"/>
          <w:color w:val="000000"/>
          <w:szCs w:val="18"/>
          <w:lang w:val="fr-FR"/>
        </w:rPr>
        <w:t xml:space="preserve">assume aucune responsabilité quant au respect de toute obligation de prestation assurance-chômage, obligation fiscale ou de signalement à laquelle le client ou ses employés seraient tenus. </w:t>
      </w:r>
      <w:r w:rsidRPr="00B76651">
        <w:rPr>
          <w:rFonts w:cs="Tahoma"/>
          <w:lang w:val="fr-FR"/>
        </w:rPr>
        <w:t>Des conditions supplémentaires s</w:t>
      </w:r>
      <w:r w:rsidR="0008215F">
        <w:rPr>
          <w:rFonts w:cs="Tahoma"/>
          <w:lang w:val="fr-FR"/>
        </w:rPr>
        <w:t>’</w:t>
      </w:r>
      <w:r w:rsidRPr="00B76651">
        <w:rPr>
          <w:rFonts w:cs="Tahoma"/>
          <w:lang w:val="fr-FR"/>
        </w:rPr>
        <w:t>appliquent pour les employés travaillant en Nouvelle Zélande :</w:t>
      </w:r>
    </w:p>
    <w:p w:rsidR="00F320CE" w:rsidRPr="00B76651" w:rsidRDefault="00F320CE" w:rsidP="00F320CE">
      <w:pPr>
        <w:rPr>
          <w:rFonts w:cs="Tahoma"/>
          <w:lang w:val="fr-FR"/>
        </w:rPr>
      </w:pPr>
    </w:p>
    <w:p w:rsidR="00F320CE" w:rsidRPr="00B76651" w:rsidRDefault="00F320CE" w:rsidP="00814720">
      <w:pPr>
        <w:keepNext/>
        <w:keepLines/>
        <w:numPr>
          <w:ilvl w:val="0"/>
          <w:numId w:val="12"/>
        </w:numPr>
        <w:tabs>
          <w:tab w:val="left" w:pos="1440"/>
        </w:tabs>
        <w:spacing w:afterLines="60" w:after="144"/>
        <w:ind w:left="1440"/>
        <w:rPr>
          <w:rFonts w:cs="Tahoma"/>
          <w:lang w:val="fr-FR"/>
        </w:rPr>
      </w:pPr>
      <w:r w:rsidRPr="00B76651">
        <w:rPr>
          <w:rFonts w:cs="Tahoma"/>
          <w:lang w:val="fr-FR"/>
        </w:rPr>
        <w:t>Les clients ne sont pas autorisés à exiger de paiement ou de contrepartie de la part de leurs employés en rapport avec le Programme d</w:t>
      </w:r>
      <w:r w:rsidR="0008215F">
        <w:rPr>
          <w:rFonts w:cs="Tahoma"/>
          <w:lang w:val="fr-FR"/>
        </w:rPr>
        <w:t>’</w:t>
      </w:r>
      <w:r w:rsidRPr="00B76651">
        <w:rPr>
          <w:rFonts w:cs="Tahoma"/>
          <w:lang w:val="fr-FR"/>
        </w:rPr>
        <w:t>Utilisation à Domicile, ni à agir, directement ou par omission, de quelque façon que ce soit pouvant résulter dans une augmentation du coût total de</w:t>
      </w:r>
      <w:r w:rsidR="006F4F27">
        <w:rPr>
          <w:rFonts w:cs="Tahoma"/>
          <w:lang w:val="fr-FR"/>
        </w:rPr>
        <w:t xml:space="preserve"> </w:t>
      </w:r>
      <w:r w:rsidRPr="00B76651">
        <w:rPr>
          <w:rFonts w:cs="Tahoma"/>
          <w:lang w:val="fr-FR"/>
        </w:rPr>
        <w:t>tout avantage du Programme d</w:t>
      </w:r>
      <w:r w:rsidR="0008215F">
        <w:rPr>
          <w:rFonts w:cs="Tahoma"/>
          <w:lang w:val="fr-FR"/>
        </w:rPr>
        <w:t>’</w:t>
      </w:r>
      <w:r w:rsidRPr="00B76651">
        <w:rPr>
          <w:rFonts w:cs="Tahoma"/>
          <w:lang w:val="fr-FR"/>
        </w:rPr>
        <w:t xml:space="preserve">Utilisation à Domicile pour un employé travaillant en Nouvelle Zélande, au-delà du montant facturé par Microsoft. </w:t>
      </w:r>
    </w:p>
    <w:p w:rsidR="00F320CE" w:rsidRPr="00B76651" w:rsidRDefault="00F320CE" w:rsidP="00F320CE">
      <w:pPr>
        <w:numPr>
          <w:ilvl w:val="0"/>
          <w:numId w:val="12"/>
        </w:numPr>
        <w:tabs>
          <w:tab w:val="left" w:pos="1440"/>
        </w:tabs>
        <w:ind w:left="1440"/>
        <w:rPr>
          <w:rFonts w:cs="Tahoma"/>
          <w:lang w:val="fr-FR"/>
        </w:rPr>
      </w:pPr>
      <w:r w:rsidRPr="00B76651">
        <w:rPr>
          <w:rFonts w:cs="Tahoma"/>
          <w:lang w:val="fr-FR"/>
        </w:rPr>
        <w:t>Les clients s</w:t>
      </w:r>
      <w:r w:rsidR="0008215F">
        <w:rPr>
          <w:rFonts w:cs="Tahoma"/>
          <w:lang w:val="fr-FR"/>
        </w:rPr>
        <w:t>’</w:t>
      </w:r>
      <w:r w:rsidRPr="00B76651">
        <w:rPr>
          <w:rFonts w:cs="Tahoma"/>
          <w:lang w:val="fr-FR"/>
        </w:rPr>
        <w:t>engagent à indemniser et garantir Microsoft et ses affiliés contre tous coûts, dépenses, pertes ou dommages encourus qui résulteraient d</w:t>
      </w:r>
      <w:r w:rsidR="0008215F">
        <w:rPr>
          <w:rFonts w:cs="Tahoma"/>
          <w:lang w:val="fr-FR"/>
        </w:rPr>
        <w:t>’</w:t>
      </w:r>
      <w:r w:rsidRPr="00B76651">
        <w:rPr>
          <w:rFonts w:cs="Tahoma"/>
          <w:lang w:val="fr-FR"/>
        </w:rPr>
        <w:t xml:space="preserve">un manquement de la part du client aux obligations prévues dans cet article. </w:t>
      </w:r>
    </w:p>
    <w:p w:rsidR="00F320CE" w:rsidRPr="00B76651" w:rsidRDefault="00F320CE" w:rsidP="00F320CE">
      <w:pPr>
        <w:rPr>
          <w:rFonts w:cs="Tahoma"/>
          <w:lang w:val="fr-FR"/>
        </w:rPr>
      </w:pPr>
    </w:p>
    <w:p w:rsidR="00F320CE" w:rsidRPr="00B76651" w:rsidRDefault="00F320CE" w:rsidP="00D83781">
      <w:pPr>
        <w:rPr>
          <w:rFonts w:cs="Tahoma"/>
          <w:lang w:val="fr-FR"/>
        </w:rPr>
      </w:pPr>
      <w:r w:rsidRPr="00B76651">
        <w:rPr>
          <w:rFonts w:cs="Tahoma"/>
          <w:szCs w:val="18"/>
          <w:lang w:val="fr-FR"/>
        </w:rPr>
        <w:t>La liste des applications bureautiques éligibles peut faire l</w:t>
      </w:r>
      <w:r w:rsidR="0008215F">
        <w:rPr>
          <w:rFonts w:cs="Tahoma"/>
          <w:szCs w:val="18"/>
          <w:lang w:val="fr-FR"/>
        </w:rPr>
        <w:t>’</w:t>
      </w:r>
      <w:r w:rsidRPr="00B76651">
        <w:rPr>
          <w:rFonts w:cs="Tahoma"/>
          <w:szCs w:val="18"/>
          <w:lang w:val="fr-FR"/>
        </w:rPr>
        <w:t>objet de modifications à tout moment, sans préavis et varie</w:t>
      </w:r>
      <w:r w:rsidR="00D83781">
        <w:rPr>
          <w:rFonts w:cs="Tahoma"/>
          <w:szCs w:val="18"/>
          <w:lang w:val="fr-FR"/>
        </w:rPr>
        <w:t> </w:t>
      </w:r>
      <w:r w:rsidRPr="00B76651">
        <w:rPr>
          <w:rFonts w:cs="Tahoma"/>
          <w:szCs w:val="18"/>
          <w:lang w:val="fr-FR"/>
        </w:rPr>
        <w:t>selon la région ou l</w:t>
      </w:r>
      <w:r w:rsidR="0008215F">
        <w:rPr>
          <w:rFonts w:cs="Tahoma"/>
          <w:szCs w:val="18"/>
          <w:lang w:val="fr-FR"/>
        </w:rPr>
        <w:t>’</w:t>
      </w:r>
      <w:r w:rsidRPr="00B76651">
        <w:rPr>
          <w:rFonts w:cs="Tahoma"/>
          <w:szCs w:val="18"/>
          <w:lang w:val="fr-FR"/>
        </w:rPr>
        <w:t>offre. La liste des logiciels du Programme d</w:t>
      </w:r>
      <w:r w:rsidR="0008215F">
        <w:rPr>
          <w:rFonts w:cs="Tahoma"/>
          <w:szCs w:val="18"/>
          <w:lang w:val="fr-FR"/>
        </w:rPr>
        <w:t>’</w:t>
      </w:r>
      <w:r w:rsidRPr="00B76651">
        <w:rPr>
          <w:rFonts w:cs="Tahoma"/>
          <w:szCs w:val="18"/>
          <w:lang w:val="fr-FR"/>
        </w:rPr>
        <w:t>Utilisation à Domicile peut faire l</w:t>
      </w:r>
      <w:r w:rsidR="0008215F">
        <w:rPr>
          <w:rFonts w:cs="Tahoma"/>
          <w:szCs w:val="18"/>
          <w:lang w:val="fr-FR"/>
        </w:rPr>
        <w:t>’</w:t>
      </w:r>
      <w:r w:rsidRPr="00B76651">
        <w:rPr>
          <w:rFonts w:cs="Tahoma"/>
          <w:szCs w:val="18"/>
          <w:lang w:val="fr-FR"/>
        </w:rPr>
        <w:t>objet de modifications à tout moment, sans préavis et varie selon la région, l</w:t>
      </w:r>
      <w:r w:rsidR="0008215F">
        <w:rPr>
          <w:rFonts w:cs="Tahoma"/>
          <w:szCs w:val="18"/>
          <w:lang w:val="fr-FR"/>
        </w:rPr>
        <w:t>’</w:t>
      </w:r>
      <w:r w:rsidRPr="00B76651">
        <w:rPr>
          <w:rFonts w:cs="Tahoma"/>
          <w:szCs w:val="18"/>
          <w:lang w:val="fr-FR"/>
        </w:rPr>
        <w:t>offre, l</w:t>
      </w:r>
      <w:r w:rsidR="0008215F">
        <w:rPr>
          <w:rFonts w:cs="Tahoma"/>
          <w:szCs w:val="18"/>
          <w:lang w:val="fr-FR"/>
        </w:rPr>
        <w:t>’</w:t>
      </w:r>
      <w:r w:rsidRPr="00B76651">
        <w:rPr>
          <w:rFonts w:cs="Tahoma"/>
          <w:szCs w:val="18"/>
          <w:lang w:val="fr-FR"/>
        </w:rPr>
        <w:t>application, la version et la version linguistique.</w:t>
      </w:r>
    </w:p>
    <w:p w:rsidR="00F320CE" w:rsidRPr="00B76651" w:rsidRDefault="00F320CE" w:rsidP="00F320CE">
      <w:pPr>
        <w:rPr>
          <w:rFonts w:cs="Tahoma"/>
          <w:lang w:val="fr-FR"/>
        </w:rPr>
      </w:pPr>
    </w:p>
    <w:p w:rsidR="00F320CE" w:rsidRPr="00B76651" w:rsidRDefault="00F320CE" w:rsidP="00F320CE">
      <w:pPr>
        <w:keepNext/>
        <w:keepLines/>
        <w:rPr>
          <w:rFonts w:cs="Tahoma"/>
          <w:lang w:val="fr-FR"/>
        </w:rPr>
      </w:pPr>
      <w:r w:rsidRPr="00B76651">
        <w:rPr>
          <w:rFonts w:cs="Tahoma"/>
          <w:szCs w:val="18"/>
          <w:lang w:val="fr-FR"/>
        </w:rPr>
        <w:lastRenderedPageBreak/>
        <w:t>Microsoft Office Professionnel Plus HUP contient les programmes Microsoft Office suivants :</w:t>
      </w:r>
    </w:p>
    <w:p w:rsidR="00F320CE" w:rsidRPr="00B76651" w:rsidRDefault="00F320CE" w:rsidP="00F320CE">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F320CE" w:rsidRPr="009C1677" w:rsidTr="00947C1B">
        <w:trPr>
          <w:trHeight w:val="60"/>
        </w:trPr>
        <w:tc>
          <w:tcPr>
            <w:tcW w:w="4437" w:type="dxa"/>
            <w:shd w:val="clear" w:color="auto" w:fill="FABF8F"/>
            <w:tcMar>
              <w:top w:w="0" w:type="dxa"/>
              <w:left w:w="108" w:type="dxa"/>
              <w:bottom w:w="0" w:type="dxa"/>
              <w:right w:w="108" w:type="dxa"/>
            </w:tcMar>
            <w:vAlign w:val="center"/>
          </w:tcPr>
          <w:p w:rsidR="00F320CE" w:rsidRPr="00B76651" w:rsidRDefault="00F320CE" w:rsidP="00D42DB5">
            <w:pPr>
              <w:pStyle w:val="appendixtableheadings0"/>
              <w:keepNext/>
              <w:keepLines/>
              <w:rPr>
                <w:rFonts w:ascii="Tahoma" w:hAnsi="Tahoma" w:cs="Tahoma"/>
                <w:lang w:val="fr-FR"/>
              </w:rPr>
            </w:pPr>
            <w:r w:rsidRPr="00B76651">
              <w:rPr>
                <w:rFonts w:ascii="Tahoma" w:hAnsi="Tahoma" w:cs="Tahoma"/>
                <w:color w:val="000000"/>
                <w:sz w:val="20"/>
                <w:szCs w:val="20"/>
                <w:lang w:val="fr-FR"/>
              </w:rPr>
              <w:t>Composantes de Office Professionnel Plus</w:t>
            </w:r>
            <w:r w:rsidR="00D42DB5">
              <w:rPr>
                <w:rFonts w:ascii="Tahoma" w:hAnsi="Tahoma" w:cs="Tahoma"/>
                <w:color w:val="000000"/>
                <w:sz w:val="20"/>
                <w:szCs w:val="20"/>
                <w:lang w:val="fr-FR"/>
              </w:rPr>
              <w:t> </w:t>
            </w:r>
            <w:r w:rsidRPr="00B76651">
              <w:rPr>
                <w:rFonts w:ascii="Tahoma" w:hAnsi="Tahoma" w:cs="Tahoma"/>
                <w:color w:val="000000"/>
                <w:sz w:val="20"/>
                <w:szCs w:val="20"/>
                <w:lang w:val="fr-FR"/>
              </w:rPr>
              <w:t xml:space="preserve">HUP </w:t>
            </w:r>
          </w:p>
          <w:p w:rsidR="00F320CE" w:rsidRPr="00B76651" w:rsidRDefault="00F320CE" w:rsidP="00947C1B">
            <w:pPr>
              <w:pStyle w:val="appendixtableheadings0"/>
              <w:keepNext/>
              <w:keepLines/>
              <w:rPr>
                <w:rFonts w:ascii="Tahoma" w:hAnsi="Tahoma" w:cs="Tahoma"/>
                <w:color w:val="000000"/>
                <w:sz w:val="20"/>
                <w:szCs w:val="20"/>
                <w:lang w:val="fr-FR"/>
              </w:rPr>
            </w:pPr>
          </w:p>
        </w:tc>
      </w:tr>
      <w:tr w:rsidR="00F320CE" w:rsidRPr="00B76651" w:rsidTr="00947C1B">
        <w:trPr>
          <w:trHeight w:val="438"/>
        </w:trPr>
        <w:tc>
          <w:tcPr>
            <w:tcW w:w="4437" w:type="dxa"/>
            <w:tcMar>
              <w:top w:w="0" w:type="dxa"/>
              <w:left w:w="108" w:type="dxa"/>
              <w:bottom w:w="0" w:type="dxa"/>
              <w:right w:w="108" w:type="dxa"/>
            </w:tcMar>
            <w:vAlign w:val="center"/>
          </w:tcPr>
          <w:p w:rsidR="00F320CE" w:rsidRPr="00C36A0A" w:rsidRDefault="00F320CE" w:rsidP="00947C1B">
            <w:pPr>
              <w:pStyle w:val="appendixtabletext0"/>
              <w:keepNext/>
              <w:keepLines/>
              <w:rPr>
                <w:rFonts w:ascii="Tahoma" w:hAnsi="Tahoma" w:cs="Tahoma"/>
              </w:rPr>
            </w:pPr>
            <w:r w:rsidRPr="00C36A0A">
              <w:rPr>
                <w:rFonts w:ascii="Tahoma" w:hAnsi="Tahoma" w:cs="Tahoma"/>
                <w:color w:val="000000"/>
              </w:rPr>
              <w:t>Word 2013</w:t>
            </w:r>
          </w:p>
          <w:p w:rsidR="00F320CE" w:rsidRPr="00C36A0A" w:rsidRDefault="00F320CE" w:rsidP="00947C1B">
            <w:pPr>
              <w:pStyle w:val="appendixtabletext0"/>
              <w:keepNext/>
              <w:keepLines/>
              <w:rPr>
                <w:rFonts w:ascii="Tahoma" w:hAnsi="Tahoma" w:cs="Tahoma"/>
              </w:rPr>
            </w:pPr>
            <w:r w:rsidRPr="00C36A0A">
              <w:rPr>
                <w:rFonts w:ascii="Tahoma" w:hAnsi="Tahoma" w:cs="Tahoma"/>
                <w:color w:val="000000"/>
              </w:rPr>
              <w:t>Excel</w:t>
            </w:r>
            <w:r w:rsidR="00C42679" w:rsidRPr="00C42679">
              <w:rPr>
                <w:rFonts w:ascii="Tahoma" w:hAnsi="Tahoma" w:cs="Tahoma"/>
                <w:color w:val="000000"/>
                <w:vertAlign w:val="superscript"/>
              </w:rPr>
              <w:t>®</w:t>
            </w:r>
            <w:r w:rsidRPr="00C36A0A">
              <w:rPr>
                <w:rFonts w:ascii="Tahoma" w:hAnsi="Tahoma" w:cs="Tahoma"/>
                <w:color w:val="000000"/>
              </w:rPr>
              <w:t xml:space="preserve"> 2013</w:t>
            </w:r>
          </w:p>
          <w:p w:rsidR="00F320CE" w:rsidRPr="00C36A0A" w:rsidRDefault="00F320CE" w:rsidP="00947C1B">
            <w:pPr>
              <w:pStyle w:val="appendixtabletext0"/>
              <w:keepNext/>
              <w:keepLines/>
              <w:rPr>
                <w:rFonts w:ascii="Tahoma" w:hAnsi="Tahoma" w:cs="Tahoma"/>
              </w:rPr>
            </w:pPr>
            <w:r w:rsidRPr="00C36A0A">
              <w:rPr>
                <w:rFonts w:ascii="Tahoma" w:hAnsi="Tahoma" w:cs="Tahoma"/>
                <w:color w:val="000000"/>
              </w:rPr>
              <w:t>PowerPoint</w:t>
            </w:r>
            <w:r w:rsidR="00C42679" w:rsidRPr="00C42679">
              <w:rPr>
                <w:rFonts w:ascii="Tahoma" w:hAnsi="Tahoma" w:cs="Tahoma"/>
                <w:color w:val="000000"/>
                <w:vertAlign w:val="superscript"/>
              </w:rPr>
              <w:t>®</w:t>
            </w:r>
            <w:r w:rsidRPr="00C36A0A">
              <w:rPr>
                <w:rFonts w:ascii="Tahoma" w:hAnsi="Tahoma" w:cs="Tahoma"/>
                <w:color w:val="000000"/>
              </w:rPr>
              <w:t xml:space="preserve"> 2013</w:t>
            </w:r>
          </w:p>
          <w:p w:rsidR="00F320CE" w:rsidRPr="00C36A0A" w:rsidRDefault="00F320CE" w:rsidP="00947C1B">
            <w:pPr>
              <w:pStyle w:val="appendixtabletext0"/>
              <w:keepNext/>
              <w:keepLines/>
              <w:rPr>
                <w:rFonts w:ascii="Tahoma" w:hAnsi="Tahoma" w:cs="Tahoma"/>
              </w:rPr>
            </w:pPr>
            <w:r w:rsidRPr="00C36A0A">
              <w:rPr>
                <w:rFonts w:ascii="Tahoma" w:hAnsi="Tahoma" w:cs="Tahoma"/>
                <w:color w:val="000000"/>
              </w:rPr>
              <w:t>Outlook</w:t>
            </w:r>
            <w:r w:rsidR="00C42679" w:rsidRPr="00C42679">
              <w:rPr>
                <w:rFonts w:ascii="Tahoma" w:hAnsi="Tahoma" w:cs="Tahoma"/>
                <w:color w:val="000000"/>
                <w:vertAlign w:val="superscript"/>
              </w:rPr>
              <w:t>®</w:t>
            </w:r>
            <w:r w:rsidRPr="00C36A0A">
              <w:rPr>
                <w:rFonts w:ascii="Tahoma" w:hAnsi="Tahoma" w:cs="Tahoma"/>
                <w:color w:val="000000"/>
              </w:rPr>
              <w:t xml:space="preserve"> 2013</w:t>
            </w:r>
          </w:p>
          <w:p w:rsidR="00F320CE" w:rsidRPr="00C36A0A" w:rsidRDefault="00F320CE" w:rsidP="00947C1B">
            <w:pPr>
              <w:pStyle w:val="appendixtabletext0"/>
              <w:keepNext/>
              <w:keepLines/>
              <w:rPr>
                <w:rFonts w:ascii="Tahoma" w:hAnsi="Tahoma" w:cs="Tahoma"/>
              </w:rPr>
            </w:pPr>
            <w:r w:rsidRPr="00C36A0A">
              <w:rPr>
                <w:rFonts w:ascii="Tahoma" w:hAnsi="Tahoma" w:cs="Tahoma"/>
                <w:color w:val="000000"/>
              </w:rPr>
              <w:t>Publisher 2013</w:t>
            </w:r>
          </w:p>
          <w:p w:rsidR="00F320CE" w:rsidRPr="00B76651" w:rsidRDefault="00F320CE" w:rsidP="00947C1B">
            <w:pPr>
              <w:pStyle w:val="appendixtabletext0"/>
              <w:keepNext/>
              <w:keepLines/>
              <w:rPr>
                <w:rFonts w:ascii="Tahoma" w:hAnsi="Tahoma" w:cs="Tahoma"/>
                <w:lang w:val="fr-FR"/>
              </w:rPr>
            </w:pPr>
            <w:r w:rsidRPr="00B76651">
              <w:rPr>
                <w:rFonts w:ascii="Tahoma" w:hAnsi="Tahoma" w:cs="Tahoma"/>
                <w:color w:val="000000"/>
                <w:lang w:val="fr-FR"/>
              </w:rPr>
              <w:t>Access</w:t>
            </w:r>
            <w:r w:rsidR="00C42679" w:rsidRPr="00C42679">
              <w:rPr>
                <w:rFonts w:ascii="Tahoma" w:hAnsi="Tahoma" w:cs="Tahoma"/>
                <w:color w:val="000000"/>
                <w:vertAlign w:val="superscript"/>
                <w:lang w:val="fr-FR"/>
              </w:rPr>
              <w:t>®</w:t>
            </w:r>
            <w:r w:rsidRPr="00B76651">
              <w:rPr>
                <w:rFonts w:ascii="Tahoma" w:hAnsi="Tahoma" w:cs="Tahoma"/>
                <w:color w:val="000000"/>
                <w:lang w:val="fr-FR"/>
              </w:rPr>
              <w:t> 2013</w:t>
            </w:r>
          </w:p>
          <w:p w:rsidR="00F320CE" w:rsidRPr="00B76651" w:rsidRDefault="00F320CE" w:rsidP="00947C1B">
            <w:pPr>
              <w:pStyle w:val="appendixtabletext0"/>
              <w:keepNext/>
              <w:keepLines/>
              <w:rPr>
                <w:rFonts w:ascii="Tahoma" w:hAnsi="Tahoma" w:cs="Tahoma"/>
                <w:lang w:val="fr-FR"/>
              </w:rPr>
            </w:pPr>
            <w:r w:rsidRPr="00B76651">
              <w:rPr>
                <w:rFonts w:ascii="Tahoma" w:hAnsi="Tahoma" w:cs="Tahoma"/>
                <w:color w:val="000000"/>
                <w:lang w:val="fr-FR"/>
              </w:rPr>
              <w:t>OneNote</w:t>
            </w:r>
            <w:r w:rsidR="00C42679" w:rsidRPr="00C42679">
              <w:rPr>
                <w:rFonts w:ascii="Tahoma" w:hAnsi="Tahoma" w:cs="Tahoma"/>
                <w:color w:val="000000"/>
                <w:vertAlign w:val="superscript"/>
                <w:lang w:val="fr-FR"/>
              </w:rPr>
              <w:t>®</w:t>
            </w:r>
            <w:r w:rsidRPr="00B76651">
              <w:rPr>
                <w:rFonts w:ascii="Tahoma" w:hAnsi="Tahoma" w:cs="Tahoma"/>
                <w:color w:val="000000"/>
                <w:lang w:val="fr-FR"/>
              </w:rPr>
              <w:t xml:space="preserve"> 2013</w:t>
            </w:r>
          </w:p>
          <w:p w:rsidR="00F320CE" w:rsidRPr="00B76651" w:rsidRDefault="00F320CE" w:rsidP="00947C1B">
            <w:pPr>
              <w:pStyle w:val="appendixtabletext0"/>
              <w:keepNext/>
              <w:keepLines/>
              <w:rPr>
                <w:rFonts w:ascii="Tahoma" w:hAnsi="Tahoma" w:cs="Tahoma"/>
                <w:lang w:val="fr-FR"/>
              </w:rPr>
            </w:pPr>
            <w:r w:rsidRPr="00B76651">
              <w:rPr>
                <w:rFonts w:ascii="Tahoma" w:hAnsi="Tahoma" w:cs="Tahoma"/>
                <w:color w:val="000000"/>
                <w:lang w:val="fr-FR"/>
              </w:rPr>
              <w:t>InfoPath</w:t>
            </w:r>
            <w:r w:rsidR="00C42679" w:rsidRPr="00C42679">
              <w:rPr>
                <w:rFonts w:ascii="Tahoma" w:hAnsi="Tahoma" w:cs="Tahoma"/>
                <w:color w:val="000000"/>
                <w:vertAlign w:val="superscript"/>
                <w:lang w:val="fr-FR"/>
              </w:rPr>
              <w:t>®</w:t>
            </w:r>
            <w:r w:rsidRPr="00B76651">
              <w:rPr>
                <w:rFonts w:ascii="Tahoma" w:hAnsi="Tahoma" w:cs="Tahoma"/>
                <w:color w:val="000000"/>
                <w:lang w:val="fr-FR"/>
              </w:rPr>
              <w:t xml:space="preserve"> 2013</w:t>
            </w:r>
          </w:p>
          <w:p w:rsidR="00F320CE" w:rsidRPr="00B76651" w:rsidRDefault="00F320CE" w:rsidP="00947C1B">
            <w:pPr>
              <w:pStyle w:val="appendixtabletext0"/>
              <w:keepNext/>
              <w:keepLines/>
              <w:rPr>
                <w:rFonts w:ascii="Tahoma" w:hAnsi="Tahoma" w:cs="Tahoma"/>
                <w:lang w:val="fr-FR"/>
              </w:rPr>
            </w:pPr>
            <w:r w:rsidRPr="00B76651">
              <w:rPr>
                <w:rFonts w:ascii="Tahoma" w:hAnsi="Tahoma" w:cs="Tahoma"/>
                <w:color w:val="000000"/>
                <w:lang w:val="fr-FR"/>
              </w:rPr>
              <w:t>Lync 2013</w:t>
            </w:r>
          </w:p>
          <w:p w:rsidR="00F320CE" w:rsidRPr="00B76651" w:rsidRDefault="00F320CE" w:rsidP="00947C1B">
            <w:pPr>
              <w:pStyle w:val="appendixtabletext0"/>
              <w:keepNext/>
              <w:keepLines/>
              <w:rPr>
                <w:rFonts w:ascii="Tahoma" w:hAnsi="Tahoma" w:cs="Tahoma"/>
                <w:color w:val="000000"/>
                <w:lang w:val="fr-FR"/>
              </w:rPr>
            </w:pPr>
          </w:p>
        </w:tc>
      </w:tr>
    </w:tbl>
    <w:p w:rsidR="00F320CE" w:rsidRPr="00B76651" w:rsidRDefault="00F320CE" w:rsidP="00F320CE">
      <w:pPr>
        <w:rPr>
          <w:rFonts w:cs="Tahoma"/>
          <w:lang w:val="fr-FR"/>
        </w:rPr>
      </w:pPr>
    </w:p>
    <w:p w:rsidR="00F320CE" w:rsidRPr="00B76651" w:rsidRDefault="00F320CE" w:rsidP="00F320CE">
      <w:pPr>
        <w:rPr>
          <w:rFonts w:cs="Tahoma"/>
          <w:lang w:val="fr-FR"/>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F320CE" w:rsidRPr="009C1677" w:rsidTr="00947C1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320CE" w:rsidRPr="00B76651" w:rsidRDefault="00F320CE" w:rsidP="00947C1B">
            <w:pPr>
              <w:pStyle w:val="appendixtableheadings0"/>
              <w:rPr>
                <w:rFonts w:ascii="Tahoma" w:hAnsi="Tahoma" w:cs="Tahoma"/>
                <w:color w:val="000000"/>
                <w:sz w:val="20"/>
                <w:szCs w:val="20"/>
                <w:lang w:val="fr-FR"/>
              </w:rPr>
            </w:pPr>
            <w:r w:rsidRPr="00B76651">
              <w:rPr>
                <w:rFonts w:ascii="Tahoma" w:hAnsi="Tahoma" w:cs="Tahoma"/>
                <w:color w:val="000000"/>
                <w:sz w:val="20"/>
                <w:szCs w:val="20"/>
                <w:lang w:val="fr-FR"/>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320CE" w:rsidRPr="00B76651" w:rsidRDefault="00F320CE" w:rsidP="007E31AA">
            <w:pPr>
              <w:pStyle w:val="appendixtableheadings0"/>
              <w:rPr>
                <w:rFonts w:ascii="Tahoma" w:hAnsi="Tahoma" w:cs="Tahoma"/>
                <w:color w:val="000000"/>
                <w:sz w:val="20"/>
                <w:szCs w:val="20"/>
                <w:lang w:val="fr-FR"/>
              </w:rPr>
            </w:pPr>
            <w:r w:rsidRPr="00B76651">
              <w:rPr>
                <w:rFonts w:ascii="Tahoma" w:hAnsi="Tahoma" w:cs="Tahoma"/>
                <w:color w:val="000000"/>
                <w:sz w:val="20"/>
                <w:szCs w:val="20"/>
                <w:lang w:val="fr-FR"/>
              </w:rPr>
              <w:t>Licence du Programme d</w:t>
            </w:r>
            <w:r w:rsidR="0008215F">
              <w:rPr>
                <w:rFonts w:ascii="Tahoma" w:hAnsi="Tahoma" w:cs="Tahoma"/>
                <w:color w:val="000000"/>
                <w:sz w:val="20"/>
                <w:szCs w:val="20"/>
                <w:lang w:val="fr-FR"/>
              </w:rPr>
              <w:t>’</w:t>
            </w:r>
            <w:r w:rsidRPr="00B76651">
              <w:rPr>
                <w:rFonts w:ascii="Tahoma" w:hAnsi="Tahoma" w:cs="Tahoma"/>
                <w:color w:val="000000"/>
                <w:sz w:val="20"/>
                <w:szCs w:val="20"/>
                <w:lang w:val="fr-FR"/>
              </w:rPr>
              <w:t>Utilisation à Domicile correspondante</w:t>
            </w:r>
          </w:p>
        </w:tc>
      </w:tr>
      <w:tr w:rsidR="00F320CE" w:rsidRPr="009C1677" w:rsidTr="00947C1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Office Standard 2010/2013</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Office Professionnel Plus 2010/2013</w:t>
            </w:r>
          </w:p>
          <w:p w:rsidR="00F320CE" w:rsidRPr="00B76651" w:rsidRDefault="00F320CE" w:rsidP="00D42DB5">
            <w:pPr>
              <w:pStyle w:val="appendixtabletext0"/>
              <w:rPr>
                <w:rFonts w:ascii="Tahoma" w:hAnsi="Tahoma" w:cs="Tahoma"/>
                <w:color w:val="000000"/>
                <w:lang w:val="fr-FR"/>
              </w:rPr>
            </w:pPr>
            <w:r w:rsidRPr="00B76651">
              <w:rPr>
                <w:rFonts w:ascii="Tahoma" w:hAnsi="Tahoma" w:cs="Tahoma"/>
                <w:color w:val="000000"/>
                <w:lang w:val="fr-FR"/>
              </w:rPr>
              <w:t>Office 2008 pour Mac / Office 2011 Standard pour</w:t>
            </w:r>
            <w:r w:rsidR="00D42DB5">
              <w:rPr>
                <w:rFonts w:ascii="Tahoma" w:hAnsi="Tahoma" w:cs="Tahoma"/>
                <w:color w:val="000000"/>
                <w:lang w:val="fr-FR"/>
              </w:rPr>
              <w:t> </w:t>
            </w:r>
            <w:r w:rsidRPr="00B76651">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Office Professionnel Plus 2013 HUP</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ou</w:t>
            </w:r>
          </w:p>
          <w:p w:rsidR="00F320CE" w:rsidRPr="00B76651" w:rsidRDefault="00F320CE" w:rsidP="00D42DB5">
            <w:pPr>
              <w:pStyle w:val="appendixtabletext0"/>
              <w:rPr>
                <w:rFonts w:ascii="Tahoma" w:hAnsi="Tahoma" w:cs="Tahoma"/>
                <w:color w:val="000000"/>
                <w:lang w:val="fr-FR"/>
              </w:rPr>
            </w:pPr>
            <w:r w:rsidRPr="00B76651">
              <w:rPr>
                <w:rFonts w:ascii="Tahoma" w:hAnsi="Tahoma" w:cs="Tahoma"/>
                <w:color w:val="000000"/>
                <w:lang w:val="fr-FR"/>
              </w:rPr>
              <w:t>Office Famille et Petite entreprise 2011</w:t>
            </w:r>
            <w:r w:rsidR="00D42DB5">
              <w:rPr>
                <w:rFonts w:ascii="Tahoma" w:hAnsi="Tahoma" w:cs="Tahoma"/>
                <w:color w:val="000000"/>
                <w:lang w:val="fr-FR"/>
              </w:rPr>
              <w:t> </w:t>
            </w:r>
            <w:r w:rsidRPr="00B76651">
              <w:rPr>
                <w:rFonts w:ascii="Tahoma" w:hAnsi="Tahoma" w:cs="Tahoma"/>
                <w:color w:val="000000"/>
                <w:lang w:val="fr-FR"/>
              </w:rPr>
              <w:t>HUP pour Mac</w:t>
            </w:r>
          </w:p>
        </w:tc>
      </w:tr>
      <w:tr w:rsidR="00F320CE" w:rsidRPr="009C1677" w:rsidTr="00947C1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320CE" w:rsidRPr="00C36A0A" w:rsidRDefault="00F320CE" w:rsidP="00947C1B">
            <w:pPr>
              <w:pStyle w:val="appendixtabletext0"/>
              <w:rPr>
                <w:rFonts w:ascii="Tahoma" w:hAnsi="Tahoma" w:cs="Tahoma"/>
              </w:rPr>
            </w:pPr>
            <w:r w:rsidRPr="00C36A0A">
              <w:rPr>
                <w:rFonts w:ascii="Tahoma" w:hAnsi="Tahoma" w:cs="Tahoma"/>
                <w:color w:val="000000"/>
              </w:rPr>
              <w:t>Access 2010/2013</w:t>
            </w:r>
          </w:p>
          <w:p w:rsidR="00F320CE" w:rsidRPr="00C36A0A" w:rsidRDefault="00F320CE" w:rsidP="00947C1B">
            <w:pPr>
              <w:pStyle w:val="appendixtabletext0"/>
              <w:rPr>
                <w:rFonts w:ascii="Tahoma" w:hAnsi="Tahoma" w:cs="Tahoma"/>
              </w:rPr>
            </w:pPr>
            <w:r w:rsidRPr="00C36A0A">
              <w:rPr>
                <w:rFonts w:ascii="Tahoma" w:hAnsi="Tahoma" w:cs="Tahoma"/>
                <w:color w:val="000000"/>
              </w:rPr>
              <w:t>Excel 2010/2013</w:t>
            </w:r>
          </w:p>
          <w:p w:rsidR="00F320CE" w:rsidRPr="00C36A0A" w:rsidRDefault="00F320CE" w:rsidP="00947C1B">
            <w:pPr>
              <w:pStyle w:val="appendixtabletext0"/>
              <w:rPr>
                <w:rFonts w:ascii="Tahoma" w:hAnsi="Tahoma" w:cs="Tahoma"/>
              </w:rPr>
            </w:pPr>
            <w:r w:rsidRPr="00C36A0A">
              <w:rPr>
                <w:rFonts w:ascii="Tahoma" w:hAnsi="Tahoma" w:cs="Tahoma"/>
                <w:color w:val="000000"/>
              </w:rPr>
              <w:t>PowerPoint 2010/2013</w:t>
            </w:r>
          </w:p>
          <w:p w:rsidR="00F320CE" w:rsidRPr="00C36A0A" w:rsidRDefault="00F320CE" w:rsidP="00947C1B">
            <w:pPr>
              <w:pStyle w:val="appendixtabletext0"/>
              <w:rPr>
                <w:rFonts w:ascii="Tahoma" w:hAnsi="Tahoma" w:cs="Tahoma"/>
              </w:rPr>
            </w:pPr>
            <w:r w:rsidRPr="00C36A0A">
              <w:rPr>
                <w:rFonts w:ascii="Tahoma" w:hAnsi="Tahoma" w:cs="Tahoma"/>
                <w:color w:val="000000"/>
              </w:rPr>
              <w:t>InfoPath 2010/2013</w:t>
            </w:r>
          </w:p>
          <w:p w:rsidR="00F320CE" w:rsidRPr="00C36A0A" w:rsidRDefault="00F320CE" w:rsidP="00947C1B">
            <w:pPr>
              <w:pStyle w:val="appendixtabletext0"/>
              <w:rPr>
                <w:rFonts w:ascii="Tahoma" w:hAnsi="Tahoma" w:cs="Tahoma"/>
              </w:rPr>
            </w:pPr>
            <w:r w:rsidRPr="00C36A0A">
              <w:rPr>
                <w:rFonts w:ascii="Tahoma" w:hAnsi="Tahoma" w:cs="Tahoma"/>
                <w:color w:val="000000"/>
              </w:rPr>
              <w:t>OneNote 2010/2013</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Outlook 2010/2013</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Publisher 2010/2013</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Word 2010/2013</w:t>
            </w:r>
          </w:p>
          <w:p w:rsidR="00F320CE" w:rsidRPr="00B76651" w:rsidRDefault="00F320CE" w:rsidP="00947C1B">
            <w:pPr>
              <w:pStyle w:val="appendixtabletext0"/>
              <w:rPr>
                <w:rFonts w:ascii="Tahoma" w:hAnsi="Tahoma" w:cs="Tahoma"/>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Office Professionnel Plus 2013 HUP</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ou</w:t>
            </w:r>
          </w:p>
          <w:p w:rsidR="00F320CE" w:rsidRPr="00B76651" w:rsidRDefault="00F320CE" w:rsidP="00947C1B">
            <w:pPr>
              <w:pStyle w:val="appendixtabletext0"/>
              <w:rPr>
                <w:rFonts w:ascii="Tahoma" w:hAnsi="Tahoma" w:cs="Tahoma"/>
                <w:color w:val="000000"/>
                <w:lang w:val="fr-FR"/>
              </w:rPr>
            </w:pPr>
            <w:r w:rsidRPr="00B76651">
              <w:rPr>
                <w:rFonts w:ascii="Tahoma" w:hAnsi="Tahoma" w:cs="Tahoma"/>
                <w:color w:val="000000"/>
                <w:lang w:val="fr-FR"/>
              </w:rPr>
              <w:t>Office Famille et Petite entreprise 2011 HUP pour Mac</w:t>
            </w:r>
          </w:p>
        </w:tc>
      </w:tr>
      <w:tr w:rsidR="00F320CE" w:rsidRPr="00B76651" w:rsidTr="00947C1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 xml:space="preserve">Visio Standard 2010/2013 </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Visio Professionnel 2010/2013</w:t>
            </w:r>
            <w:r w:rsidRPr="00B76651">
              <w:rPr>
                <w:rFonts w:ascii="Tahoma" w:hAnsi="Tahoma" w:cs="Tahoma"/>
                <w:strike/>
                <w:color w:val="000000"/>
                <w:lang w:val="fr-FR"/>
              </w:rPr>
              <w:t xml:space="preserve"> </w:t>
            </w:r>
          </w:p>
          <w:p w:rsidR="00F320CE" w:rsidRPr="00B76651" w:rsidRDefault="00F320CE" w:rsidP="00947C1B">
            <w:pPr>
              <w:pStyle w:val="appendixtabletext0"/>
              <w:rPr>
                <w:rFonts w:ascii="Tahoma" w:hAnsi="Tahoma" w:cs="Tahoma"/>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Visio Professionnel 2013 HUP</w:t>
            </w:r>
          </w:p>
          <w:p w:rsidR="00F320CE" w:rsidRPr="00B76651" w:rsidRDefault="00F320CE" w:rsidP="00947C1B">
            <w:pPr>
              <w:pStyle w:val="appendixtabletext0"/>
              <w:rPr>
                <w:rFonts w:ascii="Tahoma" w:hAnsi="Tahoma" w:cs="Tahoma"/>
                <w:color w:val="000000"/>
                <w:lang w:val="fr-FR"/>
              </w:rPr>
            </w:pPr>
          </w:p>
        </w:tc>
      </w:tr>
      <w:tr w:rsidR="00F320CE" w:rsidRPr="00B76651" w:rsidTr="00947C1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Project Standard 2010/2013</w:t>
            </w:r>
          </w:p>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Project Professionnel 2010/2013</w:t>
            </w:r>
          </w:p>
          <w:p w:rsidR="00F320CE" w:rsidRPr="00B76651" w:rsidRDefault="00F320CE" w:rsidP="00947C1B">
            <w:pPr>
              <w:pStyle w:val="appendixtabletext0"/>
              <w:rPr>
                <w:rFonts w:ascii="Tahoma" w:hAnsi="Tahoma" w:cs="Tahoma"/>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320CE" w:rsidRPr="00B76651" w:rsidRDefault="00F320CE" w:rsidP="00947C1B">
            <w:pPr>
              <w:pStyle w:val="appendixtabletext0"/>
              <w:rPr>
                <w:rFonts w:ascii="Tahoma" w:hAnsi="Tahoma" w:cs="Tahoma"/>
                <w:lang w:val="fr-FR"/>
              </w:rPr>
            </w:pPr>
            <w:r w:rsidRPr="00B76651">
              <w:rPr>
                <w:rFonts w:ascii="Tahoma" w:hAnsi="Tahoma" w:cs="Tahoma"/>
                <w:color w:val="000000"/>
                <w:lang w:val="fr-FR"/>
              </w:rPr>
              <w:t>Project Standard 2013 HUP</w:t>
            </w:r>
          </w:p>
          <w:p w:rsidR="00F320CE" w:rsidRPr="00B76651" w:rsidRDefault="00F320CE" w:rsidP="00947C1B">
            <w:pPr>
              <w:pStyle w:val="appendixtabletext0"/>
              <w:rPr>
                <w:rFonts w:ascii="Tahoma" w:hAnsi="Tahoma" w:cs="Tahoma"/>
                <w:color w:val="000000"/>
                <w:lang w:val="fr-FR"/>
              </w:rPr>
            </w:pPr>
            <w:r w:rsidRPr="00B76651">
              <w:rPr>
                <w:rFonts w:ascii="Tahoma" w:hAnsi="Tahoma" w:cs="Tahoma"/>
                <w:color w:val="000000"/>
                <w:lang w:val="fr-FR"/>
              </w:rPr>
              <w:t xml:space="preserve"> </w:t>
            </w:r>
          </w:p>
        </w:tc>
      </w:tr>
    </w:tbl>
    <w:p w:rsidR="00814720" w:rsidRDefault="00814720" w:rsidP="00F320CE">
      <w:pPr>
        <w:pStyle w:val="AppendixBodyText"/>
        <w:ind w:left="630"/>
        <w:rPr>
          <w:rFonts w:ascii="Tahoma" w:hAnsi="Tahoma" w:cs="Tahoma"/>
          <w:b/>
          <w:i/>
          <w:sz w:val="16"/>
          <w:szCs w:val="16"/>
          <w:lang w:val="fr-FR"/>
        </w:rPr>
      </w:pPr>
    </w:p>
    <w:p w:rsidR="00F320CE" w:rsidRPr="00B76651" w:rsidRDefault="00F320CE" w:rsidP="00F320CE">
      <w:pPr>
        <w:pStyle w:val="AppendixBodyText"/>
        <w:ind w:left="630"/>
        <w:rPr>
          <w:rFonts w:ascii="Tahoma" w:hAnsi="Tahoma" w:cs="Tahoma"/>
          <w:lang w:val="fr-FR"/>
        </w:rPr>
      </w:pPr>
      <w:r w:rsidRPr="00B76651">
        <w:rPr>
          <w:rFonts w:ascii="Tahoma" w:hAnsi="Tahoma" w:cs="Tahoma"/>
          <w:b/>
          <w:i/>
          <w:sz w:val="16"/>
          <w:szCs w:val="16"/>
          <w:lang w:val="fr-FR"/>
        </w:rPr>
        <w:t>*</w:t>
      </w:r>
      <w:r w:rsidR="00D42DB5">
        <w:rPr>
          <w:rFonts w:ascii="Tahoma" w:hAnsi="Tahoma" w:cs="Tahoma"/>
          <w:b/>
          <w:i/>
          <w:sz w:val="16"/>
          <w:szCs w:val="16"/>
          <w:lang w:val="fr-FR"/>
        </w:rPr>
        <w:t xml:space="preserve"> </w:t>
      </w:r>
      <w:r w:rsidRPr="00B76651">
        <w:rPr>
          <w:rFonts w:ascii="Tahoma" w:hAnsi="Tahoma" w:cs="Tahoma"/>
          <w:i/>
          <w:sz w:val="16"/>
          <w:szCs w:val="16"/>
          <w:lang w:val="fr-FR"/>
        </w:rPr>
        <w:t xml:space="preserve">La disponibilité des logiciels HUP varie selon la région, les offres et la version linguistique. </w:t>
      </w:r>
    </w:p>
    <w:p w:rsidR="00F320CE" w:rsidRPr="00B76651" w:rsidRDefault="00F320CE" w:rsidP="00F320CE">
      <w:pPr>
        <w:pStyle w:val="AppendixBodyText"/>
        <w:ind w:left="630"/>
        <w:rPr>
          <w:rFonts w:ascii="Tahoma" w:hAnsi="Tahoma" w:cs="Tahoma"/>
          <w:lang w:val="fr-FR"/>
        </w:rPr>
      </w:pPr>
      <w:r w:rsidRPr="00B76651">
        <w:rPr>
          <w:rFonts w:ascii="Tahoma" w:hAnsi="Tahoma" w:cs="Tahoma"/>
          <w:i/>
          <w:sz w:val="16"/>
          <w:szCs w:val="16"/>
          <w:lang w:val="fr-FR"/>
        </w:rPr>
        <w:t>Pour plus d</w:t>
      </w:r>
      <w:r w:rsidR="0008215F">
        <w:rPr>
          <w:rFonts w:ascii="Tahoma" w:hAnsi="Tahoma" w:cs="Tahoma"/>
          <w:i/>
          <w:sz w:val="16"/>
          <w:szCs w:val="16"/>
          <w:lang w:val="fr-FR"/>
        </w:rPr>
        <w:t>’</w:t>
      </w:r>
      <w:r w:rsidRPr="00B76651">
        <w:rPr>
          <w:rFonts w:ascii="Tahoma" w:hAnsi="Tahoma" w:cs="Tahoma"/>
          <w:i/>
          <w:sz w:val="16"/>
          <w:szCs w:val="16"/>
          <w:lang w:val="fr-FR"/>
        </w:rPr>
        <w:t>informations, y compris en ce qui concerne la disponibilité future de logiciels Home Use Program (programme d</w:t>
      </w:r>
      <w:r w:rsidR="0008215F">
        <w:rPr>
          <w:rFonts w:ascii="Tahoma" w:hAnsi="Tahoma" w:cs="Tahoma"/>
          <w:i/>
          <w:sz w:val="16"/>
          <w:szCs w:val="16"/>
          <w:lang w:val="fr-FR"/>
        </w:rPr>
        <w:t>’</w:t>
      </w:r>
      <w:r w:rsidRPr="00B76651">
        <w:rPr>
          <w:rFonts w:ascii="Tahoma" w:hAnsi="Tahoma" w:cs="Tahoma"/>
          <w:i/>
          <w:sz w:val="16"/>
          <w:szCs w:val="16"/>
          <w:lang w:val="fr-FR"/>
        </w:rPr>
        <w:t>utilisation à domicile) supplémentaires, veuillez vous reporter à l</w:t>
      </w:r>
      <w:r w:rsidR="0008215F">
        <w:rPr>
          <w:rFonts w:ascii="Tahoma" w:hAnsi="Tahoma" w:cs="Tahoma"/>
          <w:i/>
          <w:sz w:val="16"/>
          <w:szCs w:val="16"/>
          <w:lang w:val="fr-FR"/>
        </w:rPr>
        <w:t>’</w:t>
      </w:r>
      <w:r w:rsidRPr="00B76651">
        <w:rPr>
          <w:rFonts w:ascii="Tahoma" w:hAnsi="Tahoma" w:cs="Tahoma"/>
          <w:i/>
          <w:sz w:val="16"/>
          <w:szCs w:val="16"/>
          <w:lang w:val="fr-FR"/>
        </w:rPr>
        <w:t xml:space="preserve">adresse </w:t>
      </w:r>
      <w:hyperlink r:id="rId22" w:history="1">
        <w:r w:rsidRPr="00B76651">
          <w:rPr>
            <w:rStyle w:val="Hyperlink"/>
            <w:rFonts w:ascii="Tahoma" w:hAnsi="Tahoma" w:cs="Tahoma"/>
            <w:i/>
            <w:sz w:val="16"/>
            <w:szCs w:val="16"/>
            <w:lang w:val="fr-FR"/>
          </w:rPr>
          <w:t>http://www.microsoft.com/licensing</w:t>
        </w:r>
      </w:hyperlink>
      <w:r w:rsidRPr="00B76651">
        <w:rPr>
          <w:rFonts w:ascii="Tahoma" w:hAnsi="Tahoma" w:cs="Tahoma"/>
          <w:i/>
          <w:sz w:val="16"/>
          <w:szCs w:val="16"/>
          <w:lang w:val="fr-FR"/>
        </w:rPr>
        <w:t>.</w:t>
      </w:r>
    </w:p>
    <w:p w:rsidR="00F320CE" w:rsidRPr="00B76651" w:rsidRDefault="00F320CE" w:rsidP="00F320CE">
      <w:pPr>
        <w:pStyle w:val="AppendixBodyText"/>
        <w:ind w:left="630"/>
        <w:rPr>
          <w:rFonts w:ascii="Tahoma" w:hAnsi="Tahoma" w:cs="Tahoma"/>
          <w:lang w:val="fr-FR"/>
        </w:rPr>
      </w:pPr>
      <w:r w:rsidRPr="00B76651">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w:t>
      </w:r>
    </w:p>
    <w:p w:rsidR="00F320CE" w:rsidRPr="00B76651" w:rsidRDefault="00F320CE" w:rsidP="00F320CE">
      <w:pPr>
        <w:ind w:left="630"/>
        <w:rPr>
          <w:rFonts w:cs="Tahoma"/>
          <w:lang w:val="fr-FR"/>
        </w:rPr>
      </w:pPr>
      <w:r w:rsidRPr="00B76651">
        <w:rPr>
          <w:rFonts w:cs="Tahoma"/>
          <w:i/>
          <w:sz w:val="16"/>
          <w:szCs w:val="16"/>
          <w:lang w:val="fr-FR"/>
        </w:rPr>
        <w:t xml:space="preserve">*** Veuillez noter que SharePoint Designer est désormais un produit gratuit pouvant être téléchargé à partir de ce lien </w:t>
      </w:r>
      <w:hyperlink r:id="rId23" w:history="1">
        <w:r w:rsidRPr="00B76651">
          <w:rPr>
            <w:rStyle w:val="Hyperlink"/>
            <w:rFonts w:cs="Tahoma"/>
            <w:i/>
            <w:sz w:val="16"/>
            <w:szCs w:val="16"/>
            <w:lang w:val="fr-FR"/>
          </w:rPr>
          <w:t>http://www.microsoft.com/spd</w:t>
        </w:r>
      </w:hyperlink>
    </w:p>
    <w:p w:rsidR="00F320CE" w:rsidRDefault="00F320CE" w:rsidP="00F320CE">
      <w:pPr>
        <w:outlineLvl w:val="2"/>
        <w:rPr>
          <w:rFonts w:cs="Tahoma"/>
          <w:lang w:val="fr-FR"/>
        </w:rPr>
      </w:pPr>
      <w:bookmarkStart w:id="730" w:name="_Toc281378922"/>
    </w:p>
    <w:p w:rsidR="00E2081C" w:rsidRDefault="00E2081C" w:rsidP="00F320CE">
      <w:pPr>
        <w:outlineLvl w:val="2"/>
        <w:rPr>
          <w:rFonts w:cs="Tahoma"/>
          <w:lang w:val="fr-FR"/>
        </w:rPr>
      </w:pPr>
    </w:p>
    <w:p w:rsidR="00E2081C" w:rsidRDefault="00E2081C" w:rsidP="00F320CE">
      <w:pPr>
        <w:outlineLvl w:val="2"/>
        <w:rPr>
          <w:rFonts w:cs="Tahoma"/>
          <w:lang w:val="fr-FR"/>
        </w:rPr>
      </w:pPr>
    </w:p>
    <w:p w:rsidR="00E2081C" w:rsidRDefault="00E2081C" w:rsidP="00F320CE">
      <w:pPr>
        <w:outlineLvl w:val="2"/>
        <w:rPr>
          <w:rFonts w:cs="Tahoma"/>
          <w:lang w:val="fr-FR"/>
        </w:rPr>
      </w:pPr>
    </w:p>
    <w:p w:rsidR="00E2081C" w:rsidRDefault="00E2081C" w:rsidP="00F320CE">
      <w:pPr>
        <w:outlineLvl w:val="2"/>
        <w:rPr>
          <w:rFonts w:cs="Tahoma"/>
          <w:lang w:val="fr-FR"/>
        </w:rPr>
      </w:pPr>
    </w:p>
    <w:p w:rsidR="00E2081C" w:rsidRDefault="00E2081C" w:rsidP="00F320CE">
      <w:pPr>
        <w:outlineLvl w:val="2"/>
        <w:rPr>
          <w:rFonts w:cs="Tahoma"/>
          <w:lang w:val="fr-FR"/>
        </w:rPr>
      </w:pPr>
    </w:p>
    <w:p w:rsidR="00E2081C" w:rsidRPr="00B76651" w:rsidRDefault="00E2081C" w:rsidP="00F320CE">
      <w:pPr>
        <w:outlineLvl w:val="2"/>
        <w:rPr>
          <w:rFonts w:cs="Tahoma"/>
          <w:lang w:val="fr-FR"/>
        </w:rPr>
      </w:pPr>
    </w:p>
    <w:p w:rsidR="00F320CE" w:rsidRPr="00B76651" w:rsidRDefault="00F320CE" w:rsidP="00F320CE">
      <w:pPr>
        <w:outlineLvl w:val="2"/>
        <w:rPr>
          <w:rFonts w:cs="Tahoma"/>
          <w:lang w:val="fr-FR"/>
        </w:rPr>
      </w:pPr>
      <w:r w:rsidRPr="00B76651">
        <w:rPr>
          <w:rFonts w:eastAsia="Calibri" w:cs="Tahoma"/>
          <w:b/>
          <w:bCs/>
          <w:sz w:val="24"/>
          <w:szCs w:val="20"/>
          <w:lang w:val="fr-FR"/>
        </w:rPr>
        <w:lastRenderedPageBreak/>
        <w:t>Programme de Licences Sources aux Entreprises</w:t>
      </w:r>
      <w:bookmarkEnd w:id="730"/>
      <w:r w:rsidRPr="00B76651">
        <w:rPr>
          <w:rFonts w:eastAsia="Calibri" w:cs="Tahoma"/>
          <w:b/>
          <w:bCs/>
          <w:sz w:val="24"/>
          <w:szCs w:val="20"/>
          <w:lang w:val="fr-FR"/>
        </w:rPr>
        <w:t xml:space="preserve"> </w:t>
      </w:r>
    </w:p>
    <w:p w:rsidR="00F320CE" w:rsidRPr="00B76651" w:rsidRDefault="00F320CE" w:rsidP="00F320CE">
      <w:pPr>
        <w:outlineLvl w:val="2"/>
        <w:rPr>
          <w:rFonts w:cs="Tahoma"/>
          <w:lang w:val="fr-FR"/>
        </w:rPr>
      </w:pPr>
    </w:p>
    <w:p w:rsidR="00F320CE" w:rsidRPr="00B76651" w:rsidRDefault="00F320CE" w:rsidP="00F320CE">
      <w:pPr>
        <w:rPr>
          <w:rFonts w:cs="Tahoma"/>
          <w:lang w:val="fr-FR"/>
        </w:rPr>
      </w:pPr>
      <w:r w:rsidRPr="00B76651">
        <w:rPr>
          <w:rFonts w:eastAsia="Calibri" w:cs="Tahoma"/>
          <w:szCs w:val="18"/>
          <w:lang w:val="fr-FR"/>
        </w:rPr>
        <w:t>Les clients qui participent au programme Software Assurance Membership et qui possèdent dix mille (10 000) ordinateurs sous licence ou plus dans le groupe de produits Systèmes peuvent être éligibles au Programme de Licences Sources aux Entreprises (ESLP) pendant la durée de leur Software Assurance.</w:t>
      </w:r>
      <w:r w:rsidR="00994B4D">
        <w:rPr>
          <w:rFonts w:eastAsia="Calibri" w:cs="Tahoma"/>
          <w:szCs w:val="18"/>
          <w:lang w:val="fr-FR"/>
        </w:rPr>
        <w:t xml:space="preserve"> </w:t>
      </w:r>
      <w:r w:rsidRPr="00B76651">
        <w:rPr>
          <w:rFonts w:eastAsia="Calibri" w:cs="Tahoma"/>
          <w:szCs w:val="18"/>
          <w:lang w:val="fr-FR"/>
        </w:rPr>
        <w:t>ESLP permet d</w:t>
      </w:r>
      <w:r w:rsidR="0008215F">
        <w:rPr>
          <w:rFonts w:eastAsia="Calibri" w:cs="Tahoma"/>
          <w:szCs w:val="18"/>
          <w:lang w:val="fr-FR"/>
        </w:rPr>
        <w:t>’</w:t>
      </w:r>
      <w:r w:rsidRPr="00B76651">
        <w:rPr>
          <w:rFonts w:eastAsia="Calibri" w:cs="Tahoma"/>
          <w:szCs w:val="18"/>
          <w:lang w:val="fr-FR"/>
        </w:rPr>
        <w:t>accéder au code source Microsoft Windows à des fins de développement et de support internes.</w:t>
      </w:r>
      <w:r w:rsidR="00994B4D">
        <w:rPr>
          <w:rFonts w:eastAsia="Calibri" w:cs="Tahoma"/>
          <w:szCs w:val="18"/>
          <w:lang w:val="fr-FR"/>
        </w:rPr>
        <w:t xml:space="preserve"> </w:t>
      </w:r>
      <w:r w:rsidRPr="00B76651">
        <w:rPr>
          <w:rFonts w:eastAsia="Calibri" w:cs="Tahoma"/>
          <w:szCs w:val="18"/>
          <w:lang w:val="fr-FR"/>
        </w:rPr>
        <w:t>ESLP n</w:t>
      </w:r>
      <w:r w:rsidR="0008215F">
        <w:rPr>
          <w:rFonts w:eastAsia="Calibri" w:cs="Tahoma"/>
          <w:szCs w:val="18"/>
          <w:lang w:val="fr-FR"/>
        </w:rPr>
        <w:t>’</w:t>
      </w:r>
      <w:r w:rsidRPr="00B76651">
        <w:rPr>
          <w:rFonts w:eastAsia="Calibri" w:cs="Tahoma"/>
          <w:szCs w:val="18"/>
          <w:lang w:val="fr-FR"/>
        </w:rPr>
        <w:t>est pas disponible dans tous les pays et l</w:t>
      </w:r>
      <w:r w:rsidR="0008215F">
        <w:rPr>
          <w:rFonts w:eastAsia="Calibri" w:cs="Tahoma"/>
          <w:szCs w:val="18"/>
          <w:lang w:val="fr-FR"/>
        </w:rPr>
        <w:t>’</w:t>
      </w:r>
      <w:r w:rsidRPr="00B76651">
        <w:rPr>
          <w:rFonts w:eastAsia="Calibri" w:cs="Tahoma"/>
          <w:szCs w:val="18"/>
          <w:lang w:val="fr-FR"/>
        </w:rPr>
        <w:t>avantage est concédé par contrat</w:t>
      </w:r>
      <w:r w:rsidR="00C37C24">
        <w:rPr>
          <w:rFonts w:eastAsia="Calibri" w:cs="Tahoma"/>
          <w:szCs w:val="18"/>
          <w:lang w:val="fr-FR"/>
        </w:rPr>
        <w:t xml:space="preserve"> </w:t>
      </w:r>
      <w:r w:rsidRPr="00B76651">
        <w:rPr>
          <w:rFonts w:eastAsia="Calibri" w:cs="Tahoma"/>
          <w:szCs w:val="18"/>
          <w:lang w:val="fr-FR"/>
        </w:rPr>
        <w:t>/</w:t>
      </w:r>
      <w:r w:rsidR="00C37C24">
        <w:rPr>
          <w:rFonts w:eastAsia="Calibri" w:cs="Tahoma"/>
          <w:szCs w:val="18"/>
          <w:lang w:val="fr-FR"/>
        </w:rPr>
        <w:t xml:space="preserve"> </w:t>
      </w:r>
      <w:r w:rsidRPr="00B76651">
        <w:rPr>
          <w:rFonts w:eastAsia="Calibri" w:cs="Tahoma"/>
          <w:szCs w:val="18"/>
          <w:lang w:val="fr-FR"/>
        </w:rPr>
        <w:t>accord de mise en œuvre.</w:t>
      </w:r>
    </w:p>
    <w:p w:rsidR="00F320CE" w:rsidRPr="00B76651" w:rsidRDefault="00F320CE" w:rsidP="00F320CE">
      <w:pPr>
        <w:rPr>
          <w:rFonts w:cs="Tahoma"/>
          <w:lang w:val="fr-FR"/>
        </w:rPr>
      </w:pPr>
    </w:p>
    <w:p w:rsidR="00F320CE" w:rsidRPr="00B76651" w:rsidRDefault="00F320CE" w:rsidP="00EA3620">
      <w:pPr>
        <w:rPr>
          <w:rFonts w:cs="Tahoma"/>
          <w:lang w:val="fr-FR"/>
        </w:rPr>
      </w:pPr>
      <w:r w:rsidRPr="00B76651">
        <w:rPr>
          <w:rFonts w:eastAsia="Calibri" w:cs="Tahoma"/>
          <w:szCs w:val="18"/>
          <w:lang w:val="fr-FR"/>
        </w:rPr>
        <w:t>Le formulaire d</w:t>
      </w:r>
      <w:r w:rsidR="0008215F">
        <w:rPr>
          <w:rFonts w:eastAsia="Calibri" w:cs="Tahoma"/>
          <w:szCs w:val="18"/>
          <w:lang w:val="fr-FR"/>
        </w:rPr>
        <w:t>’</w:t>
      </w:r>
      <w:r w:rsidRPr="00B76651">
        <w:rPr>
          <w:rFonts w:eastAsia="Calibri" w:cs="Tahoma"/>
          <w:szCs w:val="18"/>
          <w:lang w:val="fr-FR"/>
        </w:rPr>
        <w:t>inscription peut être téléchargé sur le site Volume Licensing Service Center (VLSC). Les conditions d</w:t>
      </w:r>
      <w:r w:rsidR="0008215F">
        <w:rPr>
          <w:rFonts w:eastAsia="Calibri" w:cs="Tahoma"/>
          <w:szCs w:val="18"/>
          <w:lang w:val="fr-FR"/>
        </w:rPr>
        <w:t>’</w:t>
      </w:r>
      <w:r w:rsidRPr="00B76651">
        <w:rPr>
          <w:rFonts w:eastAsia="Calibri" w:cs="Tahoma"/>
          <w:szCs w:val="18"/>
          <w:lang w:val="fr-FR"/>
        </w:rPr>
        <w:t>éligibilité et les zones de disponibilité sont régies par les conditions générales de Microsoft (reportez-vous à</w:t>
      </w:r>
      <w:r w:rsidR="00EA3620">
        <w:rPr>
          <w:rFonts w:eastAsia="Calibri" w:cs="Tahoma"/>
          <w:szCs w:val="18"/>
          <w:lang w:val="fr-FR"/>
        </w:rPr>
        <w:t>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 xml:space="preserve">adresse </w:t>
      </w:r>
      <w:hyperlink r:id="rId24" w:history="1">
        <w:r w:rsidRPr="00B76651">
          <w:rPr>
            <w:rFonts w:eastAsia="Calibri" w:cs="Tahoma"/>
            <w:color w:val="0000FF"/>
            <w:szCs w:val="18"/>
            <w:u w:val="single"/>
            <w:lang w:val="fr-FR"/>
          </w:rPr>
          <w:t>www.microsoft.com/resources/sharedsource/Licensing/Enterprise.mspx</w:t>
        </w:r>
      </w:hyperlink>
      <w:r w:rsidRPr="00B76651">
        <w:rPr>
          <w:rFonts w:eastAsia="Calibri" w:cs="Tahoma"/>
          <w:szCs w:val="18"/>
          <w:lang w:val="fr-FR"/>
        </w:rPr>
        <w:t xml:space="preserve"> pour plus d</w:t>
      </w:r>
      <w:r w:rsidR="0008215F">
        <w:rPr>
          <w:rFonts w:eastAsia="Calibri" w:cs="Tahoma"/>
          <w:szCs w:val="18"/>
          <w:lang w:val="fr-FR"/>
        </w:rPr>
        <w:t>’</w:t>
      </w:r>
      <w:r w:rsidRPr="00B76651">
        <w:rPr>
          <w:rFonts w:eastAsia="Calibri" w:cs="Tahoma"/>
          <w:szCs w:val="18"/>
          <w:lang w:val="fr-FR"/>
        </w:rPr>
        <w:t>informations). Les</w:t>
      </w:r>
      <w:r w:rsidR="00EA3620">
        <w:rPr>
          <w:rFonts w:eastAsia="Calibri" w:cs="Tahoma"/>
          <w:szCs w:val="18"/>
          <w:lang w:val="fr-FR"/>
        </w:rPr>
        <w:t> </w:t>
      </w:r>
      <w:r w:rsidRPr="00B76651">
        <w:rPr>
          <w:rFonts w:eastAsia="Calibri" w:cs="Tahoma"/>
          <w:szCs w:val="18"/>
          <w:lang w:val="fr-FR"/>
        </w:rPr>
        <w:t xml:space="preserve">programmes Éducation sont éligibles au programme Microsoft Research Source Licensing Program. </w:t>
      </w:r>
    </w:p>
    <w:p w:rsidR="00F320CE" w:rsidRPr="00B76651" w:rsidRDefault="00F320CE" w:rsidP="00F320CE">
      <w:pPr>
        <w:pStyle w:val="Heading3"/>
        <w:rPr>
          <w:rFonts w:ascii="Tahoma" w:hAnsi="Tahoma" w:cs="Tahoma"/>
          <w:lang w:val="fr-FR"/>
        </w:rPr>
      </w:pPr>
    </w:p>
    <w:p w:rsidR="00F320CE" w:rsidRPr="00B76651" w:rsidRDefault="00F320CE" w:rsidP="00F320CE">
      <w:pPr>
        <w:pStyle w:val="Heading3"/>
        <w:rPr>
          <w:rFonts w:ascii="Tahoma" w:hAnsi="Tahoma" w:cs="Tahoma"/>
          <w:lang w:val="fr-FR"/>
        </w:rPr>
      </w:pPr>
      <w:bookmarkStart w:id="731" w:name="_Toc336338236"/>
      <w:bookmarkStart w:id="732" w:name="_Toc370983891"/>
      <w:r w:rsidRPr="00B76651">
        <w:rPr>
          <w:rFonts w:ascii="Tahoma" w:hAnsi="Tahoma" w:cs="Tahoma"/>
          <w:sz w:val="24"/>
          <w:lang w:val="fr-FR"/>
        </w:rPr>
        <w:t>Support Technique 24h</w:t>
      </w:r>
      <w:r w:rsidR="00C37C24">
        <w:rPr>
          <w:rFonts w:ascii="Tahoma" w:hAnsi="Tahoma" w:cs="Tahoma"/>
          <w:sz w:val="24"/>
          <w:lang w:val="fr-FR"/>
        </w:rPr>
        <w:t xml:space="preserve"> </w:t>
      </w:r>
      <w:r w:rsidRPr="00B76651">
        <w:rPr>
          <w:rFonts w:ascii="Tahoma" w:hAnsi="Tahoma" w:cs="Tahoma"/>
          <w:sz w:val="24"/>
          <w:lang w:val="fr-FR"/>
        </w:rPr>
        <w:t>/</w:t>
      </w:r>
      <w:r w:rsidR="00C37C24">
        <w:rPr>
          <w:rFonts w:ascii="Tahoma" w:hAnsi="Tahoma" w:cs="Tahoma"/>
          <w:sz w:val="24"/>
          <w:lang w:val="fr-FR"/>
        </w:rPr>
        <w:t xml:space="preserve"> </w:t>
      </w:r>
      <w:r w:rsidRPr="00B76651">
        <w:rPr>
          <w:rFonts w:ascii="Tahoma" w:hAnsi="Tahoma" w:cs="Tahoma"/>
          <w:sz w:val="24"/>
          <w:lang w:val="fr-FR"/>
        </w:rPr>
        <w:t>24, 7 jours</w:t>
      </w:r>
      <w:r w:rsidR="00C37C24">
        <w:rPr>
          <w:rFonts w:ascii="Tahoma" w:hAnsi="Tahoma" w:cs="Tahoma"/>
          <w:sz w:val="24"/>
          <w:lang w:val="fr-FR"/>
        </w:rPr>
        <w:t xml:space="preserve"> </w:t>
      </w:r>
      <w:r w:rsidRPr="00B76651">
        <w:rPr>
          <w:rFonts w:ascii="Tahoma" w:hAnsi="Tahoma" w:cs="Tahoma"/>
          <w:sz w:val="24"/>
          <w:lang w:val="fr-FR"/>
        </w:rPr>
        <w:t>/</w:t>
      </w:r>
      <w:r w:rsidR="00C37C24">
        <w:rPr>
          <w:rFonts w:ascii="Tahoma" w:hAnsi="Tahoma" w:cs="Tahoma"/>
          <w:sz w:val="24"/>
          <w:lang w:val="fr-FR"/>
        </w:rPr>
        <w:t xml:space="preserve"> </w:t>
      </w:r>
      <w:r w:rsidRPr="00B76651">
        <w:rPr>
          <w:rFonts w:ascii="Tahoma" w:hAnsi="Tahoma" w:cs="Tahoma"/>
          <w:sz w:val="24"/>
          <w:lang w:val="fr-FR"/>
        </w:rPr>
        <w:t>7</w:t>
      </w:r>
      <w:bookmarkEnd w:id="731"/>
      <w:bookmarkEnd w:id="732"/>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w:t>
      </w:r>
      <w:r w:rsidR="0008215F">
        <w:rPr>
          <w:rFonts w:cs="Tahoma"/>
          <w:szCs w:val="18"/>
          <w:lang w:val="fr-FR"/>
        </w:rPr>
        <w:t>’</w:t>
      </w:r>
      <w:r w:rsidRPr="00B76651">
        <w:rPr>
          <w:rFonts w:cs="Tahoma"/>
          <w:szCs w:val="18"/>
          <w:lang w:val="fr-FR"/>
        </w:rPr>
        <w:t>Enseignement) qui ont souscrit une Software Assurance sont éligibles au Support Technique 24h</w:t>
      </w:r>
      <w:r w:rsidR="00D42DB5">
        <w:rPr>
          <w:rFonts w:cs="Tahoma"/>
          <w:szCs w:val="18"/>
          <w:lang w:val="fr-FR"/>
        </w:rPr>
        <w:t xml:space="preserve"> </w:t>
      </w:r>
      <w:r w:rsidRPr="00B76651">
        <w:rPr>
          <w:rFonts w:cs="Tahoma"/>
          <w:szCs w:val="18"/>
          <w:lang w:val="fr-FR"/>
        </w:rPr>
        <w:t>/</w:t>
      </w:r>
      <w:r w:rsidR="00D42DB5">
        <w:rPr>
          <w:rFonts w:cs="Tahoma"/>
          <w:szCs w:val="18"/>
          <w:lang w:val="fr-FR"/>
        </w:rPr>
        <w:t xml:space="preserve"> </w:t>
      </w:r>
      <w:r w:rsidRPr="00B76651">
        <w:rPr>
          <w:rFonts w:cs="Tahoma"/>
          <w:szCs w:val="18"/>
          <w:lang w:val="fr-FR"/>
        </w:rPr>
        <w:t>24, 7 jours</w:t>
      </w:r>
      <w:r w:rsidR="00D42DB5">
        <w:rPr>
          <w:rFonts w:cs="Tahoma"/>
          <w:szCs w:val="18"/>
          <w:lang w:val="fr-FR"/>
        </w:rPr>
        <w:t xml:space="preserve"> </w:t>
      </w:r>
      <w:r w:rsidRPr="00B76651">
        <w:rPr>
          <w:rFonts w:cs="Tahoma"/>
          <w:szCs w:val="18"/>
          <w:lang w:val="fr-FR"/>
        </w:rPr>
        <w:t>/</w:t>
      </w:r>
      <w:r w:rsidR="00D42DB5">
        <w:rPr>
          <w:rFonts w:cs="Tahoma"/>
          <w:szCs w:val="18"/>
          <w:lang w:val="fr-FR"/>
        </w:rPr>
        <w:t xml:space="preserve"> </w:t>
      </w:r>
      <w:r w:rsidRPr="00B76651">
        <w:rPr>
          <w:rFonts w:cs="Tahoma"/>
          <w:szCs w:val="18"/>
          <w:lang w:val="fr-FR"/>
        </w:rPr>
        <w:t>7 pendant la durée de leur Software Assurance.</w:t>
      </w:r>
      <w:r w:rsidR="00994B4D">
        <w:rPr>
          <w:rFonts w:cs="Tahoma"/>
          <w:szCs w:val="18"/>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 Support Technique 24h</w:t>
      </w:r>
      <w:r w:rsidR="00D42DB5">
        <w:rPr>
          <w:rFonts w:ascii="Tahoma" w:hAnsi="Tahoma" w:cs="Tahoma"/>
          <w:sz w:val="18"/>
          <w:szCs w:val="18"/>
          <w:lang w:val="fr-FR"/>
        </w:rPr>
        <w:t xml:space="preserve"> </w:t>
      </w:r>
      <w:r w:rsidRPr="00B76651">
        <w:rPr>
          <w:rFonts w:ascii="Tahoma" w:hAnsi="Tahoma" w:cs="Tahoma"/>
          <w:sz w:val="18"/>
          <w:szCs w:val="18"/>
          <w:lang w:val="fr-FR"/>
        </w:rPr>
        <w:t>/</w:t>
      </w:r>
      <w:r w:rsidR="00D42DB5">
        <w:rPr>
          <w:rFonts w:ascii="Tahoma" w:hAnsi="Tahoma" w:cs="Tahoma"/>
          <w:sz w:val="18"/>
          <w:szCs w:val="18"/>
          <w:lang w:val="fr-FR"/>
        </w:rPr>
        <w:t xml:space="preserve"> </w:t>
      </w:r>
      <w:r w:rsidRPr="00B76651">
        <w:rPr>
          <w:rFonts w:ascii="Tahoma" w:hAnsi="Tahoma" w:cs="Tahoma"/>
          <w:sz w:val="18"/>
          <w:szCs w:val="18"/>
          <w:lang w:val="fr-FR"/>
        </w:rPr>
        <w:t>24, 7 jours</w:t>
      </w:r>
      <w:r w:rsidR="00D42DB5">
        <w:rPr>
          <w:rFonts w:ascii="Tahoma" w:hAnsi="Tahoma" w:cs="Tahoma"/>
          <w:sz w:val="18"/>
          <w:szCs w:val="18"/>
          <w:lang w:val="fr-FR"/>
        </w:rPr>
        <w:t xml:space="preserve"> </w:t>
      </w:r>
      <w:r w:rsidRPr="00B76651">
        <w:rPr>
          <w:rFonts w:ascii="Tahoma" w:hAnsi="Tahoma" w:cs="Tahoma"/>
          <w:sz w:val="18"/>
          <w:szCs w:val="18"/>
          <w:lang w:val="fr-FR"/>
        </w:rPr>
        <w:t>/</w:t>
      </w:r>
      <w:r w:rsidR="00D42DB5">
        <w:rPr>
          <w:rFonts w:ascii="Tahoma" w:hAnsi="Tahoma" w:cs="Tahoma"/>
          <w:sz w:val="18"/>
          <w:szCs w:val="18"/>
          <w:lang w:val="fr-FR"/>
        </w:rPr>
        <w:t xml:space="preserve"> </w:t>
      </w:r>
      <w:r w:rsidRPr="00B76651">
        <w:rPr>
          <w:rFonts w:ascii="Tahoma" w:hAnsi="Tahoma" w:cs="Tahoma"/>
          <w:sz w:val="18"/>
          <w:szCs w:val="18"/>
          <w:lang w:val="fr-FR"/>
        </w:rPr>
        <w:t>7 propose une assistance pour la résolution de problèmes présentant des signes spécifiques, rencontrés lors de l</w:t>
      </w:r>
      <w:r w:rsidR="0008215F">
        <w:rPr>
          <w:rFonts w:ascii="Tahoma" w:hAnsi="Tahoma" w:cs="Tahoma"/>
          <w:sz w:val="18"/>
          <w:szCs w:val="18"/>
          <w:lang w:val="fr-FR"/>
        </w:rPr>
        <w:t>’</w:t>
      </w:r>
      <w:r w:rsidRPr="00B76651">
        <w:rPr>
          <w:rFonts w:ascii="Tahoma" w:hAnsi="Tahoma" w:cs="Tahoma"/>
          <w:sz w:val="18"/>
          <w:szCs w:val="18"/>
          <w:lang w:val="fr-FR"/>
        </w:rPr>
        <w:t>utilisation de produits Microsoft et dont on peut raisonnablement penser qu</w:t>
      </w:r>
      <w:r w:rsidR="0008215F">
        <w:rPr>
          <w:rFonts w:ascii="Tahoma" w:hAnsi="Tahoma" w:cs="Tahoma"/>
          <w:sz w:val="18"/>
          <w:szCs w:val="18"/>
          <w:lang w:val="fr-FR"/>
        </w:rPr>
        <w:t>’</w:t>
      </w:r>
      <w:r w:rsidRPr="00B76651">
        <w:rPr>
          <w:rFonts w:ascii="Tahoma" w:hAnsi="Tahoma" w:cs="Tahoma"/>
          <w:sz w:val="18"/>
          <w:szCs w:val="18"/>
          <w:lang w:val="fr-FR"/>
        </w:rPr>
        <w:t>ils sont causés par des produits Microsoft.</w:t>
      </w:r>
      <w:r w:rsidR="00994B4D">
        <w:rPr>
          <w:rFonts w:ascii="Tahoma" w:hAnsi="Tahoma" w:cs="Tahoma"/>
          <w:sz w:val="18"/>
          <w:szCs w:val="18"/>
          <w:lang w:val="fr-FR"/>
        </w:rPr>
        <w:t xml:space="preserve"> </w:t>
      </w:r>
      <w:r w:rsidRPr="00B76651">
        <w:rPr>
          <w:rFonts w:ascii="Tahoma" w:hAnsi="Tahoma" w:cs="Tahoma"/>
          <w:sz w:val="18"/>
          <w:szCs w:val="18"/>
          <w:lang w:val="fr-FR"/>
        </w:rPr>
        <w:t>Microsoft déploiera des efforts raisonnables pour assister les clients en cas de demande de support, de façon conforme aux politiques du Support Technique Microsoft.</w:t>
      </w:r>
      <w:r w:rsidR="00994B4D">
        <w:rPr>
          <w:rFonts w:ascii="Tahoma" w:hAnsi="Tahoma" w:cs="Tahoma"/>
          <w:sz w:val="18"/>
          <w:szCs w:val="18"/>
          <w:lang w:val="fr-FR"/>
        </w:rPr>
        <w:t xml:space="preserve"> </w:t>
      </w:r>
      <w:r w:rsidRPr="00B76651">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Microsoft pourra ajouter de nouveaux produits à la liste des produits faisant l</w:t>
      </w:r>
      <w:r w:rsidR="0008215F">
        <w:rPr>
          <w:rFonts w:ascii="Tahoma" w:hAnsi="Tahoma" w:cs="Tahoma"/>
          <w:sz w:val="18"/>
          <w:szCs w:val="18"/>
          <w:lang w:val="fr-FR"/>
        </w:rPr>
        <w:t>’</w:t>
      </w:r>
      <w:r w:rsidRPr="00B76651">
        <w:rPr>
          <w:rFonts w:ascii="Tahoma" w:hAnsi="Tahoma" w:cs="Tahoma"/>
          <w:sz w:val="18"/>
          <w:szCs w:val="18"/>
          <w:lang w:val="fr-FR"/>
        </w:rPr>
        <w:t>objet d</w:t>
      </w:r>
      <w:r w:rsidR="0008215F">
        <w:rPr>
          <w:rFonts w:ascii="Tahoma" w:hAnsi="Tahoma" w:cs="Tahoma"/>
          <w:sz w:val="18"/>
          <w:szCs w:val="18"/>
          <w:lang w:val="fr-FR"/>
        </w:rPr>
        <w:t>’</w:t>
      </w:r>
      <w:r w:rsidRPr="00B76651">
        <w:rPr>
          <w:rFonts w:ascii="Tahoma" w:hAnsi="Tahoma" w:cs="Tahoma"/>
          <w:sz w:val="18"/>
          <w:szCs w:val="18"/>
          <w:lang w:val="fr-FR"/>
        </w:rPr>
        <w:t>un support ou interrompre le</w:t>
      </w:r>
      <w:r w:rsidR="006F4F27">
        <w:rPr>
          <w:rFonts w:ascii="Tahoma" w:hAnsi="Tahoma" w:cs="Tahoma"/>
          <w:sz w:val="18"/>
          <w:szCs w:val="18"/>
          <w:lang w:val="fr-FR"/>
        </w:rPr>
        <w:t xml:space="preserve"> </w:t>
      </w:r>
      <w:r w:rsidRPr="00B76651">
        <w:rPr>
          <w:rFonts w:ascii="Tahoma" w:hAnsi="Tahoma" w:cs="Tahoma"/>
          <w:sz w:val="18"/>
          <w:szCs w:val="18"/>
          <w:lang w:val="fr-FR"/>
        </w:rPr>
        <w:t>support pour des produits existants. Il peut arriver que la mise en œuvre de produits Microsoft par le client ne puisse pas faire l</w:t>
      </w:r>
      <w:r w:rsidR="0008215F">
        <w:rPr>
          <w:rFonts w:ascii="Tahoma" w:hAnsi="Tahoma" w:cs="Tahoma"/>
          <w:sz w:val="18"/>
          <w:szCs w:val="18"/>
          <w:lang w:val="fr-FR"/>
        </w:rPr>
        <w:t>’</w:t>
      </w:r>
      <w:r w:rsidRPr="00B76651">
        <w:rPr>
          <w:rFonts w:ascii="Tahoma" w:hAnsi="Tahoma" w:cs="Tahoma"/>
          <w:sz w:val="18"/>
          <w:szCs w:val="18"/>
          <w:lang w:val="fr-FR"/>
        </w:rPr>
        <w:t>objet d</w:t>
      </w:r>
      <w:r w:rsidR="0008215F">
        <w:rPr>
          <w:rFonts w:ascii="Tahoma" w:hAnsi="Tahoma" w:cs="Tahoma"/>
          <w:sz w:val="18"/>
          <w:szCs w:val="18"/>
          <w:lang w:val="fr-FR"/>
        </w:rPr>
        <w:t>’</w:t>
      </w:r>
      <w:r w:rsidRPr="00B76651">
        <w:rPr>
          <w:rFonts w:ascii="Tahoma" w:hAnsi="Tahoma" w:cs="Tahoma"/>
          <w:sz w:val="18"/>
          <w:szCs w:val="18"/>
          <w:lang w:val="fr-FR"/>
        </w:rPr>
        <w:t>un support efficace. Dans ce cas, et dans le cadre de la fourniture des services de support, Microsoft en informera le client. Si le Client ne modifie pas sa mise en œuvre afin qu</w:t>
      </w:r>
      <w:r w:rsidR="0008215F">
        <w:rPr>
          <w:rFonts w:ascii="Tahoma" w:hAnsi="Tahoma" w:cs="Tahoma"/>
          <w:sz w:val="18"/>
          <w:szCs w:val="18"/>
          <w:lang w:val="fr-FR"/>
        </w:rPr>
        <w:t>’</w:t>
      </w:r>
      <w:r w:rsidRPr="00B76651">
        <w:rPr>
          <w:rFonts w:ascii="Tahoma" w:hAnsi="Tahoma" w:cs="Tahoma"/>
          <w:sz w:val="18"/>
          <w:szCs w:val="18"/>
          <w:lang w:val="fr-FR"/>
        </w:rPr>
        <w:t>elle puisse faire l</w:t>
      </w:r>
      <w:r w:rsidR="0008215F">
        <w:rPr>
          <w:rFonts w:ascii="Tahoma" w:hAnsi="Tahoma" w:cs="Tahoma"/>
          <w:sz w:val="18"/>
          <w:szCs w:val="18"/>
          <w:lang w:val="fr-FR"/>
        </w:rPr>
        <w:t>’</w:t>
      </w:r>
      <w:r w:rsidRPr="00B76651">
        <w:rPr>
          <w:rFonts w:ascii="Tahoma" w:hAnsi="Tahoma" w:cs="Tahoma"/>
          <w:sz w:val="18"/>
          <w:szCs w:val="18"/>
          <w:lang w:val="fr-FR"/>
        </w:rPr>
        <w:t>objet d</w:t>
      </w:r>
      <w:r w:rsidR="0008215F">
        <w:rPr>
          <w:rFonts w:ascii="Tahoma" w:hAnsi="Tahoma" w:cs="Tahoma"/>
          <w:sz w:val="18"/>
          <w:szCs w:val="18"/>
          <w:lang w:val="fr-FR"/>
        </w:rPr>
        <w:t>’</w:t>
      </w:r>
      <w:r w:rsidRPr="00B76651">
        <w:rPr>
          <w:rFonts w:ascii="Tahoma" w:hAnsi="Tahoma" w:cs="Tahoma"/>
          <w:sz w:val="18"/>
          <w:szCs w:val="18"/>
          <w:lang w:val="fr-FR"/>
        </w:rPr>
        <w:t>un support efficace, dans un délai de trente (30) jours suivant la notification de Microsoft, Microsoft n</w:t>
      </w:r>
      <w:r w:rsidR="0008215F">
        <w:rPr>
          <w:rFonts w:ascii="Tahoma" w:hAnsi="Tahoma" w:cs="Tahoma"/>
          <w:sz w:val="18"/>
          <w:szCs w:val="18"/>
          <w:lang w:val="fr-FR"/>
        </w:rPr>
        <w:t>’</w:t>
      </w:r>
      <w:r w:rsidRPr="00B76651">
        <w:rPr>
          <w:rFonts w:ascii="Tahoma" w:hAnsi="Tahoma" w:cs="Tahoma"/>
          <w:sz w:val="18"/>
          <w:szCs w:val="18"/>
          <w:lang w:val="fr-FR"/>
        </w:rPr>
        <w:t xml:space="preserve">aura aucune obligation de fournir des services de support supplémentaires pour cette mise en œuvre. Toutefois, Microsoft continuera à </w:t>
      </w:r>
      <w:r w:rsidRPr="00670CD4">
        <w:rPr>
          <w:rFonts w:ascii="Tahoma" w:hAnsi="Tahoma" w:cs="Tahoma"/>
          <w:sz w:val="18"/>
          <w:szCs w:val="18"/>
          <w:lang w:val="fr-FR"/>
        </w:rPr>
        <w:t>fournir</w:t>
      </w:r>
      <w:r w:rsidRPr="00B76651">
        <w:rPr>
          <w:rFonts w:ascii="Tahoma" w:hAnsi="Tahoma" w:cs="Tahoma"/>
          <w:sz w:val="18"/>
          <w:szCs w:val="18"/>
          <w:lang w:val="fr-FR"/>
        </w:rPr>
        <w:t xml:space="preserve"> des services de support pour les autres mises en œuvre du client pouvant faire l</w:t>
      </w:r>
      <w:r w:rsidR="0008215F">
        <w:rPr>
          <w:rFonts w:ascii="Tahoma" w:hAnsi="Tahoma" w:cs="Tahoma"/>
          <w:sz w:val="18"/>
          <w:szCs w:val="18"/>
          <w:lang w:val="fr-FR"/>
        </w:rPr>
        <w:t>’</w:t>
      </w:r>
      <w:r w:rsidRPr="00B76651">
        <w:rPr>
          <w:rFonts w:ascii="Tahoma" w:hAnsi="Tahoma" w:cs="Tahoma"/>
          <w:sz w:val="18"/>
          <w:szCs w:val="18"/>
          <w:lang w:val="fr-FR"/>
        </w:rPr>
        <w:t>objet d</w:t>
      </w:r>
      <w:r w:rsidR="0008215F">
        <w:rPr>
          <w:rFonts w:ascii="Tahoma" w:hAnsi="Tahoma" w:cs="Tahoma"/>
          <w:sz w:val="18"/>
          <w:szCs w:val="18"/>
          <w:lang w:val="fr-FR"/>
        </w:rPr>
        <w:t>’</w:t>
      </w:r>
      <w:r w:rsidRPr="00B76651">
        <w:rPr>
          <w:rFonts w:ascii="Tahoma" w:hAnsi="Tahoma" w:cs="Tahoma"/>
          <w:sz w:val="18"/>
          <w:szCs w:val="18"/>
          <w:lang w:val="fr-FR"/>
        </w:rPr>
        <w:t>un</w:t>
      </w:r>
      <w:r w:rsidR="006F4F27">
        <w:rPr>
          <w:rFonts w:ascii="Tahoma" w:hAnsi="Tahoma" w:cs="Tahoma"/>
          <w:sz w:val="18"/>
          <w:szCs w:val="18"/>
          <w:lang w:val="fr-FR"/>
        </w:rPr>
        <w:t xml:space="preserve"> </w:t>
      </w:r>
      <w:r w:rsidRPr="00B76651">
        <w:rPr>
          <w:rFonts w:ascii="Tahoma" w:hAnsi="Tahoma" w:cs="Tahoma"/>
          <w:sz w:val="18"/>
          <w:szCs w:val="18"/>
          <w:lang w:val="fr-FR"/>
        </w:rPr>
        <w:t xml:space="preserve">support et couvertes par les présentes conditions générales. </w:t>
      </w:r>
    </w:p>
    <w:p w:rsidR="00F320CE" w:rsidRPr="00B76651" w:rsidRDefault="00F320CE" w:rsidP="00814720">
      <w:pPr>
        <w:pStyle w:val="AppendixBodyText"/>
        <w:spacing w:after="0"/>
        <w:rPr>
          <w:rFonts w:ascii="Tahoma" w:hAnsi="Tahoma" w:cs="Tahoma"/>
          <w:lang w:val="fr-FR"/>
        </w:rPr>
      </w:pPr>
      <w:r w:rsidRPr="00B76651">
        <w:rPr>
          <w:rFonts w:ascii="Tahoma" w:hAnsi="Tahoma" w:cs="Tahoma"/>
          <w:sz w:val="18"/>
          <w:szCs w:val="18"/>
          <w:lang w:val="fr-FR"/>
        </w:rPr>
        <w:t>Une demande de support assisté, également appelée incident, englobe une requête d</w:t>
      </w:r>
      <w:r w:rsidR="0008215F">
        <w:rPr>
          <w:rFonts w:ascii="Tahoma" w:hAnsi="Tahoma" w:cs="Tahoma"/>
          <w:sz w:val="18"/>
          <w:szCs w:val="18"/>
          <w:lang w:val="fr-FR"/>
        </w:rPr>
        <w:t>’</w:t>
      </w:r>
      <w:r w:rsidRPr="00B76651">
        <w:rPr>
          <w:rFonts w:ascii="Tahoma" w:hAnsi="Tahoma" w:cs="Tahoma"/>
          <w:sz w:val="18"/>
          <w:szCs w:val="18"/>
          <w:lang w:val="fr-FR"/>
        </w:rPr>
        <w:t>assistance unique et les efforts</w:t>
      </w:r>
      <w:r w:rsidR="00814720">
        <w:rPr>
          <w:rFonts w:ascii="Tahoma" w:hAnsi="Tahoma" w:cs="Tahoma"/>
          <w:sz w:val="18"/>
          <w:szCs w:val="18"/>
          <w:lang w:val="fr-FR"/>
        </w:rPr>
        <w:t> </w:t>
      </w:r>
      <w:r w:rsidRPr="00B76651">
        <w:rPr>
          <w:rFonts w:ascii="Tahoma" w:hAnsi="Tahoma" w:cs="Tahoma"/>
          <w:sz w:val="18"/>
          <w:szCs w:val="18"/>
          <w:lang w:val="fr-FR"/>
        </w:rPr>
        <w:t>raisonnables nécessaires pour la résoudre.</w:t>
      </w:r>
      <w:r w:rsidR="00994B4D">
        <w:rPr>
          <w:rFonts w:ascii="Tahoma" w:hAnsi="Tahoma" w:cs="Tahoma"/>
          <w:sz w:val="18"/>
          <w:szCs w:val="18"/>
          <w:lang w:val="fr-FR"/>
        </w:rPr>
        <w:t xml:space="preserve"> </w:t>
      </w:r>
      <w:r w:rsidRPr="00B76651">
        <w:rPr>
          <w:rFonts w:ascii="Tahoma" w:hAnsi="Tahoma" w:cs="Tahoma"/>
          <w:sz w:val="18"/>
          <w:szCs w:val="18"/>
          <w:lang w:val="fr-FR"/>
        </w:rPr>
        <w:t>Une requête d</w:t>
      </w:r>
      <w:r w:rsidR="0008215F">
        <w:rPr>
          <w:rFonts w:ascii="Tahoma" w:hAnsi="Tahoma" w:cs="Tahoma"/>
          <w:sz w:val="18"/>
          <w:szCs w:val="18"/>
          <w:lang w:val="fr-FR"/>
        </w:rPr>
        <w:t>’</w:t>
      </w:r>
      <w:r w:rsidRPr="00B76651">
        <w:rPr>
          <w:rFonts w:ascii="Tahoma" w:hAnsi="Tahoma" w:cs="Tahoma"/>
          <w:sz w:val="18"/>
          <w:szCs w:val="18"/>
          <w:lang w:val="fr-FR"/>
        </w:rPr>
        <w:t>assistance unique est un problème qui ne peut pas être divisé en requêtes secondaires.</w:t>
      </w:r>
      <w:r w:rsidR="00994B4D">
        <w:rPr>
          <w:rFonts w:ascii="Tahoma" w:hAnsi="Tahoma" w:cs="Tahoma"/>
          <w:sz w:val="18"/>
          <w:szCs w:val="18"/>
          <w:lang w:val="fr-FR"/>
        </w:rPr>
        <w:t xml:space="preserve"> </w:t>
      </w:r>
      <w:r w:rsidRPr="00B76651">
        <w:rPr>
          <w:rFonts w:ascii="Tahoma" w:hAnsi="Tahoma" w:cs="Tahoma"/>
          <w:sz w:val="18"/>
          <w:szCs w:val="18"/>
          <w:lang w:val="fr-FR"/>
        </w:rPr>
        <w:t>Si un problème comporte des requêtes secondaires, chacune d</w:t>
      </w:r>
      <w:r w:rsidR="0008215F">
        <w:rPr>
          <w:rFonts w:ascii="Tahoma" w:hAnsi="Tahoma" w:cs="Tahoma"/>
          <w:sz w:val="18"/>
          <w:szCs w:val="18"/>
          <w:lang w:val="fr-FR"/>
        </w:rPr>
        <w:t>’</w:t>
      </w:r>
      <w:r w:rsidRPr="00B76651">
        <w:rPr>
          <w:rFonts w:ascii="Tahoma" w:hAnsi="Tahoma" w:cs="Tahoma"/>
          <w:sz w:val="18"/>
          <w:szCs w:val="18"/>
          <w:lang w:val="fr-FR"/>
        </w:rPr>
        <w:t>entre elles doit être considérée comme un incident séparé.</w:t>
      </w:r>
      <w:r w:rsidR="00994B4D">
        <w:rPr>
          <w:rFonts w:ascii="Tahoma" w:hAnsi="Tahoma" w:cs="Tahoma"/>
          <w:sz w:val="18"/>
          <w:szCs w:val="18"/>
          <w:lang w:val="fr-FR"/>
        </w:rPr>
        <w:t xml:space="preserve"> </w:t>
      </w:r>
      <w:r w:rsidRPr="00B76651">
        <w:rPr>
          <w:rFonts w:ascii="Tahoma" w:hAnsi="Tahoma" w:cs="Tahoma"/>
          <w:sz w:val="18"/>
          <w:szCs w:val="18"/>
          <w:lang w:val="fr-FR"/>
        </w:rPr>
        <w:t>Dans certains cas, nous pouvons proposer aux clients une modification du</w:t>
      </w:r>
      <w:r w:rsidR="00814720">
        <w:rPr>
          <w:rFonts w:ascii="Tahoma" w:hAnsi="Tahoma" w:cs="Tahoma"/>
          <w:sz w:val="18"/>
          <w:szCs w:val="18"/>
          <w:lang w:val="fr-FR"/>
        </w:rPr>
        <w:t> </w:t>
      </w:r>
      <w:r w:rsidRPr="00B76651">
        <w:rPr>
          <w:rFonts w:ascii="Tahoma" w:hAnsi="Tahoma" w:cs="Tahoma"/>
          <w:sz w:val="18"/>
          <w:szCs w:val="18"/>
          <w:lang w:val="fr-FR"/>
        </w:rPr>
        <w:t>code logiciel du produit Microsoft disponible dans le commerce afin de résoudre des problèmes critiques spécifiques</w:t>
      </w:r>
      <w:r w:rsidR="00D42DB5">
        <w:rPr>
          <w:rFonts w:ascii="Tahoma" w:hAnsi="Tahoma" w:cs="Tahoma"/>
          <w:sz w:val="18"/>
          <w:szCs w:val="18"/>
          <w:lang w:val="fr-FR"/>
        </w:rPr>
        <w:t> </w:t>
      </w:r>
      <w:r w:rsidRPr="00B76651">
        <w:rPr>
          <w:rFonts w:ascii="Tahoma" w:hAnsi="Tahoma" w:cs="Tahoma"/>
          <w:sz w:val="18"/>
          <w:szCs w:val="18"/>
          <w:lang w:val="fr-FR"/>
        </w:rPr>
        <w:t>(« Correctif(s) »), en réponse à une demande de support assisté.</w:t>
      </w:r>
      <w:r w:rsidR="00994B4D">
        <w:rPr>
          <w:rFonts w:ascii="Tahoma" w:hAnsi="Tahoma" w:cs="Tahoma"/>
          <w:sz w:val="18"/>
          <w:szCs w:val="18"/>
          <w:lang w:val="fr-FR"/>
        </w:rPr>
        <w:t xml:space="preserve"> </w:t>
      </w:r>
      <w:r w:rsidRPr="00B76651">
        <w:rPr>
          <w:rFonts w:ascii="Tahoma" w:hAnsi="Tahoma" w:cs="Tahoma"/>
          <w:sz w:val="18"/>
          <w:szCs w:val="18"/>
          <w:lang w:val="fr-FR"/>
        </w:rPr>
        <w:t>Les correctifs sont destinés à</w:t>
      </w:r>
      <w:r w:rsidR="00814720">
        <w:rPr>
          <w:rFonts w:ascii="Tahoma" w:hAnsi="Tahoma" w:cs="Tahoma"/>
          <w:sz w:val="18"/>
          <w:szCs w:val="18"/>
          <w:lang w:val="fr-FR"/>
        </w:rPr>
        <w:t> </w:t>
      </w:r>
      <w:r w:rsidRPr="00B76651">
        <w:rPr>
          <w:rFonts w:ascii="Tahoma" w:hAnsi="Tahoma" w:cs="Tahoma"/>
          <w:sz w:val="18"/>
          <w:szCs w:val="18"/>
          <w:lang w:val="fr-FR"/>
        </w:rPr>
        <w:t>résoudre</w:t>
      </w:r>
      <w:r w:rsidR="00D42DB5">
        <w:rPr>
          <w:rFonts w:ascii="Tahoma" w:hAnsi="Tahoma" w:cs="Tahoma"/>
          <w:sz w:val="18"/>
          <w:szCs w:val="18"/>
          <w:lang w:val="fr-FR"/>
        </w:rPr>
        <w:t> </w:t>
      </w:r>
      <w:r w:rsidRPr="00B76651">
        <w:rPr>
          <w:rFonts w:ascii="Tahoma" w:hAnsi="Tahoma" w:cs="Tahoma"/>
          <w:sz w:val="18"/>
          <w:szCs w:val="18"/>
          <w:lang w:val="fr-FR"/>
        </w:rPr>
        <w:t>les problèmes spécifiques des clients et ne sont pas testés pour la régression.</w:t>
      </w:r>
      <w:r w:rsidR="00994B4D">
        <w:rPr>
          <w:rFonts w:ascii="Tahoma" w:hAnsi="Tahoma" w:cs="Tahoma"/>
          <w:sz w:val="18"/>
          <w:szCs w:val="18"/>
          <w:lang w:val="fr-FR"/>
        </w:rPr>
        <w:t xml:space="preserve"> </w:t>
      </w:r>
      <w:r w:rsidRPr="00B76651">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rsidR="00F320CE" w:rsidRPr="00B76651" w:rsidRDefault="00F320CE" w:rsidP="00F320CE">
      <w:pPr>
        <w:pStyle w:val="AppendixBodyText"/>
        <w:spacing w:after="0"/>
        <w:rPr>
          <w:rFonts w:ascii="Tahoma" w:hAnsi="Tahoma"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hAnsi="Tahoma" w:cs="Tahoma"/>
          <w:sz w:val="18"/>
          <w:szCs w:val="18"/>
          <w:lang w:val="fr-FR"/>
        </w:rPr>
        <w:t>Les produits disponibles dans le cadre d</w:t>
      </w:r>
      <w:r w:rsidR="0008215F">
        <w:rPr>
          <w:rFonts w:ascii="Tahoma" w:hAnsi="Tahoma" w:cs="Tahoma"/>
          <w:sz w:val="18"/>
          <w:szCs w:val="18"/>
          <w:lang w:val="fr-FR"/>
        </w:rPr>
        <w:t>’</w:t>
      </w:r>
      <w:r w:rsidRPr="00B76651">
        <w:rPr>
          <w:rFonts w:ascii="Tahoma" w:hAnsi="Tahoma" w:cs="Tahoma"/>
          <w:sz w:val="18"/>
          <w:szCs w:val="18"/>
          <w:lang w:val="fr-FR"/>
        </w:rPr>
        <w:t>un programme de Licence en Volume et qui sont actuellement pris en charge</w:t>
      </w:r>
      <w:r w:rsidR="00670CD4">
        <w:rPr>
          <w:rFonts w:ascii="Tahoma" w:hAnsi="Tahoma" w:cs="Tahoma"/>
          <w:sz w:val="18"/>
          <w:szCs w:val="18"/>
          <w:lang w:val="fr-FR"/>
        </w:rPr>
        <w:t> </w:t>
      </w:r>
      <w:r w:rsidRPr="00B76651">
        <w:rPr>
          <w:rFonts w:ascii="Tahoma" w:hAnsi="Tahoma" w:cs="Tahoma"/>
          <w:sz w:val="18"/>
          <w:szCs w:val="18"/>
          <w:lang w:val="fr-FR"/>
        </w:rPr>
        <w:t xml:space="preserve">par le Support Standard tel que stipulé dans la </w:t>
      </w:r>
      <w:hyperlink r:id="rId25" w:history="1">
        <w:r w:rsidRPr="00B76651">
          <w:rPr>
            <w:rStyle w:val="Hyperlink"/>
            <w:rFonts w:ascii="Tahoma" w:hAnsi="Tahoma" w:cs="Tahoma"/>
            <w:sz w:val="18"/>
            <w:szCs w:val="18"/>
            <w:lang w:val="fr-FR"/>
          </w:rPr>
          <w:t>Politique de Support Microsoft</w:t>
        </w:r>
      </w:hyperlink>
      <w:r w:rsidRPr="00B76651">
        <w:rPr>
          <w:rFonts w:ascii="Tahoma" w:hAnsi="Tahoma" w:cs="Tahoma"/>
          <w:sz w:val="18"/>
          <w:szCs w:val="18"/>
          <w:lang w:val="fr-FR"/>
        </w:rPr>
        <w:t xml:space="preserve"> </w:t>
      </w:r>
      <w:r w:rsidRPr="00B76651">
        <w:rPr>
          <w:rFonts w:ascii="Tahoma" w:hAnsi="Tahoma" w:cs="Tahoma"/>
          <w:color w:val="000000"/>
          <w:sz w:val="18"/>
          <w:szCs w:val="18"/>
          <w:lang w:val="fr-FR"/>
        </w:rPr>
        <w:t>sont éligibles au Support Technique 24 h</w:t>
      </w:r>
      <w:r w:rsidR="00D42DB5">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D42DB5">
        <w:rPr>
          <w:rFonts w:ascii="Tahoma" w:hAnsi="Tahoma" w:cs="Tahoma"/>
          <w:color w:val="000000"/>
          <w:sz w:val="18"/>
          <w:szCs w:val="18"/>
          <w:lang w:val="fr-FR"/>
        </w:rPr>
        <w:t xml:space="preserve"> </w:t>
      </w:r>
      <w:r w:rsidRPr="00B76651">
        <w:rPr>
          <w:rFonts w:ascii="Tahoma" w:hAnsi="Tahoma" w:cs="Tahoma"/>
          <w:color w:val="000000"/>
          <w:sz w:val="18"/>
          <w:szCs w:val="18"/>
          <w:lang w:val="fr-FR"/>
        </w:rPr>
        <w:t>24, 7 jours</w:t>
      </w:r>
      <w:r w:rsidR="00D42DB5">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D42DB5">
        <w:rPr>
          <w:rFonts w:ascii="Tahoma" w:hAnsi="Tahoma" w:cs="Tahoma"/>
          <w:color w:val="000000"/>
          <w:sz w:val="18"/>
          <w:szCs w:val="18"/>
          <w:lang w:val="fr-FR"/>
        </w:rPr>
        <w:t xml:space="preserve"> </w:t>
      </w:r>
      <w:r w:rsidRPr="00B76651">
        <w:rPr>
          <w:rFonts w:ascii="Tahoma" w:hAnsi="Tahoma" w:cs="Tahoma"/>
          <w:color w:val="000000"/>
          <w:sz w:val="18"/>
          <w:szCs w:val="18"/>
          <w:lang w:val="fr-FR"/>
        </w:rPr>
        <w:t>7.</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éligibilité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 produit au support téléphonique est assujettie à la disponibilité de</w:t>
      </w:r>
      <w:r w:rsidR="007E31AA">
        <w:rPr>
          <w:rFonts w:ascii="Tahoma" w:hAnsi="Tahoma" w:cs="Tahoma"/>
          <w:color w:val="000000"/>
          <w:sz w:val="18"/>
          <w:szCs w:val="18"/>
          <w:lang w:val="fr-FR"/>
        </w:rPr>
        <w:t> </w:t>
      </w: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offre de Software Assurance pour ce produit. Pour les produits pour lesquels l</w:t>
      </w:r>
      <w:r w:rsidR="0008215F">
        <w:rPr>
          <w:rFonts w:ascii="Tahoma" w:hAnsi="Tahoma" w:cs="Tahoma"/>
          <w:color w:val="000000"/>
          <w:sz w:val="18"/>
          <w:szCs w:val="18"/>
          <w:lang w:val="fr-FR"/>
        </w:rPr>
        <w:t>’</w:t>
      </w:r>
      <w:r w:rsidRPr="00B76651">
        <w:rPr>
          <w:rFonts w:ascii="Tahoma" w:hAnsi="Tahoma" w:cs="Tahoma"/>
          <w:color w:val="000000"/>
          <w:sz w:val="18"/>
          <w:szCs w:val="18"/>
          <w:lang w:val="fr-FR"/>
        </w:rPr>
        <w:t>option de Software Assurance n</w:t>
      </w:r>
      <w:r w:rsidR="0008215F">
        <w:rPr>
          <w:rFonts w:ascii="Tahoma" w:hAnsi="Tahoma" w:cs="Tahoma"/>
          <w:color w:val="000000"/>
          <w:sz w:val="18"/>
          <w:szCs w:val="18"/>
          <w:lang w:val="fr-FR"/>
        </w:rPr>
        <w:t>’</w:t>
      </w:r>
      <w:r w:rsidRPr="00B76651">
        <w:rPr>
          <w:rFonts w:ascii="Tahoma" w:hAnsi="Tahoma" w:cs="Tahoma"/>
          <w:color w:val="000000"/>
          <w:sz w:val="18"/>
          <w:szCs w:val="18"/>
          <w:lang w:val="fr-FR"/>
        </w:rPr>
        <w:t>est</w:t>
      </w:r>
      <w:r w:rsidR="007E31AA">
        <w:rPr>
          <w:rFonts w:ascii="Tahoma" w:hAnsi="Tahoma" w:cs="Tahoma"/>
          <w:color w:val="000000"/>
          <w:sz w:val="18"/>
          <w:szCs w:val="18"/>
          <w:lang w:val="fr-FR"/>
        </w:rPr>
        <w:t> </w:t>
      </w:r>
      <w:r w:rsidRPr="00B76651">
        <w:rPr>
          <w:rFonts w:ascii="Tahoma" w:hAnsi="Tahoma" w:cs="Tahoma"/>
          <w:color w:val="000000"/>
          <w:sz w:val="18"/>
          <w:szCs w:val="18"/>
          <w:lang w:val="fr-FR"/>
        </w:rPr>
        <w:t>pas disponible pour le serveur mais l</w:t>
      </w:r>
      <w:r w:rsidR="0008215F">
        <w:rPr>
          <w:rFonts w:ascii="Tahoma" w:hAnsi="Tahoma" w:cs="Tahoma"/>
          <w:color w:val="000000"/>
          <w:sz w:val="18"/>
          <w:szCs w:val="18"/>
          <w:lang w:val="fr-FR"/>
        </w:rPr>
        <w:t>’</w:t>
      </w:r>
      <w:r w:rsidRPr="00B76651">
        <w:rPr>
          <w:rFonts w:ascii="Tahoma" w:hAnsi="Tahoma" w:cs="Tahoma"/>
          <w:color w:val="000000"/>
          <w:sz w:val="18"/>
          <w:szCs w:val="18"/>
          <w:lang w:val="fr-FR"/>
        </w:rPr>
        <w:t>est pour les CAL, la dépense SA correspondant aux CAL est prise en compte pour des incidents concernant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autres produits éligibles tel que stipulé ci-après dans la section Attribution d</w:t>
      </w:r>
      <w:r w:rsidR="0008215F">
        <w:rPr>
          <w:rFonts w:ascii="Tahoma" w:hAnsi="Tahoma" w:cs="Tahoma"/>
          <w:color w:val="000000"/>
          <w:sz w:val="18"/>
          <w:szCs w:val="18"/>
          <w:lang w:val="fr-FR"/>
        </w:rPr>
        <w:t>’</w:t>
      </w:r>
      <w:r w:rsidRPr="00B76651">
        <w:rPr>
          <w:rFonts w:ascii="Tahoma" w:hAnsi="Tahoma" w:cs="Tahoma"/>
          <w:color w:val="000000"/>
          <w:sz w:val="18"/>
          <w:szCs w:val="18"/>
          <w:lang w:val="fr-FR"/>
        </w:rPr>
        <w:t>Incidents Pris en Charge par le Support Téléphonique.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Reportez-vous à la section relative aux produits spécifiques dans le présent document pour connaître la politique des services et du support.</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Les versions antérieures des produits actuellement pris en charge par le Support Standard que les clients choisissent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à la place de leur</w:t>
      </w:r>
      <w:r w:rsidR="007E31AA">
        <w:rPr>
          <w:rFonts w:ascii="Tahoma" w:hAnsi="Tahoma" w:cs="Tahoma"/>
          <w:color w:val="000000"/>
          <w:sz w:val="18"/>
          <w:szCs w:val="18"/>
          <w:lang w:val="fr-FR"/>
        </w:rPr>
        <w:t> </w:t>
      </w:r>
      <w:r w:rsidRPr="00B76651">
        <w:rPr>
          <w:rFonts w:ascii="Tahoma" w:hAnsi="Tahoma" w:cs="Tahoma"/>
          <w:color w:val="000000"/>
          <w:sz w:val="18"/>
          <w:szCs w:val="18"/>
          <w:lang w:val="fr-FR"/>
        </w:rPr>
        <w:t>version sous licence actuelle sont également éligibles.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Édition Developer de tous les serveurs, produits HED et</w:t>
      </w:r>
      <w:r w:rsidR="007E31AA">
        <w:rPr>
          <w:rFonts w:ascii="Tahoma" w:hAnsi="Tahoma" w:cs="Tahoma"/>
          <w:color w:val="000000"/>
          <w:sz w:val="18"/>
          <w:szCs w:val="18"/>
          <w:lang w:val="fr-FR"/>
        </w:rPr>
        <w:t> </w:t>
      </w:r>
      <w:r w:rsidRPr="00B76651">
        <w:rPr>
          <w:rFonts w:ascii="Tahoma" w:hAnsi="Tahoma" w:cs="Tahoma"/>
          <w:color w:val="000000"/>
          <w:sz w:val="18"/>
          <w:szCs w:val="18"/>
          <w:lang w:val="fr-FR"/>
        </w:rPr>
        <w:t>Abonnements MSDN sont exclus.</w:t>
      </w:r>
    </w:p>
    <w:p w:rsidR="00F320CE" w:rsidRPr="00B76651" w:rsidRDefault="00F320CE" w:rsidP="00F320CE">
      <w:pPr>
        <w:pStyle w:val="AppendixBodyText"/>
        <w:spacing w:after="0"/>
        <w:rPr>
          <w:rFonts w:ascii="Tahoma" w:hAnsi="Tahoma"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hAnsi="Tahoma" w:cs="Tahoma"/>
          <w:sz w:val="18"/>
          <w:szCs w:val="18"/>
          <w:lang w:val="fr-FR"/>
        </w:rPr>
        <w:lastRenderedPageBreak/>
        <w:t>Microsoft peut utiliser, pour sa base de connaissances, toutes les informations techniques obtenues dans le cadre de</w:t>
      </w:r>
      <w:r w:rsidR="006F4F27">
        <w:rPr>
          <w:rFonts w:ascii="Tahoma" w:hAnsi="Tahoma" w:cs="Tahoma"/>
          <w:sz w:val="18"/>
          <w:szCs w:val="18"/>
          <w:lang w:val="fr-FR"/>
        </w:rPr>
        <w:t xml:space="preserve"> </w:t>
      </w:r>
      <w:r w:rsidRPr="00B76651">
        <w:rPr>
          <w:rFonts w:ascii="Tahoma" w:hAnsi="Tahoma" w:cs="Tahoma"/>
          <w:sz w:val="18"/>
          <w:szCs w:val="18"/>
          <w:lang w:val="fr-FR"/>
        </w:rPr>
        <w:t>la fourniture des services portant sur ses produits et liées à la résolution de problèmes, à la suppression interne de dysfonctionnements et à l</w:t>
      </w:r>
      <w:r w:rsidR="0008215F">
        <w:rPr>
          <w:rFonts w:ascii="Tahoma" w:hAnsi="Tahoma" w:cs="Tahoma"/>
          <w:sz w:val="18"/>
          <w:szCs w:val="18"/>
          <w:lang w:val="fr-FR"/>
        </w:rPr>
        <w:t>’</w:t>
      </w:r>
      <w:r w:rsidRPr="00B76651">
        <w:rPr>
          <w:rFonts w:ascii="Tahoma" w:hAnsi="Tahoma" w:cs="Tahoma"/>
          <w:sz w:val="18"/>
          <w:szCs w:val="18"/>
          <w:lang w:val="fr-FR"/>
        </w:rPr>
        <w:t>amélioration des fonctionnalités des produits et aux correctifs. Microsoft s</w:t>
      </w:r>
      <w:r w:rsidR="0008215F">
        <w:rPr>
          <w:rFonts w:ascii="Tahoma" w:hAnsi="Tahoma" w:cs="Tahoma"/>
          <w:sz w:val="18"/>
          <w:szCs w:val="18"/>
          <w:lang w:val="fr-FR"/>
        </w:rPr>
        <w:t>’</w:t>
      </w:r>
      <w:r w:rsidRPr="00B76651">
        <w:rPr>
          <w:rFonts w:ascii="Tahoma" w:hAnsi="Tahoma" w:cs="Tahoma"/>
          <w:sz w:val="18"/>
          <w:szCs w:val="18"/>
          <w:lang w:val="fr-FR"/>
        </w:rPr>
        <w:t>engage à ne pas</w:t>
      </w:r>
      <w:r w:rsidR="007E31AA">
        <w:rPr>
          <w:rFonts w:ascii="Tahoma" w:hAnsi="Tahoma" w:cs="Tahoma"/>
          <w:sz w:val="18"/>
          <w:szCs w:val="18"/>
          <w:lang w:val="fr-FR"/>
        </w:rPr>
        <w:t> </w:t>
      </w:r>
      <w:r w:rsidRPr="00B76651">
        <w:rPr>
          <w:rFonts w:ascii="Tahoma" w:hAnsi="Tahoma" w:cs="Tahoma"/>
          <w:sz w:val="18"/>
          <w:szCs w:val="18"/>
          <w:lang w:val="fr-FR"/>
        </w:rPr>
        <w:t>mentionner le client ni à divulguer ses informations confidentielles dans un quelconque élément de la base de connaissances. Microsoft n</w:t>
      </w:r>
      <w:r w:rsidR="0008215F">
        <w:rPr>
          <w:rFonts w:ascii="Tahoma" w:hAnsi="Tahoma" w:cs="Tahoma"/>
          <w:sz w:val="18"/>
          <w:szCs w:val="18"/>
          <w:lang w:val="fr-FR"/>
        </w:rPr>
        <w:t>’</w:t>
      </w:r>
      <w:r w:rsidRPr="00B76651">
        <w:rPr>
          <w:rFonts w:ascii="Tahoma" w:hAnsi="Tahoma" w:cs="Tahoma"/>
          <w:sz w:val="18"/>
          <w:szCs w:val="18"/>
          <w:lang w:val="fr-FR"/>
        </w:rPr>
        <w:t>est pas tenue de limiter la réaffectation à de nouvelles tâches des personnes qui ont eu</w:t>
      </w:r>
      <w:r w:rsidR="006F4F27">
        <w:rPr>
          <w:rFonts w:ascii="Tahoma" w:hAnsi="Tahoma" w:cs="Tahoma"/>
          <w:sz w:val="18"/>
          <w:szCs w:val="18"/>
          <w:lang w:val="fr-FR"/>
        </w:rPr>
        <w:t xml:space="preserve"> </w:t>
      </w:r>
      <w:r w:rsidRPr="00B76651">
        <w:rPr>
          <w:rFonts w:ascii="Tahoma" w:hAnsi="Tahoma" w:cs="Tahoma"/>
          <w:sz w:val="18"/>
          <w:szCs w:val="18"/>
          <w:lang w:val="fr-FR"/>
        </w:rPr>
        <w:t>accès aux informations confidentielles se rapportant au client. En outre, le client, Microsoft et ces personnes sont libres d</w:t>
      </w:r>
      <w:r w:rsidR="0008215F">
        <w:rPr>
          <w:rFonts w:ascii="Tahoma" w:hAnsi="Tahoma" w:cs="Tahoma"/>
          <w:sz w:val="18"/>
          <w:szCs w:val="18"/>
          <w:lang w:val="fr-FR"/>
        </w:rPr>
        <w:t>’</w:t>
      </w:r>
      <w:r w:rsidRPr="00B76651">
        <w:rPr>
          <w:rFonts w:ascii="Tahoma" w:hAnsi="Tahoma" w:cs="Tahoma"/>
          <w:sz w:val="18"/>
          <w:szCs w:val="18"/>
          <w:lang w:val="fr-FR"/>
        </w:rPr>
        <w:t>utiliser les informations dont ces personnes se souviennent et qui sont liées aux technologies de l</w:t>
      </w:r>
      <w:r w:rsidR="0008215F">
        <w:rPr>
          <w:rFonts w:ascii="Tahoma" w:hAnsi="Tahoma" w:cs="Tahoma"/>
          <w:sz w:val="18"/>
          <w:szCs w:val="18"/>
          <w:lang w:val="fr-FR"/>
        </w:rPr>
        <w:t>’</w:t>
      </w:r>
      <w:r w:rsidRPr="00B76651">
        <w:rPr>
          <w:rFonts w:ascii="Tahoma" w:hAnsi="Tahoma" w:cs="Tahoma"/>
          <w:sz w:val="18"/>
          <w:szCs w:val="18"/>
          <w:lang w:val="fr-FR"/>
        </w:rPr>
        <w:t>information, y compris les idées, les concepts, le savoir-faire ou les techniques en résultant, à condition que les informations confidentielles de l</w:t>
      </w:r>
      <w:r w:rsidR="0008215F">
        <w:rPr>
          <w:rFonts w:ascii="Tahoma" w:hAnsi="Tahoma" w:cs="Tahoma"/>
          <w:sz w:val="18"/>
          <w:szCs w:val="18"/>
          <w:lang w:val="fr-FR"/>
        </w:rPr>
        <w:t>’</w:t>
      </w:r>
      <w:r w:rsidRPr="00B76651">
        <w:rPr>
          <w:rFonts w:ascii="Tahoma" w:hAnsi="Tahoma" w:cs="Tahoma"/>
          <w:sz w:val="18"/>
          <w:szCs w:val="18"/>
          <w:lang w:val="fr-FR"/>
        </w:rPr>
        <w:t>autre partie ne soient pas divulguées dans le cadre de cette utilisation.</w:t>
      </w:r>
    </w:p>
    <w:p w:rsidR="00F320CE" w:rsidRPr="00B76651" w:rsidRDefault="00F320CE" w:rsidP="00F320CE">
      <w:pPr>
        <w:pStyle w:val="AppendixBodyText"/>
        <w:spacing w:after="0"/>
        <w:rPr>
          <w:rFonts w:ascii="Tahoma" w:hAnsi="Tahoma" w:cs="Tahoma"/>
          <w:lang w:val="fr-FR"/>
        </w:rPr>
      </w:pPr>
    </w:p>
    <w:p w:rsidR="00F320CE" w:rsidRPr="00B76651" w:rsidRDefault="00F320CE" w:rsidP="00814720">
      <w:pPr>
        <w:pStyle w:val="AppendixBodyText"/>
        <w:spacing w:after="0"/>
        <w:rPr>
          <w:rFonts w:ascii="Tahoma" w:hAnsi="Tahoma" w:cs="Tahoma"/>
          <w:lang w:val="fr-FR"/>
        </w:rPr>
      </w:pPr>
      <w:r w:rsidRPr="00B76651">
        <w:rPr>
          <w:rFonts w:ascii="Tahoma" w:hAnsi="Tahoma" w:cs="Tahoma"/>
          <w:sz w:val="18"/>
          <w:szCs w:val="18"/>
          <w:lang w:val="fr-FR"/>
        </w:rPr>
        <w:t>Le droit du client d</w:t>
      </w:r>
      <w:r w:rsidR="0008215F">
        <w:rPr>
          <w:rFonts w:ascii="Tahoma" w:hAnsi="Tahoma" w:cs="Tahoma"/>
          <w:sz w:val="18"/>
          <w:szCs w:val="18"/>
          <w:lang w:val="fr-FR"/>
        </w:rPr>
        <w:t>’</w:t>
      </w:r>
      <w:r w:rsidRPr="00B76651">
        <w:rPr>
          <w:rFonts w:ascii="Tahoma" w:hAnsi="Tahoma" w:cs="Tahoma"/>
          <w:sz w:val="18"/>
          <w:szCs w:val="18"/>
          <w:lang w:val="fr-FR"/>
        </w:rPr>
        <w:t>utiliser tout correctif pouvant être fourni par Microsoft dans le cadre de l</w:t>
      </w:r>
      <w:r w:rsidR="0008215F">
        <w:rPr>
          <w:rFonts w:ascii="Tahoma" w:hAnsi="Tahoma" w:cs="Tahoma"/>
          <w:sz w:val="18"/>
          <w:szCs w:val="18"/>
          <w:lang w:val="fr-FR"/>
        </w:rPr>
        <w:t>’</w:t>
      </w:r>
      <w:r w:rsidRPr="00B76651">
        <w:rPr>
          <w:rFonts w:ascii="Tahoma" w:hAnsi="Tahoma" w:cs="Tahoma"/>
          <w:sz w:val="18"/>
          <w:szCs w:val="18"/>
          <w:lang w:val="fr-FR"/>
        </w:rPr>
        <w:t>exécution des services est régi par le contrat de licence du produit concerné ou, si aucun correctif n</w:t>
      </w:r>
      <w:r w:rsidR="0008215F">
        <w:rPr>
          <w:rFonts w:ascii="Tahoma" w:hAnsi="Tahoma" w:cs="Tahoma"/>
          <w:sz w:val="18"/>
          <w:szCs w:val="18"/>
          <w:lang w:val="fr-FR"/>
        </w:rPr>
        <w:t>’</w:t>
      </w:r>
      <w:r w:rsidRPr="00B76651">
        <w:rPr>
          <w:rFonts w:ascii="Tahoma" w:hAnsi="Tahoma" w:cs="Tahoma"/>
          <w:sz w:val="18"/>
          <w:szCs w:val="18"/>
          <w:lang w:val="fr-FR"/>
        </w:rPr>
        <w:t>est fourni pour un produit particulier, par les autres conditions d</w:t>
      </w:r>
      <w:r w:rsidR="0008215F">
        <w:rPr>
          <w:rFonts w:ascii="Tahoma" w:hAnsi="Tahoma" w:cs="Tahoma"/>
          <w:sz w:val="18"/>
          <w:szCs w:val="18"/>
          <w:lang w:val="fr-FR"/>
        </w:rPr>
        <w:t>’</w:t>
      </w:r>
      <w:r w:rsidRPr="00B76651">
        <w:rPr>
          <w:rFonts w:ascii="Tahoma" w:hAnsi="Tahoma" w:cs="Tahoma"/>
          <w:sz w:val="18"/>
          <w:szCs w:val="18"/>
          <w:lang w:val="fr-FR"/>
        </w:rPr>
        <w:t>utilisation que Microsoft fournit. Tous les correctifs fournis sont concédés sous licence au</w:t>
      </w:r>
      <w:r w:rsidR="00814720">
        <w:rPr>
          <w:rFonts w:ascii="Tahoma" w:hAnsi="Tahoma" w:cs="Tahoma"/>
          <w:sz w:val="18"/>
          <w:szCs w:val="18"/>
          <w:lang w:val="fr-FR"/>
        </w:rPr>
        <w:t> </w:t>
      </w:r>
      <w:r w:rsidRPr="00B76651">
        <w:rPr>
          <w:rFonts w:ascii="Tahoma" w:hAnsi="Tahoma" w:cs="Tahoma"/>
          <w:sz w:val="18"/>
          <w:szCs w:val="18"/>
          <w:lang w:val="fr-FR"/>
        </w:rPr>
        <w:t>client.</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 support peut être sollicité en communiquant les incidents par voie électronique, par le biais du Web ou par Téléphone. Des dispositions différentes s</w:t>
      </w:r>
      <w:r w:rsidR="0008215F">
        <w:rPr>
          <w:rFonts w:ascii="Tahoma" w:hAnsi="Tahoma" w:cs="Tahoma"/>
          <w:sz w:val="18"/>
          <w:szCs w:val="18"/>
          <w:lang w:val="fr-FR"/>
        </w:rPr>
        <w:t>’</w:t>
      </w:r>
      <w:r w:rsidRPr="00B76651">
        <w:rPr>
          <w:rFonts w:ascii="Tahoma" w:hAnsi="Tahoma" w:cs="Tahoma"/>
          <w:sz w:val="18"/>
          <w:szCs w:val="18"/>
          <w:lang w:val="fr-FR"/>
        </w:rPr>
        <w:t>appliquent selon le moyen de transmission utilisé.</w:t>
      </w:r>
      <w:r w:rsidR="00994B4D">
        <w:rPr>
          <w:rFonts w:ascii="Tahoma" w:hAnsi="Tahoma" w:cs="Tahoma"/>
          <w:sz w:val="18"/>
          <w:szCs w:val="18"/>
          <w:lang w:val="fr-FR"/>
        </w:rPr>
        <w:t xml:space="preserve"> </w:t>
      </w:r>
      <w:r w:rsidRPr="00B76651">
        <w:rPr>
          <w:rFonts w:ascii="Tahoma" w:hAnsi="Tahoma" w:cs="Tahoma"/>
          <w:sz w:val="18"/>
          <w:szCs w:val="18"/>
          <w:lang w:val="fr-FR"/>
        </w:rPr>
        <w:t>Le Support Technique 24h</w:t>
      </w:r>
      <w:r w:rsidR="00D42DB5">
        <w:rPr>
          <w:rFonts w:ascii="Tahoma" w:hAnsi="Tahoma" w:cs="Tahoma"/>
          <w:sz w:val="18"/>
          <w:szCs w:val="18"/>
          <w:lang w:val="fr-FR"/>
        </w:rPr>
        <w:t xml:space="preserve"> </w:t>
      </w:r>
      <w:r w:rsidRPr="00B76651">
        <w:rPr>
          <w:rFonts w:ascii="Tahoma" w:hAnsi="Tahoma" w:cs="Tahoma"/>
          <w:sz w:val="18"/>
          <w:szCs w:val="18"/>
          <w:lang w:val="fr-FR"/>
        </w:rPr>
        <w:t>/</w:t>
      </w:r>
      <w:r w:rsidR="00D42DB5">
        <w:rPr>
          <w:rFonts w:ascii="Tahoma" w:hAnsi="Tahoma" w:cs="Tahoma"/>
          <w:sz w:val="18"/>
          <w:szCs w:val="18"/>
          <w:lang w:val="fr-FR"/>
        </w:rPr>
        <w:t xml:space="preserve"> </w:t>
      </w:r>
      <w:r w:rsidRPr="00B76651">
        <w:rPr>
          <w:rFonts w:ascii="Tahoma" w:hAnsi="Tahoma" w:cs="Tahoma"/>
          <w:sz w:val="18"/>
          <w:szCs w:val="18"/>
          <w:lang w:val="fr-FR"/>
        </w:rPr>
        <w:t>24, 7 jours</w:t>
      </w:r>
      <w:r w:rsidR="00D42DB5">
        <w:rPr>
          <w:rFonts w:ascii="Tahoma" w:hAnsi="Tahoma" w:cs="Tahoma"/>
          <w:sz w:val="18"/>
          <w:szCs w:val="18"/>
          <w:lang w:val="fr-FR"/>
        </w:rPr>
        <w:t xml:space="preserve"> </w:t>
      </w:r>
      <w:r w:rsidRPr="00B76651">
        <w:rPr>
          <w:rFonts w:ascii="Tahoma" w:hAnsi="Tahoma" w:cs="Tahoma"/>
          <w:sz w:val="18"/>
          <w:szCs w:val="18"/>
          <w:lang w:val="fr-FR"/>
        </w:rPr>
        <w:t>/</w:t>
      </w:r>
      <w:r w:rsidR="00D42DB5">
        <w:rPr>
          <w:rFonts w:ascii="Tahoma" w:hAnsi="Tahoma" w:cs="Tahoma"/>
          <w:sz w:val="18"/>
          <w:szCs w:val="18"/>
          <w:lang w:val="fr-FR"/>
        </w:rPr>
        <w:t xml:space="preserve"> </w:t>
      </w:r>
      <w:r w:rsidRPr="00B76651">
        <w:rPr>
          <w:rFonts w:ascii="Tahoma" w:hAnsi="Tahoma" w:cs="Tahoma"/>
          <w:sz w:val="18"/>
          <w:szCs w:val="18"/>
          <w:lang w:val="fr-FR"/>
        </w:rPr>
        <w:t>7 attribue aux clients un nombre donné d</w:t>
      </w:r>
      <w:r w:rsidR="0008215F">
        <w:rPr>
          <w:rFonts w:ascii="Tahoma" w:hAnsi="Tahoma" w:cs="Tahoma"/>
          <w:sz w:val="18"/>
          <w:szCs w:val="18"/>
          <w:lang w:val="fr-FR"/>
        </w:rPr>
        <w:t>’</w:t>
      </w:r>
      <w:r w:rsidRPr="00B76651">
        <w:rPr>
          <w:rFonts w:ascii="Tahoma" w:hAnsi="Tahoma" w:cs="Tahoma"/>
          <w:sz w:val="18"/>
          <w:szCs w:val="18"/>
          <w:lang w:val="fr-FR"/>
        </w:rPr>
        <w:t>incidents et des interlocuteurs désignés pour communiquer les incidents, tel que décrit ci-après.</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keepNext/>
        <w:spacing w:after="60"/>
        <w:rPr>
          <w:rFonts w:cs="Tahoma"/>
          <w:lang w:val="fr-FR"/>
        </w:rPr>
      </w:pPr>
      <w:bookmarkStart w:id="733" w:name="_Toc240899163"/>
      <w:r w:rsidRPr="00B76651">
        <w:rPr>
          <w:rFonts w:cs="Tahoma"/>
          <w:b/>
          <w:szCs w:val="20"/>
          <w:lang w:val="fr-FR"/>
        </w:rPr>
        <w:t>Attribution d</w:t>
      </w:r>
      <w:r w:rsidR="0008215F">
        <w:rPr>
          <w:rFonts w:cs="Tahoma"/>
          <w:b/>
          <w:szCs w:val="20"/>
          <w:lang w:val="fr-FR"/>
        </w:rPr>
        <w:t>’</w:t>
      </w:r>
      <w:r w:rsidRPr="00B76651">
        <w:rPr>
          <w:rFonts w:cs="Tahoma"/>
          <w:b/>
          <w:szCs w:val="20"/>
          <w:lang w:val="fr-FR"/>
        </w:rPr>
        <w:t>Incidents Pris en Charge par le Support Téléphonique</w:t>
      </w:r>
      <w:bookmarkEnd w:id="733"/>
    </w:p>
    <w:p w:rsidR="00F320CE" w:rsidRPr="00B76651" w:rsidRDefault="00F320CE" w:rsidP="00814720">
      <w:pPr>
        <w:pStyle w:val="AppendixBodyText"/>
        <w:spacing w:after="0"/>
        <w:rPr>
          <w:rFonts w:ascii="Tahoma" w:hAnsi="Tahoma" w:cs="Tahoma"/>
          <w:lang w:val="fr-FR"/>
        </w:rPr>
      </w:pPr>
      <w:r w:rsidRPr="00B76651">
        <w:rPr>
          <w:rFonts w:ascii="Tahoma" w:hAnsi="Tahoma" w:cs="Tahoma"/>
          <w:sz w:val="18"/>
          <w:szCs w:val="18"/>
          <w:lang w:val="fr-FR"/>
        </w:rPr>
        <w:t>Le nombre d</w:t>
      </w:r>
      <w:r w:rsidR="0008215F">
        <w:rPr>
          <w:rFonts w:ascii="Tahoma" w:hAnsi="Tahoma" w:cs="Tahoma"/>
          <w:sz w:val="18"/>
          <w:szCs w:val="18"/>
          <w:lang w:val="fr-FR"/>
        </w:rPr>
        <w:t>’</w:t>
      </w:r>
      <w:r w:rsidRPr="00B76651">
        <w:rPr>
          <w:rFonts w:ascii="Tahoma" w:hAnsi="Tahoma" w:cs="Tahoma"/>
          <w:sz w:val="18"/>
          <w:szCs w:val="18"/>
          <w:lang w:val="fr-FR"/>
        </w:rPr>
        <w:t>incidents autorisés pris en charge par le support téléphonique varie selon la dépense SA et l</w:t>
      </w:r>
      <w:r w:rsidR="0008215F">
        <w:rPr>
          <w:rFonts w:ascii="Tahoma" w:hAnsi="Tahoma" w:cs="Tahoma"/>
          <w:sz w:val="18"/>
          <w:szCs w:val="18"/>
          <w:lang w:val="fr-FR"/>
        </w:rPr>
        <w:t>’</w:t>
      </w:r>
      <w:r w:rsidRPr="00B76651">
        <w:rPr>
          <w:rFonts w:ascii="Tahoma" w:hAnsi="Tahoma" w:cs="Tahoma"/>
          <w:sz w:val="18"/>
          <w:szCs w:val="18"/>
          <w:lang w:val="fr-FR"/>
        </w:rPr>
        <w:t>option de</w:t>
      </w:r>
      <w:r w:rsidR="00D83781">
        <w:rPr>
          <w:rFonts w:ascii="Tahoma" w:hAnsi="Tahoma" w:cs="Tahoma"/>
          <w:sz w:val="18"/>
          <w:szCs w:val="18"/>
          <w:lang w:val="fr-FR"/>
        </w:rPr>
        <w:t> </w:t>
      </w:r>
      <w:r w:rsidRPr="00B76651">
        <w:rPr>
          <w:rFonts w:ascii="Tahoma" w:hAnsi="Tahoma" w:cs="Tahoma"/>
          <w:sz w:val="18"/>
          <w:szCs w:val="18"/>
          <w:lang w:val="fr-FR"/>
        </w:rPr>
        <w:t>paiement choisie par le client.</w:t>
      </w:r>
      <w:r w:rsidR="00994B4D">
        <w:rPr>
          <w:rFonts w:ascii="Tahoma" w:hAnsi="Tahoma" w:cs="Tahoma"/>
          <w:sz w:val="18"/>
          <w:szCs w:val="18"/>
          <w:lang w:val="fr-FR"/>
        </w:rPr>
        <w:t xml:space="preserve"> </w:t>
      </w:r>
      <w:r w:rsidRPr="00B76651">
        <w:rPr>
          <w:rFonts w:ascii="Tahoma" w:hAnsi="Tahoma" w:cs="Tahoma"/>
          <w:sz w:val="18"/>
          <w:lang w:val="fr-FR"/>
        </w:rPr>
        <w:t>Pour les besoins des présentes, « dépense SA » ne désigne pas littéralement la</w:t>
      </w:r>
      <w:r w:rsidR="00814720">
        <w:rPr>
          <w:rFonts w:ascii="Tahoma" w:hAnsi="Tahoma" w:cs="Tahoma"/>
          <w:sz w:val="18"/>
          <w:lang w:val="fr-FR"/>
        </w:rPr>
        <w:t> </w:t>
      </w:r>
      <w:r w:rsidRPr="00B76651">
        <w:rPr>
          <w:rFonts w:ascii="Tahoma" w:hAnsi="Tahoma" w:cs="Tahoma"/>
          <w:sz w:val="18"/>
          <w:lang w:val="fr-FR"/>
        </w:rPr>
        <w:t>dépense en dollars américains réellement effectuée par le client.</w:t>
      </w:r>
      <w:r w:rsidR="00994B4D">
        <w:rPr>
          <w:rFonts w:ascii="Tahoma" w:hAnsi="Tahoma" w:cs="Tahoma"/>
          <w:sz w:val="18"/>
          <w:lang w:val="fr-FR"/>
        </w:rPr>
        <w:t xml:space="preserve"> </w:t>
      </w:r>
      <w:r w:rsidRPr="00B76651">
        <w:rPr>
          <w:rFonts w:ascii="Tahoma" w:hAnsi="Tahoma" w:cs="Tahoma"/>
          <w:sz w:val="18"/>
          <w:lang w:val="fr-FR"/>
        </w:rPr>
        <w:t>Il s</w:t>
      </w:r>
      <w:r w:rsidR="0008215F">
        <w:rPr>
          <w:rFonts w:ascii="Tahoma" w:hAnsi="Tahoma" w:cs="Tahoma"/>
          <w:sz w:val="18"/>
          <w:lang w:val="fr-FR"/>
        </w:rPr>
        <w:t>’</w:t>
      </w:r>
      <w:r w:rsidRPr="00B76651">
        <w:rPr>
          <w:rFonts w:ascii="Tahoma" w:hAnsi="Tahoma" w:cs="Tahoma"/>
          <w:sz w:val="18"/>
          <w:lang w:val="fr-FR"/>
        </w:rPr>
        <w:t>agit d</w:t>
      </w:r>
      <w:r w:rsidR="0008215F">
        <w:rPr>
          <w:rFonts w:ascii="Tahoma" w:hAnsi="Tahoma" w:cs="Tahoma"/>
          <w:sz w:val="18"/>
          <w:lang w:val="fr-FR"/>
        </w:rPr>
        <w:t>’</w:t>
      </w:r>
      <w:r w:rsidRPr="00B76651">
        <w:rPr>
          <w:rFonts w:ascii="Tahoma" w:hAnsi="Tahoma" w:cs="Tahoma"/>
          <w:sz w:val="18"/>
          <w:lang w:val="fr-FR"/>
        </w:rPr>
        <w:t xml:space="preserve">une approximation de la dépense effectuée par le client pour la Software Assurance pour ces produits. Pour les </w:t>
      </w:r>
      <w:r w:rsidRPr="00B76651">
        <w:rPr>
          <w:rFonts w:ascii="Tahoma" w:hAnsi="Tahoma" w:cs="Tahoma"/>
          <w:sz w:val="18"/>
          <w:szCs w:val="18"/>
          <w:lang w:val="fr-FR"/>
        </w:rPr>
        <w:t>clients qui participent au programme d</w:t>
      </w:r>
      <w:r w:rsidR="0008215F">
        <w:rPr>
          <w:rFonts w:ascii="Tahoma" w:hAnsi="Tahoma" w:cs="Tahoma"/>
          <w:sz w:val="18"/>
          <w:szCs w:val="18"/>
          <w:lang w:val="fr-FR"/>
        </w:rPr>
        <w:t>’</w:t>
      </w:r>
      <w:r w:rsidRPr="00B76651">
        <w:rPr>
          <w:rFonts w:ascii="Tahoma" w:hAnsi="Tahoma" w:cs="Tahoma"/>
          <w:sz w:val="18"/>
          <w:szCs w:val="18"/>
          <w:lang w:val="fr-FR"/>
        </w:rPr>
        <w:t>abonnement, il s</w:t>
      </w:r>
      <w:r w:rsidR="0008215F">
        <w:rPr>
          <w:rFonts w:ascii="Tahoma" w:hAnsi="Tahoma" w:cs="Tahoma"/>
          <w:sz w:val="18"/>
          <w:szCs w:val="18"/>
          <w:lang w:val="fr-FR"/>
        </w:rPr>
        <w:t>’</w:t>
      </w:r>
      <w:r w:rsidRPr="00B76651">
        <w:rPr>
          <w:rFonts w:ascii="Tahoma" w:hAnsi="Tahoma" w:cs="Tahoma"/>
          <w:sz w:val="18"/>
          <w:szCs w:val="18"/>
          <w:lang w:val="fr-FR"/>
        </w:rPr>
        <w:t>agit d</w:t>
      </w:r>
      <w:r w:rsidR="0008215F">
        <w:rPr>
          <w:rFonts w:ascii="Tahoma" w:hAnsi="Tahoma" w:cs="Tahoma"/>
          <w:sz w:val="18"/>
          <w:szCs w:val="18"/>
          <w:lang w:val="fr-FR"/>
        </w:rPr>
        <w:t>’</w:t>
      </w:r>
      <w:r w:rsidRPr="00B76651">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994B4D">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incident complémentaire est attribué au titre des accords de mise en œuvre Entreprise et Select, de l</w:t>
      </w:r>
      <w:r w:rsidR="0008215F">
        <w:rPr>
          <w:rFonts w:ascii="Tahoma" w:hAnsi="Tahoma" w:cs="Tahoma"/>
          <w:sz w:val="18"/>
          <w:szCs w:val="18"/>
          <w:lang w:val="fr-FR"/>
        </w:rPr>
        <w:t>’</w:t>
      </w:r>
      <w:r w:rsidRPr="00B76651">
        <w:rPr>
          <w:rFonts w:ascii="Tahoma" w:hAnsi="Tahoma" w:cs="Tahoma"/>
          <w:sz w:val="18"/>
          <w:szCs w:val="18"/>
          <w:lang w:val="fr-FR"/>
        </w:rPr>
        <w:t xml:space="preserve">enregistrement Select Plus et du contrat Open Value avec Software Assurance couvrant au moins un produit logiciel Serveur éligible. </w:t>
      </w:r>
    </w:p>
    <w:p w:rsidR="00F320CE" w:rsidRPr="00B76651" w:rsidRDefault="00F320CE" w:rsidP="00F320CE">
      <w:pPr>
        <w:pStyle w:val="AppendixBodyText"/>
        <w:spacing w:after="0"/>
        <w:rPr>
          <w:rFonts w:ascii="Tahoma" w:hAnsi="Tahoma" w:cs="Tahoma"/>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350"/>
        <w:gridCol w:w="2700"/>
        <w:gridCol w:w="2691"/>
      </w:tblGrid>
      <w:tr w:rsidR="00F320CE" w:rsidRPr="009C1677" w:rsidTr="00EE7FC6">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Devise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Serveur / CAL</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Incréments d</w:t>
            </w:r>
            <w:r w:rsidR="0008215F">
              <w:rPr>
                <w:rFonts w:ascii="Tahoma" w:hAnsi="Tahoma" w:cs="Tahoma"/>
                <w:b/>
                <w:bCs/>
                <w:lang w:val="fr-FR"/>
              </w:rPr>
              <w:t>’</w:t>
            </w:r>
            <w:r w:rsidRPr="00B76651">
              <w:rPr>
                <w:rFonts w:ascii="Tahoma" w:hAnsi="Tahoma" w:cs="Tahoma"/>
                <w:b/>
                <w:bCs/>
                <w:lang w:val="fr-FR"/>
              </w:rPr>
              <w:t>Attribution d</w:t>
            </w:r>
            <w:r w:rsidR="0008215F">
              <w:rPr>
                <w:rFonts w:ascii="Tahoma" w:hAnsi="Tahoma" w:cs="Tahoma"/>
                <w:b/>
                <w:bCs/>
                <w:lang w:val="fr-FR"/>
              </w:rPr>
              <w:t>’</w:t>
            </w:r>
            <w:r w:rsidRPr="00B76651">
              <w:rPr>
                <w:rFonts w:ascii="Tahoma" w:hAnsi="Tahoma" w:cs="Tahoma"/>
                <w:b/>
                <w:bCs/>
                <w:lang w:val="fr-FR"/>
              </w:rPr>
              <w:t>Incidents</w:t>
            </w:r>
          </w:p>
        </w:tc>
        <w:tc>
          <w:tcPr>
            <w:tcW w:w="2691" w:type="dxa"/>
            <w:tcBorders>
              <w:top w:val="single" w:sz="8" w:space="0" w:color="auto"/>
              <w:left w:val="single" w:sz="8" w:space="0" w:color="auto"/>
              <w:bottom w:val="single" w:sz="8" w:space="0" w:color="auto"/>
              <w:right w:val="single" w:sz="8" w:space="0" w:color="auto"/>
            </w:tcBorders>
            <w:shd w:val="clear" w:color="auto" w:fill="FFCC99"/>
            <w:vAlign w:val="bottom"/>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IW / Client</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Incréments d</w:t>
            </w:r>
            <w:r w:rsidR="0008215F">
              <w:rPr>
                <w:rFonts w:ascii="Tahoma" w:hAnsi="Tahoma" w:cs="Tahoma"/>
                <w:b/>
                <w:bCs/>
                <w:lang w:val="fr-FR"/>
              </w:rPr>
              <w:t>’</w:t>
            </w:r>
            <w:r w:rsidRPr="00B76651">
              <w:rPr>
                <w:rFonts w:ascii="Tahoma" w:hAnsi="Tahoma" w:cs="Tahoma"/>
                <w:b/>
                <w:bCs/>
                <w:lang w:val="fr-FR"/>
              </w:rPr>
              <w:t>Attribution d</w:t>
            </w:r>
            <w:r w:rsidR="0008215F">
              <w:rPr>
                <w:rFonts w:ascii="Tahoma" w:hAnsi="Tahoma" w:cs="Tahoma"/>
                <w:b/>
                <w:bCs/>
                <w:lang w:val="fr-FR"/>
              </w:rPr>
              <w:t>’</w:t>
            </w:r>
            <w:r w:rsidRPr="00B76651">
              <w:rPr>
                <w:rFonts w:ascii="Tahoma" w:hAnsi="Tahoma" w:cs="Tahoma"/>
                <w:b/>
                <w:bCs/>
                <w:lang w:val="fr-FR"/>
              </w:rPr>
              <w:t>Incidents</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américain</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USD</w:t>
            </w:r>
          </w:p>
        </w:tc>
        <w:tc>
          <w:tcPr>
            <w:tcW w:w="2700" w:type="dxa"/>
            <w:vAlign w:val="bottom"/>
          </w:tcPr>
          <w:p w:rsidR="00F320CE" w:rsidRPr="00B76651" w:rsidRDefault="00EE7FC6" w:rsidP="00947C1B">
            <w:pPr>
              <w:pStyle w:val="AppendixBodyText"/>
              <w:rPr>
                <w:rFonts w:ascii="Tahoma" w:hAnsi="Tahoma" w:cs="Tahoma"/>
                <w:sz w:val="18"/>
                <w:szCs w:val="18"/>
                <w:lang w:val="fr-FR"/>
              </w:rPr>
            </w:pPr>
            <w:r>
              <w:rPr>
                <w:rFonts w:ascii="Tahoma" w:hAnsi="Tahoma" w:cs="Tahoma"/>
                <w:sz w:val="18"/>
                <w:szCs w:val="18"/>
                <w:lang w:val="fr-FR"/>
              </w:rPr>
              <w:t xml:space="preserve">$20 </w:t>
            </w:r>
            <w:r w:rsidR="00F320CE" w:rsidRPr="00B76651">
              <w:rPr>
                <w:rFonts w:ascii="Tahoma" w:hAnsi="Tahoma" w:cs="Tahoma"/>
                <w:sz w:val="18"/>
                <w:szCs w:val="18"/>
                <w:lang w:val="fr-FR"/>
              </w:rPr>
              <w:t>000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$200</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australien</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AUD</w:t>
            </w:r>
          </w:p>
        </w:tc>
        <w:tc>
          <w:tcPr>
            <w:tcW w:w="2700"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30</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300</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canadien</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CAD</w:t>
            </w:r>
          </w:p>
        </w:tc>
        <w:tc>
          <w:tcPr>
            <w:tcW w:w="2700"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27</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270</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Franc suisse</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CHF</w:t>
            </w:r>
          </w:p>
        </w:tc>
        <w:tc>
          <w:tcPr>
            <w:tcW w:w="2700"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Fr. suisse 33</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Fr. suisse 330</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Renminbi chinois</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CNY</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165 000 CRC</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1 650 000 CRC</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danoise</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DKK</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160 000 kr</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1 600 000 kr</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EURO</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EUR</w:t>
            </w:r>
          </w:p>
        </w:tc>
        <w:tc>
          <w:tcPr>
            <w:tcW w:w="2700" w:type="dxa"/>
            <w:vAlign w:val="bottom"/>
          </w:tcPr>
          <w:p w:rsidR="00F320CE" w:rsidRPr="00B76651" w:rsidRDefault="00F320CE" w:rsidP="00EE7FC6">
            <w:pPr>
              <w:pStyle w:val="AppendixBodyText"/>
              <w:rPr>
                <w:rFonts w:ascii="Tahoma" w:hAnsi="Tahoma" w:cs="Tahoma"/>
                <w:sz w:val="18"/>
                <w:szCs w:val="18"/>
                <w:lang w:val="fr-FR"/>
              </w:rPr>
            </w:pPr>
            <w:r w:rsidRPr="00B76651">
              <w:rPr>
                <w:rFonts w:ascii="Tahoma" w:hAnsi="Tahoma" w:cs="Tahoma"/>
                <w:sz w:val="18"/>
                <w:szCs w:val="18"/>
                <w:lang w:val="fr-FR"/>
              </w:rPr>
              <w:t>21</w:t>
            </w:r>
            <w:r w:rsidR="00EE7FC6">
              <w:rPr>
                <w:rFonts w:ascii="Tahoma" w:hAnsi="Tahoma" w:cs="Tahoma"/>
                <w:sz w:val="18"/>
                <w:szCs w:val="18"/>
                <w:lang w:val="fr-FR"/>
              </w:rPr>
              <w:t xml:space="preserve"> </w:t>
            </w:r>
            <w:r w:rsidRPr="00B76651">
              <w:rPr>
                <w:rFonts w:ascii="Tahoma" w:hAnsi="Tahoma" w:cs="Tahoma"/>
                <w:sz w:val="18"/>
                <w:szCs w:val="18"/>
                <w:lang w:val="fr-FR"/>
              </w:rPr>
              <w:t>500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215</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Livre sterling</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GBP</w:t>
            </w:r>
          </w:p>
        </w:tc>
        <w:tc>
          <w:tcPr>
            <w:tcW w:w="2700" w:type="dxa"/>
            <w:vAlign w:val="bottom"/>
          </w:tcPr>
          <w:p w:rsidR="00F320CE" w:rsidRPr="00B76651" w:rsidRDefault="00F320CE" w:rsidP="00EE7FC6">
            <w:pPr>
              <w:pStyle w:val="AppendixBodyText"/>
              <w:rPr>
                <w:rFonts w:ascii="Tahoma" w:hAnsi="Tahoma" w:cs="Tahoma"/>
                <w:sz w:val="18"/>
                <w:szCs w:val="18"/>
                <w:lang w:val="fr-FR"/>
              </w:rPr>
            </w:pPr>
            <w:r w:rsidRPr="00B76651">
              <w:rPr>
                <w:rFonts w:ascii="Tahoma" w:hAnsi="Tahoma" w:cs="Tahoma"/>
                <w:sz w:val="18"/>
                <w:szCs w:val="18"/>
                <w:lang w:val="fr-FR"/>
              </w:rPr>
              <w:t>£13</w:t>
            </w:r>
            <w:r w:rsidR="00EE7FC6">
              <w:rPr>
                <w:rFonts w:ascii="Tahoma" w:hAnsi="Tahoma" w:cs="Tahoma"/>
                <w:sz w:val="18"/>
                <w:szCs w:val="18"/>
                <w:lang w:val="fr-FR"/>
              </w:rPr>
              <w:t xml:space="preserve"> </w:t>
            </w:r>
            <w:r w:rsidRPr="00B76651">
              <w:rPr>
                <w:rFonts w:ascii="Tahoma" w:hAnsi="Tahoma" w:cs="Tahoma"/>
                <w:sz w:val="18"/>
                <w:szCs w:val="18"/>
                <w:lang w:val="fr-FR"/>
              </w:rPr>
              <w:t>500</w:t>
            </w:r>
          </w:p>
        </w:tc>
        <w:tc>
          <w:tcPr>
            <w:tcW w:w="2691"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£135</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Yen japonais</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JPY</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2 400 000 JPY</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24 000 000 JPY</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Won coréen</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KRW</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24 000 000 KWD</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240 000 000 KWD</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norvégienne</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NOK</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165 000 kr</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1 650 000 kr</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néo-zélandais</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NZD</w:t>
            </w:r>
          </w:p>
        </w:tc>
        <w:tc>
          <w:tcPr>
            <w:tcW w:w="2700"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35</w:t>
            </w:r>
            <w:r w:rsidR="00EE7FC6">
              <w:rPr>
                <w:rFonts w:ascii="Tahoma" w:hAnsi="Tahoma" w:cs="Tahoma"/>
                <w:sz w:val="18"/>
                <w:szCs w:val="18"/>
                <w:lang w:val="fr-FR"/>
              </w:rPr>
              <w:t xml:space="preserve"> </w:t>
            </w:r>
            <w:r w:rsidR="00F320CE" w:rsidRPr="00B76651">
              <w:rPr>
                <w:rFonts w:ascii="Tahoma" w:hAnsi="Tahoma" w:cs="Tahoma"/>
                <w:sz w:val="18"/>
                <w:szCs w:val="18"/>
                <w:lang w:val="fr-FR"/>
              </w:rPr>
              <w:t>000</w:t>
            </w:r>
          </w:p>
        </w:tc>
        <w:tc>
          <w:tcPr>
            <w:tcW w:w="2691" w:type="dxa"/>
            <w:vAlign w:val="bottom"/>
          </w:tcPr>
          <w:p w:rsidR="00F320CE" w:rsidRPr="00B76651" w:rsidRDefault="00F320CE" w:rsidP="00EE7FC6">
            <w:pPr>
              <w:pStyle w:val="AppendixBodyText"/>
              <w:rPr>
                <w:rFonts w:ascii="Tahoma" w:hAnsi="Tahoma" w:cs="Tahoma"/>
                <w:sz w:val="18"/>
                <w:szCs w:val="18"/>
                <w:lang w:val="fr-FR"/>
              </w:rPr>
            </w:pPr>
            <w:r w:rsidRPr="00B76651">
              <w:rPr>
                <w:rFonts w:ascii="Tahoma" w:hAnsi="Tahoma" w:cs="Tahoma"/>
                <w:sz w:val="18"/>
                <w:szCs w:val="18"/>
                <w:lang w:val="fr-FR"/>
              </w:rPr>
              <w:t>350</w:t>
            </w:r>
            <w:r w:rsidR="00EE7FC6">
              <w:rPr>
                <w:rFonts w:ascii="Tahoma" w:hAnsi="Tahoma" w:cs="Tahoma"/>
                <w:sz w:val="18"/>
                <w:szCs w:val="18"/>
                <w:lang w:val="fr-FR"/>
              </w:rPr>
              <w:t xml:space="preserve"> </w:t>
            </w:r>
            <w:r w:rsidRPr="00B76651">
              <w:rPr>
                <w:rFonts w:ascii="Tahoma" w:hAnsi="Tahoma" w:cs="Tahoma"/>
                <w:sz w:val="18"/>
                <w:szCs w:val="18"/>
                <w:lang w:val="fr-FR"/>
              </w:rPr>
              <w:t>000</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suédoise</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SEK</w:t>
            </w:r>
          </w:p>
        </w:tc>
        <w:tc>
          <w:tcPr>
            <w:tcW w:w="2700" w:type="dxa"/>
            <w:vAlign w:val="bottom"/>
          </w:tcPr>
          <w:p w:rsidR="00F320CE" w:rsidRPr="00B76651" w:rsidRDefault="00670CD4" w:rsidP="00EE7FC6">
            <w:pPr>
              <w:pStyle w:val="AppendixBodyText"/>
              <w:rPr>
                <w:rFonts w:ascii="Tahoma" w:hAnsi="Tahoma" w:cs="Tahoma"/>
                <w:sz w:val="18"/>
                <w:szCs w:val="18"/>
                <w:lang w:val="fr-FR"/>
              </w:rPr>
            </w:pPr>
            <w:r>
              <w:rPr>
                <w:rFonts w:ascii="Tahoma" w:hAnsi="Tahoma" w:cs="Tahoma"/>
                <w:sz w:val="18"/>
                <w:szCs w:val="18"/>
                <w:lang w:val="fr-FR"/>
              </w:rPr>
              <w:t>200</w:t>
            </w:r>
            <w:r w:rsidR="00EE7FC6">
              <w:rPr>
                <w:rFonts w:ascii="Tahoma" w:hAnsi="Tahoma" w:cs="Tahoma"/>
                <w:sz w:val="18"/>
                <w:szCs w:val="18"/>
                <w:lang w:val="fr-FR"/>
              </w:rPr>
              <w:t xml:space="preserve"> </w:t>
            </w:r>
            <w:r w:rsidR="00F320CE" w:rsidRPr="00B76651">
              <w:rPr>
                <w:rFonts w:ascii="Tahoma" w:hAnsi="Tahoma" w:cs="Tahoma"/>
                <w:sz w:val="18"/>
                <w:szCs w:val="18"/>
                <w:lang w:val="fr-FR"/>
              </w:rPr>
              <w:t>000 kr</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2 000 000 kr</w:t>
            </w:r>
          </w:p>
        </w:tc>
      </w:tr>
      <w:tr w:rsidR="00F320CE" w:rsidRPr="00B76651" w:rsidTr="00EE7FC6">
        <w:trPr>
          <w:trHeight w:val="236"/>
        </w:trPr>
        <w:tc>
          <w:tcPr>
            <w:tcW w:w="198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Nouveau dollar taïwanais</w:t>
            </w:r>
          </w:p>
        </w:tc>
        <w:tc>
          <w:tcPr>
            <w:tcW w:w="135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TWD</w:t>
            </w:r>
          </w:p>
        </w:tc>
        <w:tc>
          <w:tcPr>
            <w:tcW w:w="2700"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700 000 NTD</w:t>
            </w:r>
          </w:p>
        </w:tc>
        <w:tc>
          <w:tcPr>
            <w:tcW w:w="2691"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7 000 000 NTD</w:t>
            </w:r>
          </w:p>
        </w:tc>
      </w:tr>
      <w:tr w:rsidR="00F320CE" w:rsidRPr="00B76651" w:rsidTr="00EE7FC6">
        <w:trPr>
          <w:trHeight w:val="236"/>
        </w:trPr>
        <w:tc>
          <w:tcPr>
            <w:tcW w:w="198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Roupie indienne</w:t>
            </w:r>
          </w:p>
        </w:tc>
        <w:tc>
          <w:tcPr>
            <w:tcW w:w="135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INR</w:t>
            </w:r>
          </w:p>
        </w:tc>
        <w:tc>
          <w:tcPr>
            <w:tcW w:w="270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1 000 000 INR</w:t>
            </w:r>
          </w:p>
        </w:tc>
        <w:tc>
          <w:tcPr>
            <w:tcW w:w="2691"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10 000 000 INR</w:t>
            </w:r>
          </w:p>
        </w:tc>
      </w:tr>
      <w:tr w:rsidR="00F320CE" w:rsidRPr="00B76651" w:rsidTr="00EE7FC6">
        <w:trPr>
          <w:trHeight w:val="236"/>
        </w:trPr>
        <w:tc>
          <w:tcPr>
            <w:tcW w:w="198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Rouble russe</w:t>
            </w:r>
          </w:p>
        </w:tc>
        <w:tc>
          <w:tcPr>
            <w:tcW w:w="135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RUB</w:t>
            </w:r>
          </w:p>
        </w:tc>
        <w:tc>
          <w:tcPr>
            <w:tcW w:w="2700"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660 000 RUB</w:t>
            </w:r>
          </w:p>
        </w:tc>
        <w:tc>
          <w:tcPr>
            <w:tcW w:w="2691"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6 600 000 RUB</w:t>
            </w:r>
          </w:p>
        </w:tc>
      </w:tr>
    </w:tbl>
    <w:p w:rsidR="00F320CE" w:rsidRPr="00B76651" w:rsidRDefault="00F320CE" w:rsidP="00F320CE">
      <w:pPr>
        <w:pStyle w:val="AppendixBodyText"/>
        <w:spacing w:after="0"/>
        <w:rPr>
          <w:rFonts w:ascii="Tahoma" w:hAnsi="Tahoma" w:cs="Tahoma"/>
          <w:lang w:val="fr-FR"/>
        </w:rPr>
      </w:pPr>
    </w:p>
    <w:p w:rsidR="00F320CE" w:rsidRPr="00B76651" w:rsidRDefault="00F320CE" w:rsidP="00EE7FC6">
      <w:pPr>
        <w:pStyle w:val="AppendixBodyText"/>
        <w:spacing w:after="0"/>
        <w:rPr>
          <w:rFonts w:ascii="Tahoma" w:hAnsi="Tahoma" w:cs="Tahoma"/>
          <w:lang w:val="fr-FR"/>
        </w:rPr>
      </w:pPr>
      <w:r w:rsidRPr="00B76651">
        <w:rPr>
          <w:rFonts w:ascii="Tahoma" w:hAnsi="Tahoma" w:cs="Tahoma"/>
          <w:sz w:val="18"/>
          <w:szCs w:val="18"/>
          <w:lang w:val="fr-FR"/>
        </w:rPr>
        <w:lastRenderedPageBreak/>
        <w:t>Les incidents basés sur la dépense SA sont attribués en fonction de la dépense SA engagée pour les serveurs et les ordinateurs au titre d</w:t>
      </w:r>
      <w:r w:rsidR="0008215F">
        <w:rPr>
          <w:rFonts w:ascii="Tahoma" w:hAnsi="Tahoma" w:cs="Tahoma"/>
          <w:sz w:val="18"/>
          <w:szCs w:val="18"/>
          <w:lang w:val="fr-FR"/>
        </w:rPr>
        <w:t>’</w:t>
      </w:r>
      <w:r w:rsidRPr="00B76651">
        <w:rPr>
          <w:rFonts w:ascii="Tahoma" w:hAnsi="Tahoma" w:cs="Tahoma"/>
          <w:sz w:val="18"/>
          <w:szCs w:val="18"/>
          <w:lang w:val="fr-FR"/>
        </w:rPr>
        <w:t>un accord de mise en œuvre Select ou Entreprise éligible, d</w:t>
      </w:r>
      <w:r w:rsidR="0008215F">
        <w:rPr>
          <w:rFonts w:ascii="Tahoma" w:hAnsi="Tahoma" w:cs="Tahoma"/>
          <w:sz w:val="18"/>
          <w:szCs w:val="18"/>
          <w:lang w:val="fr-FR"/>
        </w:rPr>
        <w:t>’</w:t>
      </w:r>
      <w:r w:rsidRPr="00B76651">
        <w:rPr>
          <w:rFonts w:ascii="Tahoma" w:hAnsi="Tahoma" w:cs="Tahoma"/>
          <w:sz w:val="18"/>
          <w:szCs w:val="18"/>
          <w:lang w:val="fr-FR"/>
        </w:rPr>
        <w:t>un enregistrement Select Plus, d</w:t>
      </w:r>
      <w:r w:rsidR="0008215F">
        <w:rPr>
          <w:rFonts w:ascii="Tahoma" w:hAnsi="Tahoma" w:cs="Tahoma"/>
          <w:sz w:val="18"/>
          <w:szCs w:val="18"/>
          <w:lang w:val="fr-FR"/>
        </w:rPr>
        <w:t>’</w:t>
      </w:r>
      <w:r w:rsidRPr="00B76651">
        <w:rPr>
          <w:rFonts w:ascii="Tahoma" w:hAnsi="Tahoma" w:cs="Tahoma"/>
          <w:sz w:val="18"/>
          <w:szCs w:val="18"/>
          <w:lang w:val="fr-FR"/>
        </w:rPr>
        <w:t>un</w:t>
      </w:r>
      <w:r w:rsidR="00EE7FC6">
        <w:rPr>
          <w:rFonts w:ascii="Tahoma" w:hAnsi="Tahoma" w:cs="Tahoma"/>
          <w:sz w:val="18"/>
          <w:szCs w:val="18"/>
          <w:lang w:val="fr-FR"/>
        </w:rPr>
        <w:t> </w:t>
      </w:r>
      <w:r w:rsidRPr="00B76651">
        <w:rPr>
          <w:rFonts w:ascii="Tahoma" w:hAnsi="Tahoma" w:cs="Tahoma"/>
          <w:sz w:val="18"/>
          <w:szCs w:val="18"/>
          <w:lang w:val="fr-FR"/>
        </w:rPr>
        <w:t>Contrat Open Value ou d</w:t>
      </w:r>
      <w:r w:rsidR="0008215F">
        <w:rPr>
          <w:rFonts w:ascii="Tahoma" w:hAnsi="Tahoma" w:cs="Tahoma"/>
          <w:sz w:val="18"/>
          <w:szCs w:val="18"/>
          <w:lang w:val="fr-FR"/>
        </w:rPr>
        <w:t>’</w:t>
      </w:r>
      <w:r w:rsidRPr="00B76651">
        <w:rPr>
          <w:rFonts w:ascii="Tahoma" w:hAnsi="Tahoma" w:cs="Tahoma"/>
          <w:sz w:val="18"/>
          <w:szCs w:val="18"/>
          <w:lang w:val="fr-FR"/>
        </w:rPr>
        <w:t>un Numéro d</w:t>
      </w:r>
      <w:r w:rsidR="0008215F">
        <w:rPr>
          <w:rFonts w:ascii="Tahoma" w:hAnsi="Tahoma" w:cs="Tahoma"/>
          <w:sz w:val="18"/>
          <w:szCs w:val="18"/>
          <w:lang w:val="fr-FR"/>
        </w:rPr>
        <w:t>’</w:t>
      </w:r>
      <w:r w:rsidRPr="00B76651">
        <w:rPr>
          <w:rFonts w:ascii="Tahoma" w:hAnsi="Tahoma" w:cs="Tahoma"/>
          <w:sz w:val="18"/>
          <w:szCs w:val="18"/>
          <w:lang w:val="fr-FR"/>
        </w:rPr>
        <w:t>Autorisation Licence Open.</w:t>
      </w:r>
      <w:r w:rsidR="00994B4D">
        <w:rPr>
          <w:rFonts w:ascii="Tahoma" w:hAnsi="Tahoma" w:cs="Tahoma"/>
          <w:sz w:val="18"/>
          <w:szCs w:val="18"/>
          <w:lang w:val="fr-FR"/>
        </w:rPr>
        <w:t xml:space="preserve"> </w:t>
      </w:r>
      <w:r w:rsidRPr="00B76651">
        <w:rPr>
          <w:rFonts w:ascii="Tahoma" w:hAnsi="Tahoma" w:cs="Tahoma"/>
          <w:sz w:val="18"/>
          <w:szCs w:val="18"/>
          <w:lang w:val="fr-FR"/>
        </w:rPr>
        <w:t>Pour chaque 20 000 dollars américains de</w:t>
      </w:r>
      <w:r w:rsidR="00EE7FC6">
        <w:rPr>
          <w:rFonts w:ascii="Tahoma" w:hAnsi="Tahoma" w:cs="Tahoma"/>
          <w:sz w:val="18"/>
          <w:szCs w:val="18"/>
          <w:lang w:val="fr-FR"/>
        </w:rPr>
        <w:t> </w:t>
      </w:r>
      <w:r w:rsidRPr="00B76651">
        <w:rPr>
          <w:rFonts w:ascii="Tahoma" w:hAnsi="Tahoma" w:cs="Tahoma"/>
          <w:sz w:val="18"/>
          <w:szCs w:val="18"/>
          <w:lang w:val="fr-FR"/>
        </w:rPr>
        <w:t>dépense SA pour le groupe Serveurs et les CAL, nous attribuons un (1) incident.</w:t>
      </w:r>
      <w:r w:rsidR="00994B4D">
        <w:rPr>
          <w:rFonts w:ascii="Tahoma" w:hAnsi="Tahoma" w:cs="Tahoma"/>
          <w:sz w:val="18"/>
          <w:szCs w:val="18"/>
          <w:lang w:val="fr-FR"/>
        </w:rPr>
        <w:t xml:space="preserve"> </w:t>
      </w:r>
      <w:r w:rsidRPr="00B76651">
        <w:rPr>
          <w:rFonts w:ascii="Tahoma" w:hAnsi="Tahoma" w:cs="Tahoma"/>
          <w:sz w:val="18"/>
          <w:szCs w:val="18"/>
          <w:lang w:val="fr-FR"/>
        </w:rPr>
        <w:t>Pour chaque 200 000 dollars américains de dépense SA pour les groupes Systèmes et Applications, nous attribuons un (1) incident.</w:t>
      </w:r>
      <w:r w:rsidR="00994B4D">
        <w:rPr>
          <w:rFonts w:ascii="Tahoma" w:hAnsi="Tahoma" w:cs="Tahoma"/>
          <w:sz w:val="18"/>
          <w:szCs w:val="18"/>
          <w:lang w:val="fr-FR"/>
        </w:rPr>
        <w:t xml:space="preserve"> </w:t>
      </w:r>
      <w:r w:rsidRPr="00B76651">
        <w:rPr>
          <w:rFonts w:ascii="Tahoma" w:hAnsi="Tahoma" w:cs="Tahoma"/>
          <w:sz w:val="18"/>
          <w:szCs w:val="18"/>
          <w:lang w:val="fr-FR"/>
        </w:rPr>
        <w:t xml:space="preserve">Le tableau </w:t>
      </w:r>
      <w:r w:rsidR="00EE7FC6">
        <w:rPr>
          <w:rFonts w:ascii="Tahoma" w:hAnsi="Tahoma" w:cs="Tahoma"/>
          <w:sz w:val="18"/>
          <w:szCs w:val="18"/>
          <w:lang w:val="fr-FR"/>
        </w:rPr>
        <w:br/>
      </w:r>
      <w:r w:rsidRPr="00B76651">
        <w:rPr>
          <w:rFonts w:ascii="Tahoma" w:hAnsi="Tahoma" w:cs="Tahoma"/>
          <w:sz w:val="18"/>
          <w:szCs w:val="18"/>
          <w:lang w:val="fr-FR"/>
        </w:rPr>
        <w:t>ci-dessous répertorie les équivalents en devises approximatifs des attributions basées sur la dépense SA pour les contrats reposant sur des devises autres que les dollars américains.</w:t>
      </w:r>
      <w:r w:rsidR="00994B4D">
        <w:rPr>
          <w:rFonts w:ascii="Tahoma" w:hAnsi="Tahoma" w:cs="Tahoma"/>
          <w:sz w:val="18"/>
          <w:szCs w:val="18"/>
          <w:lang w:val="fr-FR"/>
        </w:rPr>
        <w:t xml:space="preserve"> </w:t>
      </w:r>
      <w:r w:rsidRPr="00B76651">
        <w:rPr>
          <w:rFonts w:ascii="Tahoma" w:hAnsi="Tahoma" w:cs="Tahoma"/>
          <w:sz w:val="18"/>
          <w:szCs w:val="18"/>
          <w:lang w:val="fr-FR"/>
        </w:rPr>
        <w:t>Ce tableau peut faire l</w:t>
      </w:r>
      <w:r w:rsidR="0008215F">
        <w:rPr>
          <w:rFonts w:ascii="Tahoma" w:hAnsi="Tahoma" w:cs="Tahoma"/>
          <w:sz w:val="18"/>
          <w:szCs w:val="18"/>
          <w:lang w:val="fr-FR"/>
        </w:rPr>
        <w:t>’</w:t>
      </w:r>
      <w:r w:rsidRPr="00B76651">
        <w:rPr>
          <w:rFonts w:ascii="Tahoma" w:hAnsi="Tahoma" w:cs="Tahoma"/>
          <w:sz w:val="18"/>
          <w:szCs w:val="18"/>
          <w:lang w:val="fr-FR"/>
        </w:rPr>
        <w:t>objet de modifications, en</w:t>
      </w:r>
      <w:r w:rsidR="00EE7FC6">
        <w:rPr>
          <w:rFonts w:ascii="Tahoma" w:hAnsi="Tahoma" w:cs="Tahoma"/>
          <w:sz w:val="18"/>
          <w:szCs w:val="18"/>
          <w:lang w:val="fr-FR"/>
        </w:rPr>
        <w:t> </w:t>
      </w:r>
      <w:r w:rsidRPr="00B76651">
        <w:rPr>
          <w:rFonts w:ascii="Tahoma" w:hAnsi="Tahoma" w:cs="Tahoma"/>
          <w:sz w:val="18"/>
          <w:szCs w:val="18"/>
          <w:lang w:val="fr-FR"/>
        </w:rPr>
        <w:t>raison de la fluctuation des taux de change.</w:t>
      </w:r>
    </w:p>
    <w:p w:rsidR="00F320CE" w:rsidRPr="00B76651" w:rsidRDefault="00F320CE" w:rsidP="00F320CE">
      <w:pPr>
        <w:pStyle w:val="AppendixBodyText"/>
        <w:spacing w:after="0"/>
        <w:rPr>
          <w:rFonts w:ascii="Tahoma" w:hAnsi="Tahoma" w:cs="Tahoma"/>
          <w:lang w:val="fr-FR"/>
        </w:rPr>
      </w:pPr>
    </w:p>
    <w:p w:rsidR="00F320CE" w:rsidRPr="00B76651" w:rsidRDefault="00F320CE" w:rsidP="00D83781">
      <w:pPr>
        <w:pStyle w:val="AppendixBodyText"/>
        <w:spacing w:after="0"/>
        <w:rPr>
          <w:rFonts w:ascii="Tahoma" w:hAnsi="Tahoma" w:cs="Tahoma"/>
          <w:lang w:val="fr-FR"/>
        </w:rPr>
      </w:pPr>
      <w:r w:rsidRPr="00B76651">
        <w:rPr>
          <w:rFonts w:ascii="Tahoma" w:hAnsi="Tahoma" w:cs="Tahoma"/>
          <w:sz w:val="18"/>
          <w:szCs w:val="18"/>
          <w:lang w:val="fr-FR"/>
        </w:rPr>
        <w:t>Les incidents sont attribués au cours de la durée de la Software Assurance en fonction de l</w:t>
      </w:r>
      <w:r w:rsidR="0008215F">
        <w:rPr>
          <w:rFonts w:ascii="Tahoma" w:hAnsi="Tahoma" w:cs="Tahoma"/>
          <w:sz w:val="18"/>
          <w:szCs w:val="18"/>
          <w:lang w:val="fr-FR"/>
        </w:rPr>
        <w:t>’</w:t>
      </w:r>
      <w:r w:rsidRPr="00B76651">
        <w:rPr>
          <w:rFonts w:ascii="Tahoma" w:hAnsi="Tahoma" w:cs="Tahoma"/>
          <w:sz w:val="18"/>
          <w:szCs w:val="18"/>
          <w:lang w:val="fr-FR"/>
        </w:rPr>
        <w:t>option de paiement.</w:t>
      </w:r>
      <w:r w:rsidR="00994B4D">
        <w:rPr>
          <w:rFonts w:ascii="Tahoma" w:hAnsi="Tahoma" w:cs="Tahoma"/>
          <w:sz w:val="18"/>
          <w:szCs w:val="18"/>
          <w:lang w:val="fr-FR"/>
        </w:rPr>
        <w:t xml:space="preserve"> </w:t>
      </w:r>
      <w:r w:rsidRPr="00B76651">
        <w:rPr>
          <w:rFonts w:ascii="Tahoma" w:hAnsi="Tahoma" w:cs="Tahoma"/>
          <w:sz w:val="18"/>
          <w:szCs w:val="18"/>
          <w:lang w:val="fr-FR"/>
        </w:rPr>
        <w:t>Dans</w:t>
      </w:r>
      <w:r w:rsidR="00EE7FC6">
        <w:rPr>
          <w:rFonts w:ascii="Tahoma" w:hAnsi="Tahoma" w:cs="Tahoma"/>
          <w:sz w:val="18"/>
          <w:szCs w:val="18"/>
          <w:lang w:val="fr-FR"/>
        </w:rPr>
        <w:t> </w:t>
      </w:r>
      <w:r w:rsidRPr="00B76651">
        <w:rPr>
          <w:rFonts w:ascii="Tahoma" w:hAnsi="Tahoma" w:cs="Tahoma"/>
          <w:sz w:val="18"/>
          <w:szCs w:val="18"/>
          <w:lang w:val="fr-FR"/>
        </w:rPr>
        <w:t>le cas de contrats qui prévoient des paiements échelonnés, les incidents seront attribués au cours de la durée,</w:t>
      </w:r>
      <w:r w:rsidR="00D83781">
        <w:rPr>
          <w:rFonts w:ascii="Tahoma" w:hAnsi="Tahoma" w:cs="Tahoma"/>
          <w:sz w:val="18"/>
          <w:szCs w:val="18"/>
          <w:lang w:val="fr-FR"/>
        </w:rPr>
        <w:t> </w:t>
      </w:r>
      <w:r w:rsidRPr="00B76651">
        <w:rPr>
          <w:rFonts w:ascii="Tahoma" w:hAnsi="Tahoma" w:cs="Tahoma"/>
          <w:sz w:val="18"/>
          <w:szCs w:val="18"/>
          <w:lang w:val="fr-FR"/>
        </w:rPr>
        <w:t>dans le cas de contrats qui prévoient des paiements forfaitaires, les incidents seront attribués au préalable.</w:t>
      </w:r>
      <w:r w:rsidR="00994B4D">
        <w:rPr>
          <w:rFonts w:ascii="Tahoma" w:hAnsi="Tahoma" w:cs="Tahoma"/>
          <w:sz w:val="18"/>
          <w:szCs w:val="18"/>
          <w:lang w:val="fr-FR"/>
        </w:rPr>
        <w:t xml:space="preserve"> </w:t>
      </w:r>
      <w:r w:rsidRPr="00B76651">
        <w:rPr>
          <w:rFonts w:ascii="Tahoma" w:hAnsi="Tahoma" w:cs="Tahoma"/>
          <w:sz w:val="18"/>
          <w:szCs w:val="18"/>
          <w:lang w:val="fr-FR"/>
        </w:rPr>
        <w:t>Les</w:t>
      </w:r>
      <w:r w:rsidR="00EE7FC6">
        <w:rPr>
          <w:rFonts w:ascii="Tahoma" w:hAnsi="Tahoma" w:cs="Tahoma"/>
          <w:sz w:val="18"/>
          <w:szCs w:val="18"/>
          <w:lang w:val="fr-FR"/>
        </w:rPr>
        <w:t> </w:t>
      </w:r>
      <w:r w:rsidRPr="00B76651">
        <w:rPr>
          <w:rFonts w:ascii="Tahoma" w:hAnsi="Tahoma" w:cs="Tahoma"/>
          <w:sz w:val="18"/>
          <w:szCs w:val="18"/>
          <w:lang w:val="fr-FR"/>
        </w:rPr>
        <w:t>achats effectués après la commande initiale déclenchent un nouveau calcul des incidents attribués et une impartition annuelle.</w:t>
      </w:r>
      <w:r w:rsidR="00994B4D">
        <w:rPr>
          <w:rFonts w:ascii="Tahoma" w:hAnsi="Tahoma" w:cs="Tahoma"/>
          <w:sz w:val="18"/>
          <w:szCs w:val="18"/>
          <w:lang w:val="fr-FR"/>
        </w:rPr>
        <w:t xml:space="preserve"> </w:t>
      </w:r>
      <w:r w:rsidRPr="00B76651">
        <w:rPr>
          <w:rFonts w:ascii="Tahoma" w:hAnsi="Tahoma" w:cs="Tahoma"/>
          <w:sz w:val="18"/>
          <w:szCs w:val="18"/>
          <w:lang w:val="fr-FR"/>
        </w:rPr>
        <w:t>Les Incidents Pris en Charge par le Support Téléphonique non utilisés expireront à l</w:t>
      </w:r>
      <w:r w:rsidR="0008215F">
        <w:rPr>
          <w:rFonts w:ascii="Tahoma" w:hAnsi="Tahoma" w:cs="Tahoma"/>
          <w:sz w:val="18"/>
          <w:szCs w:val="18"/>
          <w:lang w:val="fr-FR"/>
        </w:rPr>
        <w:t>’</w:t>
      </w:r>
      <w:r w:rsidRPr="00B76651">
        <w:rPr>
          <w:rFonts w:ascii="Tahoma" w:hAnsi="Tahoma" w:cs="Tahoma"/>
          <w:sz w:val="18"/>
          <w:szCs w:val="18"/>
          <w:lang w:val="fr-FR"/>
        </w:rPr>
        <w:t>expiration de la Software Assurance.</w:t>
      </w:r>
      <w:r w:rsidR="00994B4D">
        <w:rPr>
          <w:rFonts w:ascii="Tahoma" w:hAnsi="Tahoma" w:cs="Tahoma"/>
          <w:sz w:val="18"/>
          <w:szCs w:val="18"/>
          <w:lang w:val="fr-FR"/>
        </w:rPr>
        <w:t xml:space="preserve"> </w:t>
      </w:r>
      <w:r w:rsidRPr="00B76651">
        <w:rPr>
          <w:rFonts w:ascii="Tahoma" w:hAnsi="Tahoma" w:cs="Tahoma"/>
          <w:sz w:val="18"/>
          <w:szCs w:val="18"/>
          <w:lang w:val="fr-FR"/>
        </w:rPr>
        <w:t>Les Incidents Pris en Charge par le Support Téléphonique ne peuvent pas être transférés d</w:t>
      </w:r>
      <w:r w:rsidR="0008215F">
        <w:rPr>
          <w:rFonts w:ascii="Tahoma" w:hAnsi="Tahoma" w:cs="Tahoma"/>
          <w:sz w:val="18"/>
          <w:szCs w:val="18"/>
          <w:lang w:val="fr-FR"/>
        </w:rPr>
        <w:t>’</w:t>
      </w:r>
      <w:r w:rsidRPr="00B76651">
        <w:rPr>
          <w:rFonts w:ascii="Tahoma" w:hAnsi="Tahoma" w:cs="Tahoma"/>
          <w:sz w:val="18"/>
          <w:szCs w:val="18"/>
          <w:lang w:val="fr-FR"/>
        </w:rPr>
        <w:t>un</w:t>
      </w:r>
      <w:r w:rsidR="006F4F27">
        <w:rPr>
          <w:rFonts w:ascii="Tahoma" w:hAnsi="Tahoma" w:cs="Tahoma"/>
          <w:sz w:val="18"/>
          <w:szCs w:val="18"/>
          <w:lang w:val="fr-FR"/>
        </w:rPr>
        <w:t xml:space="preserve"> </w:t>
      </w:r>
      <w:r w:rsidRPr="00B76651">
        <w:rPr>
          <w:rFonts w:ascii="Tahoma" w:hAnsi="Tahoma" w:cs="Tahoma"/>
          <w:sz w:val="18"/>
          <w:szCs w:val="18"/>
          <w:lang w:val="fr-FR"/>
        </w:rPr>
        <w:t>accord de mise en œuvre à l</w:t>
      </w:r>
      <w:r w:rsidR="0008215F">
        <w:rPr>
          <w:rFonts w:ascii="Tahoma" w:hAnsi="Tahoma" w:cs="Tahoma"/>
          <w:sz w:val="18"/>
          <w:szCs w:val="18"/>
          <w:lang w:val="fr-FR"/>
        </w:rPr>
        <w:t>’</w:t>
      </w:r>
      <w:r w:rsidRPr="00B76651">
        <w:rPr>
          <w:rFonts w:ascii="Tahoma" w:hAnsi="Tahoma" w:cs="Tahoma"/>
          <w:sz w:val="18"/>
          <w:szCs w:val="18"/>
          <w:lang w:val="fr-FR"/>
        </w:rPr>
        <w:t>autre ou d</w:t>
      </w:r>
      <w:r w:rsidR="0008215F">
        <w:rPr>
          <w:rFonts w:ascii="Tahoma" w:hAnsi="Tahoma" w:cs="Tahoma"/>
          <w:sz w:val="18"/>
          <w:szCs w:val="18"/>
          <w:lang w:val="fr-FR"/>
        </w:rPr>
        <w:t>’</w:t>
      </w:r>
      <w:r w:rsidRPr="00B76651">
        <w:rPr>
          <w:rFonts w:ascii="Tahoma" w:hAnsi="Tahoma" w:cs="Tahoma"/>
          <w:sz w:val="18"/>
          <w:szCs w:val="18"/>
          <w:lang w:val="fr-FR"/>
        </w:rPr>
        <w:t>un contrat à l</w:t>
      </w:r>
      <w:r w:rsidR="0008215F">
        <w:rPr>
          <w:rFonts w:ascii="Tahoma" w:hAnsi="Tahoma" w:cs="Tahoma"/>
          <w:sz w:val="18"/>
          <w:szCs w:val="18"/>
          <w:lang w:val="fr-FR"/>
        </w:rPr>
        <w:t>’</w:t>
      </w:r>
      <w:r w:rsidRPr="00B76651">
        <w:rPr>
          <w:rFonts w:ascii="Tahoma" w:hAnsi="Tahoma" w:cs="Tahoma"/>
          <w:sz w:val="18"/>
          <w:szCs w:val="18"/>
          <w:lang w:val="fr-FR"/>
        </w:rPr>
        <w:t>autre.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accès au support téléphonique du pays est disponible pendant les heures ouvrées*</w:t>
      </w:r>
      <w:r w:rsidRPr="00B76651">
        <w:rPr>
          <w:rFonts w:ascii="Tahoma" w:hAnsi="Tahoma" w:cs="Tahoma"/>
          <w:sz w:val="18"/>
          <w:szCs w:val="18"/>
          <w:vertAlign w:val="superscript"/>
          <w:lang w:val="fr-FR"/>
        </w:rPr>
        <w:t>(1)</w:t>
      </w:r>
      <w:r w:rsidRPr="00B76651">
        <w:rPr>
          <w:rFonts w:ascii="Tahoma" w:hAnsi="Tahoma" w:cs="Tahoma"/>
          <w:sz w:val="18"/>
          <w:szCs w:val="18"/>
          <w:lang w:val="fr-FR"/>
        </w:rPr>
        <w:t>.</w:t>
      </w:r>
      <w:r w:rsidR="00994B4D">
        <w:rPr>
          <w:rFonts w:ascii="Tahoma" w:hAnsi="Tahoma" w:cs="Tahoma"/>
          <w:sz w:val="18"/>
          <w:szCs w:val="18"/>
          <w:lang w:val="fr-FR"/>
        </w:rPr>
        <w:t xml:space="preserve"> </w:t>
      </w:r>
      <w:r w:rsidRPr="00B76651">
        <w:rPr>
          <w:rFonts w:ascii="Tahoma" w:hAnsi="Tahoma" w:cs="Tahoma"/>
          <w:sz w:val="18"/>
          <w:szCs w:val="18"/>
          <w:lang w:val="fr-FR"/>
        </w:rPr>
        <w:t>Un support téléphonique en dehors des heures ouvrées peut être fourni par le biais des centres d</w:t>
      </w:r>
      <w:r w:rsidR="0008215F">
        <w:rPr>
          <w:rFonts w:ascii="Tahoma" w:hAnsi="Tahoma" w:cs="Tahoma"/>
          <w:sz w:val="18"/>
          <w:szCs w:val="18"/>
          <w:lang w:val="fr-FR"/>
        </w:rPr>
        <w:t>’</w:t>
      </w:r>
      <w:r w:rsidRPr="00B76651">
        <w:rPr>
          <w:rFonts w:ascii="Tahoma" w:hAnsi="Tahoma" w:cs="Tahoma"/>
          <w:sz w:val="18"/>
          <w:szCs w:val="18"/>
          <w:lang w:val="fr-FR"/>
        </w:rPr>
        <w:t>aide et de support régionaux et internationaux.</w:t>
      </w:r>
      <w:r w:rsidR="00994B4D">
        <w:rPr>
          <w:rFonts w:ascii="Tahoma" w:hAnsi="Tahoma" w:cs="Tahoma"/>
          <w:sz w:val="18"/>
          <w:szCs w:val="18"/>
          <w:lang w:val="fr-FR"/>
        </w:rPr>
        <w:t xml:space="preserve"> </w:t>
      </w:r>
      <w:r w:rsidRPr="00B76651">
        <w:rPr>
          <w:rFonts w:ascii="Tahoma" w:hAnsi="Tahoma" w:cs="Tahoma"/>
          <w:sz w:val="18"/>
          <w:szCs w:val="18"/>
          <w:lang w:val="fr-FR"/>
        </w:rPr>
        <w:t>Le support téléphonique en dehors des heures ouvrées ne peut être utilisé que pour soumettre des demandes de support critiques.</w:t>
      </w:r>
      <w:r w:rsidR="00994B4D">
        <w:rPr>
          <w:rFonts w:ascii="Tahoma" w:hAnsi="Tahoma" w:cs="Tahoma"/>
          <w:sz w:val="18"/>
          <w:szCs w:val="18"/>
          <w:lang w:val="fr-FR"/>
        </w:rPr>
        <w:t xml:space="preserve"> </w:t>
      </w:r>
      <w:r w:rsidRPr="00B76651">
        <w:rPr>
          <w:rFonts w:ascii="Tahoma" w:hAnsi="Tahoma" w:cs="Tahoma"/>
          <w:sz w:val="18"/>
          <w:szCs w:val="18"/>
          <w:lang w:val="fr-FR"/>
        </w:rPr>
        <w:t>Les heures ouvrées varient selon la région. Le représentant Microsoft du client est à même de l</w:t>
      </w:r>
      <w:r w:rsidR="0008215F">
        <w:rPr>
          <w:rFonts w:ascii="Tahoma" w:hAnsi="Tahoma" w:cs="Tahoma"/>
          <w:sz w:val="18"/>
          <w:szCs w:val="18"/>
          <w:lang w:val="fr-FR"/>
        </w:rPr>
        <w:t>’</w:t>
      </w:r>
      <w:r w:rsidRPr="00B76651">
        <w:rPr>
          <w:rFonts w:ascii="Tahoma" w:hAnsi="Tahoma" w:cs="Tahoma"/>
          <w:sz w:val="18"/>
          <w:szCs w:val="18"/>
          <w:lang w:val="fr-FR"/>
        </w:rPr>
        <w:t>informer des horaires d</w:t>
      </w:r>
      <w:r w:rsidR="0008215F">
        <w:rPr>
          <w:rFonts w:ascii="Tahoma" w:hAnsi="Tahoma" w:cs="Tahoma"/>
          <w:sz w:val="18"/>
          <w:szCs w:val="18"/>
          <w:lang w:val="fr-FR"/>
        </w:rPr>
        <w:t>’</w:t>
      </w:r>
      <w:r w:rsidRPr="00B76651">
        <w:rPr>
          <w:rFonts w:ascii="Tahoma" w:hAnsi="Tahoma" w:cs="Tahoma"/>
          <w:sz w:val="18"/>
          <w:szCs w:val="18"/>
          <w:lang w:val="fr-FR"/>
        </w:rPr>
        <w:t>ouverture dans sa région ou son pays.</w:t>
      </w:r>
      <w:r w:rsidR="00994B4D">
        <w:rPr>
          <w:rFonts w:ascii="Tahoma" w:hAnsi="Tahoma" w:cs="Tahoma"/>
          <w:sz w:val="18"/>
          <w:szCs w:val="18"/>
          <w:lang w:val="fr-FR"/>
        </w:rPr>
        <w:t xml:space="preserve"> </w:t>
      </w:r>
      <w:r w:rsidRPr="00B76651">
        <w:rPr>
          <w:rFonts w:ascii="Tahoma" w:hAnsi="Tahoma" w:cs="Tahoma"/>
          <w:sz w:val="18"/>
          <w:szCs w:val="18"/>
          <w:lang w:val="fr-FR"/>
        </w:rPr>
        <w:t>Le support téléphonique n</w:t>
      </w:r>
      <w:r w:rsidR="0008215F">
        <w:rPr>
          <w:rFonts w:ascii="Tahoma" w:hAnsi="Tahoma" w:cs="Tahoma"/>
          <w:sz w:val="18"/>
          <w:szCs w:val="18"/>
          <w:lang w:val="fr-FR"/>
        </w:rPr>
        <w:t>’</w:t>
      </w:r>
      <w:r w:rsidRPr="00B76651">
        <w:rPr>
          <w:rFonts w:ascii="Tahoma" w:hAnsi="Tahoma" w:cs="Tahoma"/>
          <w:sz w:val="18"/>
          <w:szCs w:val="18"/>
          <w:lang w:val="fr-FR"/>
        </w:rPr>
        <w:t xml:space="preserve">est pas disponible dans toutes les langues ni dans toutes les régions. </w:t>
      </w:r>
    </w:p>
    <w:p w:rsidR="00F320CE" w:rsidRPr="00B76651" w:rsidRDefault="00F320CE" w:rsidP="00F320CE">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F320CE" w:rsidRPr="009C1677" w:rsidTr="00947C1B">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b/>
                <w:bCs/>
                <w:vertAlign w:val="superscript"/>
                <w:lang w:val="fr-FR"/>
              </w:rPr>
            </w:pPr>
            <w:r w:rsidRPr="00B76651">
              <w:rPr>
                <w:rFonts w:ascii="Tahoma" w:hAnsi="Tahoma" w:cs="Tahoma"/>
                <w:b/>
                <w:bCs/>
                <w:lang w:val="fr-FR"/>
              </w:rPr>
              <w:t>*(1) Heures ouvrées selon la région</w:t>
            </w:r>
          </w:p>
        </w:tc>
      </w:tr>
      <w:tr w:rsidR="00F320CE" w:rsidRPr="00B76651" w:rsidTr="00947C1B">
        <w:trPr>
          <w:cantSplit/>
          <w:trHeight w:val="20"/>
        </w:trPr>
        <w:tc>
          <w:tcPr>
            <w:tcW w:w="2629" w:type="dxa"/>
            <w:tcBorders>
              <w:top w:val="single" w:sz="8" w:space="0" w:color="auto"/>
            </w:tcBorders>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Les Amériques</w:t>
            </w:r>
          </w:p>
        </w:tc>
        <w:tc>
          <w:tcPr>
            <w:tcW w:w="2081" w:type="dxa"/>
            <w:tcBorders>
              <w:top w:val="single" w:sz="8" w:space="0" w:color="auto"/>
            </w:tcBorders>
          </w:tcPr>
          <w:p w:rsidR="00F320CE" w:rsidRPr="00B76651" w:rsidRDefault="00D771C1" w:rsidP="00947C1B">
            <w:pPr>
              <w:pStyle w:val="AppendixBodyText"/>
              <w:rPr>
                <w:rFonts w:ascii="Tahoma" w:hAnsi="Tahoma" w:cs="Tahoma"/>
                <w:sz w:val="18"/>
                <w:szCs w:val="18"/>
                <w:lang w:val="fr-FR"/>
              </w:rPr>
            </w:pPr>
            <w:r w:rsidRPr="00364A0D">
              <w:rPr>
                <w:rFonts w:ascii="Tahoma" w:hAnsi="Tahoma" w:cs="Tahoma"/>
                <w:sz w:val="18"/>
                <w:szCs w:val="18"/>
              </w:rPr>
              <w:t>L</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V 6h</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18h (PST)</w:t>
            </w:r>
          </w:p>
        </w:tc>
      </w:tr>
      <w:tr w:rsidR="00F320CE" w:rsidRPr="00B76651" w:rsidTr="00947C1B">
        <w:trPr>
          <w:cantSplit/>
          <w:trHeight w:val="20"/>
        </w:trPr>
        <w:tc>
          <w:tcPr>
            <w:tcW w:w="2629"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EMEA</w:t>
            </w:r>
          </w:p>
        </w:tc>
        <w:tc>
          <w:tcPr>
            <w:tcW w:w="2081" w:type="dxa"/>
          </w:tcPr>
          <w:p w:rsidR="00F320CE" w:rsidRPr="00B76651" w:rsidRDefault="00D771C1" w:rsidP="00947C1B">
            <w:pPr>
              <w:pStyle w:val="AppendixBodyText"/>
              <w:rPr>
                <w:rFonts w:ascii="Tahoma" w:hAnsi="Tahoma" w:cs="Tahoma"/>
                <w:sz w:val="18"/>
                <w:szCs w:val="18"/>
                <w:lang w:val="fr-FR"/>
              </w:rPr>
            </w:pPr>
            <w:r w:rsidRPr="00364A0D">
              <w:rPr>
                <w:rFonts w:ascii="Tahoma" w:hAnsi="Tahoma" w:cs="Tahoma"/>
                <w:sz w:val="18"/>
                <w:szCs w:val="18"/>
              </w:rPr>
              <w:t>L</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V 8h</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18h (GMT)</w:t>
            </w:r>
          </w:p>
        </w:tc>
      </w:tr>
      <w:tr w:rsidR="00F320CE" w:rsidRPr="00B76651" w:rsidTr="00947C1B">
        <w:trPr>
          <w:cantSplit/>
          <w:trHeight w:val="20"/>
        </w:trPr>
        <w:tc>
          <w:tcPr>
            <w:tcW w:w="2629"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Australie</w:t>
            </w:r>
            <w:r w:rsidR="00EE7FC6">
              <w:rPr>
                <w:rFonts w:ascii="Tahoma" w:hAnsi="Tahoma" w:cs="Tahoma"/>
                <w:sz w:val="18"/>
                <w:szCs w:val="18"/>
                <w:lang w:val="fr-FR"/>
              </w:rPr>
              <w:t xml:space="preserve"> </w:t>
            </w:r>
            <w:r w:rsidRPr="00B76651">
              <w:rPr>
                <w:rFonts w:ascii="Tahoma" w:hAnsi="Tahoma" w:cs="Tahoma"/>
                <w:sz w:val="18"/>
                <w:szCs w:val="18"/>
                <w:lang w:val="fr-FR"/>
              </w:rPr>
              <w:t>/</w:t>
            </w:r>
            <w:r w:rsidR="00EE7FC6">
              <w:rPr>
                <w:rFonts w:ascii="Tahoma" w:hAnsi="Tahoma" w:cs="Tahoma"/>
                <w:sz w:val="18"/>
                <w:szCs w:val="18"/>
                <w:lang w:val="fr-FR"/>
              </w:rPr>
              <w:t xml:space="preserve"> </w:t>
            </w:r>
            <w:r w:rsidRPr="00B76651">
              <w:rPr>
                <w:rFonts w:ascii="Tahoma" w:hAnsi="Tahoma" w:cs="Tahoma"/>
                <w:sz w:val="18"/>
                <w:szCs w:val="18"/>
                <w:lang w:val="fr-FR"/>
              </w:rPr>
              <w:t>Nouvelle Zélande</w:t>
            </w:r>
          </w:p>
        </w:tc>
        <w:tc>
          <w:tcPr>
            <w:tcW w:w="2081" w:type="dxa"/>
          </w:tcPr>
          <w:p w:rsidR="00F320CE" w:rsidRPr="00B76651" w:rsidRDefault="00D771C1" w:rsidP="00947C1B">
            <w:pPr>
              <w:pStyle w:val="AppendixBodyText"/>
              <w:rPr>
                <w:rFonts w:ascii="Tahoma" w:hAnsi="Tahoma" w:cs="Tahoma"/>
                <w:sz w:val="18"/>
                <w:szCs w:val="18"/>
                <w:lang w:val="fr-FR"/>
              </w:rPr>
            </w:pPr>
            <w:r w:rsidRPr="00364A0D">
              <w:rPr>
                <w:rFonts w:ascii="Tahoma" w:hAnsi="Tahoma" w:cs="Tahoma"/>
                <w:sz w:val="18"/>
                <w:szCs w:val="18"/>
              </w:rPr>
              <w:t>L</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V 7h</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18h</w:t>
            </w:r>
          </w:p>
        </w:tc>
      </w:tr>
      <w:tr w:rsidR="00F320CE" w:rsidRPr="00B76651" w:rsidTr="00947C1B">
        <w:trPr>
          <w:cantSplit/>
          <w:trHeight w:val="20"/>
        </w:trPr>
        <w:tc>
          <w:tcPr>
            <w:tcW w:w="2629"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Japon</w:t>
            </w:r>
          </w:p>
        </w:tc>
        <w:tc>
          <w:tcPr>
            <w:tcW w:w="2081" w:type="dxa"/>
          </w:tcPr>
          <w:p w:rsidR="00F320CE" w:rsidRPr="00B76651" w:rsidRDefault="00D771C1" w:rsidP="00947C1B">
            <w:pPr>
              <w:pStyle w:val="AppendixBodyText"/>
              <w:rPr>
                <w:rFonts w:ascii="Tahoma" w:hAnsi="Tahoma" w:cs="Tahoma"/>
                <w:sz w:val="18"/>
                <w:szCs w:val="18"/>
                <w:lang w:val="fr-FR"/>
              </w:rPr>
            </w:pPr>
            <w:r w:rsidRPr="00364A0D">
              <w:rPr>
                <w:rFonts w:ascii="Tahoma" w:hAnsi="Tahoma" w:cs="Tahoma"/>
                <w:sz w:val="18"/>
                <w:szCs w:val="18"/>
              </w:rPr>
              <w:t>L</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V 9h30</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19h</w:t>
            </w:r>
          </w:p>
        </w:tc>
      </w:tr>
      <w:tr w:rsidR="00F320CE" w:rsidRPr="00B76651" w:rsidTr="00947C1B">
        <w:trPr>
          <w:cantSplit/>
          <w:trHeight w:val="20"/>
        </w:trPr>
        <w:tc>
          <w:tcPr>
            <w:tcW w:w="2629" w:type="dxa"/>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Asie</w:t>
            </w:r>
          </w:p>
        </w:tc>
        <w:tc>
          <w:tcPr>
            <w:tcW w:w="2081" w:type="dxa"/>
          </w:tcPr>
          <w:p w:rsidR="00F320CE" w:rsidRPr="00B76651" w:rsidRDefault="00D771C1" w:rsidP="00947C1B">
            <w:pPr>
              <w:pStyle w:val="AppendixBodyText"/>
              <w:rPr>
                <w:rFonts w:ascii="Tahoma" w:hAnsi="Tahoma" w:cs="Tahoma"/>
                <w:sz w:val="18"/>
                <w:szCs w:val="18"/>
                <w:lang w:val="fr-FR"/>
              </w:rPr>
            </w:pPr>
            <w:r w:rsidRPr="00364A0D">
              <w:rPr>
                <w:rFonts w:ascii="Tahoma" w:hAnsi="Tahoma" w:cs="Tahoma"/>
                <w:sz w:val="18"/>
                <w:szCs w:val="18"/>
              </w:rPr>
              <w:t>L</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V 9h</w:t>
            </w:r>
            <w:r>
              <w:rPr>
                <w:rFonts w:ascii="Tahoma" w:hAnsi="Tahoma" w:cs="Tahoma"/>
                <w:sz w:val="18"/>
                <w:szCs w:val="18"/>
              </w:rPr>
              <w:t xml:space="preserve"> </w:t>
            </w:r>
            <w:r w:rsidRPr="00364A0D">
              <w:rPr>
                <w:rFonts w:ascii="Tahoma" w:hAnsi="Tahoma" w:cs="Tahoma"/>
                <w:sz w:val="18"/>
                <w:szCs w:val="18"/>
              </w:rPr>
              <w:t>-</w:t>
            </w:r>
            <w:r>
              <w:rPr>
                <w:rFonts w:ascii="Tahoma" w:hAnsi="Tahoma" w:cs="Tahoma"/>
                <w:sz w:val="18"/>
                <w:szCs w:val="18"/>
              </w:rPr>
              <w:t xml:space="preserve"> </w:t>
            </w:r>
            <w:r w:rsidRPr="00364A0D">
              <w:rPr>
                <w:rFonts w:ascii="Tahoma" w:hAnsi="Tahoma" w:cs="Tahoma"/>
                <w:sz w:val="18"/>
                <w:szCs w:val="18"/>
              </w:rPr>
              <w:t>18h</w:t>
            </w:r>
          </w:p>
        </w:tc>
      </w:tr>
    </w:tbl>
    <w:p w:rsidR="00F320CE" w:rsidRPr="00B76651" w:rsidRDefault="00F320CE" w:rsidP="00F320CE">
      <w:pPr>
        <w:spacing w:after="60"/>
        <w:rPr>
          <w:rFonts w:cs="Tahoma"/>
          <w:lang w:val="fr-FR"/>
        </w:rPr>
      </w:pPr>
      <w:bookmarkStart w:id="734" w:name="_Toc240899164"/>
      <w:r w:rsidRPr="00B76651">
        <w:rPr>
          <w:rFonts w:cs="Tahoma"/>
          <w:b/>
          <w:szCs w:val="20"/>
          <w:lang w:val="fr-FR"/>
        </w:rPr>
        <w:t>Communication d</w:t>
      </w:r>
      <w:r w:rsidR="0008215F">
        <w:rPr>
          <w:rFonts w:cs="Tahoma"/>
          <w:b/>
          <w:szCs w:val="20"/>
          <w:lang w:val="fr-FR"/>
        </w:rPr>
        <w:t>’</w:t>
      </w:r>
      <w:r w:rsidRPr="00B76651">
        <w:rPr>
          <w:rFonts w:cs="Tahoma"/>
          <w:b/>
          <w:szCs w:val="20"/>
          <w:lang w:val="fr-FR"/>
        </w:rPr>
        <w:t>incidents par le Web</w:t>
      </w:r>
      <w:bookmarkEnd w:id="734"/>
      <w:r w:rsidRPr="00B76651">
        <w:rPr>
          <w:rFonts w:cs="Tahoma"/>
          <w:b/>
          <w:szCs w:val="20"/>
          <w:lang w:val="fr-FR"/>
        </w:rPr>
        <w:t xml:space="preserve"> </w:t>
      </w: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203976">
        <w:rPr>
          <w:rFonts w:ascii="Tahoma" w:hAnsi="Tahoma" w:cs="Tahoma"/>
          <w:sz w:val="18"/>
          <w:szCs w:val="18"/>
          <w:lang w:val="fr-FR"/>
        </w:rPr>
        <w:t>-</w:t>
      </w:r>
      <w:r w:rsidRPr="00B76651">
        <w:rPr>
          <w:rFonts w:ascii="Tahoma" w:hAnsi="Tahoma" w:cs="Tahoma"/>
          <w:sz w:val="18"/>
          <w:szCs w:val="18"/>
          <w:lang w:val="fr-FR"/>
        </w:rPr>
        <w:t>Solutions Éducation ou de Licences Open) qui ont fait l</w:t>
      </w:r>
      <w:r w:rsidR="0008215F">
        <w:rPr>
          <w:rFonts w:ascii="Tahoma" w:hAnsi="Tahoma" w:cs="Tahoma"/>
          <w:sz w:val="18"/>
          <w:szCs w:val="18"/>
          <w:lang w:val="fr-FR"/>
        </w:rPr>
        <w:t>’</w:t>
      </w:r>
      <w:r w:rsidRPr="00B76651">
        <w:rPr>
          <w:rFonts w:ascii="Tahoma" w:hAnsi="Tahoma" w:cs="Tahoma"/>
          <w:sz w:val="18"/>
          <w:szCs w:val="18"/>
          <w:lang w:val="fr-FR"/>
        </w:rPr>
        <w:t>acquisition de l</w:t>
      </w:r>
      <w:r w:rsidR="0008215F">
        <w:rPr>
          <w:rFonts w:ascii="Tahoma" w:hAnsi="Tahoma" w:cs="Tahoma"/>
          <w:sz w:val="18"/>
          <w:szCs w:val="18"/>
          <w:lang w:val="fr-FR"/>
        </w:rPr>
        <w:t>’</w:t>
      </w:r>
      <w:r w:rsidRPr="00B76651">
        <w:rPr>
          <w:rFonts w:ascii="Tahoma" w:hAnsi="Tahoma" w:cs="Tahoma"/>
          <w:sz w:val="18"/>
          <w:szCs w:val="18"/>
          <w:lang w:val="fr-FR"/>
        </w:rPr>
        <w:t>Édition Standard ou Entreprise de produits logiciels Serveurs couverts par</w:t>
      </w:r>
      <w:r w:rsidR="006F4F27">
        <w:rPr>
          <w:rFonts w:ascii="Tahoma" w:hAnsi="Tahoma" w:cs="Tahoma"/>
          <w:sz w:val="18"/>
          <w:szCs w:val="18"/>
          <w:lang w:val="fr-FR"/>
        </w:rPr>
        <w:t xml:space="preserve"> </w:t>
      </w:r>
      <w:r w:rsidRPr="00B76651">
        <w:rPr>
          <w:rFonts w:ascii="Tahoma" w:hAnsi="Tahoma" w:cs="Tahoma"/>
          <w:sz w:val="18"/>
          <w:szCs w:val="18"/>
          <w:lang w:val="fr-FR"/>
        </w:rPr>
        <w:t>une Software Assurance, ont, s</w:t>
      </w:r>
      <w:r w:rsidR="0008215F">
        <w:rPr>
          <w:rFonts w:ascii="Tahoma" w:hAnsi="Tahoma" w:cs="Tahoma"/>
          <w:sz w:val="18"/>
          <w:szCs w:val="18"/>
          <w:lang w:val="fr-FR"/>
        </w:rPr>
        <w:t>’</w:t>
      </w:r>
      <w:r w:rsidRPr="00B76651">
        <w:rPr>
          <w:rFonts w:ascii="Tahoma" w:hAnsi="Tahoma" w:cs="Tahoma"/>
          <w:sz w:val="18"/>
          <w:szCs w:val="18"/>
          <w:lang w:val="fr-FR"/>
        </w:rPr>
        <w:t>ils le souhaitent, accès aux services Web de Support Technique.</w:t>
      </w:r>
      <w:r w:rsidR="00994B4D">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accès aux sites</w:t>
      </w:r>
      <w:r w:rsidR="006F4F27">
        <w:rPr>
          <w:rFonts w:ascii="Tahoma" w:hAnsi="Tahoma" w:cs="Tahoma"/>
          <w:sz w:val="18"/>
          <w:szCs w:val="18"/>
          <w:lang w:val="fr-FR"/>
        </w:rPr>
        <w:t xml:space="preserve"> </w:t>
      </w:r>
      <w:r w:rsidRPr="00B76651">
        <w:rPr>
          <w:rFonts w:ascii="Tahoma" w:hAnsi="Tahoma" w:cs="Tahoma"/>
          <w:sz w:val="18"/>
          <w:szCs w:val="18"/>
          <w:lang w:val="fr-FR"/>
        </w:rPr>
        <w:t>de support électronique est disponible 24 heures sur 24 et 7 jours sur 7, mais les demandes seront traitées pendant les heures ouvrées normales.</w:t>
      </w:r>
      <w:r w:rsidR="00994B4D">
        <w:rPr>
          <w:rFonts w:ascii="Tahoma" w:hAnsi="Tahoma" w:cs="Tahoma"/>
          <w:sz w:val="18"/>
          <w:szCs w:val="18"/>
          <w:lang w:val="fr-FR"/>
        </w:rPr>
        <w:t xml:space="preserve"> </w:t>
      </w:r>
      <w:r w:rsidRPr="00B76651">
        <w:rPr>
          <w:rFonts w:ascii="Tahoma" w:hAnsi="Tahoma" w:cs="Tahoma"/>
          <w:sz w:val="18"/>
          <w:szCs w:val="18"/>
          <w:lang w:val="fr-FR"/>
        </w:rPr>
        <w:t>Par conséquent, les Incidents communiqués par le Web ne doivent pas concerner des situations critiques pour l</w:t>
      </w:r>
      <w:r w:rsidR="0008215F">
        <w:rPr>
          <w:rFonts w:ascii="Tahoma" w:hAnsi="Tahoma" w:cs="Tahoma"/>
          <w:sz w:val="18"/>
          <w:szCs w:val="18"/>
          <w:lang w:val="fr-FR"/>
        </w:rPr>
        <w:t>’</w:t>
      </w:r>
      <w:r w:rsidRPr="00B76651">
        <w:rPr>
          <w:rFonts w:ascii="Tahoma" w:hAnsi="Tahoma" w:cs="Tahoma"/>
          <w:sz w:val="18"/>
          <w:szCs w:val="18"/>
          <w:lang w:val="fr-FR"/>
        </w:rPr>
        <w:t>activité, qui nécessitent une assistance immédiate. Reportez-vous au tableau intitulé « Heures ouvrées selon la région » dans la section précédente « Attribution d</w:t>
      </w:r>
      <w:r w:rsidR="0008215F">
        <w:rPr>
          <w:rFonts w:ascii="Tahoma" w:hAnsi="Tahoma" w:cs="Tahoma"/>
          <w:sz w:val="18"/>
          <w:szCs w:val="18"/>
          <w:lang w:val="fr-FR"/>
        </w:rPr>
        <w:t>’</w:t>
      </w:r>
      <w:r w:rsidRPr="00B76651">
        <w:rPr>
          <w:rFonts w:ascii="Tahoma" w:hAnsi="Tahoma" w:cs="Tahoma"/>
          <w:sz w:val="18"/>
          <w:szCs w:val="18"/>
          <w:lang w:val="fr-FR"/>
        </w:rPr>
        <w:t xml:space="preserve">Incidents Pris en Charge par le Support Téléphonique ». </w:t>
      </w:r>
    </w:p>
    <w:p w:rsidR="00F320CE" w:rsidRPr="00B76651" w:rsidRDefault="00F320CE" w:rsidP="00F320CE">
      <w:pPr>
        <w:pStyle w:val="AppendixBodyText"/>
        <w:spacing w:after="0"/>
        <w:rPr>
          <w:rFonts w:ascii="Tahoma" w:hAnsi="Tahoma"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hAnsi="Tahoma" w:cs="Tahoma"/>
          <w:sz w:val="18"/>
          <w:szCs w:val="18"/>
          <w:lang w:val="fr-FR"/>
        </w:rPr>
        <w:t>Après leur résolution, les incidents communiqués par Téléphone sont décomptés du nombre d</w:t>
      </w:r>
      <w:r w:rsidR="0008215F">
        <w:rPr>
          <w:rFonts w:ascii="Tahoma" w:hAnsi="Tahoma" w:cs="Tahoma"/>
          <w:sz w:val="18"/>
          <w:szCs w:val="18"/>
          <w:lang w:val="fr-FR"/>
        </w:rPr>
        <w:t>’</w:t>
      </w:r>
      <w:r w:rsidRPr="00B76651">
        <w:rPr>
          <w:rFonts w:ascii="Tahoma" w:hAnsi="Tahoma" w:cs="Tahoma"/>
          <w:sz w:val="18"/>
          <w:szCs w:val="18"/>
          <w:lang w:val="fr-FR"/>
        </w:rPr>
        <w:t>incidents attribués pris</w:t>
      </w:r>
      <w:r w:rsidR="006F4F27">
        <w:rPr>
          <w:rFonts w:ascii="Tahoma" w:hAnsi="Tahoma" w:cs="Tahoma"/>
          <w:sz w:val="18"/>
          <w:szCs w:val="18"/>
          <w:lang w:val="fr-FR"/>
        </w:rPr>
        <w:t xml:space="preserve"> </w:t>
      </w:r>
      <w:r w:rsidRPr="00B76651">
        <w:rPr>
          <w:rFonts w:ascii="Tahoma" w:hAnsi="Tahoma" w:cs="Tahoma"/>
          <w:sz w:val="18"/>
          <w:szCs w:val="18"/>
          <w:lang w:val="fr-FR"/>
        </w:rPr>
        <w:t>en charge par le Support Téléphonique.</w:t>
      </w:r>
      <w:r w:rsidR="00994B4D">
        <w:rPr>
          <w:rFonts w:ascii="Tahoma" w:hAnsi="Tahoma" w:cs="Tahoma"/>
          <w:sz w:val="18"/>
          <w:szCs w:val="18"/>
          <w:lang w:val="fr-FR"/>
        </w:rPr>
        <w:t xml:space="preserve"> </w:t>
      </w:r>
      <w:r w:rsidRPr="00B76651">
        <w:rPr>
          <w:rFonts w:ascii="Tahoma" w:hAnsi="Tahoma" w:cs="Tahoma"/>
          <w:sz w:val="18"/>
          <w:szCs w:val="18"/>
          <w:lang w:val="fr-FR"/>
        </w:rPr>
        <w:t>Le client peut communiquer autant d</w:t>
      </w:r>
      <w:r w:rsidR="0008215F">
        <w:rPr>
          <w:rFonts w:ascii="Tahoma" w:hAnsi="Tahoma" w:cs="Tahoma"/>
          <w:sz w:val="18"/>
          <w:szCs w:val="18"/>
          <w:lang w:val="fr-FR"/>
        </w:rPr>
        <w:t>’</w:t>
      </w:r>
      <w:r w:rsidRPr="00B76651">
        <w:rPr>
          <w:rFonts w:ascii="Tahoma" w:hAnsi="Tahoma" w:cs="Tahoma"/>
          <w:sz w:val="18"/>
          <w:szCs w:val="18"/>
          <w:lang w:val="fr-FR"/>
        </w:rPr>
        <w:t>incidents qu</w:t>
      </w:r>
      <w:r w:rsidR="0008215F">
        <w:rPr>
          <w:rFonts w:ascii="Tahoma" w:hAnsi="Tahoma" w:cs="Tahoma"/>
          <w:sz w:val="18"/>
          <w:szCs w:val="18"/>
          <w:lang w:val="fr-FR"/>
        </w:rPr>
        <w:t>’</w:t>
      </w:r>
      <w:r w:rsidRPr="00B76651">
        <w:rPr>
          <w:rFonts w:ascii="Tahoma" w:hAnsi="Tahoma" w:cs="Tahoma"/>
          <w:sz w:val="18"/>
          <w:szCs w:val="18"/>
          <w:lang w:val="fr-FR"/>
        </w:rPr>
        <w:t>il le souhaite par le</w:t>
      </w:r>
      <w:r w:rsidR="006F4F27">
        <w:rPr>
          <w:rFonts w:ascii="Tahoma" w:hAnsi="Tahoma" w:cs="Tahoma"/>
          <w:sz w:val="18"/>
          <w:szCs w:val="18"/>
          <w:lang w:val="fr-FR"/>
        </w:rPr>
        <w:t xml:space="preserve"> </w:t>
      </w:r>
      <w:r w:rsidRPr="00B76651">
        <w:rPr>
          <w:rFonts w:ascii="Tahoma" w:hAnsi="Tahoma" w:cs="Tahoma"/>
          <w:sz w:val="18"/>
          <w:szCs w:val="18"/>
          <w:lang w:val="fr-FR"/>
        </w:rPr>
        <w:t>Web ; ceux-ci seront traités par le Web, par courrier électronique ou d</w:t>
      </w:r>
      <w:r w:rsidR="0008215F">
        <w:rPr>
          <w:rFonts w:ascii="Tahoma" w:hAnsi="Tahoma" w:cs="Tahoma"/>
          <w:sz w:val="18"/>
          <w:szCs w:val="18"/>
          <w:lang w:val="fr-FR"/>
        </w:rPr>
        <w:t>’</w:t>
      </w:r>
      <w:r w:rsidRPr="00B76651">
        <w:rPr>
          <w:rFonts w:ascii="Tahoma" w:hAnsi="Tahoma" w:cs="Tahoma"/>
          <w:sz w:val="18"/>
          <w:szCs w:val="18"/>
          <w:lang w:val="fr-FR"/>
        </w:rPr>
        <w:t>autres moyens électroniques.</w:t>
      </w:r>
      <w:r w:rsidR="00994B4D">
        <w:rPr>
          <w:rFonts w:ascii="Tahoma" w:hAnsi="Tahoma" w:cs="Tahoma"/>
          <w:sz w:val="18"/>
          <w:szCs w:val="18"/>
          <w:lang w:val="fr-FR"/>
        </w:rPr>
        <w:t xml:space="preserve"> </w:t>
      </w:r>
      <w:r w:rsidRPr="00B76651">
        <w:rPr>
          <w:rFonts w:ascii="Tahoma" w:hAnsi="Tahoma" w:cs="Tahoma"/>
          <w:sz w:val="18"/>
          <w:szCs w:val="18"/>
          <w:lang w:val="fr-FR"/>
        </w:rPr>
        <w:t>Après leur résolution, les incidents communiqués par le Web et qui sont ensuite convertis en appels au Support Téléphonique par le client sont décomptés du nombre d</w:t>
      </w:r>
      <w:r w:rsidR="0008215F">
        <w:rPr>
          <w:rFonts w:ascii="Tahoma" w:hAnsi="Tahoma" w:cs="Tahoma"/>
          <w:sz w:val="18"/>
          <w:szCs w:val="18"/>
          <w:lang w:val="fr-FR"/>
        </w:rPr>
        <w:t>’</w:t>
      </w:r>
      <w:r w:rsidRPr="00B76651">
        <w:rPr>
          <w:rFonts w:ascii="Tahoma" w:hAnsi="Tahoma" w:cs="Tahoma"/>
          <w:sz w:val="18"/>
          <w:szCs w:val="18"/>
          <w:lang w:val="fr-FR"/>
        </w:rPr>
        <w:t>incidents attribués pris en charge par le Support Téléphonique.</w:t>
      </w:r>
      <w:r w:rsidR="00994B4D">
        <w:rPr>
          <w:rFonts w:ascii="Tahoma" w:hAnsi="Tahoma" w:cs="Tahoma"/>
          <w:sz w:val="18"/>
          <w:szCs w:val="18"/>
          <w:lang w:val="fr-FR"/>
        </w:rPr>
        <w:t xml:space="preserve"> </w:t>
      </w:r>
      <w:r w:rsidRPr="00B76651">
        <w:rPr>
          <w:rFonts w:ascii="Tahoma" w:hAnsi="Tahoma" w:cs="Tahoma"/>
          <w:sz w:val="18"/>
          <w:szCs w:val="18"/>
          <w:lang w:val="fr-FR"/>
        </w:rPr>
        <w:t>Les incidents communiqués par le Web et qui font ensuite l</w:t>
      </w:r>
      <w:r w:rsidR="0008215F">
        <w:rPr>
          <w:rFonts w:ascii="Tahoma" w:hAnsi="Tahoma" w:cs="Tahoma"/>
          <w:sz w:val="18"/>
          <w:szCs w:val="18"/>
          <w:lang w:val="fr-FR"/>
        </w:rPr>
        <w:t>’</w:t>
      </w:r>
      <w:r w:rsidRPr="00B76651">
        <w:rPr>
          <w:rFonts w:ascii="Tahoma" w:hAnsi="Tahoma" w:cs="Tahoma"/>
          <w:sz w:val="18"/>
          <w:szCs w:val="18"/>
          <w:lang w:val="fr-FR"/>
        </w:rPr>
        <w:t>objet d</w:t>
      </w:r>
      <w:r w:rsidR="0008215F">
        <w:rPr>
          <w:rFonts w:ascii="Tahoma" w:hAnsi="Tahoma" w:cs="Tahoma"/>
          <w:sz w:val="18"/>
          <w:szCs w:val="18"/>
          <w:lang w:val="fr-FR"/>
        </w:rPr>
        <w:t>’</w:t>
      </w:r>
      <w:r w:rsidRPr="00B76651">
        <w:rPr>
          <w:rFonts w:ascii="Tahoma" w:hAnsi="Tahoma" w:cs="Tahoma"/>
          <w:sz w:val="18"/>
          <w:szCs w:val="18"/>
          <w:lang w:val="fr-FR"/>
        </w:rPr>
        <w:t>un suivi par téléphone par Microsoft, ne sont pas décomptés du</w:t>
      </w:r>
      <w:r w:rsidR="007E31AA">
        <w:rPr>
          <w:rFonts w:ascii="Tahoma" w:hAnsi="Tahoma" w:cs="Tahoma"/>
          <w:sz w:val="18"/>
          <w:szCs w:val="18"/>
          <w:lang w:val="fr-FR"/>
        </w:rPr>
        <w:t> </w:t>
      </w:r>
      <w:r w:rsidRPr="00B76651">
        <w:rPr>
          <w:rFonts w:ascii="Tahoma" w:hAnsi="Tahoma" w:cs="Tahoma"/>
          <w:sz w:val="18"/>
          <w:szCs w:val="18"/>
          <w:lang w:val="fr-FR"/>
        </w:rPr>
        <w:t>nombre d</w:t>
      </w:r>
      <w:r w:rsidR="0008215F">
        <w:rPr>
          <w:rFonts w:ascii="Tahoma" w:hAnsi="Tahoma" w:cs="Tahoma"/>
          <w:sz w:val="18"/>
          <w:szCs w:val="18"/>
          <w:lang w:val="fr-FR"/>
        </w:rPr>
        <w:t>’</w:t>
      </w:r>
      <w:r w:rsidRPr="00B76651">
        <w:rPr>
          <w:rFonts w:ascii="Tahoma" w:hAnsi="Tahoma" w:cs="Tahoma"/>
          <w:sz w:val="18"/>
          <w:szCs w:val="18"/>
          <w:lang w:val="fr-FR"/>
        </w:rPr>
        <w:t>incidents attribués pris en charge par le Support Téléphonique si leur résolution se fait par</w:t>
      </w:r>
      <w:r w:rsidR="006F4F27">
        <w:rPr>
          <w:rFonts w:ascii="Tahoma" w:hAnsi="Tahoma" w:cs="Tahoma"/>
          <w:sz w:val="18"/>
          <w:szCs w:val="18"/>
          <w:lang w:val="fr-FR"/>
        </w:rPr>
        <w:t xml:space="preserve"> </w:t>
      </w:r>
      <w:r w:rsidRPr="00B76651">
        <w:rPr>
          <w:rFonts w:ascii="Tahoma" w:hAnsi="Tahoma" w:cs="Tahoma"/>
          <w:sz w:val="18"/>
          <w:szCs w:val="18"/>
          <w:lang w:val="fr-FR"/>
        </w:rPr>
        <w:t>le Web, un</w:t>
      </w:r>
      <w:r w:rsidR="006F4F27">
        <w:rPr>
          <w:rFonts w:ascii="Tahoma" w:hAnsi="Tahoma" w:cs="Tahoma"/>
          <w:sz w:val="18"/>
          <w:szCs w:val="18"/>
          <w:lang w:val="fr-FR"/>
        </w:rPr>
        <w:t xml:space="preserve"> </w:t>
      </w:r>
      <w:r w:rsidRPr="00B76651">
        <w:rPr>
          <w:rFonts w:ascii="Tahoma" w:hAnsi="Tahoma" w:cs="Tahoma"/>
          <w:sz w:val="18"/>
          <w:szCs w:val="18"/>
          <w:lang w:val="fr-FR"/>
        </w:rPr>
        <w:t>courrier électronique ou d</w:t>
      </w:r>
      <w:r w:rsidR="0008215F">
        <w:rPr>
          <w:rFonts w:ascii="Tahoma" w:hAnsi="Tahoma" w:cs="Tahoma"/>
          <w:sz w:val="18"/>
          <w:szCs w:val="18"/>
          <w:lang w:val="fr-FR"/>
        </w:rPr>
        <w:t>’</w:t>
      </w:r>
      <w:r w:rsidRPr="00B76651">
        <w:rPr>
          <w:rFonts w:ascii="Tahoma" w:hAnsi="Tahoma" w:cs="Tahoma"/>
          <w:sz w:val="18"/>
          <w:szCs w:val="18"/>
          <w:lang w:val="fr-FR"/>
        </w:rPr>
        <w:t>autres moyens électroniques.</w:t>
      </w:r>
      <w:r w:rsidR="00994B4D">
        <w:rPr>
          <w:rFonts w:ascii="Tahoma" w:hAnsi="Tahoma" w:cs="Tahoma"/>
          <w:sz w:val="18"/>
          <w:szCs w:val="18"/>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lastRenderedPageBreak/>
        <w:t>Les incidents communiqués par le Web ne peuvent pas être transférés d</w:t>
      </w:r>
      <w:r w:rsidR="0008215F">
        <w:rPr>
          <w:rFonts w:ascii="Tahoma" w:hAnsi="Tahoma" w:cs="Tahoma"/>
          <w:sz w:val="18"/>
          <w:szCs w:val="18"/>
          <w:lang w:val="fr-FR"/>
        </w:rPr>
        <w:t>’</w:t>
      </w:r>
      <w:r w:rsidRPr="00B76651">
        <w:rPr>
          <w:rFonts w:ascii="Tahoma" w:hAnsi="Tahoma" w:cs="Tahoma"/>
          <w:sz w:val="18"/>
          <w:szCs w:val="18"/>
          <w:lang w:val="fr-FR"/>
        </w:rPr>
        <w:t>une licence à une autre.</w:t>
      </w:r>
      <w:r w:rsidR="00994B4D">
        <w:rPr>
          <w:rFonts w:ascii="Tahoma" w:hAnsi="Tahoma" w:cs="Tahoma"/>
          <w:sz w:val="18"/>
          <w:szCs w:val="18"/>
          <w:lang w:val="fr-FR"/>
        </w:rPr>
        <w:t xml:space="preserve"> </w:t>
      </w:r>
      <w:r w:rsidRPr="00B76651">
        <w:rPr>
          <w:rFonts w:ascii="Tahoma" w:hAnsi="Tahoma" w:cs="Tahoma"/>
          <w:sz w:val="18"/>
          <w:szCs w:val="18"/>
          <w:lang w:val="fr-FR"/>
        </w:rPr>
        <w:t>Veuillez consulter</w:t>
      </w:r>
      <w:r w:rsidR="006F4F27">
        <w:rPr>
          <w:rFonts w:ascii="Tahoma" w:hAnsi="Tahoma" w:cs="Tahoma"/>
          <w:sz w:val="18"/>
          <w:szCs w:val="18"/>
          <w:lang w:val="fr-FR"/>
        </w:rPr>
        <w:t xml:space="preserve"> </w:t>
      </w:r>
      <w:r w:rsidRPr="00B76651">
        <w:rPr>
          <w:rFonts w:ascii="Tahoma" w:hAnsi="Tahoma" w:cs="Tahoma"/>
          <w:sz w:val="18"/>
          <w:szCs w:val="18"/>
          <w:lang w:val="fr-FR"/>
        </w:rPr>
        <w:t>les droits d</w:t>
      </w:r>
      <w:r w:rsidR="0008215F">
        <w:rPr>
          <w:rFonts w:ascii="Tahoma" w:hAnsi="Tahoma" w:cs="Tahoma"/>
          <w:sz w:val="18"/>
          <w:szCs w:val="18"/>
          <w:lang w:val="fr-FR"/>
        </w:rPr>
        <w:t>’</w:t>
      </w:r>
      <w:r w:rsidRPr="00B76651">
        <w:rPr>
          <w:rFonts w:ascii="Tahoma" w:hAnsi="Tahoma" w:cs="Tahoma"/>
          <w:sz w:val="18"/>
          <w:szCs w:val="18"/>
          <w:lang w:val="fr-FR"/>
        </w:rPr>
        <w:t>utilisation des logiciels pour plus d</w:t>
      </w:r>
      <w:r w:rsidR="0008215F">
        <w:rPr>
          <w:rFonts w:ascii="Tahoma" w:hAnsi="Tahoma" w:cs="Tahoma"/>
          <w:sz w:val="18"/>
          <w:szCs w:val="18"/>
          <w:lang w:val="fr-FR"/>
        </w:rPr>
        <w:t>’</w:t>
      </w:r>
      <w:r w:rsidRPr="00B76651">
        <w:rPr>
          <w:rFonts w:ascii="Tahoma" w:hAnsi="Tahoma" w:cs="Tahoma"/>
          <w:sz w:val="18"/>
          <w:szCs w:val="18"/>
          <w:lang w:val="fr-FR"/>
        </w:rPr>
        <w:t>informations sur l</w:t>
      </w:r>
      <w:r w:rsidR="0008215F">
        <w:rPr>
          <w:rFonts w:ascii="Tahoma" w:hAnsi="Tahoma" w:cs="Tahoma"/>
          <w:sz w:val="18"/>
          <w:szCs w:val="18"/>
          <w:lang w:val="fr-FR"/>
        </w:rPr>
        <w:t>’</w:t>
      </w:r>
      <w:r w:rsidRPr="00B76651">
        <w:rPr>
          <w:rFonts w:ascii="Tahoma" w:hAnsi="Tahoma" w:cs="Tahoma"/>
          <w:sz w:val="18"/>
          <w:szCs w:val="18"/>
          <w:lang w:val="fr-FR"/>
        </w:rPr>
        <w:t>attribution ou la réattribution de licences</w:t>
      </w:r>
      <w:r w:rsidR="006F4F27">
        <w:rPr>
          <w:rFonts w:ascii="Tahoma" w:hAnsi="Tahoma" w:cs="Tahoma"/>
          <w:sz w:val="18"/>
          <w:szCs w:val="18"/>
          <w:lang w:val="fr-FR"/>
        </w:rPr>
        <w:t xml:space="preserve"> </w:t>
      </w:r>
      <w:r w:rsidRPr="00B76651">
        <w:rPr>
          <w:rFonts w:ascii="Tahoma" w:hAnsi="Tahoma" w:cs="Tahoma"/>
          <w:sz w:val="18"/>
          <w:szCs w:val="18"/>
          <w:lang w:val="fr-FR"/>
        </w:rPr>
        <w:t>aux serveurs physiques.</w:t>
      </w:r>
    </w:p>
    <w:p w:rsidR="00670CD4" w:rsidRPr="00B76651" w:rsidRDefault="00670CD4" w:rsidP="00F320CE">
      <w:pPr>
        <w:rPr>
          <w:rFonts w:cs="Tahoma"/>
          <w:lang w:val="fr-FR"/>
        </w:rPr>
      </w:pPr>
      <w:bookmarkStart w:id="735" w:name="_Toc240899165"/>
    </w:p>
    <w:p w:rsidR="00F320CE" w:rsidRPr="00B76651" w:rsidRDefault="00F320CE" w:rsidP="00F320CE">
      <w:pPr>
        <w:spacing w:after="60"/>
        <w:rPr>
          <w:rFonts w:cs="Tahoma"/>
          <w:lang w:val="fr-FR"/>
        </w:rPr>
      </w:pPr>
      <w:r w:rsidRPr="00B76651">
        <w:rPr>
          <w:rFonts w:cs="Tahoma"/>
          <w:b/>
          <w:szCs w:val="20"/>
          <w:lang w:val="fr-FR"/>
        </w:rPr>
        <w:t>Interlocuteurs pour le Support Technique</w:t>
      </w:r>
      <w:bookmarkEnd w:id="735"/>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 nombre autorisé d</w:t>
      </w:r>
      <w:r w:rsidR="0008215F">
        <w:rPr>
          <w:rFonts w:ascii="Tahoma" w:hAnsi="Tahoma" w:cs="Tahoma"/>
          <w:sz w:val="18"/>
          <w:szCs w:val="18"/>
          <w:lang w:val="fr-FR"/>
        </w:rPr>
        <w:t>’</w:t>
      </w:r>
      <w:r w:rsidRPr="00B76651">
        <w:rPr>
          <w:rFonts w:ascii="Tahoma" w:hAnsi="Tahoma" w:cs="Tahoma"/>
          <w:sz w:val="18"/>
          <w:szCs w:val="18"/>
          <w:lang w:val="fr-FR"/>
        </w:rPr>
        <w:t>interlocuteurs pour le Support Technique varie selon le Programme de Licence en Volume et</w:t>
      </w:r>
      <w:r w:rsidR="006F4F27">
        <w:rPr>
          <w:rFonts w:ascii="Tahoma" w:hAnsi="Tahoma" w:cs="Tahoma"/>
          <w:sz w:val="18"/>
          <w:szCs w:val="18"/>
          <w:lang w:val="fr-FR"/>
        </w:rPr>
        <w:t xml:space="preserve"> </w:t>
      </w:r>
      <w:r w:rsidRPr="00B76651">
        <w:rPr>
          <w:rFonts w:ascii="Tahoma" w:hAnsi="Tahoma" w:cs="Tahoma"/>
          <w:sz w:val="18"/>
          <w:szCs w:val="18"/>
          <w:lang w:val="fr-FR"/>
        </w:rPr>
        <w:t>le</w:t>
      </w:r>
      <w:r w:rsidR="006F4F27">
        <w:rPr>
          <w:rFonts w:ascii="Tahoma" w:hAnsi="Tahoma" w:cs="Tahoma"/>
          <w:sz w:val="18"/>
          <w:szCs w:val="18"/>
          <w:lang w:val="fr-FR"/>
        </w:rPr>
        <w:t xml:space="preserve"> </w:t>
      </w:r>
      <w:r w:rsidRPr="00B76651">
        <w:rPr>
          <w:rFonts w:ascii="Tahoma" w:hAnsi="Tahoma" w:cs="Tahoma"/>
          <w:sz w:val="18"/>
          <w:szCs w:val="18"/>
          <w:lang w:val="fr-FR"/>
        </w:rPr>
        <w:t>nombre de licences couvertes par la Software Assurance, tel qu</w:t>
      </w:r>
      <w:r w:rsidR="0008215F">
        <w:rPr>
          <w:rFonts w:ascii="Tahoma" w:hAnsi="Tahoma" w:cs="Tahoma"/>
          <w:sz w:val="18"/>
          <w:szCs w:val="18"/>
          <w:lang w:val="fr-FR"/>
        </w:rPr>
        <w:t>’</w:t>
      </w:r>
      <w:r w:rsidRPr="00B76651">
        <w:rPr>
          <w:rFonts w:ascii="Tahoma" w:hAnsi="Tahoma" w:cs="Tahoma"/>
          <w:sz w:val="18"/>
          <w:szCs w:val="18"/>
          <w:lang w:val="fr-FR"/>
        </w:rPr>
        <w:t>indiqué ci-dessous.</w:t>
      </w:r>
      <w:r w:rsidR="00994B4D">
        <w:rPr>
          <w:rFonts w:ascii="Tahoma" w:hAnsi="Tahoma" w:cs="Tahoma"/>
          <w:sz w:val="18"/>
          <w:szCs w:val="18"/>
          <w:lang w:val="fr-FR"/>
        </w:rPr>
        <w:t xml:space="preserve"> </w:t>
      </w:r>
      <w:r w:rsidRPr="00B76651">
        <w:rPr>
          <w:rFonts w:ascii="Tahoma" w:hAnsi="Tahoma" w:cs="Tahoma"/>
          <w:sz w:val="18"/>
          <w:szCs w:val="18"/>
          <w:lang w:val="fr-FR"/>
        </w:rPr>
        <w:t>Les interlocuteurs doivent être</w:t>
      </w:r>
      <w:r w:rsidR="006F4F27">
        <w:rPr>
          <w:rFonts w:ascii="Tahoma" w:hAnsi="Tahoma" w:cs="Tahoma"/>
          <w:sz w:val="18"/>
          <w:szCs w:val="18"/>
          <w:lang w:val="fr-FR"/>
        </w:rPr>
        <w:t xml:space="preserve"> </w:t>
      </w:r>
      <w:r w:rsidRPr="00B76651">
        <w:rPr>
          <w:rFonts w:ascii="Tahoma" w:hAnsi="Tahoma" w:cs="Tahoma"/>
          <w:sz w:val="18"/>
          <w:szCs w:val="18"/>
          <w:lang w:val="fr-FR"/>
        </w:rPr>
        <w:t>des personnes désignées par le client et il peut s</w:t>
      </w:r>
      <w:r w:rsidR="0008215F">
        <w:rPr>
          <w:rFonts w:ascii="Tahoma" w:hAnsi="Tahoma" w:cs="Tahoma"/>
          <w:sz w:val="18"/>
          <w:szCs w:val="18"/>
          <w:lang w:val="fr-FR"/>
        </w:rPr>
        <w:t>’</w:t>
      </w:r>
      <w:r w:rsidRPr="00B76651">
        <w:rPr>
          <w:rFonts w:ascii="Tahoma" w:hAnsi="Tahoma" w:cs="Tahoma"/>
          <w:sz w:val="18"/>
          <w:szCs w:val="18"/>
          <w:lang w:val="fr-FR"/>
        </w:rPr>
        <w:t>agir de personnes extérieures à son organisation.</w:t>
      </w:r>
      <w:r w:rsidR="00994B4D">
        <w:rPr>
          <w:rFonts w:ascii="Tahoma" w:hAnsi="Tahoma" w:cs="Tahoma"/>
          <w:sz w:val="18"/>
          <w:szCs w:val="18"/>
          <w:lang w:val="fr-FR"/>
        </w:rPr>
        <w:t xml:space="preserve"> </w:t>
      </w:r>
      <w:r w:rsidRPr="00B76651">
        <w:rPr>
          <w:rFonts w:ascii="Tahoma" w:hAnsi="Tahoma" w:cs="Tahoma"/>
          <w:sz w:val="18"/>
          <w:szCs w:val="18"/>
          <w:lang w:val="fr-FR"/>
        </w:rPr>
        <w:t>Cependant, les organisations, les départements ou les groupes ne peuvent pas être désignés en tant qu</w:t>
      </w:r>
      <w:r w:rsidR="0008215F">
        <w:rPr>
          <w:rFonts w:ascii="Tahoma" w:hAnsi="Tahoma" w:cs="Tahoma"/>
          <w:sz w:val="18"/>
          <w:szCs w:val="18"/>
          <w:lang w:val="fr-FR"/>
        </w:rPr>
        <w:t>’</w:t>
      </w:r>
      <w:r w:rsidRPr="00B76651">
        <w:rPr>
          <w:rFonts w:ascii="Tahoma" w:hAnsi="Tahoma" w:cs="Tahoma"/>
          <w:sz w:val="18"/>
          <w:szCs w:val="18"/>
          <w:lang w:val="fr-FR"/>
        </w:rPr>
        <w:t>interlocuteurs.</w:t>
      </w:r>
    </w:p>
    <w:p w:rsidR="00F320CE" w:rsidRPr="00B76651" w:rsidRDefault="00F320CE" w:rsidP="00F320CE">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990"/>
        <w:gridCol w:w="1177"/>
        <w:gridCol w:w="1170"/>
        <w:gridCol w:w="1170"/>
        <w:gridCol w:w="1170"/>
        <w:gridCol w:w="1170"/>
      </w:tblGrid>
      <w:tr w:rsidR="00F320CE" w:rsidRPr="009C1677" w:rsidTr="007E31AA">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Avantages</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Licence Open</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spacing w:before="120" w:after="120"/>
              <w:rPr>
                <w:rFonts w:ascii="Tahoma" w:hAnsi="Tahoma" w:cs="Tahoma"/>
                <w:b/>
                <w:lang w:val="fr-FR"/>
              </w:rPr>
            </w:pPr>
            <w:r w:rsidRPr="00B76651">
              <w:rPr>
                <w:rFonts w:ascii="Tahoma" w:hAnsi="Tahoma" w:cs="Tahoma"/>
                <w:b/>
                <w:bCs/>
                <w:lang w:val="fr-FR"/>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Licence Select</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00EE7FC6">
              <w:rPr>
                <w:rFonts w:ascii="Tahoma" w:hAnsi="Tahoma" w:cs="Tahoma"/>
                <w:b/>
                <w:bCs/>
                <w:lang w:val="fr-FR"/>
              </w:rPr>
              <w:br/>
            </w:r>
            <w:r w:rsidRPr="00B76651">
              <w:rPr>
                <w:rFonts w:ascii="Tahoma" w:hAnsi="Tahoma" w:cs="Tahoma"/>
                <w:b/>
                <w:bCs/>
                <w:lang w:val="fr-FR"/>
              </w:rPr>
              <w:t>Select Plus</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Pr="00B76651">
              <w:rPr>
                <w:rFonts w:ascii="Tahoma" w:hAnsi="Tahoma" w:cs="Tahoma"/>
                <w:b/>
                <w:bCs/>
                <w:lang w:val="fr-FR"/>
              </w:rPr>
              <w:t>CE</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Licence Select</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00EE7FC6">
              <w:rPr>
                <w:rFonts w:ascii="Tahoma" w:hAnsi="Tahoma" w:cs="Tahoma"/>
                <w:b/>
                <w:bCs/>
                <w:lang w:val="fr-FR"/>
              </w:rPr>
              <w:br/>
            </w:r>
            <w:r w:rsidRPr="00B76651">
              <w:rPr>
                <w:rFonts w:ascii="Tahoma" w:hAnsi="Tahoma" w:cs="Tahoma"/>
                <w:b/>
                <w:bCs/>
                <w:lang w:val="fr-FR"/>
              </w:rPr>
              <w:t>Select Plus</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Pr="00B76651">
              <w:rPr>
                <w:rFonts w:ascii="Tahoma" w:hAnsi="Tahoma" w:cs="Tahoma"/>
                <w:b/>
                <w:bCs/>
                <w:lang w:val="fr-FR"/>
              </w:rPr>
              <w:t>CE</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Licence Select</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00EE7FC6">
              <w:rPr>
                <w:rFonts w:ascii="Tahoma" w:hAnsi="Tahoma" w:cs="Tahoma"/>
                <w:b/>
                <w:bCs/>
                <w:lang w:val="fr-FR"/>
              </w:rPr>
              <w:br/>
            </w:r>
            <w:r w:rsidRPr="00B76651">
              <w:rPr>
                <w:rFonts w:ascii="Tahoma" w:hAnsi="Tahoma" w:cs="Tahoma"/>
                <w:b/>
                <w:bCs/>
                <w:lang w:val="fr-FR"/>
              </w:rPr>
              <w:t>Select Plus</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Pr="00B76651">
              <w:rPr>
                <w:rFonts w:ascii="Tahoma" w:hAnsi="Tahoma" w:cs="Tahoma"/>
                <w:b/>
                <w:bCs/>
                <w:lang w:val="fr-FR"/>
              </w:rPr>
              <w:t>CE</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rPr>
                <w:rFonts w:ascii="Tahoma" w:hAnsi="Tahoma" w:cs="Tahoma"/>
                <w:lang w:val="fr-FR"/>
              </w:rPr>
            </w:pPr>
            <w:r w:rsidRPr="00B76651">
              <w:rPr>
                <w:rFonts w:ascii="Tahoma" w:hAnsi="Tahoma" w:cs="Tahoma"/>
                <w:b/>
                <w:bCs/>
                <w:lang w:val="fr-FR"/>
              </w:rPr>
              <w:t>Licence Select</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00EE7FC6">
              <w:rPr>
                <w:rFonts w:ascii="Tahoma" w:hAnsi="Tahoma" w:cs="Tahoma"/>
                <w:b/>
                <w:bCs/>
                <w:lang w:val="fr-FR"/>
              </w:rPr>
              <w:br/>
            </w:r>
            <w:r w:rsidRPr="00B76651">
              <w:rPr>
                <w:rFonts w:ascii="Tahoma" w:hAnsi="Tahoma" w:cs="Tahoma"/>
                <w:b/>
                <w:bCs/>
                <w:lang w:val="fr-FR"/>
              </w:rPr>
              <w:t>Select Plus</w:t>
            </w:r>
            <w:r w:rsidR="00C37C24">
              <w:rPr>
                <w:rFonts w:ascii="Tahoma" w:hAnsi="Tahoma" w:cs="Tahoma"/>
                <w:b/>
                <w:bCs/>
                <w:lang w:val="fr-FR"/>
              </w:rPr>
              <w:t xml:space="preserve"> </w:t>
            </w:r>
            <w:r w:rsidRPr="00B76651">
              <w:rPr>
                <w:rFonts w:ascii="Tahoma" w:hAnsi="Tahoma" w:cs="Tahoma"/>
                <w:b/>
                <w:bCs/>
                <w:lang w:val="fr-FR"/>
              </w:rPr>
              <w:t>/</w:t>
            </w:r>
            <w:r w:rsidR="00C37C24">
              <w:rPr>
                <w:rFonts w:ascii="Tahoma" w:hAnsi="Tahoma" w:cs="Tahoma"/>
                <w:b/>
                <w:bCs/>
                <w:lang w:val="fr-FR"/>
              </w:rPr>
              <w:t xml:space="preserve"> </w:t>
            </w:r>
            <w:r w:rsidRPr="00B76651">
              <w:rPr>
                <w:rFonts w:ascii="Tahoma" w:hAnsi="Tahoma" w:cs="Tahoma"/>
                <w:b/>
                <w:bCs/>
                <w:lang w:val="fr-FR"/>
              </w:rPr>
              <w:t>CE</w:t>
            </w:r>
          </w:p>
          <w:p w:rsidR="00F320CE" w:rsidRPr="00B76651" w:rsidRDefault="00F320CE" w:rsidP="00947C1B">
            <w:pPr>
              <w:pStyle w:val="AppendixBodyText"/>
              <w:rPr>
                <w:rFonts w:ascii="Tahoma" w:hAnsi="Tahoma" w:cs="Tahoma"/>
                <w:b/>
                <w:bCs/>
                <w:lang w:val="fr-FR"/>
              </w:rPr>
            </w:pPr>
            <w:r w:rsidRPr="00B76651">
              <w:rPr>
                <w:rFonts w:ascii="Tahoma" w:hAnsi="Tahoma" w:cs="Tahoma"/>
                <w:b/>
                <w:bCs/>
                <w:lang w:val="fr-FR"/>
              </w:rPr>
              <w:t>Niveau D</w:t>
            </w:r>
          </w:p>
        </w:tc>
      </w:tr>
      <w:tr w:rsidR="00F320CE" w:rsidRPr="00B76651" w:rsidTr="007E31AA">
        <w:trPr>
          <w:trHeight w:val="236"/>
        </w:trPr>
        <w:tc>
          <w:tcPr>
            <w:tcW w:w="270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Nombre d</w:t>
            </w:r>
            <w:r w:rsidR="0008215F">
              <w:rPr>
                <w:rFonts w:ascii="Tahoma" w:hAnsi="Tahoma" w:cs="Tahoma"/>
                <w:sz w:val="18"/>
                <w:szCs w:val="18"/>
                <w:lang w:val="fr-FR"/>
              </w:rPr>
              <w:t>’</w:t>
            </w:r>
            <w:r w:rsidRPr="00B76651">
              <w:rPr>
                <w:rFonts w:ascii="Tahoma" w:hAnsi="Tahoma" w:cs="Tahoma"/>
                <w:sz w:val="18"/>
                <w:szCs w:val="18"/>
                <w:lang w:val="fr-FR"/>
              </w:rPr>
              <w:t>interlocuteurs pour le Support Technique par Téléphone</w:t>
            </w:r>
          </w:p>
        </w:tc>
        <w:tc>
          <w:tcPr>
            <w:tcW w:w="99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c>
          <w:tcPr>
            <w:tcW w:w="1177"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Selon les besoins</w:t>
            </w:r>
          </w:p>
        </w:tc>
      </w:tr>
      <w:tr w:rsidR="00F320CE" w:rsidRPr="00B76651" w:rsidTr="007E31AA">
        <w:trPr>
          <w:trHeight w:val="236"/>
        </w:trPr>
        <w:tc>
          <w:tcPr>
            <w:tcW w:w="270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Nombre d</w:t>
            </w:r>
            <w:r w:rsidR="0008215F">
              <w:rPr>
                <w:rFonts w:ascii="Tahoma" w:hAnsi="Tahoma" w:cs="Tahoma"/>
                <w:sz w:val="18"/>
                <w:szCs w:val="18"/>
                <w:lang w:val="fr-FR"/>
              </w:rPr>
              <w:t>’</w:t>
            </w:r>
            <w:r w:rsidRPr="00B76651">
              <w:rPr>
                <w:rFonts w:ascii="Tahoma" w:hAnsi="Tahoma" w:cs="Tahoma"/>
                <w:sz w:val="18"/>
                <w:szCs w:val="18"/>
                <w:lang w:val="fr-FR"/>
              </w:rPr>
              <w:t>interlocuteurs autorisés à demander un support par le Web</w:t>
            </w:r>
          </w:p>
        </w:tc>
        <w:tc>
          <w:tcPr>
            <w:tcW w:w="99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NA</w:t>
            </w:r>
          </w:p>
        </w:tc>
        <w:tc>
          <w:tcPr>
            <w:tcW w:w="1177"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2</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4</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8</w:t>
            </w:r>
          </w:p>
        </w:tc>
        <w:tc>
          <w:tcPr>
            <w:tcW w:w="1170" w:type="dxa"/>
            <w:vAlign w:val="cente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16</w:t>
            </w:r>
          </w:p>
        </w:tc>
      </w:tr>
    </w:tbl>
    <w:p w:rsidR="00F320CE" w:rsidRPr="00B76651" w:rsidRDefault="00F320CE" w:rsidP="00F320CE">
      <w:pPr>
        <w:pStyle w:val="AppendixBodyText"/>
        <w:spacing w:after="0"/>
        <w:rPr>
          <w:rFonts w:ascii="Tahoma" w:hAnsi="Tahoma" w:cs="Tahoma"/>
          <w:lang w:val="fr-FR"/>
        </w:rPr>
      </w:pPr>
    </w:p>
    <w:p w:rsidR="00F320CE" w:rsidRPr="00B76651" w:rsidRDefault="00F320CE" w:rsidP="00F320CE">
      <w:pPr>
        <w:spacing w:after="60"/>
        <w:rPr>
          <w:rFonts w:cs="Tahoma"/>
          <w:lang w:val="fr-FR"/>
        </w:rPr>
      </w:pPr>
      <w:bookmarkStart w:id="736" w:name="_Toc240899166"/>
      <w:r w:rsidRPr="00B76651">
        <w:rPr>
          <w:rFonts w:cs="Tahoma"/>
          <w:b/>
          <w:szCs w:val="20"/>
          <w:lang w:val="fr-FR"/>
        </w:rPr>
        <w:t>Niveau de service pour les clients Software Assurance</w:t>
      </w:r>
      <w:bookmarkEnd w:id="736"/>
    </w:p>
    <w:p w:rsidR="00F320CE" w:rsidRPr="00B76651" w:rsidRDefault="00F320CE" w:rsidP="00F320CE">
      <w:pPr>
        <w:pStyle w:val="AppendixBodyText"/>
        <w:spacing w:after="0"/>
        <w:rPr>
          <w:rFonts w:ascii="Tahoma" w:hAnsi="Tahoma" w:cs="Tahoma"/>
          <w:lang w:val="fr-FR"/>
        </w:rPr>
      </w:pPr>
    </w:p>
    <w:p w:rsidR="00F320CE" w:rsidRPr="00B76651" w:rsidRDefault="00F320CE" w:rsidP="00831F01">
      <w:pPr>
        <w:pStyle w:val="AppendixBodyText"/>
        <w:spacing w:after="0"/>
        <w:rPr>
          <w:rFonts w:ascii="Tahoma" w:hAnsi="Tahoma" w:cs="Tahoma"/>
          <w:lang w:val="fr-FR"/>
        </w:rPr>
      </w:pPr>
      <w:r w:rsidRPr="00B76651">
        <w:rPr>
          <w:rFonts w:ascii="Tahoma" w:hAnsi="Tahoma" w:cs="Tahoma"/>
          <w:sz w:val="18"/>
          <w:szCs w:val="18"/>
          <w:lang w:val="fr-FR"/>
        </w:rPr>
        <w:t>Les demandes de support peuvent être soumises par un interlocuteur désigné par le client, par téléphone ou par voie</w:t>
      </w:r>
      <w:r w:rsidR="00831F01">
        <w:rPr>
          <w:rFonts w:ascii="Tahoma" w:hAnsi="Tahoma" w:cs="Tahoma"/>
          <w:sz w:val="18"/>
          <w:szCs w:val="18"/>
          <w:lang w:val="fr-FR"/>
        </w:rPr>
        <w:t> </w:t>
      </w:r>
      <w:r w:rsidRPr="00B76651">
        <w:rPr>
          <w:rFonts w:ascii="Tahoma" w:hAnsi="Tahoma" w:cs="Tahoma"/>
          <w:sz w:val="18"/>
          <w:szCs w:val="18"/>
          <w:lang w:val="fr-FR"/>
        </w:rPr>
        <w:t>électronique, à l</w:t>
      </w:r>
      <w:r w:rsidR="0008215F">
        <w:rPr>
          <w:rFonts w:ascii="Tahoma" w:hAnsi="Tahoma" w:cs="Tahoma"/>
          <w:sz w:val="18"/>
          <w:szCs w:val="18"/>
          <w:lang w:val="fr-FR"/>
        </w:rPr>
        <w:t>’</w:t>
      </w:r>
      <w:r w:rsidRPr="00B76651">
        <w:rPr>
          <w:rFonts w:ascii="Tahoma" w:hAnsi="Tahoma" w:cs="Tahoma"/>
          <w:sz w:val="18"/>
          <w:szCs w:val="18"/>
          <w:lang w:val="fr-FR"/>
        </w:rPr>
        <w:t xml:space="preserve">exception des demandes de niveau de Gravité A et B qui doivent être soumises par téléphone comme décrit ci-après.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994B4D">
        <w:rPr>
          <w:rFonts w:ascii="Tahoma" w:hAnsi="Tahoma" w:cs="Tahoma"/>
          <w:sz w:val="18"/>
          <w:szCs w:val="18"/>
          <w:lang w:val="fr-FR"/>
        </w:rPr>
        <w:t xml:space="preserve"> </w:t>
      </w:r>
      <w:r w:rsidRPr="00B76651">
        <w:rPr>
          <w:rFonts w:ascii="Tahoma" w:hAnsi="Tahoma" w:cs="Tahoma"/>
          <w:sz w:val="18"/>
          <w:szCs w:val="18"/>
          <w:lang w:val="fr-FR"/>
        </w:rPr>
        <w:t>La gravité de l</w:t>
      </w:r>
      <w:r w:rsidR="0008215F">
        <w:rPr>
          <w:rFonts w:ascii="Tahoma" w:hAnsi="Tahoma" w:cs="Tahoma"/>
          <w:sz w:val="18"/>
          <w:szCs w:val="18"/>
          <w:lang w:val="fr-FR"/>
        </w:rPr>
        <w:t>’</w:t>
      </w:r>
      <w:r w:rsidRPr="00B76651">
        <w:rPr>
          <w:rFonts w:ascii="Tahoma" w:hAnsi="Tahoma" w:cs="Tahoma"/>
          <w:sz w:val="18"/>
          <w:szCs w:val="18"/>
          <w:lang w:val="fr-FR"/>
        </w:rPr>
        <w:t>incident détermine le niveau de réponse au sein de Microsoft et les temps de réponse estimés. Les responsabilités des clients sont définies dans le tableau ci-après.</w:t>
      </w:r>
    </w:p>
    <w:p w:rsidR="00F320CE" w:rsidRPr="00EE7FC6" w:rsidRDefault="00F320CE" w:rsidP="00EE7FC6">
      <w:pPr>
        <w:pStyle w:val="AppendixBodyText"/>
        <w:spacing w:after="0" w:line="216" w:lineRule="auto"/>
        <w:rPr>
          <w:rFonts w:ascii="Tahoma" w:hAnsi="Tahoma" w:cs="Tahoma"/>
          <w:sz w:val="18"/>
          <w:szCs w:val="18"/>
          <w:lang w:val="fr-FR"/>
        </w:rPr>
      </w:pPr>
    </w:p>
    <w:tbl>
      <w:tblPr>
        <w:tblW w:w="9560" w:type="dxa"/>
        <w:tblInd w:w="108" w:type="dxa"/>
        <w:tblLayout w:type="fixed"/>
        <w:tblCellMar>
          <w:left w:w="0" w:type="dxa"/>
          <w:right w:w="0" w:type="dxa"/>
        </w:tblCellMar>
        <w:tblLook w:val="0000" w:firstRow="0" w:lastRow="0" w:firstColumn="0" w:lastColumn="0" w:noHBand="0" w:noVBand="0"/>
      </w:tblPr>
      <w:tblGrid>
        <w:gridCol w:w="1620"/>
        <w:gridCol w:w="2340"/>
        <w:gridCol w:w="2810"/>
        <w:gridCol w:w="2790"/>
      </w:tblGrid>
      <w:tr w:rsidR="00F320CE" w:rsidRPr="009C1677" w:rsidTr="00EE7FC6">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F320CE" w:rsidRPr="00B76651" w:rsidRDefault="00F320CE" w:rsidP="00947C1B">
            <w:pPr>
              <w:pStyle w:val="AppendixBodyText"/>
              <w:spacing w:after="0"/>
              <w:jc w:val="center"/>
              <w:rPr>
                <w:rFonts w:ascii="Tahoma" w:hAnsi="Tahoma" w:cs="Tahoma"/>
                <w:b/>
                <w:bCs/>
                <w:lang w:val="fr-FR"/>
              </w:rPr>
            </w:pPr>
            <w:r w:rsidRPr="00B76651">
              <w:rPr>
                <w:rFonts w:ascii="Tahoma" w:hAnsi="Tahoma" w:cs="Tahoma"/>
                <w:b/>
                <w:bCs/>
                <w:lang w:val="fr-FR"/>
              </w:rPr>
              <w:t>Gravité</w:t>
            </w:r>
          </w:p>
        </w:tc>
        <w:tc>
          <w:tcPr>
            <w:tcW w:w="234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320CE" w:rsidRPr="00B76651" w:rsidRDefault="00F320CE" w:rsidP="00947C1B">
            <w:pPr>
              <w:pStyle w:val="AppendixBodyText"/>
              <w:spacing w:after="0"/>
              <w:jc w:val="center"/>
              <w:rPr>
                <w:rFonts w:ascii="Tahoma" w:hAnsi="Tahoma" w:cs="Tahoma"/>
                <w:b/>
                <w:bCs/>
                <w:lang w:val="fr-FR"/>
              </w:rPr>
            </w:pPr>
            <w:r w:rsidRPr="00B76651">
              <w:rPr>
                <w:rFonts w:ascii="Tahoma" w:hAnsi="Tahoma" w:cs="Tahoma"/>
                <w:b/>
                <w:bCs/>
                <w:lang w:val="fr-FR"/>
              </w:rPr>
              <w:t>Situation</w:t>
            </w:r>
          </w:p>
        </w:tc>
        <w:tc>
          <w:tcPr>
            <w:tcW w:w="28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320CE" w:rsidRPr="00B76651" w:rsidRDefault="00F320CE" w:rsidP="00947C1B">
            <w:pPr>
              <w:pStyle w:val="AppendixBodyText"/>
              <w:spacing w:after="0"/>
              <w:jc w:val="center"/>
              <w:rPr>
                <w:rFonts w:ascii="Tahoma" w:hAnsi="Tahoma" w:cs="Tahoma"/>
                <w:b/>
                <w:bCs/>
                <w:lang w:val="fr-FR"/>
              </w:rPr>
            </w:pPr>
            <w:r w:rsidRPr="00B76651">
              <w:rPr>
                <w:rFonts w:ascii="Tahoma" w:hAnsi="Tahoma" w:cs="Tahoma"/>
                <w:b/>
                <w:bCs/>
                <w:lang w:val="fr-FR"/>
              </w:rPr>
              <w:t>Réponse attendue de Notre part</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320CE" w:rsidRPr="00B76651" w:rsidRDefault="00F320CE" w:rsidP="00947C1B">
            <w:pPr>
              <w:pStyle w:val="AppendixBodyText"/>
              <w:spacing w:after="0"/>
              <w:jc w:val="center"/>
              <w:rPr>
                <w:rFonts w:ascii="Tahoma" w:hAnsi="Tahoma" w:cs="Tahoma"/>
                <w:b/>
                <w:bCs/>
                <w:lang w:val="fr-FR"/>
              </w:rPr>
            </w:pPr>
            <w:r w:rsidRPr="00B76651">
              <w:rPr>
                <w:rFonts w:ascii="Tahoma" w:hAnsi="Tahoma" w:cs="Tahoma"/>
                <w:b/>
                <w:bCs/>
                <w:lang w:val="fr-FR"/>
              </w:rPr>
              <w:t>Réponse attendue de la part du client</w:t>
            </w:r>
          </w:p>
        </w:tc>
      </w:tr>
      <w:tr w:rsidR="00F320CE" w:rsidRPr="00B76651" w:rsidTr="00EE7FC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 xml:space="preserve">A Communication par téléphone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EE7FC6" w:rsidRDefault="00F320CE" w:rsidP="00EE7FC6">
            <w:pPr>
              <w:pStyle w:val="AppendixBodyText"/>
              <w:numPr>
                <w:ilvl w:val="0"/>
                <w:numId w:val="2"/>
              </w:numPr>
              <w:tabs>
                <w:tab w:val="clear" w:pos="1440"/>
              </w:tabs>
              <w:ind w:left="522"/>
              <w:rPr>
                <w:rFonts w:ascii="Tahoma" w:hAnsi="Tahoma" w:cs="Tahoma"/>
                <w:sz w:val="18"/>
                <w:szCs w:val="18"/>
              </w:rPr>
            </w:pPr>
            <w:r w:rsidRPr="00EE7FC6">
              <w:rPr>
                <w:rFonts w:ascii="Tahoma" w:hAnsi="Tahoma" w:cs="Tahoma"/>
                <w:sz w:val="18"/>
                <w:szCs w:val="18"/>
              </w:rPr>
              <w:t>Impact critique sur l</w:t>
            </w:r>
            <w:r w:rsidR="0008215F">
              <w:rPr>
                <w:rFonts w:ascii="Tahoma" w:hAnsi="Tahoma" w:cs="Tahoma"/>
                <w:sz w:val="18"/>
                <w:szCs w:val="18"/>
              </w:rPr>
              <w:t>’</w:t>
            </w:r>
            <w:r w:rsidRPr="00EE7FC6">
              <w:rPr>
                <w:rFonts w:ascii="Tahoma" w:hAnsi="Tahoma" w:cs="Tahoma"/>
                <w:sz w:val="18"/>
                <w:szCs w:val="18"/>
              </w:rPr>
              <w:t xml:space="preserve">activité : </w:t>
            </w:r>
          </w:p>
          <w:p w:rsidR="00F320CE" w:rsidRPr="00B76651" w:rsidRDefault="00F320CE" w:rsidP="00EE7FC6">
            <w:pPr>
              <w:pStyle w:val="AppendixBodyText"/>
              <w:numPr>
                <w:ilvl w:val="0"/>
                <w:numId w:val="2"/>
              </w:numPr>
              <w:tabs>
                <w:tab w:val="clear" w:pos="1440"/>
              </w:tabs>
              <w:ind w:left="522"/>
              <w:rPr>
                <w:rFonts w:ascii="Tahoma" w:hAnsi="Tahoma" w:cs="Tahoma"/>
                <w:sz w:val="18"/>
                <w:szCs w:val="18"/>
                <w:lang w:val="fr-FR"/>
              </w:rPr>
            </w:pPr>
            <w:r w:rsidRPr="00F06A5A">
              <w:rPr>
                <w:rFonts w:ascii="Tahoma" w:hAnsi="Tahoma" w:cs="Tahoma"/>
                <w:sz w:val="18"/>
                <w:szCs w:val="18"/>
                <w:lang w:val="fr-FR"/>
              </w:rPr>
              <w:t>L</w:t>
            </w:r>
            <w:r w:rsidR="0008215F">
              <w:rPr>
                <w:rFonts w:ascii="Tahoma" w:hAnsi="Tahoma" w:cs="Tahoma"/>
                <w:sz w:val="18"/>
                <w:szCs w:val="18"/>
                <w:lang w:val="fr-FR"/>
              </w:rPr>
              <w:t>’</w:t>
            </w:r>
            <w:r w:rsidRPr="00F06A5A">
              <w:rPr>
                <w:rFonts w:ascii="Tahoma" w:hAnsi="Tahoma" w:cs="Tahoma"/>
                <w:sz w:val="18"/>
                <w:szCs w:val="18"/>
                <w:lang w:val="fr-FR"/>
              </w:rPr>
              <w:t>activité du client subit des pertes ou une dégradation</w:t>
            </w:r>
            <w:r w:rsidRPr="00B76651">
              <w:rPr>
                <w:rFonts w:ascii="Tahoma" w:hAnsi="Tahoma" w:cs="Tahoma"/>
                <w:sz w:val="18"/>
                <w:szCs w:val="18"/>
                <w:lang w:val="fr-FR"/>
              </w:rPr>
              <w:t xml:space="preserve"> des services importantes</w:t>
            </w:r>
          </w:p>
        </w:tc>
        <w:tc>
          <w:tcPr>
            <w:tcW w:w="281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numPr>
                <w:ilvl w:val="0"/>
                <w:numId w:val="2"/>
              </w:numPr>
              <w:tabs>
                <w:tab w:val="clear" w:pos="1440"/>
                <w:tab w:val="num" w:pos="522"/>
              </w:tabs>
              <w:ind w:left="522"/>
              <w:rPr>
                <w:rFonts w:ascii="Tahoma" w:hAnsi="Tahoma" w:cs="Tahoma"/>
                <w:lang w:val="fr-FR"/>
              </w:rPr>
            </w:pPr>
            <w:r w:rsidRPr="00B76651">
              <w:rPr>
                <w:rFonts w:ascii="Tahoma" w:hAnsi="Tahoma" w:cs="Tahoma"/>
                <w:sz w:val="18"/>
                <w:szCs w:val="18"/>
                <w:lang w:val="fr-FR"/>
              </w:rPr>
              <w:t>1</w:t>
            </w:r>
            <w:r w:rsidRPr="00B76651">
              <w:rPr>
                <w:rFonts w:ascii="Tahoma" w:hAnsi="Tahoma" w:cs="Tahoma"/>
                <w:sz w:val="18"/>
                <w:szCs w:val="18"/>
                <w:vertAlign w:val="superscript"/>
                <w:lang w:val="fr-FR"/>
              </w:rPr>
              <w:t>ère</w:t>
            </w:r>
            <w:r w:rsidRPr="00B76651">
              <w:rPr>
                <w:rFonts w:ascii="Tahoma" w:hAnsi="Tahoma" w:cs="Tahoma"/>
                <w:sz w:val="18"/>
                <w:szCs w:val="18"/>
                <w:lang w:val="fr-FR"/>
              </w:rPr>
              <w:t xml:space="preserve"> réponse par téléphone sous deux (2) heures maximum en fonction de</w:t>
            </w:r>
            <w:r w:rsidR="006F4F27">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offre de support</w:t>
            </w:r>
          </w:p>
          <w:p w:rsidR="00F320CE" w:rsidRPr="00B76651" w:rsidRDefault="00F320CE" w:rsidP="00EE7FC6">
            <w:pPr>
              <w:pStyle w:val="AppendixBodyText"/>
              <w:numPr>
                <w:ilvl w:val="0"/>
                <w:numId w:val="2"/>
              </w:numPr>
              <w:tabs>
                <w:tab w:val="clear" w:pos="1440"/>
                <w:tab w:val="num" w:pos="522"/>
              </w:tabs>
              <w:ind w:left="522"/>
              <w:rPr>
                <w:rFonts w:ascii="Tahoma" w:hAnsi="Tahoma" w:cs="Tahoma"/>
                <w:lang w:val="fr-FR"/>
              </w:rPr>
            </w:pPr>
            <w:r w:rsidRPr="00B76651">
              <w:rPr>
                <w:rFonts w:ascii="Tahoma" w:hAnsi="Tahoma" w:cs="Tahoma"/>
                <w:sz w:val="18"/>
                <w:szCs w:val="18"/>
                <w:lang w:val="fr-FR"/>
              </w:rPr>
              <w:t>Ressources Microsoft sur</w:t>
            </w:r>
            <w:r w:rsidR="00EE7FC6">
              <w:rPr>
                <w:rFonts w:ascii="Tahoma" w:hAnsi="Tahoma" w:cs="Tahoma"/>
                <w:sz w:val="18"/>
                <w:szCs w:val="18"/>
                <w:lang w:val="fr-FR"/>
              </w:rPr>
              <w:t> </w:t>
            </w:r>
            <w:r w:rsidRPr="00B76651">
              <w:rPr>
                <w:rFonts w:ascii="Tahoma" w:hAnsi="Tahoma" w:cs="Tahoma"/>
                <w:sz w:val="18"/>
                <w:szCs w:val="18"/>
                <w:lang w:val="fr-FR"/>
              </w:rPr>
              <w:t>le</w:t>
            </w:r>
            <w:r w:rsidR="006F4F27">
              <w:rPr>
                <w:rFonts w:ascii="Tahoma" w:hAnsi="Tahoma" w:cs="Tahoma"/>
                <w:sz w:val="18"/>
                <w:szCs w:val="18"/>
                <w:lang w:val="fr-FR"/>
              </w:rPr>
              <w:t xml:space="preserve"> </w:t>
            </w:r>
            <w:r w:rsidRPr="00B76651">
              <w:rPr>
                <w:rFonts w:ascii="Tahoma" w:hAnsi="Tahoma" w:cs="Tahoma"/>
                <w:sz w:val="18"/>
                <w:szCs w:val="18"/>
                <w:lang w:val="fr-FR"/>
              </w:rPr>
              <w:t>site du client si requises</w:t>
            </w:r>
          </w:p>
          <w:p w:rsidR="00F320CE" w:rsidRPr="00B76651" w:rsidRDefault="00F320CE" w:rsidP="00947C1B">
            <w:pPr>
              <w:pStyle w:val="AppendixBodyText"/>
              <w:numPr>
                <w:ilvl w:val="0"/>
                <w:numId w:val="2"/>
              </w:numPr>
              <w:tabs>
                <w:tab w:val="clear" w:pos="1440"/>
                <w:tab w:val="num" w:pos="522"/>
              </w:tabs>
              <w:ind w:left="522"/>
              <w:rPr>
                <w:rFonts w:ascii="Tahoma" w:hAnsi="Tahoma" w:cs="Tahoma"/>
                <w:lang w:val="fr-FR"/>
              </w:rPr>
            </w:pPr>
            <w:r w:rsidRPr="00B76651">
              <w:rPr>
                <w:rFonts w:ascii="Tahoma" w:hAnsi="Tahoma" w:cs="Tahoma"/>
                <w:sz w:val="18"/>
                <w:szCs w:val="18"/>
                <w:lang w:val="fr-FR"/>
              </w:rPr>
              <w:t xml:space="preserve">Effort continu </w:t>
            </w:r>
            <w:r w:rsidR="00EE7FC6">
              <w:rPr>
                <w:rFonts w:ascii="Tahoma" w:hAnsi="Tahoma" w:cs="Tahoma"/>
                <w:sz w:val="18"/>
                <w:szCs w:val="18"/>
                <w:lang w:val="fr-FR"/>
              </w:rPr>
              <w:br/>
            </w:r>
            <w:r w:rsidRPr="00B76651">
              <w:rPr>
                <w:rFonts w:ascii="Tahoma" w:hAnsi="Tahoma" w:cs="Tahoma"/>
                <w:sz w:val="18"/>
                <w:szCs w:val="18"/>
                <w:lang w:val="fr-FR"/>
              </w:rPr>
              <w:t>24 h</w:t>
            </w:r>
            <w:r w:rsidR="00EE7FC6">
              <w:rPr>
                <w:rFonts w:ascii="Tahoma" w:hAnsi="Tahoma" w:cs="Tahoma"/>
                <w:sz w:val="18"/>
                <w:szCs w:val="18"/>
                <w:lang w:val="fr-FR"/>
              </w:rPr>
              <w:t xml:space="preserve"> </w:t>
            </w:r>
            <w:r w:rsidRPr="00B76651">
              <w:rPr>
                <w:rFonts w:ascii="Tahoma" w:hAnsi="Tahoma" w:cs="Tahoma"/>
                <w:sz w:val="18"/>
                <w:szCs w:val="18"/>
                <w:lang w:val="fr-FR"/>
              </w:rPr>
              <w:t>/</w:t>
            </w:r>
            <w:r w:rsidR="00EE7FC6">
              <w:rPr>
                <w:rFonts w:ascii="Tahoma" w:hAnsi="Tahoma" w:cs="Tahoma"/>
                <w:sz w:val="18"/>
                <w:szCs w:val="18"/>
                <w:lang w:val="fr-FR"/>
              </w:rPr>
              <w:t xml:space="preserve"> </w:t>
            </w:r>
            <w:r w:rsidRPr="00B76651">
              <w:rPr>
                <w:rFonts w:ascii="Tahoma" w:hAnsi="Tahoma" w:cs="Tahoma"/>
                <w:sz w:val="18"/>
                <w:szCs w:val="18"/>
                <w:lang w:val="fr-FR"/>
              </w:rPr>
              <w:t>24, 7 j</w:t>
            </w:r>
            <w:r w:rsidR="00EE7FC6">
              <w:rPr>
                <w:rFonts w:ascii="Tahoma" w:hAnsi="Tahoma" w:cs="Tahoma"/>
                <w:sz w:val="18"/>
                <w:szCs w:val="18"/>
                <w:lang w:val="fr-FR"/>
              </w:rPr>
              <w:t xml:space="preserve"> </w:t>
            </w:r>
            <w:r w:rsidRPr="00B76651">
              <w:rPr>
                <w:rFonts w:ascii="Tahoma" w:hAnsi="Tahoma" w:cs="Tahoma"/>
                <w:sz w:val="18"/>
                <w:szCs w:val="18"/>
                <w:lang w:val="fr-FR"/>
              </w:rPr>
              <w:t>/</w:t>
            </w:r>
            <w:r w:rsidR="00EE7FC6">
              <w:rPr>
                <w:rFonts w:ascii="Tahoma" w:hAnsi="Tahoma" w:cs="Tahoma"/>
                <w:sz w:val="18"/>
                <w:szCs w:val="18"/>
                <w:lang w:val="fr-FR"/>
              </w:rPr>
              <w:t xml:space="preserve"> </w:t>
            </w:r>
            <w:r w:rsidRPr="00B76651">
              <w:rPr>
                <w:rFonts w:ascii="Tahoma" w:hAnsi="Tahoma" w:cs="Tahoma"/>
                <w:sz w:val="18"/>
                <w:szCs w:val="18"/>
                <w:lang w:val="fr-FR"/>
              </w:rPr>
              <w:t>7</w:t>
            </w:r>
          </w:p>
          <w:p w:rsidR="00F320CE" w:rsidRPr="00B76651" w:rsidRDefault="00F320CE" w:rsidP="00947C1B">
            <w:pPr>
              <w:pStyle w:val="AppendixBodyText"/>
              <w:numPr>
                <w:ilvl w:val="0"/>
                <w:numId w:val="2"/>
              </w:numPr>
              <w:tabs>
                <w:tab w:val="clear" w:pos="1440"/>
                <w:tab w:val="num" w:pos="522"/>
              </w:tabs>
              <w:ind w:left="522"/>
              <w:rPr>
                <w:rFonts w:ascii="Tahoma" w:hAnsi="Tahoma" w:cs="Tahoma"/>
                <w:sz w:val="18"/>
                <w:szCs w:val="18"/>
                <w:lang w:val="fr-FR"/>
              </w:rPr>
            </w:pPr>
            <w:r w:rsidRPr="00B76651">
              <w:rPr>
                <w:rFonts w:ascii="Tahoma" w:hAnsi="Tahoma" w:cs="Tahoma"/>
                <w:sz w:val="18"/>
                <w:szCs w:val="18"/>
                <w:lang w:val="fr-FR"/>
              </w:rPr>
              <w:t>Notification des Cadres Supérieurs Microsoft en fonction de l</w:t>
            </w:r>
            <w:r w:rsidR="0008215F">
              <w:rPr>
                <w:rFonts w:ascii="Tahoma" w:hAnsi="Tahoma" w:cs="Tahoma"/>
                <w:sz w:val="18"/>
                <w:szCs w:val="18"/>
                <w:lang w:val="fr-FR"/>
              </w:rPr>
              <w:t>’</w:t>
            </w:r>
            <w:r w:rsidRPr="00B76651">
              <w:rPr>
                <w:rFonts w:ascii="Tahoma" w:hAnsi="Tahoma" w:cs="Tahoma"/>
                <w:sz w:val="18"/>
                <w:szCs w:val="18"/>
                <w:lang w:val="fr-FR"/>
              </w:rPr>
              <w:t>offre de support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numPr>
                <w:ilvl w:val="0"/>
                <w:numId w:val="2"/>
              </w:numPr>
              <w:tabs>
                <w:tab w:val="clear" w:pos="1440"/>
              </w:tabs>
              <w:ind w:left="432"/>
              <w:rPr>
                <w:rFonts w:ascii="Tahoma" w:hAnsi="Tahoma" w:cs="Tahoma"/>
                <w:lang w:val="fr-FR"/>
              </w:rPr>
            </w:pPr>
            <w:r w:rsidRPr="00B76651">
              <w:rPr>
                <w:rFonts w:ascii="Tahoma" w:hAnsi="Tahoma" w:cs="Tahoma"/>
                <w:sz w:val="18"/>
                <w:szCs w:val="18"/>
                <w:lang w:val="fr-FR"/>
              </w:rPr>
              <w:t>Allocation des ressources appropriées pour un suivi continu 24 h</w:t>
            </w:r>
            <w:r w:rsidR="00EE7FC6">
              <w:rPr>
                <w:rFonts w:ascii="Tahoma" w:hAnsi="Tahoma" w:cs="Tahoma"/>
                <w:sz w:val="18"/>
                <w:szCs w:val="18"/>
                <w:lang w:val="fr-FR"/>
              </w:rPr>
              <w:t xml:space="preserve"> </w:t>
            </w:r>
            <w:r w:rsidRPr="00B76651">
              <w:rPr>
                <w:rFonts w:ascii="Tahoma" w:hAnsi="Tahoma" w:cs="Tahoma"/>
                <w:sz w:val="18"/>
                <w:szCs w:val="18"/>
                <w:lang w:val="fr-FR"/>
              </w:rPr>
              <w:t>/</w:t>
            </w:r>
            <w:r w:rsidR="00EE7FC6">
              <w:rPr>
                <w:rFonts w:ascii="Tahoma" w:hAnsi="Tahoma" w:cs="Tahoma"/>
                <w:sz w:val="18"/>
                <w:szCs w:val="18"/>
                <w:lang w:val="fr-FR"/>
              </w:rPr>
              <w:t xml:space="preserve"> </w:t>
            </w:r>
            <w:r w:rsidRPr="00B76651">
              <w:rPr>
                <w:rFonts w:ascii="Tahoma" w:hAnsi="Tahoma" w:cs="Tahoma"/>
                <w:sz w:val="18"/>
                <w:szCs w:val="18"/>
                <w:lang w:val="fr-FR"/>
              </w:rPr>
              <w:t>24, 7 j</w:t>
            </w:r>
            <w:r w:rsidR="00EE7FC6">
              <w:rPr>
                <w:rFonts w:ascii="Tahoma" w:hAnsi="Tahoma" w:cs="Tahoma"/>
                <w:sz w:val="18"/>
                <w:szCs w:val="18"/>
                <w:lang w:val="fr-FR"/>
              </w:rPr>
              <w:t xml:space="preserve"> </w:t>
            </w:r>
            <w:r w:rsidRPr="00B76651">
              <w:rPr>
                <w:rFonts w:ascii="Tahoma" w:hAnsi="Tahoma" w:cs="Tahoma"/>
                <w:sz w:val="18"/>
                <w:szCs w:val="18"/>
                <w:lang w:val="fr-FR"/>
              </w:rPr>
              <w:t>/</w:t>
            </w:r>
            <w:r w:rsidR="00EE7FC6">
              <w:rPr>
                <w:rFonts w:ascii="Tahoma" w:hAnsi="Tahoma" w:cs="Tahoma"/>
                <w:sz w:val="18"/>
                <w:szCs w:val="18"/>
                <w:lang w:val="fr-FR"/>
              </w:rPr>
              <w:t xml:space="preserve"> </w:t>
            </w:r>
            <w:r w:rsidRPr="00B76651">
              <w:rPr>
                <w:rFonts w:ascii="Tahoma" w:hAnsi="Tahoma" w:cs="Tahoma"/>
                <w:sz w:val="18"/>
                <w:szCs w:val="18"/>
                <w:lang w:val="fr-FR"/>
              </w:rPr>
              <w:t>7</w:t>
            </w:r>
            <w:r w:rsidRPr="00B76651">
              <w:rPr>
                <w:rFonts w:ascii="Tahoma" w:hAnsi="Tahoma" w:cs="Tahoma"/>
                <w:sz w:val="18"/>
                <w:szCs w:val="18"/>
                <w:vertAlign w:val="superscript"/>
                <w:lang w:val="fr-FR"/>
              </w:rPr>
              <w:t>2</w:t>
            </w:r>
          </w:p>
          <w:p w:rsidR="00F320CE" w:rsidRPr="00B76651" w:rsidRDefault="00F320CE" w:rsidP="00947C1B">
            <w:pPr>
              <w:pStyle w:val="AppendixBodyText"/>
              <w:numPr>
                <w:ilvl w:val="0"/>
                <w:numId w:val="2"/>
              </w:numPr>
              <w:tabs>
                <w:tab w:val="clear" w:pos="1440"/>
              </w:tabs>
              <w:ind w:left="432"/>
              <w:rPr>
                <w:rFonts w:ascii="Tahoma" w:hAnsi="Tahoma" w:cs="Tahoma"/>
                <w:lang w:val="fr-FR"/>
              </w:rPr>
            </w:pPr>
            <w:r w:rsidRPr="00B76651">
              <w:rPr>
                <w:rFonts w:ascii="Tahoma" w:hAnsi="Tahoma" w:cs="Tahoma"/>
                <w:sz w:val="18"/>
                <w:szCs w:val="18"/>
                <w:lang w:val="fr-FR"/>
              </w:rPr>
              <w:t>Disponibilité et réponse rapide de la part de l</w:t>
            </w:r>
            <w:r w:rsidR="0008215F">
              <w:rPr>
                <w:rFonts w:ascii="Tahoma" w:hAnsi="Tahoma" w:cs="Tahoma"/>
                <w:sz w:val="18"/>
                <w:szCs w:val="18"/>
                <w:lang w:val="fr-FR"/>
              </w:rPr>
              <w:t>’</w:t>
            </w:r>
            <w:r w:rsidRPr="00B76651">
              <w:rPr>
                <w:rFonts w:ascii="Tahoma" w:hAnsi="Tahoma" w:cs="Tahoma"/>
                <w:sz w:val="18"/>
                <w:szCs w:val="18"/>
                <w:lang w:val="fr-FR"/>
              </w:rPr>
              <w:t>autorité chargée de valider les modifications</w:t>
            </w:r>
          </w:p>
          <w:p w:rsidR="00F320CE" w:rsidRPr="00B76651" w:rsidRDefault="00F320CE" w:rsidP="00947C1B">
            <w:pPr>
              <w:pStyle w:val="AppendixBodyText"/>
              <w:numPr>
                <w:ilvl w:val="0"/>
                <w:numId w:val="2"/>
              </w:numPr>
              <w:tabs>
                <w:tab w:val="clear" w:pos="1440"/>
              </w:tabs>
              <w:ind w:left="432"/>
              <w:rPr>
                <w:rFonts w:ascii="Tahoma" w:hAnsi="Tahoma" w:cs="Tahoma"/>
                <w:sz w:val="18"/>
                <w:szCs w:val="18"/>
                <w:lang w:val="fr-FR"/>
              </w:rPr>
            </w:pPr>
            <w:r w:rsidRPr="00B76651">
              <w:rPr>
                <w:rFonts w:ascii="Tahoma" w:hAnsi="Tahoma" w:cs="Tahoma"/>
                <w:sz w:val="18"/>
                <w:szCs w:val="18"/>
                <w:lang w:val="fr-FR"/>
              </w:rPr>
              <w:t>Notification des cadres</w:t>
            </w:r>
          </w:p>
        </w:tc>
      </w:tr>
      <w:tr w:rsidR="00F320CE" w:rsidRPr="009C1677" w:rsidTr="00EE7FC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 xml:space="preserve">B Communication par téléphone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EE7FC6" w:rsidRDefault="00F320CE" w:rsidP="00EE7FC6">
            <w:pPr>
              <w:pStyle w:val="AppendixBodyText"/>
              <w:numPr>
                <w:ilvl w:val="0"/>
                <w:numId w:val="2"/>
              </w:numPr>
              <w:tabs>
                <w:tab w:val="clear" w:pos="1440"/>
              </w:tabs>
              <w:ind w:left="522"/>
              <w:rPr>
                <w:rFonts w:ascii="Tahoma" w:hAnsi="Tahoma" w:cs="Tahoma"/>
                <w:sz w:val="18"/>
                <w:szCs w:val="18"/>
              </w:rPr>
            </w:pPr>
            <w:r w:rsidRPr="00EE7FC6">
              <w:rPr>
                <w:rFonts w:ascii="Tahoma" w:hAnsi="Tahoma" w:cs="Tahoma"/>
                <w:sz w:val="18"/>
                <w:szCs w:val="18"/>
              </w:rPr>
              <w:t>Impact modéré sur l</w:t>
            </w:r>
            <w:r w:rsidR="0008215F">
              <w:rPr>
                <w:rFonts w:ascii="Tahoma" w:hAnsi="Tahoma" w:cs="Tahoma"/>
                <w:sz w:val="18"/>
                <w:szCs w:val="18"/>
              </w:rPr>
              <w:t>’</w:t>
            </w:r>
            <w:r w:rsidRPr="00EE7FC6">
              <w:rPr>
                <w:rFonts w:ascii="Tahoma" w:hAnsi="Tahoma" w:cs="Tahoma"/>
                <w:sz w:val="18"/>
                <w:szCs w:val="18"/>
              </w:rPr>
              <w:t xml:space="preserve">activité : </w:t>
            </w:r>
          </w:p>
          <w:p w:rsidR="00F320CE" w:rsidRPr="00B76651" w:rsidRDefault="00F320CE" w:rsidP="00EE7FC6">
            <w:pPr>
              <w:pStyle w:val="AppendixBodyText"/>
              <w:numPr>
                <w:ilvl w:val="0"/>
                <w:numId w:val="2"/>
              </w:numPr>
              <w:tabs>
                <w:tab w:val="clear" w:pos="1440"/>
              </w:tabs>
              <w:ind w:left="522"/>
              <w:rPr>
                <w:rFonts w:ascii="Tahoma" w:hAnsi="Tahoma" w:cs="Tahoma"/>
                <w:sz w:val="18"/>
                <w:szCs w:val="18"/>
                <w:lang w:val="fr-FR"/>
              </w:rPr>
            </w:pPr>
            <w:r w:rsidRPr="00C37C24">
              <w:rPr>
                <w:rFonts w:ascii="Tahoma" w:hAnsi="Tahoma" w:cs="Tahoma"/>
                <w:sz w:val="18"/>
                <w:szCs w:val="18"/>
                <w:lang w:val="fr-FR"/>
              </w:rPr>
              <w:t>L</w:t>
            </w:r>
            <w:r w:rsidR="0008215F">
              <w:rPr>
                <w:rFonts w:ascii="Tahoma" w:hAnsi="Tahoma" w:cs="Tahoma"/>
                <w:sz w:val="18"/>
                <w:szCs w:val="18"/>
                <w:lang w:val="fr-FR"/>
              </w:rPr>
              <w:t>’</w:t>
            </w:r>
            <w:r w:rsidRPr="00C37C24">
              <w:rPr>
                <w:rFonts w:ascii="Tahoma" w:hAnsi="Tahoma" w:cs="Tahoma"/>
                <w:sz w:val="18"/>
                <w:szCs w:val="18"/>
                <w:lang w:val="fr-FR"/>
              </w:rPr>
              <w:t xml:space="preserve">activité du client subit une perte modérée ou la </w:t>
            </w:r>
            <w:r w:rsidRPr="00C37C24">
              <w:rPr>
                <w:rFonts w:ascii="Tahoma" w:hAnsi="Tahoma" w:cs="Tahoma"/>
                <w:sz w:val="18"/>
                <w:szCs w:val="18"/>
                <w:lang w:val="fr-FR"/>
              </w:rPr>
              <w:lastRenderedPageBreak/>
              <w:t>dégradation</w:t>
            </w:r>
            <w:r w:rsidRPr="00B76651">
              <w:rPr>
                <w:rFonts w:ascii="Tahoma" w:hAnsi="Tahoma" w:cs="Tahoma"/>
                <w:sz w:val="18"/>
                <w:szCs w:val="18"/>
                <w:lang w:val="fr-FR"/>
              </w:rPr>
              <w:t xml:space="preserve"> des services mais l</w:t>
            </w:r>
            <w:r w:rsidR="0008215F">
              <w:rPr>
                <w:rFonts w:ascii="Tahoma" w:hAnsi="Tahoma" w:cs="Tahoma"/>
                <w:sz w:val="18"/>
                <w:szCs w:val="18"/>
                <w:lang w:val="fr-FR"/>
              </w:rPr>
              <w:t>’</w:t>
            </w:r>
            <w:r w:rsidRPr="00B76651">
              <w:rPr>
                <w:rFonts w:ascii="Tahoma" w:hAnsi="Tahoma" w:cs="Tahoma"/>
                <w:sz w:val="18"/>
                <w:szCs w:val="18"/>
                <w:lang w:val="fr-FR"/>
              </w:rPr>
              <w:t>activité peut se poursuivre même si elle est perturbée</w:t>
            </w:r>
          </w:p>
        </w:tc>
        <w:tc>
          <w:tcPr>
            <w:tcW w:w="281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numPr>
                <w:ilvl w:val="0"/>
                <w:numId w:val="2"/>
              </w:numPr>
              <w:tabs>
                <w:tab w:val="num" w:pos="522"/>
              </w:tabs>
              <w:ind w:left="522"/>
              <w:rPr>
                <w:rFonts w:ascii="Tahoma" w:hAnsi="Tahoma" w:cs="Tahoma"/>
                <w:lang w:val="fr-FR"/>
              </w:rPr>
            </w:pPr>
            <w:r w:rsidRPr="00B76651">
              <w:rPr>
                <w:rFonts w:ascii="Tahoma" w:hAnsi="Tahoma" w:cs="Tahoma"/>
                <w:sz w:val="18"/>
                <w:szCs w:val="18"/>
                <w:lang w:val="fr-FR"/>
              </w:rPr>
              <w:lastRenderedPageBreak/>
              <w:t>1</w:t>
            </w:r>
            <w:r w:rsidRPr="00B76651">
              <w:rPr>
                <w:rFonts w:ascii="Tahoma" w:hAnsi="Tahoma" w:cs="Tahoma"/>
                <w:sz w:val="18"/>
                <w:szCs w:val="18"/>
                <w:vertAlign w:val="superscript"/>
                <w:lang w:val="fr-FR"/>
              </w:rPr>
              <w:t>ère</w:t>
            </w:r>
            <w:r w:rsidRPr="00B76651">
              <w:rPr>
                <w:rFonts w:ascii="Tahoma" w:hAnsi="Tahoma" w:cs="Tahoma"/>
                <w:sz w:val="18"/>
                <w:szCs w:val="18"/>
                <w:lang w:val="fr-FR"/>
              </w:rPr>
              <w:t xml:space="preserve"> réponse par téléphone sous quatre (4) heures maximum en fonction de</w:t>
            </w:r>
            <w:r w:rsidR="006F4F27">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offre de support</w:t>
            </w:r>
          </w:p>
          <w:p w:rsidR="00F320CE" w:rsidRPr="00B76651" w:rsidRDefault="00F320CE" w:rsidP="00947C1B">
            <w:pPr>
              <w:pStyle w:val="AppendixBodyText"/>
              <w:numPr>
                <w:ilvl w:val="0"/>
                <w:numId w:val="2"/>
              </w:numPr>
              <w:tabs>
                <w:tab w:val="num" w:pos="522"/>
              </w:tabs>
              <w:ind w:left="522"/>
              <w:rPr>
                <w:rFonts w:ascii="Tahoma" w:hAnsi="Tahoma" w:cs="Tahoma"/>
                <w:lang w:val="fr-FR"/>
              </w:rPr>
            </w:pPr>
            <w:r w:rsidRPr="00B76651">
              <w:rPr>
                <w:rFonts w:ascii="Tahoma" w:hAnsi="Tahoma" w:cs="Tahoma"/>
                <w:sz w:val="18"/>
                <w:szCs w:val="18"/>
                <w:lang w:val="fr-FR"/>
              </w:rPr>
              <w:lastRenderedPageBreak/>
              <w:t xml:space="preserve">Suivi pendant </w:t>
            </w:r>
            <w:r w:rsidRPr="00B76651">
              <w:rPr>
                <w:rFonts w:ascii="Tahoma" w:hAnsi="Tahoma" w:cs="Tahoma"/>
                <w:bCs/>
                <w:sz w:val="18"/>
                <w:szCs w:val="18"/>
                <w:lang w:val="fr-FR"/>
              </w:rPr>
              <w:t>les Heures Ouvrées</w:t>
            </w:r>
            <w:r w:rsidRPr="00B76651">
              <w:rPr>
                <w:rFonts w:ascii="Tahoma" w:hAnsi="Tahoma" w:cs="Tahoma"/>
                <w:sz w:val="18"/>
                <w:szCs w:val="18"/>
                <w:vertAlign w:val="superscript"/>
                <w:lang w:val="fr-FR"/>
              </w:rPr>
              <w:t>1</w:t>
            </w:r>
            <w:r w:rsidRPr="00B76651">
              <w:rPr>
                <w:rFonts w:ascii="Tahoma" w:hAnsi="Tahoma" w:cs="Tahoma"/>
                <w:bCs/>
                <w:sz w:val="18"/>
                <w:szCs w:val="18"/>
                <w:lang w:val="fr-FR"/>
              </w:rPr>
              <w:t xml:space="preserve"> uniquement</w:t>
            </w:r>
          </w:p>
          <w:p w:rsidR="00F320CE" w:rsidRPr="00B76651" w:rsidRDefault="00F320CE" w:rsidP="00947C1B">
            <w:pPr>
              <w:pStyle w:val="AppendixBodyText"/>
              <w:tabs>
                <w:tab w:val="num" w:pos="522"/>
              </w:tabs>
              <w:ind w:left="522" w:hanging="360"/>
              <w:rPr>
                <w:rFonts w:ascii="Tahoma" w:hAnsi="Tahoma" w:cs="Tahoma"/>
                <w:sz w:val="18"/>
                <w:szCs w:val="18"/>
                <w:lang w:val="fr-FR"/>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numPr>
                <w:ilvl w:val="0"/>
                <w:numId w:val="2"/>
              </w:numPr>
              <w:tabs>
                <w:tab w:val="clear" w:pos="1440"/>
                <w:tab w:val="num" w:pos="432"/>
              </w:tabs>
              <w:ind w:left="432" w:hanging="270"/>
              <w:rPr>
                <w:rFonts w:ascii="Tahoma" w:hAnsi="Tahoma" w:cs="Tahoma"/>
                <w:lang w:val="fr-FR"/>
              </w:rPr>
            </w:pPr>
            <w:r w:rsidRPr="00B76651">
              <w:rPr>
                <w:rFonts w:ascii="Tahoma" w:hAnsi="Tahoma" w:cs="Tahoma"/>
                <w:sz w:val="18"/>
                <w:szCs w:val="18"/>
                <w:lang w:val="fr-FR"/>
              </w:rPr>
              <w:lastRenderedPageBreak/>
              <w:t>Allocation des ressources appropriées pour un suivi continu pendant les</w:t>
            </w:r>
            <w:r w:rsidRPr="00B76651">
              <w:rPr>
                <w:rFonts w:ascii="Tahoma" w:hAnsi="Tahoma" w:cs="Tahoma"/>
                <w:sz w:val="18"/>
                <w:szCs w:val="18"/>
                <w:vertAlign w:val="superscript"/>
                <w:lang w:val="fr-FR"/>
              </w:rPr>
              <w:t xml:space="preserve"> </w:t>
            </w:r>
            <w:r w:rsidRPr="00B76651">
              <w:rPr>
                <w:rFonts w:ascii="Tahoma" w:hAnsi="Tahoma" w:cs="Tahoma"/>
                <w:sz w:val="18"/>
                <w:szCs w:val="18"/>
                <w:lang w:val="fr-FR"/>
              </w:rPr>
              <w:t>Heures Ouvrées</w:t>
            </w:r>
          </w:p>
          <w:p w:rsidR="00F320CE" w:rsidRPr="00B76651" w:rsidRDefault="00F320CE" w:rsidP="00EE7FC6">
            <w:pPr>
              <w:pStyle w:val="AppendixBodyText"/>
              <w:numPr>
                <w:ilvl w:val="0"/>
                <w:numId w:val="2"/>
              </w:numPr>
              <w:tabs>
                <w:tab w:val="clear" w:pos="1440"/>
                <w:tab w:val="num" w:pos="432"/>
              </w:tabs>
              <w:ind w:left="432" w:hanging="270"/>
              <w:rPr>
                <w:rFonts w:ascii="Tahoma" w:hAnsi="Tahoma" w:cs="Tahoma"/>
                <w:sz w:val="18"/>
                <w:szCs w:val="18"/>
                <w:lang w:val="fr-FR"/>
              </w:rPr>
            </w:pPr>
            <w:r w:rsidRPr="00B76651">
              <w:rPr>
                <w:rFonts w:ascii="Tahoma" w:hAnsi="Tahoma" w:cs="Tahoma"/>
                <w:sz w:val="18"/>
                <w:szCs w:val="18"/>
                <w:lang w:val="fr-FR"/>
              </w:rPr>
              <w:t xml:space="preserve">Disponibilité et réponse </w:t>
            </w:r>
            <w:r w:rsidRPr="00B76651">
              <w:rPr>
                <w:rFonts w:ascii="Tahoma" w:hAnsi="Tahoma" w:cs="Tahoma"/>
                <w:sz w:val="18"/>
                <w:szCs w:val="18"/>
                <w:lang w:val="fr-FR"/>
              </w:rPr>
              <w:lastRenderedPageBreak/>
              <w:t>de</w:t>
            </w:r>
            <w:r w:rsidR="00EE7FC6">
              <w:rPr>
                <w:rFonts w:ascii="Tahoma" w:hAnsi="Tahoma" w:cs="Tahoma"/>
                <w:sz w:val="18"/>
                <w:szCs w:val="18"/>
                <w:lang w:val="fr-FR"/>
              </w:rPr>
              <w:t> </w:t>
            </w:r>
            <w:r w:rsidRPr="00B76651">
              <w:rPr>
                <w:rFonts w:ascii="Tahoma" w:hAnsi="Tahoma" w:cs="Tahoma"/>
                <w:sz w:val="18"/>
                <w:szCs w:val="18"/>
                <w:lang w:val="fr-FR"/>
              </w:rPr>
              <w:t>la part de l</w:t>
            </w:r>
            <w:r w:rsidR="0008215F">
              <w:rPr>
                <w:rFonts w:ascii="Tahoma" w:hAnsi="Tahoma" w:cs="Tahoma"/>
                <w:sz w:val="18"/>
                <w:szCs w:val="18"/>
                <w:lang w:val="fr-FR"/>
              </w:rPr>
              <w:t>’</w:t>
            </w:r>
            <w:r w:rsidRPr="00B76651">
              <w:rPr>
                <w:rFonts w:ascii="Tahoma" w:hAnsi="Tahoma" w:cs="Tahoma"/>
                <w:sz w:val="18"/>
                <w:szCs w:val="18"/>
                <w:lang w:val="fr-FR"/>
              </w:rPr>
              <w:t>autorité chargée de valider les modifications dans les quatre (4) Heures Ouvrées</w:t>
            </w:r>
          </w:p>
        </w:tc>
      </w:tr>
      <w:tr w:rsidR="00F320CE" w:rsidRPr="009C1677" w:rsidTr="00EE7FC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lastRenderedPageBreak/>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EE7FC6" w:rsidRDefault="00F320CE" w:rsidP="00EE7FC6">
            <w:pPr>
              <w:pStyle w:val="AppendixBodyText"/>
              <w:numPr>
                <w:ilvl w:val="0"/>
                <w:numId w:val="2"/>
              </w:numPr>
              <w:tabs>
                <w:tab w:val="clear" w:pos="1440"/>
              </w:tabs>
              <w:ind w:left="522"/>
              <w:rPr>
                <w:rFonts w:ascii="Tahoma" w:hAnsi="Tahoma" w:cs="Tahoma"/>
                <w:sz w:val="18"/>
                <w:szCs w:val="18"/>
              </w:rPr>
            </w:pPr>
            <w:r w:rsidRPr="00EE7FC6">
              <w:rPr>
                <w:rFonts w:ascii="Tahoma" w:hAnsi="Tahoma" w:cs="Tahoma"/>
                <w:sz w:val="18"/>
                <w:szCs w:val="18"/>
              </w:rPr>
              <w:t>Impact minimum sur l</w:t>
            </w:r>
            <w:r w:rsidR="0008215F">
              <w:rPr>
                <w:rFonts w:ascii="Tahoma" w:hAnsi="Tahoma" w:cs="Tahoma"/>
                <w:sz w:val="18"/>
                <w:szCs w:val="18"/>
              </w:rPr>
              <w:t>’</w:t>
            </w:r>
            <w:r w:rsidRPr="00EE7FC6">
              <w:rPr>
                <w:rFonts w:ascii="Tahoma" w:hAnsi="Tahoma" w:cs="Tahoma"/>
                <w:sz w:val="18"/>
                <w:szCs w:val="18"/>
              </w:rPr>
              <w:t xml:space="preserve">activité : </w:t>
            </w:r>
          </w:p>
          <w:p w:rsidR="00F320CE" w:rsidRPr="00B76651" w:rsidRDefault="00F320CE" w:rsidP="00EE7FC6">
            <w:pPr>
              <w:pStyle w:val="AppendixBodyText"/>
              <w:numPr>
                <w:ilvl w:val="0"/>
                <w:numId w:val="2"/>
              </w:numPr>
              <w:tabs>
                <w:tab w:val="clear" w:pos="1440"/>
              </w:tabs>
              <w:ind w:left="522"/>
              <w:rPr>
                <w:rFonts w:ascii="Tahoma" w:hAnsi="Tahoma" w:cs="Tahoma"/>
                <w:sz w:val="18"/>
                <w:szCs w:val="18"/>
                <w:lang w:val="fr-FR"/>
              </w:rPr>
            </w:pPr>
            <w:r w:rsidRPr="00C37C24">
              <w:rPr>
                <w:rFonts w:ascii="Tahoma" w:hAnsi="Tahoma" w:cs="Tahoma"/>
                <w:sz w:val="18"/>
                <w:szCs w:val="18"/>
                <w:lang w:val="fr-FR"/>
              </w:rPr>
              <w:t>L</w:t>
            </w:r>
            <w:r w:rsidR="0008215F">
              <w:rPr>
                <w:rFonts w:ascii="Tahoma" w:hAnsi="Tahoma" w:cs="Tahoma"/>
                <w:sz w:val="18"/>
                <w:szCs w:val="18"/>
                <w:lang w:val="fr-FR"/>
              </w:rPr>
              <w:t>’</w:t>
            </w:r>
            <w:r w:rsidRPr="00C37C24">
              <w:rPr>
                <w:rFonts w:ascii="Tahoma" w:hAnsi="Tahoma" w:cs="Tahoma"/>
                <w:sz w:val="18"/>
                <w:szCs w:val="18"/>
                <w:lang w:val="fr-FR"/>
              </w:rPr>
              <w:t>activité du client se poursuit</w:t>
            </w:r>
            <w:r w:rsidRPr="00B76651">
              <w:rPr>
                <w:rFonts w:ascii="Tahoma" w:hAnsi="Tahoma" w:cs="Tahoma"/>
                <w:sz w:val="18"/>
                <w:szCs w:val="18"/>
                <w:lang w:val="fr-FR"/>
              </w:rPr>
              <w:t xml:space="preserve"> pour l</w:t>
            </w:r>
            <w:r w:rsidR="0008215F">
              <w:rPr>
                <w:rFonts w:ascii="Tahoma" w:hAnsi="Tahoma" w:cs="Tahoma"/>
                <w:sz w:val="18"/>
                <w:szCs w:val="18"/>
                <w:lang w:val="fr-FR"/>
              </w:rPr>
              <w:t>’</w:t>
            </w:r>
            <w:r w:rsidRPr="00B76651">
              <w:rPr>
                <w:rFonts w:ascii="Tahoma" w:hAnsi="Tahoma" w:cs="Tahoma"/>
                <w:sz w:val="18"/>
                <w:szCs w:val="18"/>
                <w:lang w:val="fr-FR"/>
              </w:rPr>
              <w:t>essentiel malgré des gênes minimes ou inexistantes pour les services</w:t>
            </w:r>
          </w:p>
        </w:tc>
        <w:tc>
          <w:tcPr>
            <w:tcW w:w="281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EE7FC6">
            <w:pPr>
              <w:pStyle w:val="AppendixBodyText"/>
              <w:numPr>
                <w:ilvl w:val="0"/>
                <w:numId w:val="2"/>
              </w:numPr>
              <w:tabs>
                <w:tab w:val="num" w:pos="522"/>
              </w:tabs>
              <w:ind w:left="522"/>
              <w:rPr>
                <w:rFonts w:ascii="Tahoma" w:hAnsi="Tahoma" w:cs="Tahoma"/>
                <w:lang w:val="fr-FR"/>
              </w:rPr>
            </w:pPr>
            <w:r w:rsidRPr="00B76651">
              <w:rPr>
                <w:rFonts w:ascii="Tahoma" w:hAnsi="Tahoma" w:cs="Tahoma"/>
                <w:sz w:val="18"/>
                <w:szCs w:val="18"/>
                <w:lang w:val="fr-FR"/>
              </w:rPr>
              <w:t>1</w:t>
            </w:r>
            <w:r w:rsidRPr="00B76651">
              <w:rPr>
                <w:rFonts w:ascii="Tahoma" w:hAnsi="Tahoma" w:cs="Tahoma"/>
                <w:sz w:val="18"/>
                <w:szCs w:val="18"/>
                <w:vertAlign w:val="superscript"/>
                <w:lang w:val="fr-FR"/>
              </w:rPr>
              <w:t>ère</w:t>
            </w:r>
            <w:r w:rsidRPr="00B76651">
              <w:rPr>
                <w:rFonts w:ascii="Tahoma" w:hAnsi="Tahoma" w:cs="Tahoma"/>
                <w:sz w:val="18"/>
                <w:szCs w:val="18"/>
                <w:lang w:val="fr-FR"/>
              </w:rPr>
              <w:t xml:space="preserve"> réponse par téléphone dans un délai d</w:t>
            </w:r>
            <w:r w:rsidR="0008215F">
              <w:rPr>
                <w:rFonts w:ascii="Tahoma" w:hAnsi="Tahoma" w:cs="Tahoma"/>
                <w:sz w:val="18"/>
                <w:szCs w:val="18"/>
                <w:lang w:val="fr-FR"/>
              </w:rPr>
              <w:t>’</w:t>
            </w:r>
            <w:r w:rsidRPr="00B76651">
              <w:rPr>
                <w:rFonts w:ascii="Tahoma" w:hAnsi="Tahoma" w:cs="Tahoma"/>
                <w:sz w:val="18"/>
                <w:szCs w:val="18"/>
                <w:lang w:val="fr-FR"/>
              </w:rPr>
              <w:t>un (1) jour ouvré maximum en fonction de</w:t>
            </w:r>
            <w:r w:rsidR="00EE7FC6">
              <w:rPr>
                <w:rFonts w:ascii="Tahoma" w:hAnsi="Tahoma" w:cs="Tahoma"/>
                <w:sz w:val="18"/>
                <w:szCs w:val="18"/>
                <w:lang w:val="fr-FR"/>
              </w:rPr>
              <w:t>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offre de support</w:t>
            </w:r>
          </w:p>
          <w:p w:rsidR="00F320CE" w:rsidRPr="00B76651" w:rsidRDefault="00F320CE" w:rsidP="00947C1B">
            <w:pPr>
              <w:pStyle w:val="AppendixBodyText"/>
              <w:numPr>
                <w:ilvl w:val="0"/>
                <w:numId w:val="2"/>
              </w:numPr>
              <w:tabs>
                <w:tab w:val="num" w:pos="522"/>
              </w:tabs>
              <w:ind w:left="522"/>
              <w:rPr>
                <w:rFonts w:ascii="Tahoma" w:hAnsi="Tahoma" w:cs="Tahoma"/>
                <w:lang w:val="fr-FR"/>
              </w:rPr>
            </w:pPr>
            <w:r w:rsidRPr="00B76651">
              <w:rPr>
                <w:rFonts w:ascii="Tahoma" w:hAnsi="Tahoma" w:cs="Tahoma"/>
                <w:sz w:val="18"/>
                <w:szCs w:val="18"/>
                <w:lang w:val="fr-FR"/>
              </w:rPr>
              <w:t xml:space="preserve">Suivi pendant les </w:t>
            </w:r>
            <w:r w:rsidRPr="00B76651">
              <w:rPr>
                <w:rFonts w:ascii="Tahoma" w:hAnsi="Tahoma" w:cs="Tahoma"/>
                <w:bCs/>
                <w:sz w:val="18"/>
                <w:szCs w:val="18"/>
                <w:lang w:val="fr-FR"/>
              </w:rPr>
              <w:t>Heures Ouvrées uniquement</w:t>
            </w:r>
          </w:p>
          <w:p w:rsidR="00F320CE" w:rsidRPr="00B76651" w:rsidRDefault="00F320CE" w:rsidP="00947C1B">
            <w:pPr>
              <w:pStyle w:val="AppendixBodyText"/>
              <w:tabs>
                <w:tab w:val="num" w:pos="522"/>
              </w:tabs>
              <w:ind w:left="522" w:hanging="360"/>
              <w:rPr>
                <w:rFonts w:ascii="Tahoma" w:hAnsi="Tahoma" w:cs="Tahoma"/>
                <w:sz w:val="18"/>
                <w:szCs w:val="18"/>
                <w:lang w:val="fr-FR"/>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EE7FC6">
            <w:pPr>
              <w:pStyle w:val="AppendixBodyText"/>
              <w:numPr>
                <w:ilvl w:val="0"/>
                <w:numId w:val="2"/>
              </w:numPr>
              <w:tabs>
                <w:tab w:val="clear" w:pos="1440"/>
                <w:tab w:val="num" w:pos="432"/>
              </w:tabs>
              <w:ind w:left="432"/>
              <w:rPr>
                <w:rFonts w:ascii="Tahoma" w:hAnsi="Tahoma" w:cs="Tahoma"/>
                <w:lang w:val="fr-FR"/>
              </w:rPr>
            </w:pPr>
            <w:r w:rsidRPr="00B76651">
              <w:rPr>
                <w:rFonts w:ascii="Tahoma" w:hAnsi="Tahoma" w:cs="Tahoma"/>
                <w:sz w:val="18"/>
                <w:szCs w:val="18"/>
                <w:lang w:val="fr-FR"/>
              </w:rPr>
              <w:t>Coordonnées exactes de</w:t>
            </w:r>
            <w:r w:rsidR="00EE7FC6">
              <w:rPr>
                <w:rFonts w:ascii="Tahoma" w:hAnsi="Tahoma" w:cs="Tahoma"/>
                <w:sz w:val="18"/>
                <w:szCs w:val="18"/>
                <w:lang w:val="fr-FR"/>
              </w:rPr>
              <w:t>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interlocuteur chargé</w:t>
            </w:r>
            <w:r w:rsidR="00EE7FC6">
              <w:rPr>
                <w:rFonts w:ascii="Tahoma" w:hAnsi="Tahoma" w:cs="Tahoma"/>
                <w:sz w:val="18"/>
                <w:szCs w:val="18"/>
                <w:lang w:val="fr-FR"/>
              </w:rPr>
              <w:t> </w:t>
            </w:r>
            <w:r w:rsidRPr="00B76651">
              <w:rPr>
                <w:rFonts w:ascii="Tahoma" w:hAnsi="Tahoma" w:cs="Tahoma"/>
                <w:sz w:val="18"/>
                <w:szCs w:val="18"/>
                <w:lang w:val="fr-FR"/>
              </w:rPr>
              <w:t>du cas</w:t>
            </w:r>
          </w:p>
          <w:p w:rsidR="00F320CE" w:rsidRPr="00B76651" w:rsidRDefault="00F320CE" w:rsidP="00947C1B">
            <w:pPr>
              <w:pStyle w:val="AppendixBodyText"/>
              <w:numPr>
                <w:ilvl w:val="0"/>
                <w:numId w:val="2"/>
              </w:numPr>
              <w:tabs>
                <w:tab w:val="clear" w:pos="1440"/>
                <w:tab w:val="num" w:pos="432"/>
              </w:tabs>
              <w:ind w:left="432"/>
              <w:rPr>
                <w:rFonts w:ascii="Tahoma" w:hAnsi="Tahoma" w:cs="Tahoma"/>
                <w:sz w:val="18"/>
                <w:szCs w:val="18"/>
                <w:lang w:val="fr-FR"/>
              </w:rPr>
            </w:pPr>
            <w:r w:rsidRPr="00B76651">
              <w:rPr>
                <w:rFonts w:ascii="Tahoma" w:hAnsi="Tahoma" w:cs="Tahoma"/>
                <w:sz w:val="18"/>
                <w:szCs w:val="18"/>
                <w:lang w:val="fr-FR"/>
              </w:rPr>
              <w:t>Réponse dans un délai d</w:t>
            </w:r>
            <w:r w:rsidR="0008215F">
              <w:rPr>
                <w:rFonts w:ascii="Tahoma" w:hAnsi="Tahoma" w:cs="Tahoma"/>
                <w:sz w:val="18"/>
                <w:szCs w:val="18"/>
                <w:lang w:val="fr-FR"/>
              </w:rPr>
              <w:t>’</w:t>
            </w:r>
            <w:r w:rsidRPr="00B76651">
              <w:rPr>
                <w:rFonts w:ascii="Tahoma" w:hAnsi="Tahoma" w:cs="Tahoma"/>
                <w:sz w:val="18"/>
                <w:szCs w:val="18"/>
                <w:lang w:val="fr-FR"/>
              </w:rPr>
              <w:t>un (1) jour ouvré</w:t>
            </w:r>
          </w:p>
        </w:tc>
      </w:tr>
    </w:tbl>
    <w:p w:rsidR="00F320CE" w:rsidRPr="00B76651" w:rsidRDefault="00F320CE" w:rsidP="00F320CE">
      <w:pPr>
        <w:pStyle w:val="AppendixBodyText"/>
        <w:ind w:left="90" w:right="2160"/>
        <w:rPr>
          <w:rFonts w:ascii="Tahoma" w:hAnsi="Tahoma" w:cs="Tahoma"/>
          <w:lang w:val="fr-FR"/>
        </w:rPr>
      </w:pPr>
      <w:r w:rsidRPr="00EE7FC6">
        <w:rPr>
          <w:rFonts w:ascii="Tahoma" w:hAnsi="Tahoma" w:cs="Tahoma"/>
          <w:i/>
          <w:sz w:val="16"/>
          <w:szCs w:val="16"/>
          <w:vertAlign w:val="superscript"/>
          <w:lang w:val="fr-FR"/>
        </w:rPr>
        <w:t>1</w:t>
      </w:r>
      <w:r w:rsidRPr="00B76651">
        <w:rPr>
          <w:rFonts w:ascii="Tahoma" w:hAnsi="Tahoma" w:cs="Tahoma"/>
          <w:i/>
          <w:sz w:val="16"/>
          <w:szCs w:val="16"/>
          <w:lang w:val="fr-FR"/>
        </w:rPr>
        <w:t xml:space="preserve"> Contactez un représentant Microsoft pour connaître les heures ouvrées dans votre pays.</w:t>
      </w:r>
    </w:p>
    <w:p w:rsidR="00F320CE" w:rsidRPr="00B76651" w:rsidRDefault="00F320CE" w:rsidP="00EE7FC6">
      <w:pPr>
        <w:pStyle w:val="AppendixBodyText"/>
        <w:ind w:left="90"/>
        <w:rPr>
          <w:rFonts w:ascii="Tahoma" w:hAnsi="Tahoma" w:cs="Tahoma"/>
          <w:lang w:val="fr-FR"/>
        </w:rPr>
      </w:pPr>
      <w:r w:rsidRPr="00EE7FC6">
        <w:rPr>
          <w:rFonts w:ascii="Tahoma" w:hAnsi="Tahoma" w:cs="Tahoma"/>
          <w:i/>
          <w:sz w:val="16"/>
          <w:szCs w:val="16"/>
          <w:vertAlign w:val="superscript"/>
          <w:lang w:val="fr-FR"/>
        </w:rPr>
        <w:t>2</w:t>
      </w:r>
      <w:r w:rsidRPr="00B76651">
        <w:rPr>
          <w:rFonts w:ascii="Tahoma" w:hAnsi="Tahoma" w:cs="Tahoma"/>
          <w:i/>
          <w:sz w:val="16"/>
          <w:szCs w:val="16"/>
          <w:lang w:val="fr-FR"/>
        </w:rPr>
        <w:t xml:space="preserve"> Nous pouvons être amenés à rétrograder le niveau de gravité d</w:t>
      </w:r>
      <w:r w:rsidR="0008215F">
        <w:rPr>
          <w:rFonts w:ascii="Tahoma" w:hAnsi="Tahoma" w:cs="Tahoma"/>
          <w:i/>
          <w:sz w:val="16"/>
          <w:szCs w:val="16"/>
          <w:lang w:val="fr-FR"/>
        </w:rPr>
        <w:t>’</w:t>
      </w:r>
      <w:r w:rsidRPr="00B76651">
        <w:rPr>
          <w:rFonts w:ascii="Tahoma" w:hAnsi="Tahoma" w:cs="Tahoma"/>
          <w:i/>
          <w:sz w:val="16"/>
          <w:szCs w:val="16"/>
          <w:lang w:val="fr-FR"/>
        </w:rPr>
        <w:t>une demande si le client ne peut pas fournir les ressources ou réponses adéquates pour nous permettre de poursuivre nos efforts de résolution du problème.</w:t>
      </w:r>
    </w:p>
    <w:p w:rsidR="00F320CE" w:rsidRPr="00EE7FC6" w:rsidRDefault="00F320CE" w:rsidP="00EE7FC6">
      <w:pPr>
        <w:pStyle w:val="AppendixBodyText"/>
        <w:spacing w:after="0" w:line="216" w:lineRule="auto"/>
        <w:ind w:right="2160"/>
        <w:rPr>
          <w:rFonts w:ascii="Tahoma" w:hAnsi="Tahoma" w:cs="Tahoma"/>
          <w:sz w:val="18"/>
          <w:szCs w:val="18"/>
          <w:lang w:val="fr-FR"/>
        </w:rPr>
      </w:pPr>
    </w:p>
    <w:p w:rsidR="00F320CE" w:rsidRPr="00B76651" w:rsidRDefault="00F320CE" w:rsidP="00F7214E">
      <w:pPr>
        <w:pStyle w:val="AppendixBodyText"/>
        <w:spacing w:after="0"/>
        <w:rPr>
          <w:rFonts w:ascii="Tahoma" w:hAnsi="Tahoma" w:cs="Tahoma"/>
          <w:lang w:val="fr-FR"/>
        </w:rPr>
      </w:pPr>
      <w:r w:rsidRPr="00B76651">
        <w:rPr>
          <w:rFonts w:ascii="Tahoma" w:hAnsi="Tahoma" w:cs="Tahoma"/>
          <w:bCs/>
          <w:sz w:val="18"/>
          <w:szCs w:val="18"/>
          <w:lang w:val="fr-FR"/>
        </w:rPr>
        <w:t>Il est possible que nous demandions aux clients de déterminer le problème et d</w:t>
      </w:r>
      <w:r w:rsidR="0008215F">
        <w:rPr>
          <w:rFonts w:ascii="Tahoma" w:hAnsi="Tahoma" w:cs="Tahoma"/>
          <w:bCs/>
          <w:sz w:val="18"/>
          <w:szCs w:val="18"/>
          <w:lang w:val="fr-FR"/>
        </w:rPr>
        <w:t>’</w:t>
      </w:r>
      <w:r w:rsidRPr="00B76651">
        <w:rPr>
          <w:rFonts w:ascii="Tahoma" w:hAnsi="Tahoma" w:cs="Tahoma"/>
          <w:bCs/>
          <w:sz w:val="18"/>
          <w:szCs w:val="18"/>
          <w:lang w:val="fr-FR"/>
        </w:rPr>
        <w:t>effectuer des activités liées à la résolution.</w:t>
      </w:r>
      <w:r w:rsidR="00994B4D">
        <w:rPr>
          <w:rFonts w:ascii="Tahoma" w:hAnsi="Tahoma" w:cs="Tahoma"/>
          <w:bCs/>
          <w:sz w:val="18"/>
          <w:szCs w:val="18"/>
          <w:lang w:val="fr-FR"/>
        </w:rPr>
        <w:t xml:space="preserve"> </w:t>
      </w:r>
      <w:r w:rsidRPr="00B76651">
        <w:rPr>
          <w:rFonts w:ascii="Tahoma" w:hAnsi="Tahoma" w:cs="Tahoma"/>
          <w:bCs/>
          <w:sz w:val="18"/>
          <w:szCs w:val="18"/>
          <w:lang w:val="fr-FR"/>
        </w:rPr>
        <w:t>La détermination du problème et les activités liées à la résolution peuvent inclure l</w:t>
      </w:r>
      <w:r w:rsidR="0008215F">
        <w:rPr>
          <w:rFonts w:ascii="Tahoma" w:hAnsi="Tahoma" w:cs="Tahoma"/>
          <w:bCs/>
          <w:sz w:val="18"/>
          <w:szCs w:val="18"/>
          <w:lang w:val="fr-FR"/>
        </w:rPr>
        <w:t>’</w:t>
      </w:r>
      <w:r w:rsidRPr="00B76651">
        <w:rPr>
          <w:rFonts w:ascii="Tahoma" w:hAnsi="Tahoma" w:cs="Tahoma"/>
          <w:bCs/>
          <w:sz w:val="18"/>
          <w:szCs w:val="18"/>
          <w:lang w:val="fr-FR"/>
        </w:rPr>
        <w:t>analyse du réseau, la</w:t>
      </w:r>
      <w:r w:rsidR="00F7214E">
        <w:rPr>
          <w:rFonts w:ascii="Tahoma" w:hAnsi="Tahoma" w:cs="Tahoma"/>
          <w:bCs/>
          <w:sz w:val="18"/>
          <w:szCs w:val="18"/>
          <w:lang w:val="fr-FR"/>
        </w:rPr>
        <w:t> </w:t>
      </w:r>
      <w:r w:rsidRPr="00B76651">
        <w:rPr>
          <w:rFonts w:ascii="Tahoma" w:hAnsi="Tahoma" w:cs="Tahoma"/>
          <w:bCs/>
          <w:sz w:val="18"/>
          <w:szCs w:val="18"/>
          <w:lang w:val="fr-FR"/>
        </w:rPr>
        <w:t>capture de messages d</w:t>
      </w:r>
      <w:r w:rsidR="0008215F">
        <w:rPr>
          <w:rFonts w:ascii="Tahoma" w:hAnsi="Tahoma" w:cs="Tahoma"/>
          <w:bCs/>
          <w:sz w:val="18"/>
          <w:szCs w:val="18"/>
          <w:lang w:val="fr-FR"/>
        </w:rPr>
        <w:t>’</w:t>
      </w:r>
      <w:r w:rsidRPr="00B76651">
        <w:rPr>
          <w:rFonts w:ascii="Tahoma" w:hAnsi="Tahoma" w:cs="Tahoma"/>
          <w:bCs/>
          <w:sz w:val="18"/>
          <w:szCs w:val="18"/>
          <w:lang w:val="fr-FR"/>
        </w:rPr>
        <w:t>erreur, la collecte d</w:t>
      </w:r>
      <w:r w:rsidR="0008215F">
        <w:rPr>
          <w:rFonts w:ascii="Tahoma" w:hAnsi="Tahoma" w:cs="Tahoma"/>
          <w:bCs/>
          <w:sz w:val="18"/>
          <w:szCs w:val="18"/>
          <w:lang w:val="fr-FR"/>
        </w:rPr>
        <w:t>’</w:t>
      </w:r>
      <w:r w:rsidRPr="00B76651">
        <w:rPr>
          <w:rFonts w:ascii="Tahoma" w:hAnsi="Tahoma" w:cs="Tahoma"/>
          <w:bCs/>
          <w:sz w:val="18"/>
          <w:szCs w:val="18"/>
          <w:lang w:val="fr-FR"/>
        </w:rPr>
        <w:t>informations de configuration, la modification de la configuration des produits, l</w:t>
      </w:r>
      <w:r w:rsidR="0008215F">
        <w:rPr>
          <w:rFonts w:ascii="Tahoma" w:hAnsi="Tahoma" w:cs="Tahoma"/>
          <w:bCs/>
          <w:sz w:val="18"/>
          <w:szCs w:val="18"/>
          <w:lang w:val="fr-FR"/>
        </w:rPr>
        <w:t>’</w:t>
      </w:r>
      <w:r w:rsidRPr="00B76651">
        <w:rPr>
          <w:rFonts w:ascii="Tahoma" w:hAnsi="Tahoma" w:cs="Tahoma"/>
          <w:bCs/>
          <w:sz w:val="18"/>
          <w:szCs w:val="18"/>
          <w:lang w:val="fr-FR"/>
        </w:rPr>
        <w:t xml:space="preserve">installation de nouvelles versions de logiciels ou de nouveaux composants ou la modification de processus. </w:t>
      </w:r>
    </w:p>
    <w:p w:rsidR="00F320CE" w:rsidRPr="00EE7FC6" w:rsidRDefault="00F320CE" w:rsidP="00EE7FC6">
      <w:pPr>
        <w:pStyle w:val="AppendixBodyText"/>
        <w:spacing w:after="0" w:line="216" w:lineRule="auto"/>
        <w:rPr>
          <w:rFonts w:ascii="Tahoma" w:hAnsi="Tahoma" w:cs="Tahoma"/>
          <w:sz w:val="18"/>
          <w:szCs w:val="18"/>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bCs/>
          <w:sz w:val="18"/>
          <w:szCs w:val="18"/>
          <w:lang w:val="fr-FR"/>
        </w:rPr>
        <w:t>Les clients sont responsables de l</w:t>
      </w:r>
      <w:r w:rsidR="0008215F">
        <w:rPr>
          <w:rFonts w:ascii="Tahoma" w:hAnsi="Tahoma" w:cs="Tahoma"/>
          <w:bCs/>
          <w:sz w:val="18"/>
          <w:szCs w:val="18"/>
          <w:lang w:val="fr-FR"/>
        </w:rPr>
        <w:t>’</w:t>
      </w:r>
      <w:r w:rsidRPr="00B76651">
        <w:rPr>
          <w:rFonts w:ascii="Tahoma" w:hAnsi="Tahoma" w:cs="Tahoma"/>
          <w:bCs/>
          <w:sz w:val="18"/>
          <w:szCs w:val="18"/>
          <w:lang w:val="fr-FR"/>
        </w:rPr>
        <w:t>implémentation des procédures nécessaires à la protection de l</w:t>
      </w:r>
      <w:r w:rsidR="0008215F">
        <w:rPr>
          <w:rFonts w:ascii="Tahoma" w:hAnsi="Tahoma" w:cs="Tahoma"/>
          <w:bCs/>
          <w:sz w:val="18"/>
          <w:szCs w:val="18"/>
          <w:lang w:val="fr-FR"/>
        </w:rPr>
        <w:t>’</w:t>
      </w:r>
      <w:r w:rsidRPr="00B76651">
        <w:rPr>
          <w:rFonts w:ascii="Tahoma" w:hAnsi="Tahoma" w:cs="Tahoma"/>
          <w:bCs/>
          <w:sz w:val="18"/>
          <w:szCs w:val="18"/>
          <w:lang w:val="fr-FR"/>
        </w:rPr>
        <w:t>intégrité et de la sécurité de leurs logiciels et de leurs données contre un accès non autorisé et à la reconstitution des fichiers perdus ou endommagés après une défaillance irrémédiable.</w:t>
      </w:r>
    </w:p>
    <w:p w:rsidR="00F320CE" w:rsidRPr="00EE7FC6" w:rsidRDefault="00F320CE" w:rsidP="00EE7FC6">
      <w:pPr>
        <w:pStyle w:val="AppendixBodyText"/>
        <w:spacing w:after="0" w:line="216" w:lineRule="auto"/>
        <w:rPr>
          <w:rFonts w:ascii="Tahoma" w:hAnsi="Tahoma" w:cs="Tahoma"/>
          <w:sz w:val="18"/>
          <w:szCs w:val="18"/>
          <w:lang w:val="fr-FR"/>
        </w:rPr>
      </w:pPr>
    </w:p>
    <w:p w:rsidR="00F320CE" w:rsidRPr="00B76651" w:rsidRDefault="00F320CE" w:rsidP="00F7214E">
      <w:pPr>
        <w:pStyle w:val="AppendixBodyText"/>
        <w:spacing w:after="0"/>
        <w:rPr>
          <w:rFonts w:ascii="Tahoma" w:hAnsi="Tahoma" w:cs="Tahoma"/>
          <w:lang w:val="fr-FR"/>
        </w:rPr>
      </w:pPr>
      <w:r w:rsidRPr="00B76651">
        <w:rPr>
          <w:rFonts w:ascii="Tahoma" w:hAnsi="Tahoma" w:cs="Tahoma"/>
          <w:bCs/>
          <w:sz w:val="18"/>
          <w:szCs w:val="18"/>
          <w:lang w:val="fr-FR"/>
        </w:rPr>
        <w:t>Cet avantage de support est lié à l</w:t>
      </w:r>
      <w:r w:rsidR="0008215F">
        <w:rPr>
          <w:rFonts w:ascii="Tahoma" w:hAnsi="Tahoma" w:cs="Tahoma"/>
          <w:bCs/>
          <w:sz w:val="18"/>
          <w:szCs w:val="18"/>
          <w:lang w:val="fr-FR"/>
        </w:rPr>
        <w:t>’</w:t>
      </w:r>
      <w:r w:rsidRPr="00B76651">
        <w:rPr>
          <w:rFonts w:ascii="Tahoma" w:hAnsi="Tahoma" w:cs="Tahoma"/>
          <w:bCs/>
          <w:sz w:val="18"/>
          <w:szCs w:val="18"/>
          <w:lang w:val="fr-FR"/>
        </w:rPr>
        <w:t>investissement SA et non à la version. Les clients peuvent faire l</w:t>
      </w:r>
      <w:r w:rsidR="0008215F">
        <w:rPr>
          <w:rFonts w:ascii="Tahoma" w:hAnsi="Tahoma" w:cs="Tahoma"/>
          <w:bCs/>
          <w:sz w:val="18"/>
          <w:szCs w:val="18"/>
          <w:lang w:val="fr-FR"/>
        </w:rPr>
        <w:t>’</w:t>
      </w:r>
      <w:r w:rsidRPr="00B76651">
        <w:rPr>
          <w:rFonts w:ascii="Tahoma" w:hAnsi="Tahoma" w:cs="Tahoma"/>
          <w:bCs/>
          <w:sz w:val="18"/>
          <w:szCs w:val="18"/>
          <w:lang w:val="fr-FR"/>
        </w:rPr>
        <w:t>acquisition de la</w:t>
      </w:r>
      <w:r w:rsidR="00F7214E">
        <w:rPr>
          <w:rFonts w:ascii="Tahoma" w:hAnsi="Tahoma" w:cs="Tahoma"/>
          <w:bCs/>
          <w:sz w:val="18"/>
          <w:szCs w:val="18"/>
          <w:lang w:val="fr-FR"/>
        </w:rPr>
        <w:t> </w:t>
      </w:r>
      <w:r w:rsidRPr="00B76651">
        <w:rPr>
          <w:rFonts w:ascii="Tahoma" w:hAnsi="Tahoma" w:cs="Tahoma"/>
          <w:bCs/>
          <w:sz w:val="18"/>
          <w:szCs w:val="18"/>
          <w:lang w:val="fr-FR"/>
        </w:rPr>
        <w:t>dernière version d</w:t>
      </w:r>
      <w:r w:rsidR="0008215F">
        <w:rPr>
          <w:rFonts w:ascii="Tahoma" w:hAnsi="Tahoma" w:cs="Tahoma"/>
          <w:bCs/>
          <w:sz w:val="18"/>
          <w:szCs w:val="18"/>
          <w:lang w:val="fr-FR"/>
        </w:rPr>
        <w:t>’</w:t>
      </w:r>
      <w:r w:rsidRPr="00B76651">
        <w:rPr>
          <w:rFonts w:ascii="Tahoma" w:hAnsi="Tahoma" w:cs="Tahoma"/>
          <w:bCs/>
          <w:sz w:val="18"/>
          <w:szCs w:val="18"/>
          <w:lang w:val="fr-FR"/>
        </w:rPr>
        <w:t>un produit afin d</w:t>
      </w:r>
      <w:r w:rsidR="0008215F">
        <w:rPr>
          <w:rFonts w:ascii="Tahoma" w:hAnsi="Tahoma" w:cs="Tahoma"/>
          <w:bCs/>
          <w:sz w:val="18"/>
          <w:szCs w:val="18"/>
          <w:lang w:val="fr-FR"/>
        </w:rPr>
        <w:t>’</w:t>
      </w:r>
      <w:r w:rsidRPr="00B76651">
        <w:rPr>
          <w:rFonts w:ascii="Tahoma" w:hAnsi="Tahoma" w:cs="Tahoma"/>
          <w:bCs/>
          <w:sz w:val="18"/>
          <w:szCs w:val="18"/>
          <w:lang w:val="fr-FR"/>
        </w:rPr>
        <w:t>utiliser l</w:t>
      </w:r>
      <w:r w:rsidR="0008215F">
        <w:rPr>
          <w:rFonts w:ascii="Tahoma" w:hAnsi="Tahoma" w:cs="Tahoma"/>
          <w:bCs/>
          <w:sz w:val="18"/>
          <w:szCs w:val="18"/>
          <w:lang w:val="fr-FR"/>
        </w:rPr>
        <w:t>’</w:t>
      </w:r>
      <w:r w:rsidRPr="00B76651">
        <w:rPr>
          <w:rFonts w:ascii="Tahoma" w:hAnsi="Tahoma" w:cs="Tahoma"/>
          <w:bCs/>
          <w:sz w:val="18"/>
          <w:szCs w:val="18"/>
          <w:lang w:val="fr-FR"/>
        </w:rPr>
        <w:t>ancienne version et bénéficier des droits concédés sur les versions antérieures, mais sont éligibles au support pour ce produit uniquement s</w:t>
      </w:r>
      <w:r w:rsidR="0008215F">
        <w:rPr>
          <w:rFonts w:ascii="Tahoma" w:hAnsi="Tahoma" w:cs="Tahoma"/>
          <w:bCs/>
          <w:sz w:val="18"/>
          <w:szCs w:val="18"/>
          <w:lang w:val="fr-FR"/>
        </w:rPr>
        <w:t>’</w:t>
      </w:r>
      <w:r w:rsidRPr="00B76651">
        <w:rPr>
          <w:rFonts w:ascii="Tahoma" w:hAnsi="Tahoma" w:cs="Tahoma"/>
          <w:bCs/>
          <w:sz w:val="18"/>
          <w:szCs w:val="18"/>
          <w:lang w:val="fr-FR"/>
        </w:rPr>
        <w:t>il est répertorié en tant que produit pris en</w:t>
      </w:r>
      <w:r w:rsidR="00F7214E">
        <w:rPr>
          <w:rFonts w:ascii="Tahoma" w:hAnsi="Tahoma" w:cs="Tahoma"/>
          <w:bCs/>
          <w:sz w:val="18"/>
          <w:szCs w:val="18"/>
          <w:lang w:val="fr-FR"/>
        </w:rPr>
        <w:t> </w:t>
      </w:r>
      <w:r w:rsidRPr="00B76651">
        <w:rPr>
          <w:rFonts w:ascii="Tahoma" w:hAnsi="Tahoma" w:cs="Tahoma"/>
          <w:bCs/>
          <w:sz w:val="18"/>
          <w:szCs w:val="18"/>
          <w:lang w:val="fr-FR"/>
        </w:rPr>
        <w:t>charge sur le site Web du cycle de vie Microsoft.</w:t>
      </w:r>
      <w:r w:rsidR="00994B4D">
        <w:rPr>
          <w:rFonts w:ascii="Tahoma" w:hAnsi="Tahoma" w:cs="Tahoma"/>
          <w:bCs/>
          <w:sz w:val="18"/>
          <w:szCs w:val="18"/>
          <w:lang w:val="fr-FR"/>
        </w:rPr>
        <w:t xml:space="preserve"> </w:t>
      </w:r>
      <w:r w:rsidRPr="00B76651">
        <w:rPr>
          <w:rFonts w:ascii="Tahoma" w:hAnsi="Tahoma" w:cs="Tahoma"/>
          <w:bCs/>
          <w:sz w:val="18"/>
          <w:szCs w:val="18"/>
          <w:lang w:val="fr-FR"/>
        </w:rPr>
        <w:t>L</w:t>
      </w:r>
      <w:r w:rsidR="0008215F">
        <w:rPr>
          <w:rFonts w:ascii="Tahoma" w:hAnsi="Tahoma" w:cs="Tahoma"/>
          <w:bCs/>
          <w:sz w:val="18"/>
          <w:szCs w:val="18"/>
          <w:lang w:val="fr-FR"/>
        </w:rPr>
        <w:t>’</w:t>
      </w:r>
      <w:r w:rsidRPr="00B76651">
        <w:rPr>
          <w:rFonts w:ascii="Tahoma" w:hAnsi="Tahoma" w:cs="Tahoma"/>
          <w:bCs/>
          <w:sz w:val="18"/>
          <w:szCs w:val="18"/>
          <w:lang w:val="fr-FR"/>
        </w:rPr>
        <w:t xml:space="preserve">adresse actuelle du site Web du cycle de vie Microsoft est la suivante : </w:t>
      </w:r>
      <w:hyperlink r:id="rId26" w:history="1">
        <w:r w:rsidRPr="00B76651">
          <w:rPr>
            <w:rStyle w:val="Hyperlink"/>
            <w:rFonts w:ascii="Tahoma" w:hAnsi="Tahoma" w:cs="Tahoma"/>
            <w:bCs/>
            <w:sz w:val="18"/>
            <w:szCs w:val="18"/>
            <w:lang w:val="fr-FR"/>
          </w:rPr>
          <w:t>http://support.microsoft.com/common/international.aspx?rdpath=dm;en-us;lifecycle</w:t>
        </w:r>
      </w:hyperlink>
      <w:r w:rsidRPr="00B76651">
        <w:rPr>
          <w:rFonts w:ascii="Tahoma" w:hAnsi="Tahoma" w:cs="Tahoma"/>
          <w:bCs/>
          <w:sz w:val="18"/>
          <w:szCs w:val="18"/>
          <w:lang w:val="fr-FR"/>
        </w:rPr>
        <w:t xml:space="preserve">. </w:t>
      </w:r>
    </w:p>
    <w:p w:rsidR="00F320CE" w:rsidRPr="00B76651" w:rsidRDefault="00F320CE" w:rsidP="00F320CE">
      <w:pPr>
        <w:pStyle w:val="AppendixBodyText"/>
        <w:rPr>
          <w:rFonts w:ascii="Tahoma" w:hAnsi="Tahoma" w:cs="Tahoma"/>
          <w:lang w:val="fr-FR"/>
        </w:rPr>
      </w:pPr>
      <w:r w:rsidRPr="00B76651">
        <w:rPr>
          <w:rFonts w:ascii="Tahoma" w:hAnsi="Tahoma" w:cs="Tahoma"/>
          <w:b/>
          <w:bCs/>
          <w:color w:val="000000"/>
          <w:sz w:val="18"/>
          <w:szCs w:val="18"/>
          <w:lang w:val="fr-FR"/>
        </w:rPr>
        <w:t>Conversion d</w:t>
      </w:r>
      <w:r w:rsidR="0008215F">
        <w:rPr>
          <w:rFonts w:ascii="Tahoma" w:hAnsi="Tahoma" w:cs="Tahoma"/>
          <w:b/>
          <w:bCs/>
          <w:color w:val="000000"/>
          <w:sz w:val="18"/>
          <w:szCs w:val="18"/>
          <w:lang w:val="fr-FR"/>
        </w:rPr>
        <w:t>’</w:t>
      </w:r>
      <w:r w:rsidRPr="00B76651">
        <w:rPr>
          <w:rFonts w:ascii="Tahoma" w:hAnsi="Tahoma" w:cs="Tahoma"/>
          <w:b/>
          <w:bCs/>
          <w:color w:val="000000"/>
          <w:sz w:val="18"/>
          <w:szCs w:val="18"/>
          <w:lang w:val="fr-FR"/>
        </w:rPr>
        <w:t>Incidents Pris en Charge par le Support Technique 24h</w:t>
      </w:r>
      <w:r w:rsidR="00EE7FC6">
        <w:rPr>
          <w:rFonts w:ascii="Tahoma" w:hAnsi="Tahoma" w:cs="Tahoma"/>
          <w:b/>
          <w:bCs/>
          <w:color w:val="000000"/>
          <w:sz w:val="18"/>
          <w:szCs w:val="18"/>
          <w:lang w:val="fr-FR"/>
        </w:rPr>
        <w:t xml:space="preserve"> </w:t>
      </w:r>
      <w:r w:rsidRPr="00B76651">
        <w:rPr>
          <w:rFonts w:ascii="Tahoma" w:hAnsi="Tahoma" w:cs="Tahoma"/>
          <w:b/>
          <w:bCs/>
          <w:color w:val="000000"/>
          <w:sz w:val="18"/>
          <w:szCs w:val="18"/>
          <w:lang w:val="fr-FR"/>
        </w:rPr>
        <w:t>/</w:t>
      </w:r>
      <w:r w:rsidR="00EE7FC6">
        <w:rPr>
          <w:rFonts w:ascii="Tahoma" w:hAnsi="Tahoma" w:cs="Tahoma"/>
          <w:b/>
          <w:bCs/>
          <w:color w:val="000000"/>
          <w:sz w:val="18"/>
          <w:szCs w:val="18"/>
          <w:lang w:val="fr-FR"/>
        </w:rPr>
        <w:t xml:space="preserve"> </w:t>
      </w:r>
      <w:r w:rsidRPr="00B76651">
        <w:rPr>
          <w:rFonts w:ascii="Tahoma" w:hAnsi="Tahoma" w:cs="Tahoma"/>
          <w:b/>
          <w:bCs/>
          <w:color w:val="000000"/>
          <w:sz w:val="18"/>
          <w:szCs w:val="18"/>
          <w:lang w:val="fr-FR"/>
        </w:rPr>
        <w:t>24, 7 jours</w:t>
      </w:r>
      <w:r w:rsidR="00EE7FC6">
        <w:rPr>
          <w:rFonts w:ascii="Tahoma" w:hAnsi="Tahoma" w:cs="Tahoma"/>
          <w:b/>
          <w:bCs/>
          <w:color w:val="000000"/>
          <w:sz w:val="18"/>
          <w:szCs w:val="18"/>
          <w:lang w:val="fr-FR"/>
        </w:rPr>
        <w:t xml:space="preserve"> </w:t>
      </w:r>
      <w:r w:rsidRPr="00B76651">
        <w:rPr>
          <w:rFonts w:ascii="Tahoma" w:hAnsi="Tahoma" w:cs="Tahoma"/>
          <w:b/>
          <w:bCs/>
          <w:color w:val="000000"/>
          <w:sz w:val="18"/>
          <w:szCs w:val="18"/>
          <w:lang w:val="fr-FR"/>
        </w:rPr>
        <w:t>/</w:t>
      </w:r>
      <w:r w:rsidR="00EE7FC6">
        <w:rPr>
          <w:rFonts w:ascii="Tahoma" w:hAnsi="Tahoma" w:cs="Tahoma"/>
          <w:b/>
          <w:bCs/>
          <w:color w:val="000000"/>
          <w:sz w:val="18"/>
          <w:szCs w:val="18"/>
          <w:lang w:val="fr-FR"/>
        </w:rPr>
        <w:t xml:space="preserve"> </w:t>
      </w:r>
      <w:r w:rsidRPr="00B76651">
        <w:rPr>
          <w:rFonts w:ascii="Tahoma" w:hAnsi="Tahoma" w:cs="Tahoma"/>
          <w:b/>
          <w:bCs/>
          <w:color w:val="000000"/>
          <w:sz w:val="18"/>
          <w:szCs w:val="18"/>
          <w:lang w:val="fr-FR"/>
        </w:rPr>
        <w:t>7 dans le cadre de la SA en heures ou incidents de Support Technique Premier</w:t>
      </w:r>
    </w:p>
    <w:p w:rsidR="00F320CE" w:rsidRPr="00B76651" w:rsidRDefault="00F320CE" w:rsidP="00F320CE">
      <w:pPr>
        <w:pStyle w:val="AppendixBodyText"/>
        <w:spacing w:after="0"/>
        <w:rPr>
          <w:rFonts w:ascii="Tahoma" w:hAnsi="Tahoma" w:cs="Tahoma"/>
          <w:lang w:val="fr-FR"/>
        </w:rPr>
      </w:pPr>
      <w:r w:rsidRPr="00B76651">
        <w:rPr>
          <w:rFonts w:ascii="Tahoma" w:hAnsi="Tahoma" w:cs="Tahoma"/>
          <w:color w:val="000000"/>
          <w:sz w:val="18"/>
          <w:szCs w:val="18"/>
          <w:lang w:val="fr-FR"/>
        </w:rPr>
        <w:t>Les clients peuvent choisir de convertir les incidents pris en charge par le support technique 24h</w:t>
      </w:r>
      <w:r w:rsidR="00EE7FC6">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EE7FC6">
        <w:rPr>
          <w:rFonts w:ascii="Tahoma" w:hAnsi="Tahoma" w:cs="Tahoma"/>
          <w:color w:val="000000"/>
          <w:sz w:val="18"/>
          <w:szCs w:val="18"/>
          <w:lang w:val="fr-FR"/>
        </w:rPr>
        <w:t xml:space="preserve"> </w:t>
      </w:r>
      <w:r w:rsidRPr="00B76651">
        <w:rPr>
          <w:rFonts w:ascii="Tahoma" w:hAnsi="Tahoma" w:cs="Tahoma"/>
          <w:color w:val="000000"/>
          <w:sz w:val="18"/>
          <w:szCs w:val="18"/>
          <w:lang w:val="fr-FR"/>
        </w:rPr>
        <w:t>24, 7 jours</w:t>
      </w:r>
      <w:r w:rsidR="00EE7FC6">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EE7FC6">
        <w:rPr>
          <w:rFonts w:ascii="Tahoma" w:hAnsi="Tahoma" w:cs="Tahoma"/>
          <w:color w:val="000000"/>
          <w:sz w:val="18"/>
          <w:szCs w:val="18"/>
          <w:lang w:val="fr-FR"/>
        </w:rPr>
        <w:t xml:space="preserve"> </w:t>
      </w:r>
      <w:r w:rsidRPr="00B76651">
        <w:rPr>
          <w:rFonts w:ascii="Tahoma" w:hAnsi="Tahoma" w:cs="Tahoma"/>
          <w:color w:val="000000"/>
          <w:sz w:val="18"/>
          <w:szCs w:val="18"/>
          <w:lang w:val="fr-FR"/>
        </w:rPr>
        <w:t>7 au titre de la SA (les Incidents Support Technique SA ou « Avantages SA ») en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numPr>
          <w:ilvl w:val="0"/>
          <w:numId w:val="28"/>
        </w:numPr>
        <w:tabs>
          <w:tab w:val="left" w:pos="1440"/>
        </w:tabs>
        <w:ind w:left="1440"/>
        <w:rPr>
          <w:rFonts w:ascii="Tahoma" w:hAnsi="Tahoma" w:cs="Tahoma"/>
          <w:lang w:val="fr-FR"/>
        </w:rPr>
      </w:pPr>
      <w:r w:rsidRPr="00B76651">
        <w:rPr>
          <w:rFonts w:ascii="Tahoma" w:hAnsi="Tahoma" w:cs="Tahoma"/>
          <w:color w:val="000000"/>
          <w:sz w:val="18"/>
          <w:szCs w:val="18"/>
          <w:lang w:val="fr-FR"/>
        </w:rPr>
        <w:t>Heures de Support Technique Premier (PRS)</w:t>
      </w:r>
    </w:p>
    <w:p w:rsidR="00F320CE" w:rsidRPr="00B76651" w:rsidRDefault="00F320CE" w:rsidP="00F320CE">
      <w:pPr>
        <w:pStyle w:val="AppendixBodyText"/>
        <w:numPr>
          <w:ilvl w:val="0"/>
          <w:numId w:val="28"/>
        </w:numPr>
        <w:tabs>
          <w:tab w:val="left" w:pos="1440"/>
        </w:tabs>
        <w:ind w:left="1440"/>
        <w:rPr>
          <w:rFonts w:ascii="Tahoma" w:hAnsi="Tahoma" w:cs="Tahoma"/>
          <w:lang w:val="fr-FR"/>
        </w:rPr>
      </w:pPr>
      <w:r w:rsidRPr="00B76651">
        <w:rPr>
          <w:rFonts w:ascii="Tahoma" w:hAnsi="Tahoma" w:cs="Tahoma"/>
          <w:color w:val="000000"/>
          <w:sz w:val="18"/>
          <w:szCs w:val="18"/>
          <w:lang w:val="fr-FR"/>
        </w:rPr>
        <w:t>Heures d</w:t>
      </w:r>
      <w:r w:rsidR="0008215F">
        <w:rPr>
          <w:rFonts w:ascii="Tahoma" w:hAnsi="Tahoma" w:cs="Tahoma"/>
          <w:color w:val="000000"/>
          <w:sz w:val="18"/>
          <w:szCs w:val="18"/>
          <w:lang w:val="fr-FR"/>
        </w:rPr>
        <w:t>’</w:t>
      </w:r>
      <w:r w:rsidRPr="00B76651">
        <w:rPr>
          <w:rFonts w:ascii="Tahoma" w:hAnsi="Tahoma" w:cs="Tahoma"/>
          <w:color w:val="000000"/>
          <w:sz w:val="18"/>
          <w:szCs w:val="18"/>
          <w:lang w:val="fr-FR"/>
        </w:rPr>
        <w:t>Ingénieur du Service Technique Désigné (DSE) – applicables aux activités de support réactif uniquement</w:t>
      </w:r>
    </w:p>
    <w:p w:rsidR="00F320CE" w:rsidRPr="00B76651" w:rsidRDefault="00F320CE" w:rsidP="00F320CE">
      <w:pPr>
        <w:pStyle w:val="AppendixBodyText"/>
        <w:tabs>
          <w:tab w:val="left" w:pos="1440"/>
        </w:tabs>
        <w:spacing w:after="0"/>
        <w:rPr>
          <w:rFonts w:ascii="Tahoma" w:hAnsi="Tahoma" w:cs="Tahoma"/>
          <w:lang w:val="fr-FR"/>
        </w:rPr>
      </w:pPr>
    </w:p>
    <w:p w:rsidR="00F320CE" w:rsidRPr="00B76651" w:rsidRDefault="00F320CE" w:rsidP="00F320CE">
      <w:pPr>
        <w:rPr>
          <w:rFonts w:cs="Tahoma"/>
          <w:lang w:val="fr-FR"/>
        </w:rPr>
      </w:pPr>
      <w:r w:rsidRPr="00B76651">
        <w:rPr>
          <w:rFonts w:cs="Tahoma"/>
          <w:color w:val="000000"/>
          <w:szCs w:val="18"/>
          <w:lang w:val="fr-FR"/>
        </w:rPr>
        <w:t>Ces services sont destinés à selon une utilisation cohérente avec leur plan de services Premier au moment du</w:t>
      </w:r>
      <w:r w:rsidR="006F4F27">
        <w:rPr>
          <w:rFonts w:cs="Tahoma"/>
          <w:color w:val="000000"/>
          <w:szCs w:val="18"/>
          <w:lang w:val="fr-FR"/>
        </w:rPr>
        <w:t xml:space="preserve"> </w:t>
      </w:r>
      <w:r w:rsidRPr="00B76651">
        <w:rPr>
          <w:rFonts w:cs="Tahoma"/>
          <w:color w:val="000000"/>
          <w:szCs w:val="18"/>
          <w:lang w:val="fr-FR"/>
        </w:rPr>
        <w:t>transfert. La conversion est calculée en fonction d</w:t>
      </w:r>
      <w:r w:rsidR="0008215F">
        <w:rPr>
          <w:rFonts w:cs="Tahoma"/>
          <w:color w:val="000000"/>
          <w:szCs w:val="18"/>
          <w:lang w:val="fr-FR"/>
        </w:rPr>
        <w:t>’</w:t>
      </w:r>
      <w:r w:rsidRPr="00B76651">
        <w:rPr>
          <w:rFonts w:cs="Tahoma"/>
          <w:color w:val="000000"/>
          <w:szCs w:val="18"/>
          <w:lang w:val="fr-FR"/>
        </w:rPr>
        <w:t>un taux local fourni par leur Équipe Chargée du Compte Premier.</w:t>
      </w:r>
      <w:r w:rsidR="00994B4D">
        <w:rPr>
          <w:rFonts w:cs="Tahoma"/>
          <w:color w:val="000000"/>
          <w:szCs w:val="18"/>
          <w:lang w:val="fr-FR"/>
        </w:rPr>
        <w:t xml:space="preserve"> </w:t>
      </w:r>
      <w:r w:rsidRPr="00B76651">
        <w:rPr>
          <w:rFonts w:cs="Tahoma"/>
          <w:color w:val="000000"/>
          <w:szCs w:val="18"/>
          <w:lang w:val="fr-FR"/>
        </w:rPr>
        <w:t>Les clients peuvent être tenus d</w:t>
      </w:r>
      <w:r w:rsidR="0008215F">
        <w:rPr>
          <w:rFonts w:cs="Tahoma"/>
          <w:color w:val="000000"/>
          <w:szCs w:val="18"/>
          <w:lang w:val="fr-FR"/>
        </w:rPr>
        <w:t>’</w:t>
      </w:r>
      <w:r w:rsidRPr="00B76651">
        <w:rPr>
          <w:rFonts w:cs="Tahoma"/>
          <w:color w:val="000000"/>
          <w:szCs w:val="18"/>
          <w:lang w:val="fr-FR"/>
        </w:rPr>
        <w:t>acheter des heures de Gestion de Compte Support supplémentaires avant</w:t>
      </w:r>
      <w:r w:rsidR="006F4F27">
        <w:rPr>
          <w:rFonts w:cs="Tahoma"/>
          <w:color w:val="000000"/>
          <w:szCs w:val="18"/>
          <w:lang w:val="fr-FR"/>
        </w:rPr>
        <w:t xml:space="preserve"> </w:t>
      </w:r>
      <w:r w:rsidRPr="00B76651">
        <w:rPr>
          <w:rFonts w:cs="Tahoma"/>
          <w:color w:val="000000"/>
          <w:szCs w:val="18"/>
          <w:lang w:val="fr-FR"/>
        </w:rPr>
        <w:t>de convertir les incidents Support Technique SA.</w:t>
      </w:r>
      <w:r w:rsidR="00994B4D">
        <w:rPr>
          <w:rFonts w:cs="Tahoma"/>
          <w:color w:val="000000"/>
          <w:szCs w:val="18"/>
          <w:lang w:val="fr-FR"/>
        </w:rPr>
        <w:t xml:space="preserve"> </w:t>
      </w:r>
      <w:r w:rsidRPr="00B76651">
        <w:rPr>
          <w:rFonts w:cs="Tahoma"/>
          <w:color w:val="000000"/>
          <w:szCs w:val="18"/>
          <w:lang w:val="fr-FR"/>
        </w:rPr>
        <w:t>Les incidents Support Technique SA qui sont convertis en Support Technique Premier sont considérés comme des heures de Support Technique Premier et sont assujettis à la</w:t>
      </w:r>
      <w:r w:rsidR="006F4F27">
        <w:rPr>
          <w:rFonts w:cs="Tahoma"/>
          <w:color w:val="000000"/>
          <w:szCs w:val="18"/>
          <w:lang w:val="fr-FR"/>
        </w:rPr>
        <w:t xml:space="preserve"> </w:t>
      </w:r>
      <w:r w:rsidRPr="00B76651">
        <w:rPr>
          <w:rFonts w:cs="Tahoma"/>
          <w:color w:val="000000"/>
          <w:szCs w:val="18"/>
          <w:lang w:val="fr-FR"/>
        </w:rPr>
        <w:t>description des Services Premier.</w:t>
      </w:r>
      <w:r w:rsidR="00994B4D">
        <w:rPr>
          <w:rFonts w:cs="Tahoma"/>
          <w:color w:val="000000"/>
          <w:szCs w:val="18"/>
          <w:lang w:val="fr-FR"/>
        </w:rPr>
        <w:t xml:space="preserve"> </w:t>
      </w:r>
      <w:r w:rsidRPr="00B76651">
        <w:rPr>
          <w:rFonts w:cs="Tahoma"/>
          <w:color w:val="000000"/>
          <w:szCs w:val="18"/>
          <w:lang w:val="fr-FR"/>
        </w:rPr>
        <w:t>Une fois convertis, les incidents ne peuvent pas être transformés en dotation SA.</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keepNext/>
        <w:rPr>
          <w:rFonts w:ascii="Tahoma" w:hAnsi="Tahoma" w:cs="Tahoma"/>
          <w:lang w:val="fr-FR"/>
        </w:rPr>
      </w:pPr>
      <w:r w:rsidRPr="00B76651">
        <w:rPr>
          <w:rFonts w:ascii="Tahoma" w:hAnsi="Tahoma" w:cs="Tahoma"/>
          <w:b/>
          <w:color w:val="000000"/>
          <w:sz w:val="18"/>
          <w:lang w:val="fr-FR"/>
        </w:rPr>
        <w:t>Conditions commerciales supplémentaires</w:t>
      </w:r>
    </w:p>
    <w:p w:rsidR="00F320CE" w:rsidRPr="00B76651" w:rsidRDefault="00F320CE" w:rsidP="00482B82">
      <w:pPr>
        <w:pStyle w:val="AppendixBodyText"/>
        <w:spacing w:after="0"/>
        <w:rPr>
          <w:rFonts w:ascii="Tahoma" w:hAnsi="Tahoma" w:cs="Tahoma"/>
          <w:lang w:val="fr-FR"/>
        </w:rPr>
      </w:pPr>
      <w:r w:rsidRPr="00B76651">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994B4D">
        <w:rPr>
          <w:rFonts w:ascii="Tahoma" w:hAnsi="Tahoma" w:cs="Tahoma"/>
          <w:sz w:val="18"/>
          <w:szCs w:val="18"/>
          <w:lang w:val="fr-FR"/>
        </w:rPr>
        <w:t xml:space="preserve"> </w:t>
      </w:r>
      <w:r w:rsidRPr="00B76651">
        <w:rPr>
          <w:rFonts w:ascii="Tahoma" w:hAnsi="Tahoma" w:cs="Tahoma"/>
          <w:sz w:val="18"/>
          <w:szCs w:val="18"/>
          <w:lang w:val="fr-FR"/>
        </w:rPr>
        <w:t>La</w:t>
      </w:r>
      <w:r w:rsidR="00482B82">
        <w:rPr>
          <w:rFonts w:ascii="Tahoma" w:hAnsi="Tahoma" w:cs="Tahoma"/>
          <w:sz w:val="18"/>
          <w:szCs w:val="18"/>
          <w:lang w:val="fr-FR"/>
        </w:rPr>
        <w:t> </w:t>
      </w:r>
      <w:r w:rsidRPr="00B76651">
        <w:rPr>
          <w:rFonts w:ascii="Tahoma" w:hAnsi="Tahoma" w:cs="Tahoma"/>
          <w:sz w:val="18"/>
          <w:szCs w:val="18"/>
          <w:lang w:val="fr-FR"/>
        </w:rPr>
        <w:t>dépense relative à chaque accord de mise en œuvre ou contrat sert à déterminer l</w:t>
      </w:r>
      <w:r w:rsidR="0008215F">
        <w:rPr>
          <w:rFonts w:ascii="Tahoma" w:hAnsi="Tahoma" w:cs="Tahoma"/>
          <w:sz w:val="18"/>
          <w:szCs w:val="18"/>
          <w:lang w:val="fr-FR"/>
        </w:rPr>
        <w:t>’</w:t>
      </w:r>
      <w:r w:rsidRPr="00B76651">
        <w:rPr>
          <w:rFonts w:ascii="Tahoma" w:hAnsi="Tahoma" w:cs="Tahoma"/>
          <w:sz w:val="18"/>
          <w:szCs w:val="18"/>
          <w:lang w:val="fr-FR"/>
        </w:rPr>
        <w:t>attribution dont le client bénéficie au titre de cet accord de mise en œuvre ou de ce contrat.</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tabs>
          <w:tab w:val="left" w:pos="1440"/>
        </w:tabs>
        <w:spacing w:after="0"/>
        <w:rPr>
          <w:rFonts w:ascii="Tahoma" w:hAnsi="Tahoma" w:cs="Tahoma"/>
          <w:lang w:val="fr-FR"/>
        </w:rPr>
      </w:pPr>
      <w:r w:rsidRPr="00B76651">
        <w:rPr>
          <w:rFonts w:ascii="Tahoma" w:hAnsi="Tahoma" w:cs="Tahoma"/>
          <w:sz w:val="18"/>
          <w:szCs w:val="18"/>
          <w:lang w:val="fr-FR"/>
        </w:rPr>
        <w:lastRenderedPageBreak/>
        <w:t>Une réduction d</w:t>
      </w:r>
      <w:r w:rsidRPr="00B76651">
        <w:rPr>
          <w:rFonts w:ascii="Tahoma" w:hAnsi="Tahoma" w:cs="Tahoma"/>
          <w:bCs/>
          <w:sz w:val="18"/>
          <w:szCs w:val="18"/>
          <w:lang w:val="fr-FR"/>
        </w:rPr>
        <w:t>e</w:t>
      </w:r>
      <w:r w:rsidRPr="00B76651">
        <w:rPr>
          <w:rFonts w:ascii="Tahoma" w:hAnsi="Tahoma" w:cs="Tahoma"/>
          <w:sz w:val="18"/>
          <w:szCs w:val="18"/>
          <w:lang w:val="fr-FR"/>
        </w:rPr>
        <w:t xml:space="preserve"> la dépense SA résultant de retours ou autres ajustements de facturation</w:t>
      </w:r>
      <w:r w:rsidRPr="00B76651">
        <w:rPr>
          <w:rFonts w:ascii="Tahoma" w:hAnsi="Tahoma" w:cs="Tahoma"/>
          <w:bCs/>
          <w:sz w:val="18"/>
          <w:szCs w:val="18"/>
          <w:lang w:val="fr-FR"/>
        </w:rPr>
        <w:t>,</w:t>
      </w:r>
      <w:r w:rsidRPr="00B76651">
        <w:rPr>
          <w:rFonts w:ascii="Tahoma" w:hAnsi="Tahoma" w:cs="Tahoma"/>
          <w:sz w:val="18"/>
          <w:szCs w:val="18"/>
          <w:lang w:val="fr-FR"/>
        </w:rPr>
        <w:t xml:space="preserve"> si autorisés, </w:t>
      </w:r>
      <w:r w:rsidRPr="00B76651">
        <w:rPr>
          <w:rFonts w:ascii="Tahoma" w:hAnsi="Tahoma" w:cs="Tahoma"/>
          <w:bCs/>
          <w:sz w:val="18"/>
          <w:szCs w:val="18"/>
          <w:lang w:val="fr-FR"/>
        </w:rPr>
        <w:t>peut</w:t>
      </w:r>
      <w:r w:rsidRPr="00B76651">
        <w:rPr>
          <w:rFonts w:ascii="Tahoma" w:hAnsi="Tahoma" w:cs="Tahoma"/>
          <w:sz w:val="18"/>
          <w:szCs w:val="18"/>
          <w:lang w:val="fr-FR"/>
        </w:rPr>
        <w:t xml:space="preserve"> donner lieu à une réduction du niveau d</w:t>
      </w:r>
      <w:r w:rsidR="0008215F">
        <w:rPr>
          <w:rFonts w:ascii="Tahoma" w:hAnsi="Tahoma" w:cs="Tahoma"/>
          <w:sz w:val="18"/>
          <w:szCs w:val="18"/>
          <w:lang w:val="fr-FR"/>
        </w:rPr>
        <w:t>’</w:t>
      </w:r>
      <w:r w:rsidRPr="00B76651">
        <w:rPr>
          <w:rFonts w:ascii="Tahoma" w:hAnsi="Tahoma" w:cs="Tahoma"/>
          <w:sz w:val="18"/>
          <w:szCs w:val="18"/>
          <w:lang w:val="fr-FR"/>
        </w:rPr>
        <w:t>éligibilité au Support ou à une réduction des attributions d</w:t>
      </w:r>
      <w:r w:rsidR="0008215F">
        <w:rPr>
          <w:rFonts w:ascii="Tahoma" w:hAnsi="Tahoma" w:cs="Tahoma"/>
          <w:sz w:val="18"/>
          <w:szCs w:val="18"/>
          <w:lang w:val="fr-FR"/>
        </w:rPr>
        <w:t>’</w:t>
      </w:r>
      <w:r w:rsidRPr="00B76651">
        <w:rPr>
          <w:rFonts w:ascii="Tahoma" w:hAnsi="Tahoma" w:cs="Tahoma"/>
          <w:sz w:val="18"/>
          <w:szCs w:val="18"/>
          <w:lang w:val="fr-FR"/>
        </w:rPr>
        <w:t>incidents au cours de la période d</w:t>
      </w:r>
      <w:r w:rsidR="0008215F">
        <w:rPr>
          <w:rFonts w:ascii="Tahoma" w:hAnsi="Tahoma" w:cs="Tahoma"/>
          <w:sz w:val="18"/>
          <w:szCs w:val="18"/>
          <w:lang w:val="fr-FR"/>
        </w:rPr>
        <w:t>’</w:t>
      </w:r>
      <w:r w:rsidRPr="00B76651">
        <w:rPr>
          <w:rFonts w:ascii="Tahoma" w:hAnsi="Tahoma" w:cs="Tahoma"/>
          <w:sz w:val="18"/>
          <w:szCs w:val="18"/>
          <w:lang w:val="fr-FR"/>
        </w:rPr>
        <w:t xml:space="preserve">attribution en cours ou de celle à venir. </w:t>
      </w:r>
    </w:p>
    <w:p w:rsidR="00F320CE" w:rsidRDefault="00F320CE" w:rsidP="00F320CE">
      <w:pPr>
        <w:pStyle w:val="Heading3"/>
        <w:rPr>
          <w:rFonts w:ascii="Tahoma" w:hAnsi="Tahoma" w:cs="Tahoma"/>
          <w:lang w:val="fr-FR"/>
        </w:rPr>
      </w:pPr>
    </w:p>
    <w:p w:rsidR="00F320CE" w:rsidRPr="00B76651" w:rsidRDefault="00F320CE" w:rsidP="00F320CE">
      <w:pPr>
        <w:pStyle w:val="Heading3"/>
        <w:spacing w:after="60"/>
        <w:rPr>
          <w:rFonts w:ascii="Tahoma" w:hAnsi="Tahoma" w:cs="Tahoma"/>
          <w:lang w:val="fr-FR"/>
        </w:rPr>
      </w:pPr>
      <w:bookmarkStart w:id="737" w:name="_Toc336338237"/>
      <w:bookmarkStart w:id="738" w:name="_Toc370983892"/>
      <w:r w:rsidRPr="00B76651">
        <w:rPr>
          <w:rFonts w:ascii="Tahoma" w:hAnsi="Tahoma" w:cs="Tahoma"/>
          <w:sz w:val="18"/>
          <w:lang w:val="fr-FR"/>
        </w:rPr>
        <w:t>Support Technique Illimité 24h</w:t>
      </w:r>
      <w:r w:rsidR="00EE7FC6">
        <w:rPr>
          <w:rFonts w:ascii="Tahoma" w:hAnsi="Tahoma" w:cs="Tahoma"/>
          <w:sz w:val="18"/>
          <w:lang w:val="fr-FR"/>
        </w:rPr>
        <w:t xml:space="preserve"> </w:t>
      </w:r>
      <w:r w:rsidRPr="00B76651">
        <w:rPr>
          <w:rFonts w:ascii="Tahoma" w:hAnsi="Tahoma" w:cs="Tahoma"/>
          <w:sz w:val="18"/>
          <w:lang w:val="fr-FR"/>
        </w:rPr>
        <w:t>/</w:t>
      </w:r>
      <w:r w:rsidR="00EE7FC6">
        <w:rPr>
          <w:rFonts w:ascii="Tahoma" w:hAnsi="Tahoma" w:cs="Tahoma"/>
          <w:sz w:val="18"/>
          <w:lang w:val="fr-FR"/>
        </w:rPr>
        <w:t xml:space="preserve"> </w:t>
      </w:r>
      <w:r w:rsidRPr="00B76651">
        <w:rPr>
          <w:rFonts w:ascii="Tahoma" w:hAnsi="Tahoma" w:cs="Tahoma"/>
          <w:sz w:val="18"/>
          <w:lang w:val="fr-FR"/>
        </w:rPr>
        <w:t>24, 7 jours</w:t>
      </w:r>
      <w:r w:rsidR="00EE7FC6">
        <w:rPr>
          <w:rFonts w:ascii="Tahoma" w:hAnsi="Tahoma" w:cs="Tahoma"/>
          <w:sz w:val="18"/>
          <w:lang w:val="fr-FR"/>
        </w:rPr>
        <w:t xml:space="preserve"> </w:t>
      </w:r>
      <w:r w:rsidRPr="00B76651">
        <w:rPr>
          <w:rFonts w:ascii="Tahoma" w:hAnsi="Tahoma" w:cs="Tahoma"/>
          <w:sz w:val="18"/>
          <w:lang w:val="fr-FR"/>
        </w:rPr>
        <w:t>/</w:t>
      </w:r>
      <w:r w:rsidR="00EE7FC6">
        <w:rPr>
          <w:rFonts w:ascii="Tahoma" w:hAnsi="Tahoma" w:cs="Tahoma"/>
          <w:sz w:val="18"/>
          <w:lang w:val="fr-FR"/>
        </w:rPr>
        <w:t xml:space="preserve"> </w:t>
      </w:r>
      <w:r w:rsidRPr="00B76651">
        <w:rPr>
          <w:rFonts w:ascii="Tahoma" w:hAnsi="Tahoma" w:cs="Tahoma"/>
          <w:sz w:val="18"/>
          <w:lang w:val="fr-FR"/>
        </w:rPr>
        <w:t>7</w:t>
      </w:r>
      <w:bookmarkEnd w:id="737"/>
      <w:bookmarkEnd w:id="738"/>
    </w:p>
    <w:p w:rsidR="00F320CE" w:rsidRPr="00482B82" w:rsidRDefault="00F320CE" w:rsidP="00482B82">
      <w:pPr>
        <w:pStyle w:val="AppendixBodyText"/>
        <w:tabs>
          <w:tab w:val="left" w:pos="1440"/>
        </w:tabs>
        <w:spacing w:after="0"/>
        <w:rPr>
          <w:rFonts w:ascii="Tahoma" w:hAnsi="Tahoma" w:cs="Tahoma"/>
          <w:sz w:val="18"/>
          <w:szCs w:val="18"/>
          <w:lang w:val="fr-FR"/>
        </w:rPr>
      </w:pPr>
      <w:r w:rsidRPr="00482B82">
        <w:rPr>
          <w:rFonts w:ascii="Tahoma" w:hAnsi="Tahoma" w:cs="Tahoma"/>
          <w:sz w:val="18"/>
          <w:szCs w:val="18"/>
          <w:lang w:val="fr-FR"/>
        </w:rPr>
        <w:t>Cet avantage n</w:t>
      </w:r>
      <w:r w:rsidR="0008215F">
        <w:rPr>
          <w:rFonts w:ascii="Tahoma" w:hAnsi="Tahoma" w:cs="Tahoma"/>
          <w:sz w:val="18"/>
          <w:szCs w:val="18"/>
          <w:lang w:val="fr-FR"/>
        </w:rPr>
        <w:t>’</w:t>
      </w:r>
      <w:r w:rsidRPr="00482B82">
        <w:rPr>
          <w:rFonts w:ascii="Tahoma" w:hAnsi="Tahoma" w:cs="Tahoma"/>
          <w:sz w:val="18"/>
          <w:szCs w:val="18"/>
          <w:lang w:val="fr-FR"/>
        </w:rPr>
        <w:t>est valable qu</w:t>
      </w:r>
      <w:r w:rsidR="0008215F">
        <w:rPr>
          <w:rFonts w:ascii="Tahoma" w:hAnsi="Tahoma" w:cs="Tahoma"/>
          <w:sz w:val="18"/>
          <w:szCs w:val="18"/>
          <w:lang w:val="fr-FR"/>
        </w:rPr>
        <w:t>’</w:t>
      </w:r>
      <w:r w:rsidRPr="00482B82">
        <w:rPr>
          <w:rFonts w:ascii="Tahoma" w:hAnsi="Tahoma" w:cs="Tahoma"/>
          <w:sz w:val="18"/>
          <w:szCs w:val="18"/>
          <w:lang w:val="fr-FR"/>
        </w:rPr>
        <w:t>à condition (1) de rattacher un Accord de Mise en Œuvre pour Plateforme d</w:t>
      </w:r>
      <w:r w:rsidR="0008215F">
        <w:rPr>
          <w:rFonts w:ascii="Tahoma" w:hAnsi="Tahoma" w:cs="Tahoma"/>
          <w:sz w:val="18"/>
          <w:szCs w:val="18"/>
          <w:lang w:val="fr-FR"/>
        </w:rPr>
        <w:t>’</w:t>
      </w:r>
      <w:r w:rsidRPr="00482B82">
        <w:rPr>
          <w:rFonts w:ascii="Tahoma" w:hAnsi="Tahoma" w:cs="Tahoma"/>
          <w:sz w:val="18"/>
          <w:szCs w:val="18"/>
          <w:lang w:val="fr-FR"/>
        </w:rPr>
        <w:t>Application (EAP) au Contrat Entreprise, (2) de rattacher un Accord de Mise en Œuvre Serveur et Cloud (SCE) au Contrat Entreprise, et</w:t>
      </w:r>
      <w:r w:rsidR="00C37C24" w:rsidRPr="00482B82">
        <w:rPr>
          <w:rFonts w:ascii="Tahoma" w:hAnsi="Tahoma" w:cs="Tahoma"/>
          <w:sz w:val="18"/>
          <w:szCs w:val="18"/>
          <w:lang w:val="fr-FR"/>
        </w:rPr>
        <w:t xml:space="preserve"> </w:t>
      </w:r>
      <w:r w:rsidRPr="00482B82">
        <w:rPr>
          <w:rFonts w:ascii="Tahoma" w:hAnsi="Tahoma" w:cs="Tahoma"/>
          <w:sz w:val="18"/>
          <w:szCs w:val="18"/>
          <w:lang w:val="fr-FR"/>
        </w:rPr>
        <w:t>/</w:t>
      </w:r>
      <w:r w:rsidR="00C37C24" w:rsidRPr="00482B82">
        <w:rPr>
          <w:rFonts w:ascii="Tahoma" w:hAnsi="Tahoma" w:cs="Tahoma"/>
          <w:sz w:val="18"/>
          <w:szCs w:val="18"/>
          <w:lang w:val="fr-FR"/>
        </w:rPr>
        <w:t xml:space="preserve"> </w:t>
      </w:r>
      <w:r w:rsidRPr="00482B82">
        <w:rPr>
          <w:rFonts w:ascii="Tahoma" w:hAnsi="Tahoma" w:cs="Tahoma"/>
          <w:sz w:val="18"/>
          <w:szCs w:val="18"/>
          <w:lang w:val="fr-FR"/>
        </w:rPr>
        <w:t>ou (3) d</w:t>
      </w:r>
      <w:r w:rsidR="0008215F">
        <w:rPr>
          <w:rFonts w:ascii="Tahoma" w:hAnsi="Tahoma" w:cs="Tahoma"/>
          <w:sz w:val="18"/>
          <w:szCs w:val="18"/>
          <w:lang w:val="fr-FR"/>
        </w:rPr>
        <w:t>’</w:t>
      </w:r>
      <w:r w:rsidRPr="00482B82">
        <w:rPr>
          <w:rFonts w:ascii="Tahoma" w:hAnsi="Tahoma" w:cs="Tahoma"/>
          <w:sz w:val="18"/>
          <w:szCs w:val="18"/>
          <w:lang w:val="fr-FR"/>
        </w:rPr>
        <w:t>acheter des licences pour Parallel Data Warehouse (PDW) dans le cadre d</w:t>
      </w:r>
      <w:r w:rsidR="0008215F">
        <w:rPr>
          <w:rFonts w:ascii="Tahoma" w:hAnsi="Tahoma" w:cs="Tahoma"/>
          <w:sz w:val="18"/>
          <w:szCs w:val="18"/>
          <w:lang w:val="fr-FR"/>
        </w:rPr>
        <w:t>’</w:t>
      </w:r>
      <w:r w:rsidRPr="00482B82">
        <w:rPr>
          <w:rFonts w:ascii="Tahoma" w:hAnsi="Tahoma" w:cs="Tahoma"/>
          <w:sz w:val="18"/>
          <w:szCs w:val="18"/>
          <w:lang w:val="fr-FR"/>
        </w:rPr>
        <w:t>un Contrat Entreprise, d</w:t>
      </w:r>
      <w:r w:rsidR="0008215F">
        <w:rPr>
          <w:rFonts w:ascii="Tahoma" w:hAnsi="Tahoma" w:cs="Tahoma"/>
          <w:sz w:val="18"/>
          <w:szCs w:val="18"/>
          <w:lang w:val="fr-FR"/>
        </w:rPr>
        <w:t>’</w:t>
      </w:r>
      <w:r w:rsidRPr="00482B82">
        <w:rPr>
          <w:rFonts w:ascii="Tahoma" w:hAnsi="Tahoma" w:cs="Tahoma"/>
          <w:sz w:val="18"/>
          <w:szCs w:val="18"/>
          <w:lang w:val="fr-FR"/>
        </w:rPr>
        <w:t>un Accord de Mise en Œuvre pour Plateforme d</w:t>
      </w:r>
      <w:r w:rsidR="0008215F">
        <w:rPr>
          <w:rFonts w:ascii="Tahoma" w:hAnsi="Tahoma" w:cs="Tahoma"/>
          <w:sz w:val="18"/>
          <w:szCs w:val="18"/>
          <w:lang w:val="fr-FR"/>
        </w:rPr>
        <w:t>’</w:t>
      </w:r>
      <w:r w:rsidRPr="00482B82">
        <w:rPr>
          <w:rFonts w:ascii="Tahoma" w:hAnsi="Tahoma" w:cs="Tahoma"/>
          <w:sz w:val="18"/>
          <w:szCs w:val="18"/>
          <w:lang w:val="fr-FR"/>
        </w:rPr>
        <w:t>Application, d</w:t>
      </w:r>
      <w:r w:rsidR="0008215F">
        <w:rPr>
          <w:rFonts w:ascii="Tahoma" w:hAnsi="Tahoma" w:cs="Tahoma"/>
          <w:sz w:val="18"/>
          <w:szCs w:val="18"/>
          <w:lang w:val="fr-FR"/>
        </w:rPr>
        <w:t>’</w:t>
      </w:r>
      <w:r w:rsidRPr="00482B82">
        <w:rPr>
          <w:rFonts w:ascii="Tahoma" w:hAnsi="Tahoma" w:cs="Tahoma"/>
          <w:sz w:val="18"/>
          <w:szCs w:val="18"/>
          <w:lang w:val="fr-FR"/>
        </w:rPr>
        <w:t>un contrat Select Plus ou d</w:t>
      </w:r>
      <w:r w:rsidR="0008215F">
        <w:rPr>
          <w:rFonts w:ascii="Tahoma" w:hAnsi="Tahoma" w:cs="Tahoma"/>
          <w:sz w:val="18"/>
          <w:szCs w:val="18"/>
          <w:lang w:val="fr-FR"/>
        </w:rPr>
        <w:t>’</w:t>
      </w:r>
      <w:r w:rsidRPr="00482B82">
        <w:rPr>
          <w:rFonts w:ascii="Tahoma" w:hAnsi="Tahoma" w:cs="Tahoma"/>
          <w:sz w:val="18"/>
          <w:szCs w:val="18"/>
          <w:lang w:val="fr-FR"/>
        </w:rPr>
        <w:t>un contrat Select.</w:t>
      </w:r>
    </w:p>
    <w:p w:rsidR="00F320CE" w:rsidRPr="00B76651" w:rsidRDefault="00F320CE" w:rsidP="00F320CE">
      <w:pPr>
        <w:jc w:val="both"/>
        <w:rPr>
          <w:rFonts w:cs="Tahoma"/>
          <w:lang w:val="fr-FR"/>
        </w:rPr>
      </w:pPr>
    </w:p>
    <w:p w:rsidR="00F320CE" w:rsidRPr="00482B82" w:rsidRDefault="00F320CE" w:rsidP="00482B82">
      <w:pPr>
        <w:spacing w:line="276" w:lineRule="auto"/>
        <w:rPr>
          <w:rFonts w:cs="Tahoma"/>
          <w:szCs w:val="18"/>
          <w:lang w:val="fr-FR"/>
        </w:rPr>
      </w:pPr>
      <w:r w:rsidRPr="00482B82">
        <w:rPr>
          <w:rFonts w:cs="Tahoma"/>
          <w:szCs w:val="18"/>
          <w:lang w:val="fr-FR"/>
        </w:rPr>
        <w:t>Les clients ayant souscrit un SCE avec une dépense SA minimum de 250 000 USD par an en moyenne pour les</w:t>
      </w:r>
      <w:r w:rsidR="007E31AA" w:rsidRPr="00482B82">
        <w:rPr>
          <w:rFonts w:cs="Tahoma"/>
          <w:szCs w:val="18"/>
          <w:lang w:val="fr-FR"/>
        </w:rPr>
        <w:t> </w:t>
      </w:r>
      <w:r w:rsidRPr="00482B82">
        <w:rPr>
          <w:rFonts w:cs="Tahoma"/>
          <w:szCs w:val="18"/>
          <w:lang w:val="fr-FR"/>
        </w:rPr>
        <w:t>produits de la Plateforme d</w:t>
      </w:r>
      <w:r w:rsidR="0008215F">
        <w:rPr>
          <w:rFonts w:cs="Tahoma"/>
          <w:szCs w:val="18"/>
          <w:lang w:val="fr-FR"/>
        </w:rPr>
        <w:t>’</w:t>
      </w:r>
      <w:r w:rsidRPr="00482B82">
        <w:rPr>
          <w:rFonts w:cs="Tahoma"/>
          <w:szCs w:val="18"/>
          <w:lang w:val="fr-FR"/>
        </w:rPr>
        <w:t>Application ou des produits Core Infrastructure Suite éligibles et ayant conclu</w:t>
      </w:r>
      <w:r w:rsidR="00EE7FC6" w:rsidRPr="00482B82">
        <w:rPr>
          <w:rFonts w:cs="Tahoma"/>
          <w:szCs w:val="18"/>
          <w:lang w:val="fr-FR"/>
        </w:rPr>
        <w:t> </w:t>
      </w:r>
      <w:r w:rsidRPr="00482B82">
        <w:rPr>
          <w:rFonts w:cs="Tahoma"/>
          <w:szCs w:val="18"/>
          <w:lang w:val="fr-FR"/>
        </w:rPr>
        <w:t>un</w:t>
      </w:r>
      <w:r w:rsidR="00EE7FC6" w:rsidRPr="00482B82">
        <w:rPr>
          <w:rFonts w:cs="Tahoma"/>
          <w:szCs w:val="18"/>
          <w:lang w:val="fr-FR"/>
        </w:rPr>
        <w:t> </w:t>
      </w:r>
      <w:r w:rsidRPr="00482B82">
        <w:rPr>
          <w:rFonts w:cs="Tahoma"/>
          <w:szCs w:val="18"/>
          <w:lang w:val="fr-FR"/>
        </w:rPr>
        <w:t>Contrat de Support Premier sont éligibles à la Prise en Charge des incidents par le Support Technique Illimité 24 h</w:t>
      </w:r>
      <w:r w:rsidR="00EE7FC6" w:rsidRPr="00482B82">
        <w:rPr>
          <w:rFonts w:cs="Tahoma"/>
          <w:szCs w:val="18"/>
          <w:lang w:val="fr-FR"/>
        </w:rPr>
        <w:t xml:space="preserve"> </w:t>
      </w:r>
      <w:r w:rsidRPr="00482B82">
        <w:rPr>
          <w:rFonts w:cs="Tahoma"/>
          <w:szCs w:val="18"/>
          <w:lang w:val="fr-FR"/>
        </w:rPr>
        <w:t>/</w:t>
      </w:r>
      <w:r w:rsidR="00EE7FC6" w:rsidRPr="00482B82">
        <w:rPr>
          <w:rFonts w:cs="Tahoma"/>
          <w:szCs w:val="18"/>
          <w:lang w:val="fr-FR"/>
        </w:rPr>
        <w:t xml:space="preserve"> </w:t>
      </w:r>
      <w:r w:rsidRPr="00482B82">
        <w:rPr>
          <w:rFonts w:cs="Tahoma"/>
          <w:szCs w:val="18"/>
          <w:lang w:val="fr-FR"/>
        </w:rPr>
        <w:t>24, 7 jours</w:t>
      </w:r>
      <w:r w:rsidR="00EE7FC6" w:rsidRPr="00482B82">
        <w:rPr>
          <w:rFonts w:cs="Tahoma"/>
          <w:szCs w:val="18"/>
          <w:lang w:val="fr-FR"/>
        </w:rPr>
        <w:t xml:space="preserve"> </w:t>
      </w:r>
      <w:r w:rsidRPr="00482B82">
        <w:rPr>
          <w:rFonts w:cs="Tahoma"/>
          <w:szCs w:val="18"/>
          <w:lang w:val="fr-FR"/>
        </w:rPr>
        <w:t>/</w:t>
      </w:r>
      <w:r w:rsidR="00EE7FC6" w:rsidRPr="00482B82">
        <w:rPr>
          <w:rFonts w:cs="Tahoma"/>
          <w:szCs w:val="18"/>
          <w:lang w:val="fr-FR"/>
        </w:rPr>
        <w:t xml:space="preserve"> </w:t>
      </w:r>
      <w:r w:rsidRPr="00482B82">
        <w:rPr>
          <w:rFonts w:cs="Tahoma"/>
          <w:szCs w:val="18"/>
          <w:lang w:val="fr-FR"/>
        </w:rPr>
        <w:t>7. Les deux composants éligibles du SCE peuvent prétendre au Support Technique Illimité 24 h</w:t>
      </w:r>
      <w:r w:rsidR="00EE7FC6" w:rsidRPr="00482B82">
        <w:rPr>
          <w:rFonts w:cs="Tahoma"/>
          <w:szCs w:val="18"/>
          <w:lang w:val="fr-FR"/>
        </w:rPr>
        <w:t xml:space="preserve"> </w:t>
      </w:r>
      <w:r w:rsidRPr="00482B82">
        <w:rPr>
          <w:rFonts w:cs="Tahoma"/>
          <w:szCs w:val="18"/>
          <w:lang w:val="fr-FR"/>
        </w:rPr>
        <w:t>/</w:t>
      </w:r>
      <w:r w:rsidR="00EE7FC6" w:rsidRPr="00482B82">
        <w:rPr>
          <w:rFonts w:cs="Tahoma"/>
          <w:szCs w:val="18"/>
          <w:lang w:val="fr-FR"/>
        </w:rPr>
        <w:t xml:space="preserve"> </w:t>
      </w:r>
      <w:r w:rsidRPr="00482B82">
        <w:rPr>
          <w:rFonts w:cs="Tahoma"/>
          <w:szCs w:val="18"/>
          <w:lang w:val="fr-FR"/>
        </w:rPr>
        <w:t>24, 7 jours</w:t>
      </w:r>
      <w:r w:rsidR="00EE7FC6" w:rsidRPr="00482B82">
        <w:rPr>
          <w:rFonts w:cs="Tahoma"/>
          <w:szCs w:val="18"/>
          <w:lang w:val="fr-FR"/>
        </w:rPr>
        <w:t xml:space="preserve"> </w:t>
      </w:r>
      <w:r w:rsidRPr="00482B82">
        <w:rPr>
          <w:rFonts w:cs="Tahoma"/>
          <w:szCs w:val="18"/>
          <w:lang w:val="fr-FR"/>
        </w:rPr>
        <w:t>/</w:t>
      </w:r>
      <w:r w:rsidR="00EE7FC6" w:rsidRPr="00482B82">
        <w:rPr>
          <w:rFonts w:cs="Tahoma"/>
          <w:szCs w:val="18"/>
          <w:lang w:val="fr-FR"/>
        </w:rPr>
        <w:t xml:space="preserve"> </w:t>
      </w:r>
      <w:r w:rsidRPr="00482B82">
        <w:rPr>
          <w:rFonts w:cs="Tahoma"/>
          <w:szCs w:val="18"/>
          <w:lang w:val="fr-FR"/>
        </w:rPr>
        <w:t>7.</w:t>
      </w:r>
      <w:r w:rsidR="00994B4D" w:rsidRPr="00482B82">
        <w:rPr>
          <w:rFonts w:cs="Tahoma"/>
          <w:szCs w:val="18"/>
          <w:lang w:val="fr-FR"/>
        </w:rPr>
        <w:t xml:space="preserve"> </w:t>
      </w:r>
      <w:r w:rsidRPr="00482B82">
        <w:rPr>
          <w:rFonts w:cs="Tahoma"/>
          <w:szCs w:val="18"/>
          <w:lang w:val="fr-FR"/>
        </w:rPr>
        <w:t xml:space="preserve">Les produits énumérés ci-dessous, qui sont actuellement pris en charge par le Support Standard ou Étendu, tel que stipulé dans la </w:t>
      </w:r>
      <w:hyperlink r:id="rId27" w:history="1">
        <w:r w:rsidRPr="00B76651">
          <w:rPr>
            <w:rStyle w:val="Hyperlink"/>
            <w:rFonts w:cs="Tahoma"/>
            <w:szCs w:val="18"/>
            <w:lang w:val="fr-FR"/>
          </w:rPr>
          <w:t>Politique de Support Microsoft</w:t>
        </w:r>
      </w:hyperlink>
      <w:r w:rsidR="00482B82" w:rsidRPr="00482B82">
        <w:rPr>
          <w:rFonts w:cs="Tahoma"/>
          <w:szCs w:val="18"/>
          <w:lang w:val="fr-FR"/>
        </w:rPr>
        <w:t xml:space="preserve"> </w:t>
      </w:r>
      <w:r w:rsidRPr="00482B82">
        <w:rPr>
          <w:rFonts w:cs="Tahoma"/>
          <w:szCs w:val="18"/>
          <w:lang w:val="fr-FR"/>
        </w:rPr>
        <w:t>dans le cadre du contrat Premier des clients, sont inclus dans cet avantage.</w:t>
      </w:r>
    </w:p>
    <w:p w:rsidR="00F320CE" w:rsidRPr="00B76651" w:rsidRDefault="00F320CE" w:rsidP="00F320CE">
      <w:pPr>
        <w:spacing w:line="276" w:lineRule="auto"/>
        <w:jc w:val="both"/>
        <w:rPr>
          <w:rFonts w:cs="Tahoma"/>
          <w:lang w:val="fr-FR"/>
        </w:rPr>
      </w:pPr>
    </w:p>
    <w:p w:rsidR="00F320CE" w:rsidRPr="00B76651" w:rsidRDefault="00F320CE" w:rsidP="00F320CE">
      <w:pPr>
        <w:spacing w:line="276" w:lineRule="auto"/>
        <w:jc w:val="both"/>
        <w:rPr>
          <w:rFonts w:cs="Tahoma"/>
          <w:lang w:val="fr-FR"/>
        </w:rPr>
      </w:pPr>
      <w:r w:rsidRPr="00B76651">
        <w:rPr>
          <w:rFonts w:eastAsia="Calibri" w:cs="Tahoma"/>
          <w:szCs w:val="18"/>
          <w:lang w:val="fr-FR"/>
        </w:rPr>
        <w:t>Les produits de la Plateforme d</w:t>
      </w:r>
      <w:r w:rsidR="0008215F">
        <w:rPr>
          <w:rFonts w:eastAsia="Calibri" w:cs="Tahoma"/>
          <w:szCs w:val="18"/>
          <w:lang w:val="fr-FR"/>
        </w:rPr>
        <w:t>’</w:t>
      </w:r>
      <w:r w:rsidRPr="00B76651">
        <w:rPr>
          <w:rFonts w:eastAsia="Calibri" w:cs="Tahoma"/>
          <w:szCs w:val="18"/>
          <w:lang w:val="fr-FR"/>
        </w:rPr>
        <w:t>Application éligibles sont les suivants :</w:t>
      </w:r>
    </w:p>
    <w:p w:rsidR="00F320CE" w:rsidRPr="00B76651" w:rsidRDefault="00F320CE" w:rsidP="00F320CE">
      <w:pPr>
        <w:rPr>
          <w:rFonts w:cs="Tahoma"/>
          <w:lang w:val="fr-FR"/>
        </w:rPr>
      </w:pPr>
    </w:p>
    <w:p w:rsidR="00F320CE" w:rsidRPr="00B76651" w:rsidRDefault="00F320CE" w:rsidP="00F320CE">
      <w:pPr>
        <w:numPr>
          <w:ilvl w:val="0"/>
          <w:numId w:val="73"/>
        </w:numPr>
        <w:spacing w:after="60"/>
        <w:rPr>
          <w:rFonts w:cs="Tahoma"/>
          <w:lang w:val="fr-FR"/>
        </w:rPr>
      </w:pPr>
      <w:r w:rsidRPr="00B76651">
        <w:rPr>
          <w:rFonts w:cs="Tahoma"/>
          <w:szCs w:val="18"/>
          <w:lang w:val="fr-FR"/>
        </w:rPr>
        <w:t>CAL SQL</w:t>
      </w:r>
    </w:p>
    <w:p w:rsidR="00F320CE" w:rsidRPr="00B76651" w:rsidRDefault="00F320CE" w:rsidP="00F320CE">
      <w:pPr>
        <w:numPr>
          <w:ilvl w:val="0"/>
          <w:numId w:val="73"/>
        </w:numPr>
        <w:spacing w:after="60"/>
        <w:rPr>
          <w:rFonts w:cs="Tahoma"/>
          <w:lang w:val="fr-FR"/>
        </w:rPr>
      </w:pPr>
      <w:r w:rsidRPr="00B76651">
        <w:rPr>
          <w:rFonts w:cs="Tahoma"/>
          <w:szCs w:val="18"/>
          <w:lang w:val="fr-FR"/>
        </w:rPr>
        <w:t>SQL Server Standard</w:t>
      </w:r>
    </w:p>
    <w:p w:rsidR="00F320CE" w:rsidRPr="00B76651" w:rsidRDefault="00F320CE" w:rsidP="00F320CE">
      <w:pPr>
        <w:numPr>
          <w:ilvl w:val="0"/>
          <w:numId w:val="73"/>
        </w:numPr>
        <w:spacing w:after="60"/>
        <w:rPr>
          <w:rFonts w:cs="Tahoma"/>
          <w:lang w:val="fr-FR"/>
        </w:rPr>
      </w:pPr>
      <w:r w:rsidRPr="00B76651">
        <w:rPr>
          <w:rFonts w:cs="Tahoma"/>
          <w:szCs w:val="18"/>
          <w:lang w:val="fr-FR"/>
        </w:rPr>
        <w:t xml:space="preserve">SQL Server Standard Par Cœur </w:t>
      </w:r>
    </w:p>
    <w:p w:rsidR="00F320CE" w:rsidRPr="00B76651" w:rsidRDefault="00F320CE" w:rsidP="00F320CE">
      <w:pPr>
        <w:numPr>
          <w:ilvl w:val="0"/>
          <w:numId w:val="73"/>
        </w:numPr>
        <w:spacing w:after="60"/>
        <w:rPr>
          <w:rFonts w:cs="Tahoma"/>
          <w:lang w:val="fr-FR"/>
        </w:rPr>
      </w:pPr>
      <w:r w:rsidRPr="00B76651">
        <w:rPr>
          <w:rFonts w:cs="Tahoma"/>
          <w:szCs w:val="18"/>
          <w:lang w:val="fr-FR"/>
        </w:rPr>
        <w:t xml:space="preserve">SQL Server Entreprise Par Cœur </w:t>
      </w:r>
    </w:p>
    <w:p w:rsidR="00F320CE" w:rsidRPr="00B76651" w:rsidRDefault="00F320CE" w:rsidP="00F320CE">
      <w:pPr>
        <w:numPr>
          <w:ilvl w:val="0"/>
          <w:numId w:val="73"/>
        </w:numPr>
        <w:spacing w:after="60"/>
        <w:rPr>
          <w:rFonts w:cs="Tahoma"/>
          <w:lang w:val="fr-FR"/>
        </w:rPr>
      </w:pPr>
      <w:r w:rsidRPr="00B76651">
        <w:rPr>
          <w:rFonts w:cs="Tahoma"/>
          <w:szCs w:val="18"/>
          <w:lang w:val="fr-FR"/>
        </w:rPr>
        <w:t>SQL Server Business Intelligence</w:t>
      </w:r>
    </w:p>
    <w:p w:rsidR="00F320CE" w:rsidRPr="00B76651" w:rsidRDefault="00F320CE" w:rsidP="00F320CE">
      <w:pPr>
        <w:numPr>
          <w:ilvl w:val="0"/>
          <w:numId w:val="73"/>
        </w:numPr>
        <w:spacing w:after="60"/>
        <w:rPr>
          <w:rFonts w:cs="Tahoma"/>
          <w:lang w:val="fr-FR"/>
        </w:rPr>
      </w:pPr>
      <w:r w:rsidRPr="00B76651">
        <w:rPr>
          <w:rFonts w:cs="Tahoma"/>
          <w:szCs w:val="18"/>
          <w:lang w:val="fr-FR"/>
        </w:rPr>
        <w:t>SQL Server Parallel Data Warehouse</w:t>
      </w:r>
    </w:p>
    <w:p w:rsidR="00F320CE" w:rsidRPr="00B76651" w:rsidRDefault="00F320CE" w:rsidP="00F320CE">
      <w:pPr>
        <w:numPr>
          <w:ilvl w:val="0"/>
          <w:numId w:val="73"/>
        </w:numPr>
        <w:spacing w:after="60"/>
        <w:rPr>
          <w:rFonts w:cs="Tahoma"/>
          <w:lang w:val="fr-FR"/>
        </w:rPr>
      </w:pPr>
      <w:r w:rsidRPr="00B76651">
        <w:rPr>
          <w:rFonts w:cs="Tahoma"/>
          <w:szCs w:val="18"/>
          <w:lang w:val="fr-FR"/>
        </w:rPr>
        <w:t>BizTalk Server Standard Par Cœur</w:t>
      </w:r>
    </w:p>
    <w:p w:rsidR="00F320CE" w:rsidRPr="00B76651" w:rsidRDefault="00F320CE" w:rsidP="00F320CE">
      <w:pPr>
        <w:numPr>
          <w:ilvl w:val="0"/>
          <w:numId w:val="73"/>
        </w:numPr>
        <w:spacing w:after="60"/>
        <w:rPr>
          <w:rFonts w:cs="Tahoma"/>
          <w:lang w:val="fr-FR"/>
        </w:rPr>
      </w:pPr>
      <w:r w:rsidRPr="00B76651">
        <w:rPr>
          <w:rFonts w:cs="Tahoma"/>
          <w:szCs w:val="18"/>
          <w:lang w:val="fr-FR"/>
        </w:rPr>
        <w:t>BizTalk Server Entreprise Par Cœur</w:t>
      </w:r>
    </w:p>
    <w:p w:rsidR="00F320CE" w:rsidRPr="00B76651" w:rsidRDefault="00F320CE" w:rsidP="00F320CE">
      <w:pPr>
        <w:numPr>
          <w:ilvl w:val="0"/>
          <w:numId w:val="73"/>
        </w:numPr>
        <w:spacing w:after="60"/>
        <w:rPr>
          <w:rFonts w:cs="Tahoma"/>
          <w:lang w:val="fr-FR"/>
        </w:rPr>
      </w:pPr>
      <w:r w:rsidRPr="00B76651">
        <w:rPr>
          <w:rFonts w:cs="Tahoma"/>
          <w:szCs w:val="18"/>
          <w:lang w:val="fr-FR"/>
        </w:rPr>
        <w:t>BizTalk Server Branch Par Cœur</w:t>
      </w:r>
    </w:p>
    <w:p w:rsidR="00F320CE" w:rsidRPr="00E2081C" w:rsidRDefault="00F320CE" w:rsidP="00F320CE">
      <w:pPr>
        <w:numPr>
          <w:ilvl w:val="0"/>
          <w:numId w:val="73"/>
        </w:numPr>
        <w:spacing w:after="60"/>
        <w:rPr>
          <w:rFonts w:cs="Tahoma"/>
          <w:lang w:val="fr-FR"/>
        </w:rPr>
      </w:pPr>
      <w:r w:rsidRPr="00B76651">
        <w:rPr>
          <w:rFonts w:cs="Tahoma"/>
          <w:szCs w:val="18"/>
          <w:lang w:val="fr-FR"/>
        </w:rPr>
        <w:t>Office SharePoint Server</w:t>
      </w:r>
    </w:p>
    <w:p w:rsidR="00E2081C" w:rsidRPr="00B76651" w:rsidRDefault="00E2081C" w:rsidP="00E2081C">
      <w:pPr>
        <w:spacing w:after="60"/>
        <w:ind w:left="1080"/>
        <w:rPr>
          <w:rFonts w:cs="Tahoma"/>
          <w:lang w:val="fr-FR"/>
        </w:rPr>
      </w:pPr>
    </w:p>
    <w:p w:rsidR="00F320CE" w:rsidRPr="00B76651" w:rsidRDefault="00F320CE" w:rsidP="00F320CE">
      <w:pPr>
        <w:spacing w:line="276" w:lineRule="auto"/>
        <w:jc w:val="both"/>
        <w:rPr>
          <w:rFonts w:cs="Tahoma"/>
          <w:lang w:val="fr-FR"/>
        </w:rPr>
      </w:pPr>
      <w:r w:rsidRPr="00B76651">
        <w:rPr>
          <w:rFonts w:cs="Tahoma"/>
          <w:lang w:val="fr-FR"/>
        </w:rPr>
        <w:t>Produits Core Infrastructure Suite éligibles :</w:t>
      </w:r>
    </w:p>
    <w:p w:rsidR="00F320CE" w:rsidRPr="00B76651" w:rsidRDefault="00F320CE" w:rsidP="00F320CE">
      <w:pPr>
        <w:rPr>
          <w:rFonts w:cs="Tahoma"/>
          <w:lang w:val="fr-FR"/>
        </w:rPr>
      </w:pPr>
    </w:p>
    <w:p w:rsidR="00F320CE" w:rsidRPr="00802125" w:rsidRDefault="00F320CE" w:rsidP="00F320CE">
      <w:pPr>
        <w:numPr>
          <w:ilvl w:val="0"/>
          <w:numId w:val="73"/>
        </w:numPr>
        <w:spacing w:after="60"/>
        <w:rPr>
          <w:rFonts w:cs="Tahoma"/>
          <w:lang w:val="da-DK"/>
        </w:rPr>
      </w:pPr>
      <w:r w:rsidRPr="00802125">
        <w:rPr>
          <w:rFonts w:cs="Tahoma"/>
          <w:lang w:val="da-DK"/>
        </w:rPr>
        <w:t>CIS DataCenter (Windows Server Datacenter et System Center Datacenter)</w:t>
      </w:r>
    </w:p>
    <w:p w:rsidR="00F320CE" w:rsidRPr="00B76651" w:rsidRDefault="00F320CE" w:rsidP="00F320CE">
      <w:pPr>
        <w:numPr>
          <w:ilvl w:val="0"/>
          <w:numId w:val="73"/>
        </w:numPr>
        <w:spacing w:after="60"/>
        <w:rPr>
          <w:rFonts w:cs="Tahoma"/>
          <w:lang w:val="fr-FR"/>
        </w:rPr>
      </w:pPr>
      <w:r w:rsidRPr="00B76651">
        <w:rPr>
          <w:rFonts w:cs="Tahoma"/>
          <w:lang w:val="fr-FR"/>
        </w:rPr>
        <w:t>CIS Standard (Windows Server Standard et System Center Standard)</w:t>
      </w:r>
    </w:p>
    <w:p w:rsidR="00F320CE" w:rsidRPr="00B76651" w:rsidRDefault="00F320CE" w:rsidP="00F320CE">
      <w:pPr>
        <w:rPr>
          <w:rFonts w:cs="Tahoma"/>
          <w:lang w:val="fr-FR"/>
        </w:rPr>
      </w:pPr>
    </w:p>
    <w:p w:rsidR="00F320CE" w:rsidRPr="00B76651" w:rsidRDefault="00F320CE" w:rsidP="00F320CE">
      <w:pPr>
        <w:pStyle w:val="AppendixBodyText"/>
        <w:spacing w:after="0"/>
        <w:jc w:val="both"/>
        <w:rPr>
          <w:rFonts w:ascii="Tahoma" w:hAnsi="Tahoma" w:cs="Tahoma"/>
          <w:lang w:val="fr-FR"/>
        </w:rPr>
      </w:pPr>
      <w:r w:rsidRPr="00B76651">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994B4D">
        <w:rPr>
          <w:rFonts w:ascii="Tahoma" w:hAnsi="Tahoma" w:cs="Tahoma"/>
          <w:sz w:val="18"/>
          <w:szCs w:val="18"/>
          <w:lang w:val="fr-FR"/>
        </w:rPr>
        <w:t xml:space="preserve"> </w:t>
      </w:r>
      <w:r w:rsidRPr="00B76651">
        <w:rPr>
          <w:rFonts w:ascii="Tahoma" w:hAnsi="Tahoma" w:cs="Tahoma"/>
          <w:sz w:val="18"/>
          <w:szCs w:val="18"/>
          <w:lang w:val="fr-FR"/>
        </w:rPr>
        <w:t>Ce tableau peut faire l</w:t>
      </w:r>
      <w:r w:rsidR="0008215F">
        <w:rPr>
          <w:rFonts w:ascii="Tahoma" w:hAnsi="Tahoma" w:cs="Tahoma"/>
          <w:sz w:val="18"/>
          <w:szCs w:val="18"/>
          <w:lang w:val="fr-FR"/>
        </w:rPr>
        <w:t>’</w:t>
      </w:r>
      <w:r w:rsidRPr="00B76651">
        <w:rPr>
          <w:rFonts w:ascii="Tahoma" w:hAnsi="Tahoma" w:cs="Tahoma"/>
          <w:sz w:val="18"/>
          <w:szCs w:val="18"/>
          <w:lang w:val="fr-FR"/>
        </w:rPr>
        <w:t>objet de modifications sans préavis, en raison de la fluctuation des taux de change.</w:t>
      </w:r>
    </w:p>
    <w:p w:rsidR="00F320CE" w:rsidRPr="00B76651" w:rsidRDefault="00F320CE" w:rsidP="00F320CE">
      <w:pPr>
        <w:pStyle w:val="AppendixBodyText"/>
        <w:spacing w:after="0"/>
        <w:jc w:val="both"/>
        <w:rPr>
          <w:rFonts w:ascii="Tahoma" w:hAnsi="Tahoma" w:cs="Tahoma"/>
          <w:lang w:val="fr-FR"/>
        </w:rPr>
      </w:pPr>
    </w:p>
    <w:tbl>
      <w:tblPr>
        <w:tblW w:w="6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434"/>
        <w:gridCol w:w="1170"/>
        <w:gridCol w:w="2883"/>
      </w:tblGrid>
      <w:tr w:rsidR="00F320CE" w:rsidRPr="009C1677" w:rsidTr="00727AD8">
        <w:trPr>
          <w:trHeight w:val="178"/>
          <w:tblHeader/>
          <w:jc w:val="center"/>
        </w:trPr>
        <w:tc>
          <w:tcPr>
            <w:tcW w:w="2434"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jc w:val="center"/>
              <w:rPr>
                <w:rFonts w:ascii="Tahoma" w:hAnsi="Tahoma" w:cs="Tahoma"/>
                <w:b/>
                <w:bCs/>
                <w:lang w:val="fr-FR"/>
              </w:rPr>
            </w:pPr>
            <w:r w:rsidRPr="00B76651">
              <w:rPr>
                <w:rFonts w:ascii="Tahoma" w:hAnsi="Tahoma" w:cs="Tahoma"/>
                <w:b/>
                <w:bCs/>
                <w:lang w:val="fr-FR"/>
              </w:rPr>
              <w:t>Devise</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BodyText"/>
              <w:jc w:val="center"/>
              <w:rPr>
                <w:rFonts w:ascii="Tahoma" w:hAnsi="Tahoma" w:cs="Tahoma"/>
                <w:b/>
                <w:bCs/>
                <w:lang w:val="fr-FR"/>
              </w:rPr>
            </w:pPr>
            <w:r w:rsidRPr="00B76651">
              <w:rPr>
                <w:rFonts w:ascii="Tahoma" w:hAnsi="Tahoma" w:cs="Tahoma"/>
                <w:b/>
                <w:bCs/>
                <w:lang w:val="fr-FR"/>
              </w:rPr>
              <w:t>Code Devise</w:t>
            </w:r>
          </w:p>
        </w:tc>
        <w:tc>
          <w:tcPr>
            <w:tcW w:w="2883"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727AD8">
            <w:pPr>
              <w:pStyle w:val="AppendixBodyText"/>
              <w:jc w:val="center"/>
              <w:rPr>
                <w:rFonts w:ascii="Tahoma" w:hAnsi="Tahoma" w:cs="Tahoma"/>
                <w:b/>
                <w:bCs/>
                <w:lang w:val="fr-FR"/>
              </w:rPr>
            </w:pPr>
            <w:r w:rsidRPr="00B76651">
              <w:rPr>
                <w:rFonts w:ascii="Tahoma" w:hAnsi="Tahoma" w:cs="Tahoma"/>
                <w:b/>
                <w:bCs/>
                <w:lang w:val="fr-FR"/>
              </w:rPr>
              <w:t>Dépense SA moyenne minimum permettant de</w:t>
            </w:r>
            <w:r w:rsidR="00727AD8">
              <w:rPr>
                <w:rFonts w:ascii="Tahoma" w:hAnsi="Tahoma" w:cs="Tahoma"/>
                <w:b/>
                <w:bCs/>
                <w:lang w:val="fr-FR"/>
              </w:rPr>
              <w:t> </w:t>
            </w:r>
            <w:r w:rsidRPr="00B76651">
              <w:rPr>
                <w:rFonts w:ascii="Tahoma" w:hAnsi="Tahoma" w:cs="Tahoma"/>
                <w:b/>
                <w:bCs/>
                <w:lang w:val="fr-FR"/>
              </w:rPr>
              <w:t>bénéficier du Support</w:t>
            </w:r>
            <w:r w:rsidR="00727AD8">
              <w:rPr>
                <w:rFonts w:ascii="Tahoma" w:hAnsi="Tahoma" w:cs="Tahoma"/>
                <w:b/>
                <w:bCs/>
                <w:lang w:val="fr-FR"/>
              </w:rPr>
              <w:t> </w:t>
            </w:r>
            <w:r w:rsidRPr="00B76651">
              <w:rPr>
                <w:rFonts w:ascii="Tahoma" w:hAnsi="Tahoma" w:cs="Tahoma"/>
                <w:b/>
                <w:bCs/>
                <w:lang w:val="fr-FR"/>
              </w:rPr>
              <w:t>Technique Illimité 24h</w:t>
            </w:r>
            <w:r w:rsidR="00727AD8">
              <w:rPr>
                <w:rFonts w:ascii="Tahoma" w:hAnsi="Tahoma" w:cs="Tahoma"/>
                <w:b/>
                <w:bCs/>
                <w:lang w:val="fr-FR"/>
              </w:rPr>
              <w:t xml:space="preserve"> </w:t>
            </w:r>
            <w:r w:rsidRPr="00B76651">
              <w:rPr>
                <w:rFonts w:ascii="Tahoma" w:hAnsi="Tahoma" w:cs="Tahoma"/>
                <w:b/>
                <w:bCs/>
                <w:lang w:val="fr-FR"/>
              </w:rPr>
              <w:t>/</w:t>
            </w:r>
            <w:r w:rsidR="00727AD8">
              <w:rPr>
                <w:rFonts w:ascii="Tahoma" w:hAnsi="Tahoma" w:cs="Tahoma"/>
                <w:b/>
                <w:bCs/>
                <w:lang w:val="fr-FR"/>
              </w:rPr>
              <w:t xml:space="preserve"> </w:t>
            </w:r>
            <w:r w:rsidRPr="00B76651">
              <w:rPr>
                <w:rFonts w:ascii="Tahoma" w:hAnsi="Tahoma" w:cs="Tahoma"/>
                <w:b/>
                <w:bCs/>
                <w:lang w:val="fr-FR"/>
              </w:rPr>
              <w:t>24, 7 jours</w:t>
            </w:r>
            <w:r w:rsidR="00727AD8">
              <w:rPr>
                <w:rFonts w:ascii="Tahoma" w:hAnsi="Tahoma" w:cs="Tahoma"/>
                <w:b/>
                <w:bCs/>
                <w:lang w:val="fr-FR"/>
              </w:rPr>
              <w:t xml:space="preserve"> </w:t>
            </w:r>
            <w:r w:rsidRPr="00B76651">
              <w:rPr>
                <w:rFonts w:ascii="Tahoma" w:hAnsi="Tahoma" w:cs="Tahoma"/>
                <w:b/>
                <w:bCs/>
                <w:lang w:val="fr-FR"/>
              </w:rPr>
              <w:t>/</w:t>
            </w:r>
            <w:r w:rsidR="00727AD8">
              <w:rPr>
                <w:rFonts w:ascii="Tahoma" w:hAnsi="Tahoma" w:cs="Tahoma"/>
                <w:b/>
                <w:bCs/>
                <w:lang w:val="fr-FR"/>
              </w:rPr>
              <w:t xml:space="preserve"> </w:t>
            </w:r>
            <w:r w:rsidRPr="00B76651">
              <w:rPr>
                <w:rFonts w:ascii="Tahoma" w:hAnsi="Tahoma" w:cs="Tahoma"/>
                <w:b/>
                <w:bCs/>
                <w:lang w:val="fr-FR"/>
              </w:rPr>
              <w:t>7</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américain</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USD</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250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australien</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AUD</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375</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canadien</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CAD</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337</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500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Franc suisse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CHF</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412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500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lastRenderedPageBreak/>
              <w:t>Renminbi chinois</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CNY</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062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500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danoise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DKK</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000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EURO</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EUR</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268</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750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Livre sterling</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GBP</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168</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750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Yen japonais</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JPY</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30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000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Won coréen</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KRW</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300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000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norvégienne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NOK</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062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500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Dollar néo-zélandais</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NZD</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437</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500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Couronne suédoise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SEK</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2</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500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Nouveau dollar taïwanais</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TWD</w:t>
            </w:r>
          </w:p>
        </w:tc>
        <w:tc>
          <w:tcPr>
            <w:tcW w:w="2883" w:type="dxa"/>
            <w:vAlign w:val="bottom"/>
          </w:tcPr>
          <w:p w:rsidR="00F320CE" w:rsidRPr="00B76651" w:rsidRDefault="00F320CE" w:rsidP="00727AD8">
            <w:pPr>
              <w:pStyle w:val="AppendixBodyText"/>
              <w:jc w:val="right"/>
              <w:rPr>
                <w:rFonts w:ascii="Tahoma" w:hAnsi="Tahoma" w:cs="Tahoma"/>
                <w:sz w:val="18"/>
                <w:szCs w:val="18"/>
                <w:lang w:val="fr-FR"/>
              </w:rPr>
            </w:pPr>
            <w:r w:rsidRPr="00B76651">
              <w:rPr>
                <w:rFonts w:ascii="Tahoma" w:hAnsi="Tahoma" w:cs="Tahoma"/>
                <w:color w:val="000000"/>
                <w:sz w:val="18"/>
                <w:szCs w:val="18"/>
                <w:lang w:val="fr-FR"/>
              </w:rPr>
              <w:t>8</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750</w:t>
            </w:r>
            <w:r w:rsidR="00727AD8">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000 </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Roupie indienne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INR</w:t>
            </w:r>
          </w:p>
        </w:tc>
        <w:tc>
          <w:tcPr>
            <w:tcW w:w="2883" w:type="dxa"/>
            <w:vAlign w:val="bottom"/>
          </w:tcPr>
          <w:p w:rsidR="00F320CE" w:rsidRPr="00B76651" w:rsidRDefault="00F320CE" w:rsidP="00727AD8">
            <w:pPr>
              <w:pStyle w:val="AppendixBodyText"/>
              <w:jc w:val="right"/>
              <w:rPr>
                <w:rFonts w:ascii="Tahoma" w:hAnsi="Tahoma" w:cs="Tahoma"/>
                <w:color w:val="000000"/>
                <w:sz w:val="18"/>
                <w:szCs w:val="18"/>
                <w:lang w:val="fr-FR"/>
              </w:rPr>
            </w:pPr>
            <w:r w:rsidRPr="00B76651">
              <w:rPr>
                <w:rFonts w:ascii="Tahoma" w:hAnsi="Tahoma" w:cs="Tahoma"/>
                <w:sz w:val="18"/>
                <w:szCs w:val="18"/>
                <w:lang w:val="fr-FR"/>
              </w:rPr>
              <w:t>12</w:t>
            </w:r>
            <w:r w:rsidR="00727AD8">
              <w:rPr>
                <w:rFonts w:ascii="Tahoma" w:hAnsi="Tahoma" w:cs="Tahoma"/>
                <w:sz w:val="18"/>
                <w:szCs w:val="18"/>
                <w:lang w:val="fr-FR"/>
              </w:rPr>
              <w:t xml:space="preserve"> </w:t>
            </w:r>
            <w:r w:rsidRPr="00B76651">
              <w:rPr>
                <w:rFonts w:ascii="Tahoma" w:hAnsi="Tahoma" w:cs="Tahoma"/>
                <w:sz w:val="18"/>
                <w:szCs w:val="18"/>
                <w:lang w:val="fr-FR"/>
              </w:rPr>
              <w:t>500</w:t>
            </w:r>
            <w:r w:rsidR="00727AD8">
              <w:rPr>
                <w:rFonts w:ascii="Tahoma" w:hAnsi="Tahoma" w:cs="Tahoma"/>
                <w:sz w:val="18"/>
                <w:szCs w:val="18"/>
                <w:lang w:val="fr-FR"/>
              </w:rPr>
              <w:t xml:space="preserve"> </w:t>
            </w:r>
            <w:r w:rsidRPr="00B76651">
              <w:rPr>
                <w:rFonts w:ascii="Tahoma" w:hAnsi="Tahoma" w:cs="Tahoma"/>
                <w:sz w:val="18"/>
                <w:szCs w:val="18"/>
                <w:lang w:val="fr-FR"/>
              </w:rPr>
              <w:t>000</w:t>
            </w:r>
          </w:p>
        </w:tc>
      </w:tr>
      <w:tr w:rsidR="00F320CE" w:rsidRPr="00B76651" w:rsidTr="00727AD8">
        <w:trPr>
          <w:trHeight w:val="236"/>
          <w:jc w:val="center"/>
        </w:trPr>
        <w:tc>
          <w:tcPr>
            <w:tcW w:w="2434" w:type="dxa"/>
            <w:vAlign w:val="bottom"/>
          </w:tcPr>
          <w:p w:rsidR="00F320CE" w:rsidRPr="00B76651" w:rsidRDefault="00F320CE" w:rsidP="00947C1B">
            <w:pPr>
              <w:pStyle w:val="AppendixBodyText"/>
              <w:rPr>
                <w:rFonts w:ascii="Tahoma" w:hAnsi="Tahoma" w:cs="Tahoma"/>
                <w:sz w:val="18"/>
                <w:szCs w:val="18"/>
                <w:lang w:val="fr-FR"/>
              </w:rPr>
            </w:pPr>
            <w:r w:rsidRPr="00B76651">
              <w:rPr>
                <w:rFonts w:ascii="Tahoma" w:hAnsi="Tahoma" w:cs="Tahoma"/>
                <w:sz w:val="18"/>
                <w:szCs w:val="18"/>
                <w:lang w:val="fr-FR"/>
              </w:rPr>
              <w:t>Rouble russe</w:t>
            </w:r>
          </w:p>
        </w:tc>
        <w:tc>
          <w:tcPr>
            <w:tcW w:w="1170" w:type="dxa"/>
            <w:vAlign w:val="bottom"/>
          </w:tcPr>
          <w:p w:rsidR="00F320CE" w:rsidRPr="00B76651" w:rsidRDefault="00F320CE" w:rsidP="00947C1B">
            <w:pPr>
              <w:pStyle w:val="AppendixBodyText"/>
              <w:jc w:val="center"/>
              <w:rPr>
                <w:rFonts w:ascii="Tahoma" w:hAnsi="Tahoma" w:cs="Tahoma"/>
                <w:sz w:val="18"/>
                <w:szCs w:val="18"/>
                <w:lang w:val="fr-FR"/>
              </w:rPr>
            </w:pPr>
            <w:r w:rsidRPr="00B76651">
              <w:rPr>
                <w:rFonts w:ascii="Tahoma" w:hAnsi="Tahoma" w:cs="Tahoma"/>
                <w:sz w:val="18"/>
                <w:szCs w:val="18"/>
                <w:lang w:val="fr-FR"/>
              </w:rPr>
              <w:t>RUB</w:t>
            </w:r>
          </w:p>
        </w:tc>
        <w:tc>
          <w:tcPr>
            <w:tcW w:w="2883" w:type="dxa"/>
            <w:vAlign w:val="bottom"/>
          </w:tcPr>
          <w:p w:rsidR="00F320CE" w:rsidRPr="00B76651" w:rsidRDefault="00F320CE" w:rsidP="00727AD8">
            <w:pPr>
              <w:pStyle w:val="AppendixBodyText"/>
              <w:jc w:val="right"/>
              <w:rPr>
                <w:rFonts w:ascii="Tahoma" w:hAnsi="Tahoma" w:cs="Tahoma"/>
                <w:color w:val="000000"/>
                <w:sz w:val="18"/>
                <w:szCs w:val="18"/>
                <w:lang w:val="fr-FR"/>
              </w:rPr>
            </w:pPr>
            <w:r w:rsidRPr="00B76651">
              <w:rPr>
                <w:rFonts w:ascii="Tahoma" w:hAnsi="Tahoma" w:cs="Tahoma"/>
                <w:sz w:val="18"/>
                <w:szCs w:val="18"/>
                <w:lang w:val="fr-FR"/>
              </w:rPr>
              <w:t>8</w:t>
            </w:r>
            <w:r w:rsidR="00727AD8">
              <w:rPr>
                <w:rFonts w:ascii="Tahoma" w:hAnsi="Tahoma" w:cs="Tahoma"/>
                <w:sz w:val="18"/>
                <w:szCs w:val="18"/>
                <w:lang w:val="fr-FR"/>
              </w:rPr>
              <w:t xml:space="preserve"> </w:t>
            </w:r>
            <w:r w:rsidRPr="00B76651">
              <w:rPr>
                <w:rFonts w:ascii="Tahoma" w:hAnsi="Tahoma" w:cs="Tahoma"/>
                <w:sz w:val="18"/>
                <w:szCs w:val="18"/>
                <w:lang w:val="fr-FR"/>
              </w:rPr>
              <w:t>250</w:t>
            </w:r>
            <w:r w:rsidR="00727AD8">
              <w:rPr>
                <w:rFonts w:ascii="Tahoma" w:hAnsi="Tahoma" w:cs="Tahoma"/>
                <w:sz w:val="18"/>
                <w:szCs w:val="18"/>
                <w:lang w:val="fr-FR"/>
              </w:rPr>
              <w:t xml:space="preserve"> </w:t>
            </w:r>
            <w:r w:rsidRPr="00B76651">
              <w:rPr>
                <w:rFonts w:ascii="Tahoma" w:hAnsi="Tahoma" w:cs="Tahoma"/>
                <w:sz w:val="18"/>
                <w:szCs w:val="18"/>
                <w:lang w:val="fr-FR"/>
              </w:rPr>
              <w:t>000</w:t>
            </w:r>
          </w:p>
        </w:tc>
      </w:tr>
    </w:tbl>
    <w:p w:rsidR="00F320CE" w:rsidRPr="00B76651" w:rsidRDefault="00F320CE" w:rsidP="00F320CE">
      <w:pPr>
        <w:jc w:val="both"/>
        <w:rPr>
          <w:rFonts w:cs="Tahoma"/>
          <w:lang w:val="fr-FR"/>
        </w:rPr>
      </w:pPr>
    </w:p>
    <w:p w:rsidR="00F320CE" w:rsidRPr="00B76651" w:rsidRDefault="00F320CE" w:rsidP="00727AD8">
      <w:pPr>
        <w:jc w:val="both"/>
        <w:rPr>
          <w:rFonts w:cs="Tahoma"/>
          <w:lang w:val="fr-FR"/>
        </w:rPr>
      </w:pPr>
      <w:r w:rsidRPr="00B76651">
        <w:rPr>
          <w:rFonts w:cs="Tahoma"/>
          <w:lang w:val="fr-FR"/>
        </w:rPr>
        <w:t>Pour les clients dont la dépense SA annuelle moyenne est supérieure à 250 000 USD pour les produits de</w:t>
      </w:r>
      <w:r w:rsidR="00727AD8">
        <w:rPr>
          <w:rFonts w:cs="Tahoma"/>
          <w:lang w:val="fr-FR"/>
        </w:rPr>
        <w:t> </w:t>
      </w:r>
      <w:r w:rsidRPr="00B76651">
        <w:rPr>
          <w:rFonts w:cs="Tahoma"/>
          <w:lang w:val="fr-FR"/>
        </w:rPr>
        <w:t>la</w:t>
      </w:r>
      <w:r w:rsidR="00727AD8">
        <w:rPr>
          <w:rFonts w:cs="Tahoma"/>
          <w:lang w:val="fr-FR"/>
        </w:rPr>
        <w:t> </w:t>
      </w:r>
      <w:r w:rsidRPr="00B76651">
        <w:rPr>
          <w:rFonts w:cs="Tahoma"/>
          <w:lang w:val="fr-FR"/>
        </w:rPr>
        <w:t>Plateforme d</w:t>
      </w:r>
      <w:r w:rsidR="0008215F">
        <w:rPr>
          <w:rFonts w:cs="Tahoma"/>
          <w:lang w:val="fr-FR"/>
        </w:rPr>
        <w:t>’</w:t>
      </w:r>
      <w:r w:rsidRPr="00B76651">
        <w:rPr>
          <w:rFonts w:cs="Tahoma"/>
          <w:lang w:val="fr-FR"/>
        </w:rPr>
        <w:t>Application et</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ou les produits Core Infrastructure Suite éligibles au Support Technique Illimité 24 h</w:t>
      </w:r>
      <w:r w:rsidR="00727AD8">
        <w:rPr>
          <w:rFonts w:cs="Tahoma"/>
          <w:lang w:val="fr-FR"/>
        </w:rPr>
        <w:t> </w:t>
      </w:r>
      <w:r w:rsidRPr="00B76651">
        <w:rPr>
          <w:rFonts w:cs="Tahoma"/>
          <w:lang w:val="fr-FR"/>
        </w:rPr>
        <w:t>/</w:t>
      </w:r>
      <w:r w:rsidR="00727AD8">
        <w:rPr>
          <w:rFonts w:cs="Tahoma"/>
          <w:lang w:val="fr-FR"/>
        </w:rPr>
        <w:t xml:space="preserve"> </w:t>
      </w:r>
      <w:r w:rsidRPr="00B76651">
        <w:rPr>
          <w:rFonts w:cs="Tahoma"/>
          <w:lang w:val="fr-FR"/>
        </w:rPr>
        <w:t>24, 7 jours</w:t>
      </w:r>
      <w:r w:rsidR="00727AD8">
        <w:rPr>
          <w:rFonts w:cs="Tahoma"/>
          <w:lang w:val="fr-FR"/>
        </w:rPr>
        <w:t xml:space="preserve"> </w:t>
      </w:r>
      <w:r w:rsidRPr="00B76651">
        <w:rPr>
          <w:rFonts w:cs="Tahoma"/>
          <w:lang w:val="fr-FR"/>
        </w:rPr>
        <w:t>/</w:t>
      </w:r>
      <w:r w:rsidR="00727AD8">
        <w:rPr>
          <w:rFonts w:cs="Tahoma"/>
          <w:lang w:val="fr-FR"/>
        </w:rPr>
        <w:t xml:space="preserve"> </w:t>
      </w:r>
      <w:r w:rsidRPr="00B76651">
        <w:rPr>
          <w:rFonts w:cs="Tahoma"/>
          <w:lang w:val="fr-FR"/>
        </w:rPr>
        <w:t>7, Microsoft n</w:t>
      </w:r>
      <w:r w:rsidR="0008215F">
        <w:rPr>
          <w:rFonts w:cs="Tahoma"/>
          <w:lang w:val="fr-FR"/>
        </w:rPr>
        <w:t>’</w:t>
      </w:r>
      <w:r w:rsidRPr="00B76651">
        <w:rPr>
          <w:rFonts w:cs="Tahoma"/>
          <w:lang w:val="fr-FR"/>
        </w:rPr>
        <w:t>attribuera pas les incidents pris en charge sur la base de la dépense SA réelle effectuée pour ces produits. Si un client devient éligible au Support Technique Illimité 24h</w:t>
      </w:r>
      <w:r w:rsidR="00727AD8">
        <w:rPr>
          <w:rFonts w:cs="Tahoma"/>
          <w:lang w:val="fr-FR"/>
        </w:rPr>
        <w:t xml:space="preserve"> </w:t>
      </w:r>
      <w:r w:rsidRPr="00B76651">
        <w:rPr>
          <w:rFonts w:cs="Tahoma"/>
          <w:lang w:val="fr-FR"/>
        </w:rPr>
        <w:t>/</w:t>
      </w:r>
      <w:r w:rsidR="00727AD8">
        <w:rPr>
          <w:rFonts w:cs="Tahoma"/>
          <w:lang w:val="fr-FR"/>
        </w:rPr>
        <w:t xml:space="preserve"> </w:t>
      </w:r>
      <w:r w:rsidRPr="00B76651">
        <w:rPr>
          <w:rFonts w:cs="Tahoma"/>
          <w:lang w:val="fr-FR"/>
        </w:rPr>
        <w:t>24, 7 jours</w:t>
      </w:r>
      <w:r w:rsidR="00727AD8">
        <w:rPr>
          <w:rFonts w:cs="Tahoma"/>
          <w:lang w:val="fr-FR"/>
        </w:rPr>
        <w:t xml:space="preserve"> </w:t>
      </w:r>
      <w:r w:rsidRPr="00B76651">
        <w:rPr>
          <w:rFonts w:cs="Tahoma"/>
          <w:lang w:val="fr-FR"/>
        </w:rPr>
        <w:t>/</w:t>
      </w:r>
      <w:r w:rsidR="00727AD8">
        <w:rPr>
          <w:rFonts w:cs="Tahoma"/>
          <w:lang w:val="fr-FR"/>
        </w:rPr>
        <w:t xml:space="preserve"> </w:t>
      </w:r>
      <w:r w:rsidRPr="00B76651">
        <w:rPr>
          <w:rFonts w:cs="Tahoma"/>
          <w:lang w:val="fr-FR"/>
        </w:rPr>
        <w:t>7, tout incident précédemment attribué sur la base de la dépense SA et non utilisé sera soustrait de son solde.</w:t>
      </w:r>
      <w:r w:rsidR="00994B4D">
        <w:rPr>
          <w:rFonts w:cs="Tahoma"/>
          <w:lang w:val="fr-FR"/>
        </w:rPr>
        <w:t xml:space="preserve"> </w:t>
      </w:r>
      <w:r w:rsidRPr="00B76651">
        <w:rPr>
          <w:rFonts w:cs="Tahoma"/>
          <w:lang w:val="fr-FR"/>
        </w:rPr>
        <w:t xml:space="preserve">Veuillez noter que les incidents PRS Illimité 24x7 ne peuvent pas être convertis en heures ou incidents de Support Technique Premier. </w:t>
      </w:r>
    </w:p>
    <w:p w:rsidR="00F320CE" w:rsidRPr="00B76651" w:rsidRDefault="00F320CE" w:rsidP="00F320CE">
      <w:pPr>
        <w:jc w:val="both"/>
        <w:rPr>
          <w:rFonts w:cs="Tahoma"/>
          <w:lang w:val="fr-FR"/>
        </w:rPr>
      </w:pPr>
    </w:p>
    <w:p w:rsidR="00F320CE" w:rsidRPr="00B76651" w:rsidRDefault="00F320CE" w:rsidP="00814720">
      <w:pPr>
        <w:spacing w:line="276" w:lineRule="auto"/>
        <w:rPr>
          <w:rFonts w:cs="Tahoma"/>
          <w:lang w:val="fr-FR"/>
        </w:rPr>
      </w:pPr>
      <w:r w:rsidRPr="00B76651">
        <w:rPr>
          <w:rFonts w:cs="Tahoma"/>
          <w:lang w:val="fr-FR"/>
        </w:rPr>
        <w:t>(2) Les clients ayant acheté des licences pour PDW et titulaires d</w:t>
      </w:r>
      <w:r w:rsidR="0008215F">
        <w:rPr>
          <w:rFonts w:cs="Tahoma"/>
          <w:lang w:val="fr-FR"/>
        </w:rPr>
        <w:t>’</w:t>
      </w:r>
      <w:r w:rsidRPr="00B76651">
        <w:rPr>
          <w:rFonts w:cs="Tahoma"/>
          <w:lang w:val="fr-FR"/>
        </w:rPr>
        <w:t>un Contrat de Support Premier actif sont éligibles à</w:t>
      </w:r>
      <w:r w:rsidR="00D83781">
        <w:rPr>
          <w:rFonts w:cs="Tahoma"/>
          <w:lang w:val="fr-FR"/>
        </w:rPr>
        <w:t> </w:t>
      </w:r>
      <w:r w:rsidRPr="00B76651">
        <w:rPr>
          <w:rFonts w:cs="Tahoma"/>
          <w:lang w:val="fr-FR"/>
        </w:rPr>
        <w:t>la Prise en Charge des incidents par le Support Technique Illimité 24 h</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24, 7 jours</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7, qu</w:t>
      </w:r>
      <w:r w:rsidR="0008215F">
        <w:rPr>
          <w:rFonts w:cs="Tahoma"/>
          <w:lang w:val="fr-FR"/>
        </w:rPr>
        <w:t>’</w:t>
      </w:r>
      <w:r w:rsidRPr="00B76651">
        <w:rPr>
          <w:rFonts w:cs="Tahoma"/>
          <w:lang w:val="fr-FR"/>
        </w:rPr>
        <w:t>ils aient souscrit ou non un SCE et quelles que soient leurs dépenses au titre du SCE.</w:t>
      </w:r>
      <w:r w:rsidR="00994B4D">
        <w:rPr>
          <w:rFonts w:cs="Tahoma"/>
          <w:lang w:val="fr-FR"/>
        </w:rPr>
        <w:t xml:space="preserve"> </w:t>
      </w:r>
      <w:r w:rsidRPr="00B76651">
        <w:rPr>
          <w:rFonts w:cs="Tahoma"/>
          <w:lang w:val="fr-FR"/>
        </w:rPr>
        <w:t>En cas d</w:t>
      </w:r>
      <w:r w:rsidR="0008215F">
        <w:rPr>
          <w:rFonts w:cs="Tahoma"/>
          <w:lang w:val="fr-FR"/>
        </w:rPr>
        <w:t>’</w:t>
      </w:r>
      <w:r w:rsidRPr="00B76651">
        <w:rPr>
          <w:rFonts w:cs="Tahoma"/>
          <w:lang w:val="fr-FR"/>
        </w:rPr>
        <w:t>achat de licences pour PDW, Microsoft n</w:t>
      </w:r>
      <w:r w:rsidR="0008215F">
        <w:rPr>
          <w:rFonts w:cs="Tahoma"/>
          <w:lang w:val="fr-FR"/>
        </w:rPr>
        <w:t>’</w:t>
      </w:r>
      <w:r w:rsidRPr="00B76651">
        <w:rPr>
          <w:rFonts w:cs="Tahoma"/>
          <w:lang w:val="fr-FR"/>
        </w:rPr>
        <w:t>attribuera pas les incidents pris en charge sur la base de la dépense SA réelle effectuée pour ces produits. Veuillez noter que les incidents PRS Illimité 24x7 ne peuvent pas être convertis en heures ou incidents de Support Technique</w:t>
      </w:r>
      <w:r w:rsidR="00814720">
        <w:rPr>
          <w:rFonts w:cs="Tahoma"/>
          <w:lang w:val="fr-FR"/>
        </w:rPr>
        <w:t> </w:t>
      </w:r>
      <w:r w:rsidRPr="00B76651">
        <w:rPr>
          <w:rFonts w:cs="Tahoma"/>
          <w:lang w:val="fr-FR"/>
        </w:rPr>
        <w:t xml:space="preserve">Premier. </w:t>
      </w:r>
    </w:p>
    <w:p w:rsidR="00F320CE" w:rsidRDefault="00F320CE" w:rsidP="00F320CE">
      <w:pPr>
        <w:jc w:val="both"/>
        <w:rPr>
          <w:rFonts w:cs="Tahoma"/>
          <w:lang w:val="fr-FR"/>
        </w:rPr>
      </w:pPr>
    </w:p>
    <w:p w:rsidR="00F320CE" w:rsidRPr="00B76651" w:rsidRDefault="00F320CE" w:rsidP="00727AD8">
      <w:pPr>
        <w:jc w:val="both"/>
        <w:rPr>
          <w:rFonts w:cs="Tahoma"/>
          <w:lang w:val="fr-FR"/>
        </w:rPr>
      </w:pPr>
      <w:r w:rsidRPr="00B76651">
        <w:rPr>
          <w:rFonts w:cs="Tahoma"/>
          <w:color w:val="000000"/>
          <w:lang w:val="fr-FR"/>
        </w:rPr>
        <w:t>Si tous les clients éligibles peuvent bénéficier d</w:t>
      </w:r>
      <w:r w:rsidR="0008215F">
        <w:rPr>
          <w:rFonts w:cs="Tahoma"/>
          <w:color w:val="000000"/>
          <w:lang w:val="fr-FR"/>
        </w:rPr>
        <w:t>’</w:t>
      </w:r>
      <w:r w:rsidRPr="00B76651">
        <w:rPr>
          <w:rFonts w:cs="Tahoma"/>
          <w:color w:val="000000"/>
          <w:lang w:val="fr-FR"/>
        </w:rPr>
        <w:t>une prise en charge d</w:t>
      </w:r>
      <w:r w:rsidR="0008215F">
        <w:rPr>
          <w:rFonts w:cs="Tahoma"/>
          <w:color w:val="000000"/>
          <w:lang w:val="fr-FR"/>
        </w:rPr>
        <w:t>’</w:t>
      </w:r>
      <w:r w:rsidRPr="00B76651">
        <w:rPr>
          <w:rFonts w:cs="Tahoma"/>
          <w:color w:val="000000"/>
          <w:lang w:val="fr-FR"/>
        </w:rPr>
        <w:t>un nombre illimité d</w:t>
      </w:r>
      <w:r w:rsidR="0008215F">
        <w:rPr>
          <w:rFonts w:cs="Tahoma"/>
          <w:color w:val="000000"/>
          <w:lang w:val="fr-FR"/>
        </w:rPr>
        <w:t>’</w:t>
      </w:r>
      <w:r w:rsidRPr="00B76651">
        <w:rPr>
          <w:rFonts w:cs="Tahoma"/>
          <w:color w:val="000000"/>
          <w:lang w:val="fr-FR"/>
        </w:rPr>
        <w:t>incidents par le Support</w:t>
      </w:r>
      <w:r w:rsidR="00727AD8">
        <w:rPr>
          <w:rFonts w:cs="Tahoma"/>
          <w:color w:val="000000"/>
          <w:lang w:val="fr-FR"/>
        </w:rPr>
        <w:t> </w:t>
      </w:r>
      <w:r w:rsidRPr="00B76651">
        <w:rPr>
          <w:rFonts w:cs="Tahoma"/>
          <w:color w:val="000000"/>
          <w:lang w:val="fr-FR"/>
        </w:rPr>
        <w:t>Technique Illimité 24 h</w:t>
      </w:r>
      <w:r w:rsidR="00727AD8">
        <w:rPr>
          <w:rFonts w:cs="Tahoma"/>
          <w:color w:val="000000"/>
          <w:lang w:val="fr-FR"/>
        </w:rPr>
        <w:t xml:space="preserve"> </w:t>
      </w:r>
      <w:r w:rsidRPr="00B76651">
        <w:rPr>
          <w:rFonts w:cs="Tahoma"/>
          <w:color w:val="000000"/>
          <w:lang w:val="fr-FR"/>
        </w:rPr>
        <w:t>/</w:t>
      </w:r>
      <w:r w:rsidR="00727AD8">
        <w:rPr>
          <w:rFonts w:cs="Tahoma"/>
          <w:color w:val="000000"/>
          <w:lang w:val="fr-FR"/>
        </w:rPr>
        <w:t xml:space="preserve"> </w:t>
      </w:r>
      <w:r w:rsidRPr="00B76651">
        <w:rPr>
          <w:rFonts w:cs="Tahoma"/>
          <w:color w:val="000000"/>
          <w:lang w:val="fr-FR"/>
        </w:rPr>
        <w:t>24, 7 jours</w:t>
      </w:r>
      <w:r w:rsidR="00727AD8">
        <w:rPr>
          <w:rFonts w:cs="Tahoma"/>
          <w:color w:val="000000"/>
          <w:lang w:val="fr-FR"/>
        </w:rPr>
        <w:t xml:space="preserve"> </w:t>
      </w:r>
      <w:r w:rsidRPr="00B76651">
        <w:rPr>
          <w:rFonts w:cs="Tahoma"/>
          <w:color w:val="000000"/>
          <w:lang w:val="fr-FR"/>
        </w:rPr>
        <w:t>/</w:t>
      </w:r>
      <w:r w:rsidR="00727AD8">
        <w:rPr>
          <w:rFonts w:cs="Tahoma"/>
          <w:color w:val="000000"/>
          <w:lang w:val="fr-FR"/>
        </w:rPr>
        <w:t xml:space="preserve"> </w:t>
      </w:r>
      <w:r w:rsidRPr="00B76651">
        <w:rPr>
          <w:rFonts w:cs="Tahoma"/>
          <w:color w:val="000000"/>
          <w:lang w:val="fr-FR"/>
        </w:rPr>
        <w:t>7, le nombre autorisé d</w:t>
      </w:r>
      <w:r w:rsidR="0008215F">
        <w:rPr>
          <w:rFonts w:cs="Tahoma"/>
          <w:color w:val="000000"/>
          <w:lang w:val="fr-FR"/>
        </w:rPr>
        <w:t>’</w:t>
      </w:r>
      <w:r w:rsidRPr="00B76651">
        <w:rPr>
          <w:rFonts w:cs="Tahoma"/>
          <w:color w:val="000000"/>
          <w:lang w:val="fr-FR"/>
        </w:rPr>
        <w:t>interlocuteurs pour le Support Technique Illimité 24 h</w:t>
      </w:r>
      <w:r w:rsidR="00727AD8">
        <w:rPr>
          <w:rFonts w:cs="Tahoma"/>
          <w:color w:val="000000"/>
          <w:lang w:val="fr-FR"/>
        </w:rPr>
        <w:t xml:space="preserve"> </w:t>
      </w:r>
      <w:r w:rsidRPr="00B76651">
        <w:rPr>
          <w:rFonts w:cs="Tahoma"/>
          <w:color w:val="000000"/>
          <w:lang w:val="fr-FR"/>
        </w:rPr>
        <w:t>/</w:t>
      </w:r>
      <w:r w:rsidR="00727AD8">
        <w:rPr>
          <w:rFonts w:cs="Tahoma"/>
          <w:color w:val="000000"/>
          <w:lang w:val="fr-FR"/>
        </w:rPr>
        <w:t xml:space="preserve"> </w:t>
      </w:r>
      <w:r w:rsidRPr="00B76651">
        <w:rPr>
          <w:rFonts w:cs="Tahoma"/>
          <w:color w:val="000000"/>
          <w:lang w:val="fr-FR"/>
        </w:rPr>
        <w:t>24, 7 jours</w:t>
      </w:r>
      <w:r w:rsidR="00727AD8">
        <w:rPr>
          <w:rFonts w:cs="Tahoma"/>
          <w:color w:val="000000"/>
          <w:lang w:val="fr-FR"/>
        </w:rPr>
        <w:t xml:space="preserve"> </w:t>
      </w:r>
      <w:r w:rsidRPr="00B76651">
        <w:rPr>
          <w:rFonts w:cs="Tahoma"/>
          <w:color w:val="000000"/>
          <w:lang w:val="fr-FR"/>
        </w:rPr>
        <w:t>/</w:t>
      </w:r>
      <w:r w:rsidR="00727AD8">
        <w:rPr>
          <w:rFonts w:cs="Tahoma"/>
          <w:color w:val="000000"/>
          <w:lang w:val="fr-FR"/>
        </w:rPr>
        <w:t xml:space="preserve"> </w:t>
      </w:r>
      <w:r w:rsidRPr="00B76651">
        <w:rPr>
          <w:rFonts w:cs="Tahoma"/>
          <w:color w:val="000000"/>
          <w:lang w:val="fr-FR"/>
        </w:rPr>
        <w:t>7 varie toutefois selon la dépense SA. Tous les clients éligibles peuvent bénéficier d</w:t>
      </w:r>
      <w:r w:rsidR="0008215F">
        <w:rPr>
          <w:rFonts w:cs="Tahoma"/>
          <w:color w:val="000000"/>
          <w:lang w:val="fr-FR"/>
        </w:rPr>
        <w:t>’</w:t>
      </w:r>
      <w:r w:rsidRPr="00B76651">
        <w:rPr>
          <w:rFonts w:cs="Tahoma"/>
          <w:color w:val="000000"/>
          <w:lang w:val="fr-FR"/>
        </w:rPr>
        <w:t>au moins quatre interlocuteurs plus un contact supplémentaire pour chaque tranche de dépense SA supplémentaire de 125 000 USD dans le cadre de leur SCE ou programme de Licence en Volume couvrant leurs licences PDW. Pour les contrats reposant sur d</w:t>
      </w:r>
      <w:r w:rsidR="0008215F">
        <w:rPr>
          <w:rFonts w:cs="Tahoma"/>
          <w:color w:val="000000"/>
          <w:lang w:val="fr-FR"/>
        </w:rPr>
        <w:t>’</w:t>
      </w:r>
      <w:r w:rsidRPr="00B76651">
        <w:rPr>
          <w:rFonts w:cs="Tahoma"/>
          <w:color w:val="000000"/>
          <w:lang w:val="fr-FR"/>
        </w:rPr>
        <w:t>autres devises, les clients éligibles peuvent bénéficier d</w:t>
      </w:r>
      <w:r w:rsidR="0008215F">
        <w:rPr>
          <w:rFonts w:cs="Tahoma"/>
          <w:color w:val="000000"/>
          <w:lang w:val="fr-FR"/>
        </w:rPr>
        <w:t>’</w:t>
      </w:r>
      <w:r w:rsidRPr="00B76651">
        <w:rPr>
          <w:rFonts w:cs="Tahoma"/>
          <w:color w:val="000000"/>
          <w:lang w:val="fr-FR"/>
        </w:rPr>
        <w:t>au moins quatre interlocuteurs plus un contact supplémentaire pour chaque tranche de dépense SA supplémentaire équivalente à 125 000 USD de dépense SA annuelle moyenne dans la devise étrangère applicable.</w:t>
      </w:r>
      <w:r w:rsidR="00994B4D">
        <w:rPr>
          <w:rFonts w:cs="Tahoma"/>
          <w:color w:val="000000"/>
          <w:lang w:val="fr-FR"/>
        </w:rPr>
        <w:t xml:space="preserve"> </w:t>
      </w:r>
      <w:r w:rsidRPr="00B76651">
        <w:rPr>
          <w:rFonts w:cs="Tahoma"/>
          <w:color w:val="000000"/>
          <w:lang w:val="fr-FR"/>
        </w:rPr>
        <w:t>Reportez-vous au tableau suivant :</w:t>
      </w:r>
    </w:p>
    <w:p w:rsidR="00F320CE" w:rsidRPr="00B76651" w:rsidRDefault="00F320CE" w:rsidP="00F320CE">
      <w:pPr>
        <w:jc w:val="both"/>
        <w:rPr>
          <w:rFonts w:cs="Tahoma"/>
          <w:lang w:val="fr-FR"/>
        </w:rPr>
      </w:pPr>
    </w:p>
    <w:p w:rsidR="00F320CE" w:rsidRPr="00B76651" w:rsidRDefault="00F320CE" w:rsidP="00F320CE">
      <w:pPr>
        <w:jc w:val="both"/>
        <w:rPr>
          <w:rFonts w:cs="Tahoma"/>
          <w:lang w:val="fr-FR"/>
        </w:rPr>
      </w:pPr>
      <w:r w:rsidRPr="00B76651">
        <w:rPr>
          <w:rFonts w:cs="Tahoma"/>
          <w:color w:val="000000"/>
          <w:lang w:val="fr-FR"/>
        </w:rPr>
        <w:t>Le tableau suivant s</w:t>
      </w:r>
      <w:r w:rsidR="0008215F">
        <w:rPr>
          <w:rFonts w:cs="Tahoma"/>
          <w:color w:val="000000"/>
          <w:lang w:val="fr-FR"/>
        </w:rPr>
        <w:t>’</w:t>
      </w:r>
      <w:r w:rsidRPr="00B76651">
        <w:rPr>
          <w:rFonts w:cs="Tahoma"/>
          <w:color w:val="000000"/>
          <w:lang w:val="fr-FR"/>
        </w:rPr>
        <w:t>applique aux clients détenteurs d</w:t>
      </w:r>
      <w:r w:rsidR="0008215F">
        <w:rPr>
          <w:rFonts w:cs="Tahoma"/>
          <w:color w:val="000000"/>
          <w:lang w:val="fr-FR"/>
        </w:rPr>
        <w:t>’</w:t>
      </w:r>
      <w:r w:rsidRPr="00B76651">
        <w:rPr>
          <w:rFonts w:cs="Tahoma"/>
          <w:color w:val="000000"/>
          <w:lang w:val="fr-FR"/>
        </w:rPr>
        <w:t>un SCE ou de licences pour PDW :</w:t>
      </w:r>
    </w:p>
    <w:p w:rsidR="00F320CE" w:rsidRDefault="00F320CE" w:rsidP="00F320CE">
      <w:pPr>
        <w:rPr>
          <w:rFonts w:cs="Tahoma"/>
          <w:lang w:val="fr-FR"/>
        </w:rPr>
      </w:pPr>
    </w:p>
    <w:p w:rsidR="002F5304" w:rsidRPr="00B76651" w:rsidRDefault="002F5304" w:rsidP="00F320CE">
      <w:pPr>
        <w:rPr>
          <w:rFonts w:cs="Tahoma"/>
          <w:lang w:val="fr-F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F320CE" w:rsidRPr="009C1677" w:rsidTr="00947C1B">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F320CE" w:rsidRPr="00B76651" w:rsidRDefault="00F320CE" w:rsidP="00947C1B">
            <w:pPr>
              <w:jc w:val="center"/>
              <w:rPr>
                <w:rFonts w:cs="Tahoma"/>
                <w:color w:val="000000"/>
                <w:lang w:val="fr-FR"/>
              </w:rPr>
            </w:pPr>
            <w:r w:rsidRPr="00B76651">
              <w:rPr>
                <w:rFonts w:cs="Tahoma"/>
                <w:b/>
                <w:bCs/>
                <w:color w:val="000000"/>
                <w:lang w:val="fr-FR"/>
              </w:rPr>
              <w:t>Dépense SA annuelle moyenne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F320CE" w:rsidRPr="00B76651" w:rsidRDefault="00F320CE" w:rsidP="00947C1B">
            <w:pPr>
              <w:jc w:val="center"/>
              <w:rPr>
                <w:rFonts w:cs="Tahoma"/>
                <w:color w:val="000000"/>
                <w:lang w:val="fr-FR"/>
              </w:rPr>
            </w:pPr>
            <w:r w:rsidRPr="00B76651">
              <w:rPr>
                <w:rFonts w:cs="Tahoma"/>
                <w:b/>
                <w:bCs/>
                <w:color w:val="000000"/>
                <w:lang w:val="fr-FR"/>
              </w:rPr>
              <w:t>Nombre d</w:t>
            </w:r>
            <w:r w:rsidR="0008215F">
              <w:rPr>
                <w:rFonts w:cs="Tahoma"/>
                <w:b/>
                <w:bCs/>
                <w:color w:val="000000"/>
                <w:lang w:val="fr-FR"/>
              </w:rPr>
              <w:t>’</w:t>
            </w:r>
            <w:r w:rsidRPr="00B76651">
              <w:rPr>
                <w:rFonts w:cs="Tahoma"/>
                <w:b/>
                <w:bCs/>
                <w:color w:val="000000"/>
                <w:lang w:val="fr-FR"/>
              </w:rPr>
              <w:t>interlocuteurs autorisés pour le Support Technique</w:t>
            </w:r>
          </w:p>
        </w:tc>
      </w:tr>
      <w:tr w:rsidR="00F320CE" w:rsidRPr="00B76651" w:rsidTr="00947C1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320CE" w:rsidRPr="00B76651" w:rsidRDefault="002078A6" w:rsidP="0097520F">
            <w:pPr>
              <w:jc w:val="center"/>
              <w:rPr>
                <w:rFonts w:cs="Tahoma"/>
                <w:color w:val="000000"/>
                <w:lang w:val="fr-FR"/>
              </w:rPr>
            </w:pPr>
            <w:r>
              <w:rPr>
                <w:rFonts w:cs="Tahoma"/>
                <w:color w:val="000000"/>
                <w:lang w:val="fr-FR"/>
              </w:rPr>
              <w:t>$250</w:t>
            </w:r>
            <w:r w:rsidR="0097520F">
              <w:rPr>
                <w:rFonts w:cs="Tahoma"/>
                <w:color w:val="000000"/>
                <w:lang w:val="fr-FR"/>
              </w:rPr>
              <w:t xml:space="preserve"> </w:t>
            </w:r>
            <w:r w:rsidR="00F320CE" w:rsidRPr="00B76651">
              <w:rPr>
                <w:rFonts w:cs="Tahoma"/>
                <w:color w:val="000000"/>
                <w:lang w:val="fr-FR"/>
              </w:rPr>
              <w:t>000 - $37</w:t>
            </w:r>
            <w:r>
              <w:rPr>
                <w:rFonts w:cs="Tahoma"/>
                <w:color w:val="000000"/>
                <w:lang w:val="fr-FR"/>
              </w:rPr>
              <w:t>4</w:t>
            </w:r>
            <w:r w:rsidR="0097520F">
              <w:rPr>
                <w:rFonts w:cs="Tahoma"/>
                <w:color w:val="000000"/>
                <w:lang w:val="fr-FR"/>
              </w:rPr>
              <w:t xml:space="preserve"> </w:t>
            </w:r>
            <w:r w:rsidR="00F320CE" w:rsidRPr="00B76651">
              <w:rPr>
                <w:rFonts w:cs="Tahoma"/>
                <w:color w:val="000000"/>
                <w:lang w:val="fr-FR"/>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F320CE" w:rsidRPr="00B76651" w:rsidRDefault="00F320CE" w:rsidP="00947C1B">
            <w:pPr>
              <w:jc w:val="center"/>
              <w:rPr>
                <w:rFonts w:cs="Tahoma"/>
                <w:color w:val="000000"/>
                <w:lang w:val="fr-FR"/>
              </w:rPr>
            </w:pPr>
            <w:r w:rsidRPr="00B76651">
              <w:rPr>
                <w:rFonts w:cs="Tahoma"/>
                <w:color w:val="000000"/>
                <w:lang w:val="fr-FR"/>
              </w:rPr>
              <w:t>4</w:t>
            </w:r>
          </w:p>
        </w:tc>
      </w:tr>
      <w:tr w:rsidR="00F320CE" w:rsidRPr="00B76651" w:rsidTr="00947C1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320CE" w:rsidRPr="00B76651" w:rsidRDefault="002078A6" w:rsidP="0097520F">
            <w:pPr>
              <w:jc w:val="center"/>
              <w:rPr>
                <w:rFonts w:cs="Tahoma"/>
                <w:lang w:val="fr-FR"/>
              </w:rPr>
            </w:pPr>
            <w:r>
              <w:rPr>
                <w:rFonts w:cs="Tahoma"/>
                <w:lang w:val="fr-FR"/>
              </w:rPr>
              <w:t>$375</w:t>
            </w:r>
            <w:r w:rsidR="0097520F">
              <w:rPr>
                <w:rFonts w:cs="Tahoma"/>
                <w:lang w:val="fr-FR"/>
              </w:rPr>
              <w:t xml:space="preserve"> </w:t>
            </w:r>
            <w:r>
              <w:rPr>
                <w:rFonts w:cs="Tahoma"/>
                <w:lang w:val="fr-FR"/>
              </w:rPr>
              <w:t>000 - $499</w:t>
            </w:r>
            <w:r w:rsidR="0097520F">
              <w:rPr>
                <w:rFonts w:cs="Tahoma"/>
                <w:lang w:val="fr-FR"/>
              </w:rPr>
              <w:t xml:space="preserve"> </w:t>
            </w:r>
            <w:r w:rsidR="00F320CE" w:rsidRPr="00B76651">
              <w:rPr>
                <w:rFonts w:cs="Tahoma"/>
                <w:lang w:val="fr-FR"/>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F320CE" w:rsidRPr="00B76651" w:rsidRDefault="00F320CE" w:rsidP="00947C1B">
            <w:pPr>
              <w:jc w:val="center"/>
              <w:rPr>
                <w:rFonts w:cs="Tahoma"/>
                <w:lang w:val="fr-FR"/>
              </w:rPr>
            </w:pPr>
            <w:r w:rsidRPr="00B76651">
              <w:rPr>
                <w:rFonts w:cs="Tahoma"/>
                <w:lang w:val="fr-FR"/>
              </w:rPr>
              <w:t>5</w:t>
            </w:r>
          </w:p>
        </w:tc>
      </w:tr>
      <w:tr w:rsidR="00F320CE" w:rsidRPr="00B76651" w:rsidTr="00947C1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320CE" w:rsidRPr="00B76651" w:rsidRDefault="002078A6" w:rsidP="0097520F">
            <w:pPr>
              <w:jc w:val="center"/>
              <w:rPr>
                <w:rFonts w:cs="Tahoma"/>
                <w:lang w:val="fr-FR"/>
              </w:rPr>
            </w:pPr>
            <w:r>
              <w:rPr>
                <w:rFonts w:cs="Tahoma"/>
                <w:lang w:val="fr-FR"/>
              </w:rPr>
              <w:t>$500</w:t>
            </w:r>
            <w:r w:rsidR="0097520F">
              <w:rPr>
                <w:rFonts w:cs="Tahoma"/>
                <w:lang w:val="fr-FR"/>
              </w:rPr>
              <w:t xml:space="preserve"> </w:t>
            </w:r>
            <w:r>
              <w:rPr>
                <w:rFonts w:cs="Tahoma"/>
                <w:lang w:val="fr-FR"/>
              </w:rPr>
              <w:t>000 - $624</w:t>
            </w:r>
            <w:r w:rsidR="0097520F">
              <w:rPr>
                <w:rFonts w:cs="Tahoma"/>
                <w:lang w:val="fr-FR"/>
              </w:rPr>
              <w:t xml:space="preserve"> </w:t>
            </w:r>
            <w:r w:rsidR="00F320CE" w:rsidRPr="00B76651">
              <w:rPr>
                <w:rFonts w:cs="Tahoma"/>
                <w:lang w:val="fr-FR"/>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F320CE" w:rsidRPr="00B76651" w:rsidRDefault="00F320CE" w:rsidP="00947C1B">
            <w:pPr>
              <w:jc w:val="center"/>
              <w:rPr>
                <w:rFonts w:cs="Tahoma"/>
                <w:lang w:val="fr-FR"/>
              </w:rPr>
            </w:pPr>
            <w:r w:rsidRPr="00B76651">
              <w:rPr>
                <w:rFonts w:cs="Tahoma"/>
                <w:lang w:val="fr-FR"/>
              </w:rPr>
              <w:t>6</w:t>
            </w:r>
          </w:p>
        </w:tc>
      </w:tr>
      <w:tr w:rsidR="00F320CE" w:rsidRPr="00B76651" w:rsidTr="00947C1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320CE" w:rsidRPr="00B76651" w:rsidRDefault="002078A6" w:rsidP="0097520F">
            <w:pPr>
              <w:jc w:val="center"/>
              <w:rPr>
                <w:rFonts w:cs="Tahoma"/>
                <w:lang w:val="fr-FR"/>
              </w:rPr>
            </w:pPr>
            <w:r>
              <w:rPr>
                <w:rFonts w:cs="Tahoma"/>
                <w:lang w:val="fr-FR"/>
              </w:rPr>
              <w:t>$625</w:t>
            </w:r>
            <w:r w:rsidR="0097520F">
              <w:rPr>
                <w:rFonts w:cs="Tahoma"/>
                <w:lang w:val="fr-FR"/>
              </w:rPr>
              <w:t xml:space="preserve"> </w:t>
            </w:r>
            <w:r>
              <w:rPr>
                <w:rFonts w:cs="Tahoma"/>
                <w:lang w:val="fr-FR"/>
              </w:rPr>
              <w:t>000 - $749</w:t>
            </w:r>
            <w:r w:rsidR="0097520F">
              <w:rPr>
                <w:rFonts w:cs="Tahoma"/>
                <w:lang w:val="fr-FR"/>
              </w:rPr>
              <w:t xml:space="preserve"> </w:t>
            </w:r>
            <w:r w:rsidR="00F320CE" w:rsidRPr="00B76651">
              <w:rPr>
                <w:rFonts w:cs="Tahoma"/>
                <w:lang w:val="fr-FR"/>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F320CE" w:rsidRPr="00B76651" w:rsidRDefault="00F320CE" w:rsidP="00947C1B">
            <w:pPr>
              <w:jc w:val="center"/>
              <w:rPr>
                <w:rFonts w:cs="Tahoma"/>
                <w:lang w:val="fr-FR"/>
              </w:rPr>
            </w:pPr>
            <w:r w:rsidRPr="00B76651">
              <w:rPr>
                <w:rFonts w:cs="Tahoma"/>
                <w:lang w:val="fr-FR"/>
              </w:rPr>
              <w:t>7</w:t>
            </w:r>
          </w:p>
        </w:tc>
      </w:tr>
      <w:tr w:rsidR="00F320CE" w:rsidRPr="00B76651" w:rsidTr="00947C1B">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320CE" w:rsidRPr="00B76651" w:rsidRDefault="002078A6" w:rsidP="0097520F">
            <w:pPr>
              <w:jc w:val="center"/>
              <w:rPr>
                <w:rFonts w:cs="Tahoma"/>
                <w:lang w:val="fr-FR"/>
              </w:rPr>
            </w:pPr>
            <w:r>
              <w:rPr>
                <w:rFonts w:cs="Tahoma"/>
                <w:lang w:val="fr-FR"/>
              </w:rPr>
              <w:t>$750</w:t>
            </w:r>
            <w:r w:rsidR="0097520F">
              <w:rPr>
                <w:rFonts w:cs="Tahoma"/>
                <w:lang w:val="fr-FR"/>
              </w:rPr>
              <w:t xml:space="preserve"> </w:t>
            </w:r>
            <w:r>
              <w:rPr>
                <w:rFonts w:cs="Tahoma"/>
                <w:lang w:val="fr-FR"/>
              </w:rPr>
              <w:t>000 - $874</w:t>
            </w:r>
            <w:r w:rsidR="0097520F">
              <w:rPr>
                <w:rFonts w:cs="Tahoma"/>
                <w:lang w:val="fr-FR"/>
              </w:rPr>
              <w:t xml:space="preserve"> </w:t>
            </w:r>
            <w:r w:rsidR="00F320CE" w:rsidRPr="00B76651">
              <w:rPr>
                <w:rFonts w:cs="Tahoma"/>
                <w:lang w:val="fr-FR"/>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F320CE" w:rsidRPr="00B76651" w:rsidRDefault="00F320CE" w:rsidP="00947C1B">
            <w:pPr>
              <w:jc w:val="center"/>
              <w:rPr>
                <w:rFonts w:cs="Tahoma"/>
                <w:lang w:val="fr-FR"/>
              </w:rPr>
            </w:pPr>
            <w:r w:rsidRPr="00B76651">
              <w:rPr>
                <w:rFonts w:cs="Tahoma"/>
                <w:lang w:val="fr-FR"/>
              </w:rPr>
              <w:t>8</w:t>
            </w:r>
          </w:p>
        </w:tc>
      </w:tr>
    </w:tbl>
    <w:p w:rsidR="00F320CE" w:rsidRPr="00B76651" w:rsidRDefault="00F320CE" w:rsidP="0097520F">
      <w:pPr>
        <w:jc w:val="both"/>
        <w:rPr>
          <w:rFonts w:cs="Tahoma"/>
          <w:lang w:val="fr-FR"/>
        </w:rPr>
      </w:pPr>
      <w:r w:rsidRPr="00B76651">
        <w:rPr>
          <w:rFonts w:cs="Tahoma"/>
          <w:lang w:val="fr-FR"/>
        </w:rPr>
        <w:lastRenderedPageBreak/>
        <w:t>Les demandes de support doivent être soumises par téléphone ou Internet par l</w:t>
      </w:r>
      <w:r w:rsidR="0008215F">
        <w:rPr>
          <w:rFonts w:cs="Tahoma"/>
          <w:lang w:val="fr-FR"/>
        </w:rPr>
        <w:t>’</w:t>
      </w:r>
      <w:r w:rsidRPr="00B76651">
        <w:rPr>
          <w:rFonts w:cs="Tahoma"/>
          <w:lang w:val="fr-FR"/>
        </w:rPr>
        <w:t>interlocuteur désigné par le client</w:t>
      </w:r>
      <w:r w:rsidR="0097520F">
        <w:rPr>
          <w:rFonts w:cs="Tahoma"/>
          <w:lang w:val="fr-FR"/>
        </w:rPr>
        <w:t> </w:t>
      </w:r>
      <w:r w:rsidRPr="00B76651">
        <w:rPr>
          <w:rFonts w:cs="Tahoma"/>
          <w:lang w:val="fr-FR"/>
        </w:rPr>
        <w:t>et</w:t>
      </w:r>
      <w:r w:rsidR="0097520F">
        <w:rPr>
          <w:rFonts w:cs="Tahoma"/>
          <w:lang w:val="fr-FR"/>
        </w:rPr>
        <w:t> </w:t>
      </w:r>
      <w:r w:rsidRPr="00B76651">
        <w:rPr>
          <w:rFonts w:cs="Tahoma"/>
          <w:lang w:val="fr-FR"/>
        </w:rPr>
        <w:t>conformément à la procédure décrite dans le Contrat de Support Premier du client. L</w:t>
      </w:r>
      <w:r w:rsidR="0008215F">
        <w:rPr>
          <w:rFonts w:cs="Tahoma"/>
          <w:lang w:val="fr-FR"/>
        </w:rPr>
        <w:t>’</w:t>
      </w:r>
      <w:r w:rsidRPr="00B76651">
        <w:rPr>
          <w:rFonts w:cs="Tahoma"/>
          <w:lang w:val="fr-FR"/>
        </w:rPr>
        <w:t>avantage PRS Illimité 24h</w:t>
      </w:r>
      <w:r w:rsidR="0097520F">
        <w:rPr>
          <w:rFonts w:cs="Tahoma"/>
          <w:lang w:val="fr-FR"/>
        </w:rPr>
        <w:t xml:space="preserve"> </w:t>
      </w:r>
      <w:r w:rsidRPr="00B76651">
        <w:rPr>
          <w:rFonts w:cs="Tahoma"/>
          <w:lang w:val="fr-FR"/>
        </w:rPr>
        <w:t>/</w:t>
      </w:r>
      <w:r w:rsidR="0097520F">
        <w:rPr>
          <w:rFonts w:cs="Tahoma"/>
          <w:lang w:val="fr-FR"/>
        </w:rPr>
        <w:t xml:space="preserve"> </w:t>
      </w:r>
      <w:r w:rsidRPr="00B76651">
        <w:rPr>
          <w:rFonts w:cs="Tahoma"/>
          <w:lang w:val="fr-FR"/>
        </w:rPr>
        <w:t>24, 7 jours</w:t>
      </w:r>
      <w:r w:rsidR="0097520F">
        <w:rPr>
          <w:rFonts w:cs="Tahoma"/>
          <w:lang w:val="fr-FR"/>
        </w:rPr>
        <w:t xml:space="preserve"> </w:t>
      </w:r>
      <w:r w:rsidRPr="00B76651">
        <w:rPr>
          <w:rFonts w:cs="Tahoma"/>
          <w:lang w:val="fr-FR"/>
        </w:rPr>
        <w:t>/</w:t>
      </w:r>
      <w:r w:rsidR="0097520F">
        <w:rPr>
          <w:rFonts w:cs="Tahoma"/>
          <w:lang w:val="fr-FR"/>
        </w:rPr>
        <w:t xml:space="preserve"> </w:t>
      </w:r>
      <w:r w:rsidRPr="00B76651">
        <w:rPr>
          <w:rFonts w:cs="Tahoma"/>
          <w:lang w:val="fr-FR"/>
        </w:rPr>
        <w:t>7 ne couvre que les Services de résolution des problèmes. Tout temps passé par le Responsable Technique de Compte (TAM) ou l</w:t>
      </w:r>
      <w:r w:rsidR="0008215F">
        <w:rPr>
          <w:rFonts w:cs="Tahoma"/>
          <w:lang w:val="fr-FR"/>
        </w:rPr>
        <w:t>’</w:t>
      </w:r>
      <w:r w:rsidRPr="00B76651">
        <w:rPr>
          <w:rFonts w:cs="Tahoma"/>
          <w:lang w:val="fr-FR"/>
        </w:rPr>
        <w:t>Ingénieur du Service Technique Désigné (DSE) sur la résolution d</w:t>
      </w:r>
      <w:r w:rsidR="0008215F">
        <w:rPr>
          <w:rFonts w:cs="Tahoma"/>
          <w:lang w:val="fr-FR"/>
        </w:rPr>
        <w:t>’</w:t>
      </w:r>
      <w:r w:rsidRPr="00B76651">
        <w:rPr>
          <w:rFonts w:cs="Tahoma"/>
          <w:lang w:val="fr-FR"/>
        </w:rPr>
        <w:t>un incident sera pris</w:t>
      </w:r>
      <w:r w:rsidR="006F4F27">
        <w:rPr>
          <w:rFonts w:cs="Tahoma"/>
          <w:lang w:val="fr-FR"/>
        </w:rPr>
        <w:t xml:space="preserve"> </w:t>
      </w:r>
      <w:r w:rsidRPr="00B76651">
        <w:rPr>
          <w:rFonts w:cs="Tahoma"/>
          <w:lang w:val="fr-FR"/>
        </w:rPr>
        <w:t>en</w:t>
      </w:r>
      <w:r w:rsidR="006F4F27">
        <w:rPr>
          <w:rFonts w:cs="Tahoma"/>
          <w:lang w:val="fr-FR"/>
        </w:rPr>
        <w:t xml:space="preserve"> </w:t>
      </w:r>
      <w:r w:rsidRPr="00B76651">
        <w:rPr>
          <w:rFonts w:cs="Tahoma"/>
          <w:lang w:val="fr-FR"/>
        </w:rPr>
        <w:t>compte</w:t>
      </w:r>
      <w:r w:rsidR="006F4F27">
        <w:rPr>
          <w:rFonts w:cs="Tahoma"/>
          <w:lang w:val="fr-FR"/>
        </w:rPr>
        <w:t xml:space="preserve"> </w:t>
      </w:r>
      <w:r w:rsidRPr="00B76651">
        <w:rPr>
          <w:rFonts w:cs="Tahoma"/>
          <w:lang w:val="fr-FR"/>
        </w:rPr>
        <w:t xml:space="preserve">dans le Contrat de Support Premier du client. </w:t>
      </w:r>
    </w:p>
    <w:p w:rsidR="00F320CE" w:rsidRPr="00B76651" w:rsidRDefault="00F320CE" w:rsidP="00F320CE">
      <w:pPr>
        <w:pStyle w:val="Heading3"/>
        <w:rPr>
          <w:rFonts w:ascii="Tahoma" w:hAnsi="Tahoma" w:cs="Tahoma"/>
          <w:lang w:val="fr-FR"/>
        </w:rPr>
      </w:pPr>
    </w:p>
    <w:p w:rsidR="00F320CE" w:rsidRPr="00B76651" w:rsidRDefault="00F320CE" w:rsidP="00F320CE">
      <w:pPr>
        <w:pStyle w:val="Heading3"/>
        <w:rPr>
          <w:rFonts w:ascii="Tahoma" w:hAnsi="Tahoma" w:cs="Tahoma"/>
          <w:lang w:val="fr-FR"/>
        </w:rPr>
      </w:pPr>
      <w:bookmarkStart w:id="739" w:name="_Toc336338238"/>
      <w:bookmarkStart w:id="740" w:name="_Toc370983893"/>
      <w:r w:rsidRPr="00B76651">
        <w:rPr>
          <w:rFonts w:ascii="Tahoma" w:hAnsi="Tahoma" w:cs="Tahoma"/>
          <w:color w:val="000000"/>
          <w:sz w:val="24"/>
          <w:szCs w:val="18"/>
          <w:lang w:val="fr-FR"/>
        </w:rPr>
        <w:t>System Center Advisor</w:t>
      </w:r>
      <w:bookmarkEnd w:id="739"/>
      <w:bookmarkEnd w:id="740"/>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18"/>
          <w:lang w:val="fr-FR"/>
        </w:rPr>
        <w:t>Les clients détenteurs de licences logicielles pour Windows Server, SQL Server, Exchange Server et SharePoint Server figurant dans le tableau ci-dessous, couvertes par une Software Assurance active, peuvent utiliser System Center Advisor, tel que spécifié dans les Droits d</w:t>
      </w:r>
      <w:r w:rsidR="0008215F">
        <w:rPr>
          <w:rFonts w:cs="Tahoma"/>
          <w:szCs w:val="18"/>
          <w:lang w:val="fr-FR"/>
        </w:rPr>
        <w:t>’</w:t>
      </w:r>
      <w:r w:rsidRPr="00B76651">
        <w:rPr>
          <w:rFonts w:cs="Tahoma"/>
          <w:szCs w:val="18"/>
          <w:lang w:val="fr-FR"/>
        </w:rPr>
        <w:t xml:space="preserve">Utilisation de Logiciels. </w:t>
      </w:r>
    </w:p>
    <w:p w:rsidR="00F320CE" w:rsidRPr="00B76651" w:rsidRDefault="00F320CE" w:rsidP="00F320CE">
      <w:pPr>
        <w:outlineLvl w:val="2"/>
        <w:rPr>
          <w:rFonts w:cs="Tahoma"/>
          <w:lang w:val="fr-FR"/>
        </w:rPr>
      </w:pPr>
    </w:p>
    <w:tbl>
      <w:tblPr>
        <w:tblW w:w="101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0"/>
        <w:gridCol w:w="1788"/>
        <w:gridCol w:w="1934"/>
        <w:gridCol w:w="2308"/>
        <w:gridCol w:w="1626"/>
      </w:tblGrid>
      <w:tr w:rsidR="00F320CE" w:rsidRPr="00B76651" w:rsidTr="0097520F">
        <w:trPr>
          <w:tblHeader/>
        </w:trPr>
        <w:tc>
          <w:tcPr>
            <w:tcW w:w="4308" w:type="dxa"/>
            <w:gridSpan w:val="2"/>
            <w:shd w:val="clear" w:color="auto" w:fill="FABF8F"/>
          </w:tcPr>
          <w:p w:rsidR="00F320CE" w:rsidRPr="00B76651" w:rsidRDefault="00F320CE" w:rsidP="00E2081C">
            <w:pPr>
              <w:spacing w:before="120" w:after="120" w:line="269" w:lineRule="auto"/>
              <w:jc w:val="center"/>
              <w:rPr>
                <w:rFonts w:cs="Tahoma"/>
                <w:b/>
                <w:bCs/>
                <w:color w:val="000000"/>
                <w:szCs w:val="18"/>
                <w:lang w:val="fr-FR" w:eastAsia="ja-JP"/>
              </w:rPr>
            </w:pPr>
            <w:r w:rsidRPr="00B76651">
              <w:rPr>
                <w:rFonts w:cs="Tahoma"/>
                <w:b/>
                <w:bCs/>
                <w:color w:val="000000"/>
                <w:szCs w:val="18"/>
                <w:lang w:val="fr-FR"/>
              </w:rPr>
              <w:t>Logiciels Serveur Éligibles*</w:t>
            </w:r>
          </w:p>
        </w:tc>
        <w:tc>
          <w:tcPr>
            <w:tcW w:w="1934" w:type="dxa"/>
            <w:shd w:val="clear" w:color="auto" w:fill="FABF8F"/>
          </w:tcPr>
          <w:p w:rsidR="00F320CE" w:rsidRPr="00B76651" w:rsidRDefault="00F320CE" w:rsidP="00E2081C">
            <w:pPr>
              <w:spacing w:after="200" w:line="269" w:lineRule="auto"/>
              <w:jc w:val="center"/>
              <w:rPr>
                <w:rFonts w:cs="Tahoma"/>
                <w:b/>
                <w:bCs/>
                <w:color w:val="000000"/>
                <w:szCs w:val="18"/>
                <w:lang w:val="fr-FR" w:eastAsia="ja-JP"/>
              </w:rPr>
            </w:pPr>
          </w:p>
        </w:tc>
        <w:tc>
          <w:tcPr>
            <w:tcW w:w="2308" w:type="dxa"/>
            <w:shd w:val="clear" w:color="auto" w:fill="FABF8F"/>
          </w:tcPr>
          <w:p w:rsidR="00F320CE" w:rsidRPr="00B76651" w:rsidRDefault="00F320CE" w:rsidP="00E2081C">
            <w:pPr>
              <w:spacing w:after="200" w:line="269" w:lineRule="auto"/>
              <w:jc w:val="center"/>
              <w:rPr>
                <w:rFonts w:cs="Tahoma"/>
                <w:b/>
                <w:bCs/>
                <w:color w:val="000000"/>
                <w:szCs w:val="18"/>
                <w:lang w:val="fr-FR" w:eastAsia="ja-JP"/>
              </w:rPr>
            </w:pPr>
          </w:p>
        </w:tc>
        <w:tc>
          <w:tcPr>
            <w:tcW w:w="1626" w:type="dxa"/>
            <w:shd w:val="clear" w:color="auto" w:fill="FABF8F"/>
          </w:tcPr>
          <w:p w:rsidR="00F320CE" w:rsidRPr="00B76651" w:rsidRDefault="00F320CE" w:rsidP="00E2081C">
            <w:pPr>
              <w:spacing w:after="200" w:line="269" w:lineRule="auto"/>
              <w:jc w:val="center"/>
              <w:rPr>
                <w:rFonts w:cs="Tahoma"/>
                <w:b/>
                <w:bCs/>
                <w:color w:val="000000"/>
                <w:szCs w:val="18"/>
                <w:lang w:val="fr-FR" w:eastAsia="ja-JP"/>
              </w:rPr>
            </w:pPr>
          </w:p>
        </w:tc>
      </w:tr>
      <w:tr w:rsidR="00F320CE" w:rsidRPr="00B76651" w:rsidTr="0097520F">
        <w:trPr>
          <w:tblHeader/>
        </w:trPr>
        <w:tc>
          <w:tcPr>
            <w:tcW w:w="2520" w:type="dxa"/>
            <w:shd w:val="clear" w:color="auto" w:fill="FABF8F"/>
            <w:vAlign w:val="center"/>
          </w:tcPr>
          <w:p w:rsidR="00F320CE" w:rsidRPr="00B76651" w:rsidRDefault="00F320CE" w:rsidP="00E2081C">
            <w:pPr>
              <w:spacing w:before="120" w:after="120" w:line="269" w:lineRule="auto"/>
              <w:jc w:val="center"/>
              <w:rPr>
                <w:rFonts w:cs="Tahoma"/>
                <w:color w:val="000000"/>
                <w:szCs w:val="18"/>
                <w:lang w:val="fr-FR" w:eastAsia="ja-JP"/>
              </w:rPr>
            </w:pPr>
            <w:r w:rsidRPr="00B76651">
              <w:rPr>
                <w:rFonts w:cs="Tahoma"/>
                <w:b/>
                <w:bCs/>
                <w:color w:val="000000"/>
                <w:szCs w:val="18"/>
                <w:lang w:val="fr-FR"/>
              </w:rPr>
              <w:t>Windows Server</w:t>
            </w:r>
          </w:p>
        </w:tc>
        <w:tc>
          <w:tcPr>
            <w:tcW w:w="1788" w:type="dxa"/>
            <w:shd w:val="clear" w:color="auto" w:fill="FABF8F"/>
            <w:vAlign w:val="center"/>
          </w:tcPr>
          <w:p w:rsidR="00F320CE" w:rsidRPr="00B76651" w:rsidRDefault="00F320CE" w:rsidP="00E2081C">
            <w:pPr>
              <w:spacing w:before="120" w:after="120" w:line="269" w:lineRule="auto"/>
              <w:jc w:val="center"/>
              <w:rPr>
                <w:rFonts w:cs="Tahoma"/>
                <w:color w:val="000000"/>
                <w:szCs w:val="18"/>
                <w:lang w:val="fr-FR" w:eastAsia="ja-JP"/>
              </w:rPr>
            </w:pPr>
            <w:r w:rsidRPr="00B76651">
              <w:rPr>
                <w:rFonts w:cs="Tahoma"/>
                <w:b/>
                <w:bCs/>
                <w:color w:val="000000"/>
                <w:szCs w:val="18"/>
                <w:lang w:val="fr-FR"/>
              </w:rPr>
              <w:t>SQL Server</w:t>
            </w:r>
          </w:p>
        </w:tc>
        <w:tc>
          <w:tcPr>
            <w:tcW w:w="1934" w:type="dxa"/>
            <w:shd w:val="clear" w:color="auto" w:fill="FABF8F"/>
            <w:vAlign w:val="center"/>
          </w:tcPr>
          <w:p w:rsidR="00F320CE" w:rsidRPr="00B76651" w:rsidRDefault="00F320CE" w:rsidP="00E2081C">
            <w:pPr>
              <w:spacing w:before="120" w:after="120" w:line="269" w:lineRule="auto"/>
              <w:jc w:val="center"/>
              <w:rPr>
                <w:rFonts w:cs="Tahoma"/>
                <w:b/>
                <w:bCs/>
                <w:color w:val="000000"/>
                <w:szCs w:val="18"/>
                <w:lang w:val="fr-FR" w:eastAsia="ja-JP"/>
              </w:rPr>
            </w:pPr>
            <w:r w:rsidRPr="00B76651">
              <w:rPr>
                <w:rFonts w:cs="Tahoma"/>
                <w:b/>
                <w:bCs/>
                <w:color w:val="000000"/>
                <w:szCs w:val="18"/>
                <w:lang w:val="fr-FR"/>
              </w:rPr>
              <w:t>Exchange Server</w:t>
            </w:r>
          </w:p>
        </w:tc>
        <w:tc>
          <w:tcPr>
            <w:tcW w:w="2308" w:type="dxa"/>
            <w:shd w:val="clear" w:color="auto" w:fill="FABF8F"/>
            <w:vAlign w:val="center"/>
          </w:tcPr>
          <w:p w:rsidR="00F320CE" w:rsidRPr="00B76651" w:rsidRDefault="00F320CE" w:rsidP="00E2081C">
            <w:pPr>
              <w:spacing w:before="120" w:after="120" w:line="269" w:lineRule="auto"/>
              <w:jc w:val="center"/>
              <w:rPr>
                <w:rFonts w:cs="Tahoma"/>
                <w:b/>
                <w:bCs/>
                <w:color w:val="000000"/>
                <w:szCs w:val="18"/>
                <w:lang w:val="fr-FR" w:eastAsia="ja-JP"/>
              </w:rPr>
            </w:pPr>
            <w:r w:rsidRPr="00B76651">
              <w:rPr>
                <w:rFonts w:cs="Tahoma"/>
                <w:b/>
                <w:bCs/>
                <w:color w:val="000000"/>
                <w:szCs w:val="18"/>
                <w:lang w:val="fr-FR"/>
              </w:rPr>
              <w:t>SharePoint Server</w:t>
            </w:r>
          </w:p>
        </w:tc>
        <w:tc>
          <w:tcPr>
            <w:tcW w:w="1626" w:type="dxa"/>
            <w:shd w:val="clear" w:color="auto" w:fill="FABF8F"/>
            <w:vAlign w:val="center"/>
          </w:tcPr>
          <w:p w:rsidR="00F320CE" w:rsidRPr="00B76651" w:rsidRDefault="00F320CE" w:rsidP="00E2081C">
            <w:pPr>
              <w:spacing w:before="120" w:after="120" w:line="269" w:lineRule="auto"/>
              <w:jc w:val="center"/>
              <w:rPr>
                <w:rFonts w:cs="Tahoma"/>
                <w:b/>
                <w:bCs/>
                <w:color w:val="000000"/>
                <w:szCs w:val="18"/>
                <w:lang w:val="fr-FR" w:eastAsia="ja-JP"/>
              </w:rPr>
            </w:pPr>
            <w:r w:rsidRPr="00B76651">
              <w:rPr>
                <w:rFonts w:cs="Tahoma"/>
                <w:b/>
                <w:bCs/>
                <w:color w:val="000000"/>
                <w:szCs w:val="18"/>
                <w:lang w:val="fr-FR"/>
              </w:rPr>
              <w:t>Lync Server</w:t>
            </w:r>
          </w:p>
        </w:tc>
      </w:tr>
      <w:tr w:rsidR="00F320CE" w:rsidRPr="00B76651" w:rsidTr="005918B6">
        <w:tc>
          <w:tcPr>
            <w:tcW w:w="2520"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Windows Server Datacenter</w:t>
            </w:r>
          </w:p>
        </w:tc>
        <w:tc>
          <w:tcPr>
            <w:tcW w:w="1788" w:type="dxa"/>
          </w:tcPr>
          <w:p w:rsidR="00F320CE" w:rsidRPr="00C36A0A" w:rsidRDefault="00F320CE" w:rsidP="00E2081C">
            <w:pPr>
              <w:spacing w:after="200" w:line="269" w:lineRule="auto"/>
              <w:jc w:val="center"/>
              <w:rPr>
                <w:rFonts w:cs="Tahoma"/>
                <w:color w:val="000000"/>
                <w:szCs w:val="18"/>
                <w:lang w:eastAsia="ja-JP"/>
              </w:rPr>
            </w:pPr>
            <w:r w:rsidRPr="00C36A0A">
              <w:rPr>
                <w:rFonts w:cs="Tahoma"/>
                <w:color w:val="000000"/>
                <w:szCs w:val="18"/>
              </w:rPr>
              <w:t xml:space="preserve">SQL Server Parallel Data Warehouse </w:t>
            </w:r>
          </w:p>
        </w:tc>
        <w:tc>
          <w:tcPr>
            <w:tcW w:w="1934"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Exchange Small Business Server</w:t>
            </w:r>
          </w:p>
        </w:tc>
        <w:tc>
          <w:tcPr>
            <w:tcW w:w="2308"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SharePoint Server pour sites Internet Édition Enterprise</w:t>
            </w:r>
          </w:p>
        </w:tc>
        <w:tc>
          <w:tcPr>
            <w:tcW w:w="1626"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Lync Server 2010 Édition Enterprise</w:t>
            </w:r>
          </w:p>
        </w:tc>
      </w:tr>
      <w:tr w:rsidR="00F320CE" w:rsidRPr="00B76651" w:rsidTr="005918B6">
        <w:tc>
          <w:tcPr>
            <w:tcW w:w="2520" w:type="dxa"/>
          </w:tcPr>
          <w:p w:rsidR="00F320CE" w:rsidRPr="00B76651" w:rsidRDefault="00F320CE" w:rsidP="00E2081C">
            <w:pPr>
              <w:spacing w:after="200" w:line="269" w:lineRule="auto"/>
              <w:jc w:val="center"/>
              <w:rPr>
                <w:rFonts w:cs="Tahoma"/>
                <w:szCs w:val="18"/>
                <w:lang w:val="fr-FR"/>
              </w:rPr>
            </w:pPr>
            <w:r w:rsidRPr="00B76651">
              <w:rPr>
                <w:rFonts w:cs="Tahoma"/>
                <w:color w:val="000000"/>
                <w:szCs w:val="18"/>
                <w:lang w:val="fr-FR"/>
              </w:rPr>
              <w:t>Windows Server Enterprise</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color w:val="000000"/>
                <w:szCs w:val="18"/>
                <w:lang w:val="fr-FR"/>
              </w:rPr>
              <w:t>SQL Server Datacenter</w:t>
            </w:r>
          </w:p>
        </w:tc>
        <w:tc>
          <w:tcPr>
            <w:tcW w:w="1934"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Exchange Server Entreprise</w:t>
            </w:r>
          </w:p>
        </w:tc>
        <w:tc>
          <w:tcPr>
            <w:tcW w:w="2308"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SharePoint Server pour sites Internet Édition Standard</w:t>
            </w:r>
          </w:p>
        </w:tc>
        <w:tc>
          <w:tcPr>
            <w:tcW w:w="1626"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Lync Server 2010 Édition Standard</w:t>
            </w:r>
          </w:p>
        </w:tc>
      </w:tr>
      <w:tr w:rsidR="00F320CE" w:rsidRPr="00B76651"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color w:val="000000"/>
                <w:szCs w:val="18"/>
                <w:lang w:val="fr-FR"/>
              </w:rPr>
              <w:t>Windows Server Standard</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Enterprise</w:t>
            </w:r>
          </w:p>
        </w:tc>
        <w:tc>
          <w:tcPr>
            <w:tcW w:w="1934"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Exchange Server Standard</w:t>
            </w:r>
          </w:p>
        </w:tc>
        <w:tc>
          <w:tcPr>
            <w:tcW w:w="2308" w:type="dxa"/>
          </w:tcPr>
          <w:p w:rsidR="00F320CE" w:rsidRPr="00B76651" w:rsidRDefault="00F320CE" w:rsidP="00E2081C">
            <w:pPr>
              <w:spacing w:after="200" w:line="269" w:lineRule="auto"/>
              <w:jc w:val="center"/>
              <w:rPr>
                <w:rFonts w:cs="Tahoma"/>
                <w:color w:val="000000"/>
                <w:szCs w:val="18"/>
                <w:lang w:val="fr-FR" w:eastAsia="ja-JP"/>
              </w:rPr>
            </w:pPr>
            <w:r w:rsidRPr="00B76651">
              <w:rPr>
                <w:rFonts w:cs="Tahoma"/>
                <w:color w:val="000000"/>
                <w:szCs w:val="18"/>
                <w:lang w:val="fr-FR"/>
              </w:rPr>
              <w:t>SharePoint Server</w:t>
            </w:r>
          </w:p>
        </w:tc>
        <w:tc>
          <w:tcPr>
            <w:tcW w:w="1626" w:type="dxa"/>
          </w:tcPr>
          <w:p w:rsidR="00F320CE" w:rsidRPr="00B76651" w:rsidRDefault="00F320CE" w:rsidP="00E2081C">
            <w:pPr>
              <w:spacing w:after="200" w:line="269" w:lineRule="auto"/>
              <w:jc w:val="center"/>
              <w:rPr>
                <w:rFonts w:cs="Tahoma"/>
                <w:color w:val="000000"/>
                <w:szCs w:val="18"/>
                <w:lang w:val="fr-FR" w:eastAsia="ja-JP"/>
              </w:rPr>
            </w:pPr>
          </w:p>
        </w:tc>
      </w:tr>
      <w:tr w:rsidR="00F320CE" w:rsidRPr="00B76651" w:rsidTr="005918B6">
        <w:tc>
          <w:tcPr>
            <w:tcW w:w="2520" w:type="dxa"/>
          </w:tcPr>
          <w:p w:rsidR="00F320CE" w:rsidRPr="00C36A0A" w:rsidRDefault="00F320CE" w:rsidP="00E2081C">
            <w:pPr>
              <w:spacing w:after="200" w:line="269" w:lineRule="auto"/>
              <w:jc w:val="center"/>
              <w:rPr>
                <w:rFonts w:cs="Tahoma"/>
                <w:szCs w:val="18"/>
                <w:lang w:eastAsia="ja-JP"/>
              </w:rPr>
            </w:pPr>
            <w:r w:rsidRPr="00C36A0A">
              <w:rPr>
                <w:rFonts w:cs="Tahoma"/>
                <w:szCs w:val="18"/>
              </w:rPr>
              <w:t>Module complémentaire Windows Small Business Server Premium</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Standard</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B76651" w:rsidTr="005918B6">
        <w:tc>
          <w:tcPr>
            <w:tcW w:w="2520" w:type="dxa"/>
          </w:tcPr>
          <w:p w:rsidR="00F320CE" w:rsidRPr="00C36A0A" w:rsidRDefault="00F320CE" w:rsidP="00E2081C">
            <w:pPr>
              <w:spacing w:after="200" w:line="269" w:lineRule="auto"/>
              <w:jc w:val="center"/>
              <w:rPr>
                <w:rFonts w:cs="Tahoma"/>
                <w:szCs w:val="18"/>
                <w:lang w:eastAsia="ja-JP"/>
              </w:rPr>
            </w:pPr>
            <w:r w:rsidRPr="00C36A0A">
              <w:rPr>
                <w:rFonts w:cs="Tahoma"/>
                <w:szCs w:val="18"/>
              </w:rPr>
              <w:t>Windows Small Business Server Standard</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Workgroup</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B76651" w:rsidTr="005918B6">
        <w:tc>
          <w:tcPr>
            <w:tcW w:w="2520" w:type="dxa"/>
          </w:tcPr>
          <w:p w:rsidR="00F320CE" w:rsidRPr="00C36A0A" w:rsidRDefault="00F320CE" w:rsidP="00E2081C">
            <w:pPr>
              <w:spacing w:after="200" w:line="269" w:lineRule="auto"/>
              <w:jc w:val="center"/>
              <w:rPr>
                <w:rFonts w:cs="Tahoma"/>
                <w:szCs w:val="18"/>
                <w:lang w:eastAsia="ja-JP"/>
              </w:rPr>
            </w:pPr>
            <w:r w:rsidRPr="00C36A0A">
              <w:rPr>
                <w:rFonts w:cs="Tahoma"/>
                <w:szCs w:val="18"/>
              </w:rPr>
              <w:t>Windows Small Business Server Essentials</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Small Business</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B76651"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Windows Web Server</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Web</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B76651"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Windows HPC Server Suite</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Developer</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B76651"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Windows Server HPC Edition</w:t>
            </w:r>
          </w:p>
        </w:tc>
        <w:tc>
          <w:tcPr>
            <w:tcW w:w="1788"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SQL Server Business Intelligence</w:t>
            </w:r>
          </w:p>
        </w:tc>
        <w:tc>
          <w:tcPr>
            <w:tcW w:w="1934" w:type="dxa"/>
          </w:tcPr>
          <w:p w:rsidR="00F320CE" w:rsidRPr="00B76651" w:rsidRDefault="00F320CE" w:rsidP="00E2081C">
            <w:pPr>
              <w:spacing w:after="200" w:line="269" w:lineRule="auto"/>
              <w:jc w:val="center"/>
              <w:rPr>
                <w:rFonts w:cs="Tahoma"/>
                <w:szCs w:val="18"/>
                <w:lang w:val="fr-FR" w:eastAsia="ja-JP"/>
              </w:rPr>
            </w:pPr>
          </w:p>
        </w:tc>
        <w:tc>
          <w:tcPr>
            <w:tcW w:w="2308" w:type="dxa"/>
          </w:tcPr>
          <w:p w:rsidR="00F320CE" w:rsidRPr="00B76651" w:rsidRDefault="00F320CE" w:rsidP="00E2081C">
            <w:pPr>
              <w:spacing w:after="200" w:line="269" w:lineRule="auto"/>
              <w:jc w:val="center"/>
              <w:rPr>
                <w:rFonts w:cs="Tahoma"/>
                <w:szCs w:val="18"/>
                <w:lang w:val="fr-FR" w:eastAsia="ja-JP"/>
              </w:rPr>
            </w:pPr>
          </w:p>
        </w:tc>
        <w:tc>
          <w:tcPr>
            <w:tcW w:w="1626" w:type="dxa"/>
          </w:tcPr>
          <w:p w:rsidR="00F320CE" w:rsidRPr="00B76651" w:rsidRDefault="00F320CE" w:rsidP="00E2081C">
            <w:pPr>
              <w:spacing w:after="200" w:line="269" w:lineRule="auto"/>
              <w:jc w:val="center"/>
              <w:rPr>
                <w:rFonts w:cs="Tahoma"/>
                <w:szCs w:val="18"/>
                <w:lang w:val="fr-FR" w:eastAsia="ja-JP"/>
              </w:rPr>
            </w:pPr>
          </w:p>
        </w:tc>
      </w:tr>
      <w:tr w:rsidR="00F320CE" w:rsidRPr="009C1677"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 xml:space="preserve">Core Infrastructure Server Suite Datacenter </w:t>
            </w:r>
          </w:p>
        </w:tc>
        <w:tc>
          <w:tcPr>
            <w:tcW w:w="1788" w:type="dxa"/>
          </w:tcPr>
          <w:p w:rsidR="00F320CE" w:rsidRPr="00B76651" w:rsidRDefault="00F320CE" w:rsidP="00E2081C">
            <w:pPr>
              <w:spacing w:after="200" w:line="269" w:lineRule="auto"/>
              <w:jc w:val="center"/>
              <w:rPr>
                <w:rFonts w:cs="Tahoma"/>
                <w:szCs w:val="18"/>
                <w:lang w:val="fr-FR"/>
              </w:rPr>
            </w:pPr>
          </w:p>
        </w:tc>
        <w:tc>
          <w:tcPr>
            <w:tcW w:w="1934" w:type="dxa"/>
          </w:tcPr>
          <w:p w:rsidR="00F320CE" w:rsidRPr="00B76651" w:rsidRDefault="00F320CE" w:rsidP="00E2081C">
            <w:pPr>
              <w:spacing w:after="200" w:line="269" w:lineRule="auto"/>
              <w:jc w:val="center"/>
              <w:rPr>
                <w:rFonts w:cs="Tahoma"/>
                <w:szCs w:val="18"/>
                <w:lang w:val="fr-FR"/>
              </w:rPr>
            </w:pPr>
          </w:p>
        </w:tc>
        <w:tc>
          <w:tcPr>
            <w:tcW w:w="2308" w:type="dxa"/>
          </w:tcPr>
          <w:p w:rsidR="00F320CE" w:rsidRPr="00B76651" w:rsidRDefault="00F320CE" w:rsidP="00E2081C">
            <w:pPr>
              <w:spacing w:after="200" w:line="269" w:lineRule="auto"/>
              <w:jc w:val="center"/>
              <w:rPr>
                <w:rFonts w:cs="Tahoma"/>
                <w:szCs w:val="18"/>
                <w:lang w:val="fr-FR"/>
              </w:rPr>
            </w:pPr>
          </w:p>
        </w:tc>
        <w:tc>
          <w:tcPr>
            <w:tcW w:w="1626" w:type="dxa"/>
          </w:tcPr>
          <w:p w:rsidR="00F320CE" w:rsidRPr="00B76651" w:rsidRDefault="00F320CE" w:rsidP="00E2081C">
            <w:pPr>
              <w:spacing w:after="200" w:line="269" w:lineRule="auto"/>
              <w:jc w:val="center"/>
              <w:rPr>
                <w:rFonts w:cs="Tahoma"/>
                <w:szCs w:val="18"/>
                <w:lang w:val="fr-FR"/>
              </w:rPr>
            </w:pPr>
          </w:p>
        </w:tc>
      </w:tr>
      <w:tr w:rsidR="00F320CE" w:rsidRPr="009C1677"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Core Infrastructure Server Suite Enterprise</w:t>
            </w:r>
          </w:p>
        </w:tc>
        <w:tc>
          <w:tcPr>
            <w:tcW w:w="1788" w:type="dxa"/>
          </w:tcPr>
          <w:p w:rsidR="00F320CE" w:rsidRPr="00B76651" w:rsidRDefault="00F320CE" w:rsidP="00E2081C">
            <w:pPr>
              <w:spacing w:after="200" w:line="269" w:lineRule="auto"/>
              <w:jc w:val="center"/>
              <w:rPr>
                <w:rFonts w:cs="Tahoma"/>
                <w:szCs w:val="18"/>
                <w:lang w:val="fr-FR"/>
              </w:rPr>
            </w:pPr>
          </w:p>
        </w:tc>
        <w:tc>
          <w:tcPr>
            <w:tcW w:w="1934" w:type="dxa"/>
          </w:tcPr>
          <w:p w:rsidR="00F320CE" w:rsidRPr="00B76651" w:rsidRDefault="00F320CE" w:rsidP="00E2081C">
            <w:pPr>
              <w:spacing w:after="200" w:line="269" w:lineRule="auto"/>
              <w:jc w:val="center"/>
              <w:rPr>
                <w:rFonts w:cs="Tahoma"/>
                <w:szCs w:val="18"/>
                <w:lang w:val="fr-FR"/>
              </w:rPr>
            </w:pPr>
          </w:p>
        </w:tc>
        <w:tc>
          <w:tcPr>
            <w:tcW w:w="2308" w:type="dxa"/>
          </w:tcPr>
          <w:p w:rsidR="00F320CE" w:rsidRPr="00B76651" w:rsidRDefault="00F320CE" w:rsidP="00E2081C">
            <w:pPr>
              <w:spacing w:after="200" w:line="269" w:lineRule="auto"/>
              <w:jc w:val="center"/>
              <w:rPr>
                <w:rFonts w:cs="Tahoma"/>
                <w:szCs w:val="18"/>
                <w:lang w:val="fr-FR"/>
              </w:rPr>
            </w:pPr>
          </w:p>
        </w:tc>
        <w:tc>
          <w:tcPr>
            <w:tcW w:w="1626" w:type="dxa"/>
          </w:tcPr>
          <w:p w:rsidR="00F320CE" w:rsidRPr="00B76651" w:rsidRDefault="00F320CE" w:rsidP="00E2081C">
            <w:pPr>
              <w:spacing w:after="200" w:line="269" w:lineRule="auto"/>
              <w:jc w:val="center"/>
              <w:rPr>
                <w:rFonts w:cs="Tahoma"/>
                <w:szCs w:val="18"/>
                <w:lang w:val="fr-FR"/>
              </w:rPr>
            </w:pPr>
          </w:p>
        </w:tc>
      </w:tr>
      <w:tr w:rsidR="00F320CE" w:rsidRPr="009C1677" w:rsidTr="005918B6">
        <w:tc>
          <w:tcPr>
            <w:tcW w:w="2520" w:type="dxa"/>
          </w:tcPr>
          <w:p w:rsidR="00F320CE" w:rsidRPr="00B76651" w:rsidRDefault="00F320CE" w:rsidP="00E2081C">
            <w:pPr>
              <w:spacing w:after="200" w:line="269" w:lineRule="auto"/>
              <w:jc w:val="center"/>
              <w:rPr>
                <w:rFonts w:cs="Tahoma"/>
                <w:szCs w:val="18"/>
                <w:lang w:val="fr-FR" w:eastAsia="ja-JP"/>
              </w:rPr>
            </w:pPr>
            <w:r w:rsidRPr="00B76651">
              <w:rPr>
                <w:rFonts w:cs="Tahoma"/>
                <w:szCs w:val="18"/>
                <w:lang w:val="fr-FR"/>
              </w:rPr>
              <w:t>Core Infrastructure Server Suite Standard</w:t>
            </w:r>
          </w:p>
        </w:tc>
        <w:tc>
          <w:tcPr>
            <w:tcW w:w="1788" w:type="dxa"/>
          </w:tcPr>
          <w:p w:rsidR="00F320CE" w:rsidRPr="00B76651" w:rsidRDefault="00F320CE" w:rsidP="00E2081C">
            <w:pPr>
              <w:spacing w:after="200" w:line="269" w:lineRule="auto"/>
              <w:jc w:val="center"/>
              <w:rPr>
                <w:rFonts w:cs="Tahoma"/>
                <w:szCs w:val="18"/>
                <w:lang w:val="fr-FR"/>
              </w:rPr>
            </w:pPr>
          </w:p>
        </w:tc>
        <w:tc>
          <w:tcPr>
            <w:tcW w:w="1934" w:type="dxa"/>
          </w:tcPr>
          <w:p w:rsidR="00F320CE" w:rsidRPr="00B76651" w:rsidRDefault="00F320CE" w:rsidP="00E2081C">
            <w:pPr>
              <w:spacing w:after="200" w:line="269" w:lineRule="auto"/>
              <w:jc w:val="center"/>
              <w:rPr>
                <w:rFonts w:cs="Tahoma"/>
                <w:szCs w:val="18"/>
                <w:lang w:val="fr-FR"/>
              </w:rPr>
            </w:pPr>
          </w:p>
        </w:tc>
        <w:tc>
          <w:tcPr>
            <w:tcW w:w="2308" w:type="dxa"/>
          </w:tcPr>
          <w:p w:rsidR="00F320CE" w:rsidRPr="00B76651" w:rsidRDefault="00F320CE" w:rsidP="00E2081C">
            <w:pPr>
              <w:spacing w:after="200" w:line="269" w:lineRule="auto"/>
              <w:jc w:val="center"/>
              <w:rPr>
                <w:rFonts w:cs="Tahoma"/>
                <w:szCs w:val="18"/>
                <w:lang w:val="fr-FR"/>
              </w:rPr>
            </w:pPr>
          </w:p>
        </w:tc>
        <w:tc>
          <w:tcPr>
            <w:tcW w:w="1626" w:type="dxa"/>
          </w:tcPr>
          <w:p w:rsidR="00F320CE" w:rsidRPr="00B76651" w:rsidRDefault="00F320CE" w:rsidP="00E2081C">
            <w:pPr>
              <w:spacing w:after="200" w:line="269" w:lineRule="auto"/>
              <w:jc w:val="center"/>
              <w:rPr>
                <w:rFonts w:cs="Tahoma"/>
                <w:szCs w:val="18"/>
                <w:lang w:val="fr-FR"/>
              </w:rPr>
            </w:pPr>
          </w:p>
        </w:tc>
      </w:tr>
    </w:tbl>
    <w:p w:rsidR="00F320CE" w:rsidRPr="00B76651" w:rsidRDefault="00F320CE" w:rsidP="00F320CE">
      <w:pPr>
        <w:rPr>
          <w:rFonts w:cs="Tahoma"/>
          <w:lang w:val="fr-FR"/>
        </w:rPr>
      </w:pPr>
      <w:r w:rsidRPr="00B76651">
        <w:rPr>
          <w:rFonts w:cs="Tahoma"/>
          <w:bCs/>
          <w:szCs w:val="18"/>
          <w:lang w:val="fr-FR"/>
        </w:rPr>
        <w:lastRenderedPageBreak/>
        <w:t>*La Software Assurance pour les CAL des Logiciels Serveur Éligibles ne permet pas de bénéficier des avantages de</w:t>
      </w:r>
      <w:r w:rsidR="006F4F27">
        <w:rPr>
          <w:rFonts w:cs="Tahoma"/>
          <w:bCs/>
          <w:szCs w:val="18"/>
          <w:lang w:val="fr-FR"/>
        </w:rPr>
        <w:t xml:space="preserve"> </w:t>
      </w:r>
      <w:r w:rsidRPr="00B76651">
        <w:rPr>
          <w:rFonts w:cs="Tahoma"/>
          <w:bCs/>
          <w:szCs w:val="18"/>
          <w:lang w:val="fr-FR"/>
        </w:rPr>
        <w:t>la</w:t>
      </w:r>
      <w:r w:rsidR="006F4F27">
        <w:rPr>
          <w:rFonts w:cs="Tahoma"/>
          <w:bCs/>
          <w:szCs w:val="18"/>
          <w:lang w:val="fr-FR"/>
        </w:rPr>
        <w:t xml:space="preserve"> </w:t>
      </w:r>
      <w:r w:rsidRPr="00B76651">
        <w:rPr>
          <w:rFonts w:cs="Tahoma"/>
          <w:bCs/>
          <w:szCs w:val="18"/>
          <w:lang w:val="fr-FR"/>
        </w:rPr>
        <w:t>Software Assurance du service System Center Advisor.</w:t>
      </w:r>
      <w:r w:rsidR="00994B4D">
        <w:rPr>
          <w:rFonts w:cs="Tahoma"/>
          <w:bCs/>
          <w:szCs w:val="18"/>
          <w:lang w:val="fr-FR"/>
        </w:rPr>
        <w:t xml:space="preserve"> </w:t>
      </w:r>
      <w:r w:rsidRPr="00B76651">
        <w:rPr>
          <w:rFonts w:cs="Tahoma"/>
          <w:bCs/>
          <w:szCs w:val="18"/>
          <w:lang w:val="fr-FR"/>
        </w:rPr>
        <w:t>Les clients doivent disposer d</w:t>
      </w:r>
      <w:r w:rsidR="0008215F">
        <w:rPr>
          <w:rFonts w:cs="Tahoma"/>
          <w:bCs/>
          <w:szCs w:val="18"/>
          <w:lang w:val="fr-FR"/>
        </w:rPr>
        <w:t>’</w:t>
      </w:r>
      <w:r w:rsidRPr="00B76651">
        <w:rPr>
          <w:rFonts w:cs="Tahoma"/>
          <w:bCs/>
          <w:szCs w:val="18"/>
          <w:lang w:val="fr-FR"/>
        </w:rPr>
        <w:t>une Software Assurance pour</w:t>
      </w:r>
      <w:r w:rsidR="006F4F27">
        <w:rPr>
          <w:rFonts w:cs="Tahoma"/>
          <w:bCs/>
          <w:szCs w:val="18"/>
          <w:lang w:val="fr-FR"/>
        </w:rPr>
        <w:t xml:space="preserve"> </w:t>
      </w:r>
      <w:r w:rsidRPr="00B76651">
        <w:rPr>
          <w:rFonts w:cs="Tahoma"/>
          <w:bCs/>
          <w:szCs w:val="18"/>
          <w:lang w:val="fr-FR"/>
        </w:rPr>
        <w:t>les licences sous lesquelles ils exécutent le Logiciel Serveur Éligible.</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zCs w:val="18"/>
          <w:lang w:val="fr-FR"/>
        </w:rPr>
        <w:t>Les clients détenteurs de Licences de Gestion figurant dans le tableau ci-dessous, couvertes par une Software Assurance active, sont éligibles au service System Center Advisor, tel que spécifié dans les Droits d</w:t>
      </w:r>
      <w:r w:rsidR="0008215F">
        <w:rPr>
          <w:rFonts w:cs="Tahoma"/>
          <w:szCs w:val="18"/>
          <w:lang w:val="fr-FR"/>
        </w:rPr>
        <w:t>’</w:t>
      </w:r>
      <w:r w:rsidRPr="00B76651">
        <w:rPr>
          <w:rFonts w:cs="Tahoma"/>
          <w:szCs w:val="18"/>
          <w:lang w:val="fr-FR"/>
        </w:rPr>
        <w:t>Utilisation de</w:t>
      </w:r>
      <w:r w:rsidR="006F4F27">
        <w:rPr>
          <w:rFonts w:cs="Tahoma"/>
          <w:szCs w:val="18"/>
          <w:lang w:val="fr-FR"/>
        </w:rPr>
        <w:t xml:space="preserve"> </w:t>
      </w:r>
      <w:r w:rsidRPr="00B76651">
        <w:rPr>
          <w:rFonts w:cs="Tahoma"/>
          <w:szCs w:val="18"/>
          <w:lang w:val="fr-FR"/>
        </w:rPr>
        <w:t>Logiciels.</w:t>
      </w:r>
    </w:p>
    <w:p w:rsidR="00F320CE" w:rsidRPr="00B76651" w:rsidRDefault="00F320CE" w:rsidP="00F320CE">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F320CE" w:rsidRPr="00B76651" w:rsidRDefault="00F320CE" w:rsidP="00947C1B">
            <w:pPr>
              <w:spacing w:before="120" w:after="120" w:line="276" w:lineRule="auto"/>
              <w:jc w:val="center"/>
              <w:rPr>
                <w:rFonts w:cs="Tahoma"/>
                <w:b/>
                <w:color w:val="000000"/>
                <w:szCs w:val="18"/>
                <w:lang w:val="fr-FR" w:eastAsia="ja-JP"/>
              </w:rPr>
            </w:pPr>
            <w:r w:rsidRPr="00B76651">
              <w:rPr>
                <w:rFonts w:cs="Tahoma"/>
                <w:b/>
                <w:color w:val="000000"/>
                <w:szCs w:val="18"/>
                <w:lang w:val="fr-FR"/>
              </w:rPr>
              <w:t>Licences de Gestion éligibles</w:t>
            </w:r>
          </w:p>
        </w:tc>
      </w:tr>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F320CE" w:rsidRPr="00B76651" w:rsidRDefault="00F320CE" w:rsidP="00947C1B">
            <w:pPr>
              <w:spacing w:before="120" w:after="120"/>
              <w:jc w:val="center"/>
              <w:rPr>
                <w:rFonts w:cs="Tahoma"/>
                <w:color w:val="000000"/>
                <w:szCs w:val="18"/>
                <w:lang w:val="fr-FR" w:eastAsia="ja-JP"/>
              </w:rPr>
            </w:pPr>
            <w:r w:rsidRPr="00B76651">
              <w:rPr>
                <w:rFonts w:cs="Tahoma"/>
                <w:color w:val="000000"/>
                <w:szCs w:val="18"/>
                <w:lang w:val="fr-FR"/>
              </w:rPr>
              <w:t>System Center 2012 Datacenter Server Management License</w:t>
            </w:r>
          </w:p>
        </w:tc>
      </w:tr>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F320CE" w:rsidRPr="00B76651" w:rsidRDefault="00F320CE" w:rsidP="00947C1B">
            <w:pPr>
              <w:spacing w:before="120" w:after="120" w:line="276" w:lineRule="auto"/>
              <w:jc w:val="center"/>
              <w:rPr>
                <w:rFonts w:cs="Tahoma"/>
                <w:szCs w:val="18"/>
                <w:lang w:val="fr-FR"/>
              </w:rPr>
            </w:pPr>
            <w:r w:rsidRPr="00B76651">
              <w:rPr>
                <w:rFonts w:cs="Tahoma"/>
                <w:color w:val="000000"/>
                <w:szCs w:val="18"/>
                <w:lang w:val="fr-FR"/>
              </w:rPr>
              <w:t>System Center 2012 Standard Server Management License</w:t>
            </w:r>
          </w:p>
        </w:tc>
      </w:tr>
    </w:tbl>
    <w:p w:rsidR="00A531CC" w:rsidRDefault="00A531CC" w:rsidP="00F320CE">
      <w:pPr>
        <w:keepNext/>
        <w:keepLines/>
        <w:spacing w:before="40" w:line="259" w:lineRule="auto"/>
        <w:outlineLvl w:val="2"/>
        <w:rPr>
          <w:rFonts w:eastAsiaTheme="majorEastAsia" w:cs="Tahoma"/>
          <w:color w:val="000000"/>
          <w:szCs w:val="18"/>
          <w:lang w:val="fr-FR"/>
        </w:rPr>
      </w:pPr>
      <w:bookmarkStart w:id="741" w:name="_Toc336338239"/>
    </w:p>
    <w:p w:rsidR="00F320CE" w:rsidRPr="00B76651" w:rsidRDefault="00F320CE" w:rsidP="00F320CE">
      <w:pPr>
        <w:keepNext/>
        <w:keepLines/>
        <w:spacing w:before="40" w:line="259" w:lineRule="auto"/>
        <w:outlineLvl w:val="2"/>
        <w:rPr>
          <w:rFonts w:cs="Tahoma"/>
          <w:lang w:val="fr-FR"/>
        </w:rPr>
      </w:pPr>
      <w:r w:rsidRPr="00B76651">
        <w:rPr>
          <w:rFonts w:eastAsiaTheme="majorEastAsia" w:cs="Tahoma"/>
          <w:vanish/>
          <w:color w:val="000000"/>
          <w:szCs w:val="18"/>
          <w:lang w:val="fr-FR"/>
        </w:rPr>
        <w:cr/>
      </w:r>
      <w:r w:rsidRPr="00B76651">
        <w:rPr>
          <w:rFonts w:eastAsiaTheme="majorEastAsia" w:cs="Tahoma"/>
          <w:b/>
          <w:color w:val="000000"/>
          <w:sz w:val="24"/>
          <w:szCs w:val="18"/>
          <w:lang w:val="fr-FR"/>
        </w:rPr>
        <w:t>System Center Global Service Monitor</w:t>
      </w:r>
    </w:p>
    <w:p w:rsidR="00F320CE" w:rsidRPr="00B76651" w:rsidRDefault="00F320CE" w:rsidP="00F320CE">
      <w:pPr>
        <w:rPr>
          <w:rFonts w:cs="Tahoma"/>
          <w:lang w:val="fr-FR"/>
        </w:rPr>
      </w:pPr>
      <w:r w:rsidRPr="00B76651">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w:t>
      </w:r>
      <w:r w:rsidR="0008215F">
        <w:rPr>
          <w:rFonts w:cs="Tahoma"/>
          <w:szCs w:val="18"/>
          <w:lang w:val="fr-FR"/>
        </w:rPr>
        <w:t>’</w:t>
      </w:r>
      <w:r w:rsidRPr="00B76651">
        <w:rPr>
          <w:rFonts w:cs="Tahoma"/>
          <w:szCs w:val="18"/>
          <w:lang w:val="fr-FR"/>
        </w:rPr>
        <w:t>Utilisation de Logiciels.</w:t>
      </w:r>
    </w:p>
    <w:p w:rsidR="00F320CE" w:rsidRPr="00B76651" w:rsidRDefault="00F320CE" w:rsidP="00F320CE">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F320CE" w:rsidRPr="00B76651" w:rsidRDefault="00F320CE" w:rsidP="00947C1B">
            <w:pPr>
              <w:spacing w:before="120" w:after="120"/>
              <w:jc w:val="center"/>
              <w:rPr>
                <w:rFonts w:cs="Tahoma"/>
                <w:b/>
                <w:szCs w:val="18"/>
                <w:lang w:val="fr-FR"/>
              </w:rPr>
            </w:pPr>
            <w:r w:rsidRPr="00B76651">
              <w:rPr>
                <w:rFonts w:cs="Tahoma"/>
                <w:b/>
                <w:szCs w:val="18"/>
                <w:lang w:val="fr-FR"/>
              </w:rPr>
              <w:t>Licences de Gestion éligibles</w:t>
            </w:r>
          </w:p>
        </w:tc>
      </w:tr>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F320CE" w:rsidRPr="00B76651" w:rsidRDefault="00F320CE" w:rsidP="00947C1B">
            <w:pPr>
              <w:spacing w:before="120" w:after="120"/>
              <w:jc w:val="center"/>
              <w:rPr>
                <w:rFonts w:cs="Tahoma"/>
                <w:szCs w:val="18"/>
                <w:lang w:val="fr-FR"/>
              </w:rPr>
            </w:pPr>
            <w:r w:rsidRPr="00B76651">
              <w:rPr>
                <w:rFonts w:cs="Tahoma"/>
                <w:szCs w:val="18"/>
                <w:lang w:val="fr-FR"/>
              </w:rPr>
              <w:t>System Center Datacenter Server Management License</w:t>
            </w:r>
          </w:p>
        </w:tc>
      </w:tr>
      <w:tr w:rsidR="00F320CE" w:rsidRPr="00B76651" w:rsidTr="00947C1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F320CE" w:rsidRPr="00B76651" w:rsidRDefault="00F320CE" w:rsidP="00947C1B">
            <w:pPr>
              <w:spacing w:before="120" w:after="120"/>
              <w:jc w:val="center"/>
              <w:rPr>
                <w:rFonts w:cs="Tahoma"/>
                <w:szCs w:val="18"/>
                <w:lang w:val="fr-FR"/>
              </w:rPr>
            </w:pPr>
            <w:r w:rsidRPr="00B76651">
              <w:rPr>
                <w:rFonts w:cs="Tahoma"/>
                <w:szCs w:val="18"/>
                <w:lang w:val="fr-FR"/>
              </w:rPr>
              <w:t>System Center Standard Server Management License</w:t>
            </w:r>
          </w:p>
        </w:tc>
      </w:tr>
    </w:tbl>
    <w:p w:rsidR="00F320CE" w:rsidRPr="00B76651" w:rsidRDefault="00F320CE" w:rsidP="00F320CE">
      <w:pPr>
        <w:rPr>
          <w:rFonts w:cs="Tahoma"/>
          <w:lang w:val="fr-FR"/>
        </w:rPr>
      </w:pPr>
    </w:p>
    <w:p w:rsidR="00F320CE" w:rsidRPr="00B76651" w:rsidRDefault="00F320CE" w:rsidP="00F320CE">
      <w:pPr>
        <w:pStyle w:val="Heading3"/>
        <w:rPr>
          <w:rFonts w:ascii="Tahoma" w:hAnsi="Tahoma" w:cs="Tahoma"/>
          <w:lang w:val="fr-FR"/>
        </w:rPr>
      </w:pPr>
      <w:bookmarkStart w:id="742" w:name="_Toc370983894"/>
      <w:r w:rsidRPr="00B76651">
        <w:rPr>
          <w:rFonts w:ascii="Tahoma" w:hAnsi="Tahoma" w:cs="Tahoma"/>
          <w:sz w:val="24"/>
          <w:lang w:val="fr-FR"/>
        </w:rPr>
        <w:t>Cold Backup pour la récupération d</w:t>
      </w:r>
      <w:r w:rsidR="0008215F">
        <w:rPr>
          <w:rFonts w:ascii="Tahoma" w:hAnsi="Tahoma" w:cs="Tahoma"/>
          <w:sz w:val="24"/>
          <w:lang w:val="fr-FR"/>
        </w:rPr>
        <w:t>’</w:t>
      </w:r>
      <w:r w:rsidRPr="00B76651">
        <w:rPr>
          <w:rFonts w:ascii="Tahoma" w:hAnsi="Tahoma" w:cs="Tahoma"/>
          <w:sz w:val="24"/>
          <w:lang w:val="fr-FR"/>
        </w:rPr>
        <w:t>urgence</w:t>
      </w:r>
      <w:bookmarkEnd w:id="741"/>
      <w:bookmarkEnd w:id="742"/>
      <w:r w:rsidRPr="00B76651">
        <w:rPr>
          <w:rFonts w:ascii="Tahoma" w:hAnsi="Tahoma" w:cs="Tahoma"/>
          <w:sz w:val="24"/>
          <w:lang w:val="fr-FR"/>
        </w:rPr>
        <w:t xml:space="preserve"> </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w:t>
      </w:r>
      <w:r w:rsidR="0008215F">
        <w:rPr>
          <w:rFonts w:eastAsia="Calibri" w:cs="Tahoma"/>
          <w:szCs w:val="18"/>
          <w:lang w:val="fr-FR"/>
        </w:rPr>
        <w:t>’</w:t>
      </w:r>
      <w:r w:rsidRPr="00B76651">
        <w:rPr>
          <w:rFonts w:eastAsia="Calibri" w:cs="Tahoma"/>
          <w:szCs w:val="18"/>
          <w:lang w:val="fr-FR"/>
        </w:rPr>
        <w:t>urgence.</w:t>
      </w:r>
    </w:p>
    <w:p w:rsidR="00F320CE" w:rsidRPr="00B76651" w:rsidRDefault="00F320CE" w:rsidP="00F320CE">
      <w:pPr>
        <w:rPr>
          <w:rFonts w:cs="Tahoma"/>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sz w:val="18"/>
          <w:szCs w:val="18"/>
          <w:lang w:val="fr-FR"/>
        </w:rPr>
        <w:t>Pour chaque licence serveur éligible (i) couverte par la SA et (ii) dont toutes les CAL liées (si requises par le produit) sont couvertes par le SA, le client pourra disposer d</w:t>
      </w:r>
      <w:r w:rsidR="0008215F">
        <w:rPr>
          <w:rFonts w:ascii="Tahoma" w:hAnsi="Tahoma" w:cs="Tahoma"/>
          <w:sz w:val="18"/>
          <w:szCs w:val="18"/>
          <w:lang w:val="fr-FR"/>
        </w:rPr>
        <w:t>’</w:t>
      </w:r>
      <w:r w:rsidRPr="00B76651">
        <w:rPr>
          <w:rFonts w:ascii="Tahoma" w:hAnsi="Tahoma" w:cs="Tahoma"/>
          <w:sz w:val="18"/>
          <w:szCs w:val="18"/>
          <w:lang w:val="fr-FR"/>
        </w:rPr>
        <w:t>une deuxième licence serveur au titre de laquelle il peut déployer</w:t>
      </w:r>
      <w:r w:rsidR="006F4F27">
        <w:rPr>
          <w:rFonts w:ascii="Tahoma" w:hAnsi="Tahoma" w:cs="Tahoma"/>
          <w:sz w:val="18"/>
          <w:szCs w:val="18"/>
          <w:lang w:val="fr-FR"/>
        </w:rPr>
        <w:t xml:space="preserve"> </w:t>
      </w:r>
      <w:r w:rsidRPr="00B76651">
        <w:rPr>
          <w:rFonts w:ascii="Tahoma" w:hAnsi="Tahoma" w:cs="Tahoma"/>
          <w:sz w:val="18"/>
          <w:szCs w:val="18"/>
          <w:lang w:val="fr-FR"/>
        </w:rPr>
        <w:t>le même produit sur un serveur de récupération « à froid » uniquement à des fins de récupération d</w:t>
      </w:r>
      <w:r w:rsidR="0008215F">
        <w:rPr>
          <w:rFonts w:ascii="Tahoma" w:hAnsi="Tahoma" w:cs="Tahoma"/>
          <w:sz w:val="18"/>
          <w:szCs w:val="18"/>
          <w:lang w:val="fr-FR"/>
        </w:rPr>
        <w:t>’</w:t>
      </w:r>
      <w:r w:rsidRPr="00B76651">
        <w:rPr>
          <w:rFonts w:ascii="Tahoma" w:hAnsi="Tahoma" w:cs="Tahoma"/>
          <w:sz w:val="18"/>
          <w:szCs w:val="18"/>
          <w:lang w:val="fr-FR"/>
        </w:rPr>
        <w:t>urgence pendant la durée de sa Software Assurance.</w:t>
      </w:r>
      <w:r w:rsidR="00994B4D">
        <w:rPr>
          <w:rFonts w:ascii="Tahoma" w:hAnsi="Tahoma" w:cs="Tahoma"/>
          <w:sz w:val="18"/>
          <w:szCs w:val="18"/>
          <w:lang w:val="fr-FR"/>
        </w:rPr>
        <w:t xml:space="preserve"> </w:t>
      </w:r>
      <w:r w:rsidRPr="00B76651">
        <w:rPr>
          <w:rFonts w:ascii="Tahoma" w:hAnsi="Tahoma" w:cs="Tahoma"/>
          <w:sz w:val="18"/>
          <w:szCs w:val="18"/>
          <w:lang w:val="fr-FR"/>
        </w:rPr>
        <w:t>Le déploiement et l</w:t>
      </w:r>
      <w:r w:rsidR="0008215F">
        <w:rPr>
          <w:rFonts w:ascii="Tahoma" w:hAnsi="Tahoma" w:cs="Tahoma"/>
          <w:sz w:val="18"/>
          <w:szCs w:val="18"/>
          <w:lang w:val="fr-FR"/>
        </w:rPr>
        <w:t>’</w:t>
      </w:r>
      <w:r w:rsidRPr="00B76651">
        <w:rPr>
          <w:rFonts w:ascii="Tahoma" w:hAnsi="Tahoma" w:cs="Tahoma"/>
          <w:sz w:val="18"/>
          <w:szCs w:val="18"/>
          <w:lang w:val="fr-FR"/>
        </w:rPr>
        <w:t>utilisation par les clients des logiciels au</w:t>
      </w:r>
      <w:r w:rsidR="006F4F27">
        <w:rPr>
          <w:rFonts w:ascii="Tahoma" w:hAnsi="Tahoma" w:cs="Tahoma"/>
          <w:sz w:val="18"/>
          <w:szCs w:val="18"/>
          <w:lang w:val="fr-FR"/>
        </w:rPr>
        <w:t xml:space="preserve"> </w:t>
      </w:r>
      <w:r w:rsidRPr="00B76651">
        <w:rPr>
          <w:rFonts w:ascii="Tahoma" w:hAnsi="Tahoma" w:cs="Tahoma"/>
          <w:sz w:val="18"/>
          <w:szCs w:val="18"/>
          <w:lang w:val="fr-FR"/>
        </w:rPr>
        <w:t>titre de licences de récupération d</w:t>
      </w:r>
      <w:r w:rsidR="0008215F">
        <w:rPr>
          <w:rFonts w:ascii="Tahoma" w:hAnsi="Tahoma" w:cs="Tahoma"/>
          <w:sz w:val="18"/>
          <w:szCs w:val="18"/>
          <w:lang w:val="fr-FR"/>
        </w:rPr>
        <w:t>’</w:t>
      </w:r>
      <w:r w:rsidRPr="00B76651">
        <w:rPr>
          <w:rFonts w:ascii="Tahoma" w:hAnsi="Tahoma" w:cs="Tahoma"/>
          <w:sz w:val="18"/>
          <w:szCs w:val="18"/>
          <w:lang w:val="fr-FR"/>
        </w:rPr>
        <w:t>urgence sont régis par les conditions générales de leur contrat de licence.</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Heading3"/>
        <w:rPr>
          <w:rFonts w:ascii="Tahoma" w:hAnsi="Tahoma" w:cs="Tahoma"/>
          <w:lang w:val="fr-FR"/>
        </w:rPr>
      </w:pPr>
      <w:bookmarkStart w:id="743" w:name="_Toc336338240"/>
      <w:bookmarkStart w:id="744" w:name="_Toc370983895"/>
      <w:r w:rsidRPr="00B76651">
        <w:rPr>
          <w:rFonts w:ascii="Tahoma" w:hAnsi="Tahoma" w:cs="Tahoma"/>
          <w:sz w:val="24"/>
          <w:lang w:val="fr-FR"/>
        </w:rPr>
        <w:t>Services d</w:t>
      </w:r>
      <w:r w:rsidR="0008215F">
        <w:rPr>
          <w:rFonts w:ascii="Tahoma" w:hAnsi="Tahoma" w:cs="Tahoma"/>
          <w:sz w:val="24"/>
          <w:lang w:val="fr-FR"/>
        </w:rPr>
        <w:t>’</w:t>
      </w:r>
      <w:r w:rsidRPr="00B76651">
        <w:rPr>
          <w:rFonts w:ascii="Tahoma" w:hAnsi="Tahoma" w:cs="Tahoma"/>
          <w:sz w:val="24"/>
          <w:lang w:val="fr-FR"/>
        </w:rPr>
        <w:t>Abonnement TechNet SA</w:t>
      </w:r>
      <w:bookmarkEnd w:id="743"/>
      <w:bookmarkEnd w:id="744"/>
    </w:p>
    <w:p w:rsidR="00F320CE" w:rsidRPr="00B76651" w:rsidRDefault="00F320CE" w:rsidP="00F320CE">
      <w:pPr>
        <w:rPr>
          <w:rFonts w:cs="Tahoma"/>
          <w:lang w:val="fr-FR"/>
        </w:rPr>
      </w:pPr>
    </w:p>
    <w:p w:rsidR="00F320CE" w:rsidRPr="00B76651" w:rsidRDefault="00F320CE" w:rsidP="007E31AA">
      <w:pPr>
        <w:pStyle w:val="AppendixBodyText"/>
        <w:spacing w:after="0"/>
        <w:rPr>
          <w:rFonts w:ascii="Tahoma" w:hAnsi="Tahoma" w:cs="Tahoma"/>
          <w:lang w:val="fr-FR"/>
        </w:rPr>
      </w:pPr>
      <w:r w:rsidRPr="00B76651">
        <w:rPr>
          <w:rFonts w:ascii="Tahoma" w:eastAsia="Calibri" w:hAnsi="Tahoma" w:cs="Tahoma"/>
          <w:sz w:val="18"/>
          <w:szCs w:val="18"/>
          <w:lang w:val="fr-FR"/>
        </w:rPr>
        <w:t>Les clients qui ont souscrit une Software Assurance pour les produits éligibles au sein du groupe de produits Serveurs sont éligibles au support Services d</w:t>
      </w:r>
      <w:r w:rsidR="0008215F">
        <w:rPr>
          <w:rFonts w:ascii="Tahoma" w:eastAsia="Calibri" w:hAnsi="Tahoma" w:cs="Tahoma"/>
          <w:sz w:val="18"/>
          <w:szCs w:val="18"/>
          <w:lang w:val="fr-FR"/>
        </w:rPr>
        <w:t>’</w:t>
      </w:r>
      <w:r w:rsidRPr="00B76651">
        <w:rPr>
          <w:rFonts w:ascii="Tahoma" w:eastAsia="Calibri" w:hAnsi="Tahoma" w:cs="Tahoma"/>
          <w:sz w:val="18"/>
          <w:szCs w:val="18"/>
          <w:lang w:val="fr-FR"/>
        </w:rPr>
        <w:t xml:space="preserve">Abonnement TechNet SA pendant la durée de leur Software Assurance. </w:t>
      </w:r>
      <w:r w:rsidRPr="00B76651">
        <w:rPr>
          <w:rFonts w:ascii="Tahoma" w:hAnsi="Tahoma" w:cs="Tahoma"/>
          <w:sz w:val="18"/>
          <w:szCs w:val="18"/>
          <w:lang w:val="fr-FR"/>
        </w:rPr>
        <w:t>Cela permet aux professionnels TI d</w:t>
      </w:r>
      <w:r w:rsidR="0008215F">
        <w:rPr>
          <w:rFonts w:ascii="Tahoma" w:hAnsi="Tahoma" w:cs="Tahoma"/>
          <w:sz w:val="18"/>
          <w:szCs w:val="18"/>
          <w:lang w:val="fr-FR"/>
        </w:rPr>
        <w:t>’</w:t>
      </w:r>
      <w:r w:rsidRPr="00B76651">
        <w:rPr>
          <w:rFonts w:ascii="Tahoma" w:hAnsi="Tahoma" w:cs="Tahoma"/>
          <w:sz w:val="18"/>
          <w:szCs w:val="18"/>
          <w:lang w:val="fr-FR"/>
        </w:rPr>
        <w:t>obtenir des réponses aux questions techniques posées par leurs collègues chargés des activités métier.</w:t>
      </w:r>
      <w:r w:rsidR="00994B4D">
        <w:rPr>
          <w:rFonts w:ascii="Tahoma" w:hAnsi="Tahoma" w:cs="Tahoma"/>
          <w:sz w:val="18"/>
          <w:szCs w:val="18"/>
          <w:lang w:val="fr-FR"/>
        </w:rPr>
        <w:t xml:space="preserve"> </w:t>
      </w:r>
      <w:r w:rsidRPr="00B76651">
        <w:rPr>
          <w:rFonts w:ascii="Tahoma" w:hAnsi="Tahoma" w:cs="Tahoma"/>
          <w:sz w:val="18"/>
          <w:szCs w:val="18"/>
          <w:lang w:val="fr-FR"/>
        </w:rPr>
        <w:t>Les professionnels du support Microsoft administrent les groupes de discussion pour améliorer la</w:t>
      </w:r>
      <w:r w:rsidR="007E31AA">
        <w:rPr>
          <w:rFonts w:ascii="Tahoma" w:hAnsi="Tahoma" w:cs="Tahoma"/>
          <w:sz w:val="18"/>
          <w:szCs w:val="18"/>
          <w:lang w:val="fr-FR"/>
        </w:rPr>
        <w:t> </w:t>
      </w:r>
      <w:r w:rsidRPr="00B76651">
        <w:rPr>
          <w:rFonts w:ascii="Tahoma" w:hAnsi="Tahoma" w:cs="Tahoma"/>
          <w:sz w:val="18"/>
          <w:szCs w:val="18"/>
          <w:lang w:val="fr-FR"/>
        </w:rPr>
        <w:t>précision des réponses.</w:t>
      </w:r>
      <w:r w:rsidR="00994B4D">
        <w:rPr>
          <w:rFonts w:ascii="Tahoma" w:hAnsi="Tahoma" w:cs="Tahoma"/>
          <w:sz w:val="18"/>
          <w:szCs w:val="18"/>
          <w:lang w:val="fr-FR"/>
        </w:rPr>
        <w:t xml:space="preserve"> </w:t>
      </w:r>
      <w:r w:rsidRPr="00B76651">
        <w:rPr>
          <w:rFonts w:ascii="Tahoma" w:hAnsi="Tahoma" w:cs="Tahoma"/>
          <w:sz w:val="18"/>
          <w:szCs w:val="18"/>
          <w:lang w:val="fr-FR"/>
        </w:rPr>
        <w:t>Un Identifiant Utilisateur est attribué au client pour lui permettre d</w:t>
      </w:r>
      <w:r w:rsidR="0008215F">
        <w:rPr>
          <w:rFonts w:ascii="Tahoma" w:hAnsi="Tahoma" w:cs="Tahoma"/>
          <w:sz w:val="18"/>
          <w:szCs w:val="18"/>
          <w:lang w:val="fr-FR"/>
        </w:rPr>
        <w:t>’</w:t>
      </w:r>
      <w:r w:rsidRPr="00B76651">
        <w:rPr>
          <w:rFonts w:ascii="Tahoma" w:hAnsi="Tahoma" w:cs="Tahoma"/>
          <w:sz w:val="18"/>
          <w:szCs w:val="18"/>
          <w:lang w:val="fr-FR"/>
        </w:rPr>
        <w:t>accéder aux services en</w:t>
      </w:r>
      <w:r w:rsidR="007E31AA">
        <w:rPr>
          <w:rFonts w:ascii="Tahoma" w:hAnsi="Tahoma" w:cs="Tahoma"/>
          <w:sz w:val="18"/>
          <w:szCs w:val="18"/>
          <w:lang w:val="fr-FR"/>
        </w:rPr>
        <w:t> </w:t>
      </w:r>
      <w:r w:rsidRPr="00B76651">
        <w:rPr>
          <w:rFonts w:ascii="Tahoma" w:hAnsi="Tahoma" w:cs="Tahoma"/>
          <w:sz w:val="18"/>
          <w:szCs w:val="18"/>
          <w:lang w:val="fr-FR"/>
        </w:rPr>
        <w:t>ligne.</w:t>
      </w:r>
      <w:r w:rsidR="00994B4D">
        <w:rPr>
          <w:rFonts w:ascii="Tahoma" w:hAnsi="Tahoma" w:cs="Tahoma"/>
          <w:sz w:val="18"/>
          <w:szCs w:val="18"/>
          <w:lang w:val="fr-FR"/>
        </w:rPr>
        <w:t xml:space="preserve"> </w:t>
      </w:r>
    </w:p>
    <w:p w:rsidR="00F320CE" w:rsidRPr="00B76651"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Les clients recevront un Identifiant Utilisateur pour chaque produit éligible couvert par la Software Assurance tel qu</w:t>
      </w:r>
      <w:r w:rsidR="0008215F">
        <w:rPr>
          <w:rFonts w:ascii="Tahoma" w:hAnsi="Tahoma" w:cs="Tahoma"/>
          <w:sz w:val="18"/>
          <w:szCs w:val="18"/>
          <w:lang w:val="fr-FR"/>
        </w:rPr>
        <w:t>’</w:t>
      </w:r>
      <w:r w:rsidRPr="00B76651">
        <w:rPr>
          <w:rFonts w:ascii="Tahoma" w:hAnsi="Tahoma" w:cs="Tahoma"/>
          <w:sz w:val="18"/>
          <w:szCs w:val="18"/>
          <w:lang w:val="fr-FR"/>
        </w:rPr>
        <w:t>indiqué ci-dessous :</w:t>
      </w:r>
    </w:p>
    <w:p w:rsidR="00F320CE" w:rsidRPr="00B76651" w:rsidRDefault="00F320CE" w:rsidP="00F320CE">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F320CE" w:rsidRPr="00A531CC" w:rsidTr="00947C1B">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TableHeadings"/>
              <w:keepNext/>
              <w:rPr>
                <w:rFonts w:ascii="Tahoma" w:hAnsi="Tahoma" w:cs="Tahoma"/>
                <w:sz w:val="20"/>
                <w:szCs w:val="20"/>
                <w:lang w:val="fr-FR"/>
              </w:rPr>
            </w:pPr>
            <w:r w:rsidRPr="00B76651">
              <w:rPr>
                <w:rFonts w:ascii="Tahoma" w:hAnsi="Tahoma" w:cs="Tahoma"/>
                <w:sz w:val="20"/>
                <w:szCs w:val="20"/>
                <w:lang w:val="fr-FR"/>
              </w:rPr>
              <w:lastRenderedPageBreak/>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TableHeadings"/>
              <w:rPr>
                <w:rFonts w:ascii="Tahoma" w:hAnsi="Tahoma" w:cs="Tahoma"/>
                <w:sz w:val="20"/>
                <w:szCs w:val="20"/>
                <w:lang w:val="fr-FR"/>
              </w:rPr>
            </w:pPr>
            <w:r w:rsidRPr="00B76651">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F320CE" w:rsidRPr="00B76651" w:rsidRDefault="00F320CE" w:rsidP="00947C1B">
            <w:pPr>
              <w:pStyle w:val="AppendixTableHeadings"/>
              <w:rPr>
                <w:rFonts w:ascii="Tahoma" w:hAnsi="Tahoma" w:cs="Tahoma"/>
                <w:sz w:val="20"/>
                <w:szCs w:val="20"/>
                <w:lang w:val="fr-FR"/>
              </w:rPr>
            </w:pPr>
            <w:r w:rsidRPr="00B76651">
              <w:rPr>
                <w:rFonts w:ascii="Tahoma" w:hAnsi="Tahoma" w:cs="Tahoma"/>
                <w:sz w:val="20"/>
                <w:szCs w:val="20"/>
                <w:lang w:val="fr-FR"/>
              </w:rPr>
              <w:t>Select</w:t>
            </w:r>
            <w:r w:rsidR="00A531CC">
              <w:rPr>
                <w:rFonts w:ascii="Tahoma" w:hAnsi="Tahoma" w:cs="Tahoma"/>
                <w:sz w:val="20"/>
                <w:szCs w:val="20"/>
                <w:lang w:val="fr-FR"/>
              </w:rPr>
              <w:t xml:space="preserve"> </w:t>
            </w:r>
            <w:r w:rsidRPr="00B76651">
              <w:rPr>
                <w:rFonts w:ascii="Tahoma" w:hAnsi="Tahoma" w:cs="Tahoma"/>
                <w:sz w:val="20"/>
                <w:szCs w:val="20"/>
                <w:lang w:val="fr-FR"/>
              </w:rPr>
              <w:t>/</w:t>
            </w:r>
            <w:r w:rsidR="00A531CC">
              <w:rPr>
                <w:rFonts w:ascii="Tahoma" w:hAnsi="Tahoma" w:cs="Tahoma"/>
                <w:sz w:val="20"/>
                <w:szCs w:val="20"/>
                <w:lang w:val="fr-FR"/>
              </w:rPr>
              <w:t xml:space="preserve"> </w:t>
            </w:r>
            <w:r w:rsidRPr="00B76651">
              <w:rPr>
                <w:rFonts w:ascii="Tahoma" w:hAnsi="Tahoma" w:cs="Tahoma"/>
                <w:sz w:val="20"/>
                <w:szCs w:val="20"/>
                <w:lang w:val="fr-FR"/>
              </w:rPr>
              <w:t xml:space="preserve">Select </w:t>
            </w:r>
            <w:r w:rsidR="00A531CC">
              <w:rPr>
                <w:rFonts w:ascii="Tahoma" w:hAnsi="Tahoma" w:cs="Tahoma"/>
                <w:sz w:val="20"/>
                <w:szCs w:val="20"/>
                <w:lang w:val="fr-FR"/>
              </w:rPr>
              <w:br/>
            </w:r>
            <w:r w:rsidRPr="00B76651">
              <w:rPr>
                <w:rFonts w:ascii="Tahoma" w:hAnsi="Tahoma" w:cs="Tahoma"/>
                <w:sz w:val="20"/>
                <w:szCs w:val="20"/>
                <w:lang w:val="fr-FR"/>
              </w:rPr>
              <w:t>Plus</w:t>
            </w:r>
            <w:r w:rsidR="00A531CC">
              <w:rPr>
                <w:rFonts w:ascii="Tahoma" w:hAnsi="Tahoma" w:cs="Tahoma"/>
                <w:sz w:val="20"/>
                <w:szCs w:val="20"/>
                <w:lang w:val="fr-FR"/>
              </w:rPr>
              <w:t xml:space="preserve"> </w:t>
            </w:r>
            <w:r w:rsidRPr="00B76651">
              <w:rPr>
                <w:rFonts w:ascii="Tahoma" w:hAnsi="Tahoma" w:cs="Tahoma"/>
                <w:sz w:val="20"/>
                <w:szCs w:val="20"/>
                <w:lang w:val="fr-FR"/>
              </w:rPr>
              <w:t>/</w:t>
            </w:r>
            <w:r w:rsidR="00A531CC">
              <w:rPr>
                <w:rFonts w:ascii="Tahoma" w:hAnsi="Tahoma" w:cs="Tahoma"/>
                <w:sz w:val="20"/>
                <w:szCs w:val="20"/>
                <w:lang w:val="fr-FR"/>
              </w:rPr>
              <w:t xml:space="preserve"> </w:t>
            </w:r>
            <w:r w:rsidRPr="00B76651">
              <w:rPr>
                <w:rFonts w:ascii="Tahoma" w:hAnsi="Tahoma" w:cs="Tahoma"/>
                <w:sz w:val="20"/>
                <w:szCs w:val="20"/>
                <w:lang w:val="fr-FR"/>
              </w:rPr>
              <w:t>CE</w:t>
            </w:r>
          </w:p>
        </w:tc>
      </w:tr>
      <w:tr w:rsidR="00F320CE" w:rsidRPr="009C1677" w:rsidTr="00947C1B">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F320CE" w:rsidRPr="00B76651" w:rsidRDefault="00F320CE" w:rsidP="00947C1B">
            <w:pPr>
              <w:pStyle w:val="AppendixTableText"/>
              <w:keepNext/>
              <w:rPr>
                <w:rFonts w:ascii="Tahoma" w:hAnsi="Tahoma" w:cs="Tahoma"/>
                <w:b/>
                <w:lang w:val="fr-FR"/>
              </w:rPr>
            </w:pPr>
            <w:r w:rsidRPr="00B76651">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F320CE" w:rsidRPr="00B76651" w:rsidRDefault="00F320CE" w:rsidP="00947C1B">
            <w:pPr>
              <w:pStyle w:val="AppendixTableText"/>
              <w:rPr>
                <w:rFonts w:ascii="Tahoma" w:hAnsi="Tahoma" w:cs="Tahoma"/>
                <w:lang w:val="fr-FR"/>
              </w:rPr>
            </w:pPr>
            <w:r w:rsidRPr="00B76651">
              <w:rPr>
                <w:rFonts w:ascii="Tahoma" w:hAnsi="Tahoma" w:cs="Tahoma"/>
                <w:lang w:val="fr-FR"/>
              </w:rPr>
              <w:t>1 ID Utilisateur par</w:t>
            </w:r>
          </w:p>
          <w:p w:rsidR="00F320CE" w:rsidRPr="00B76651" w:rsidRDefault="00F320CE" w:rsidP="00947C1B">
            <w:pPr>
              <w:pStyle w:val="AppendixTableText"/>
              <w:rPr>
                <w:rFonts w:ascii="Tahoma" w:hAnsi="Tahoma" w:cs="Tahoma"/>
                <w:lang w:val="fr-FR"/>
              </w:rPr>
            </w:pPr>
            <w:r w:rsidRPr="00B76651">
              <w:rPr>
                <w:rFonts w:ascii="Tahoma" w:hAnsi="Tahoma" w:cs="Tahoma"/>
                <w:lang w:val="fr-FR"/>
              </w:rPr>
              <w:t>Licence Serveur</w:t>
            </w:r>
          </w:p>
          <w:p w:rsidR="00F320CE" w:rsidRPr="00B76651" w:rsidRDefault="00F320CE" w:rsidP="00947C1B">
            <w:pPr>
              <w:pStyle w:val="AppendixTableText"/>
              <w:rPr>
                <w:rFonts w:ascii="Tahoma" w:hAnsi="Tahoma" w:cs="Tahoma"/>
                <w:lang w:val="fr-FR"/>
              </w:rPr>
            </w:pPr>
            <w:r w:rsidRPr="00B76651">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F320CE" w:rsidRPr="00B76651" w:rsidRDefault="00F320CE" w:rsidP="00947C1B">
            <w:pPr>
              <w:pStyle w:val="AppendixTableText"/>
              <w:rPr>
                <w:rFonts w:ascii="Tahoma" w:hAnsi="Tahoma" w:cs="Tahoma"/>
                <w:lang w:val="fr-FR"/>
              </w:rPr>
            </w:pPr>
            <w:r w:rsidRPr="00B76651">
              <w:rPr>
                <w:rFonts w:ascii="Tahoma" w:hAnsi="Tahoma" w:cs="Tahoma"/>
                <w:lang w:val="fr-FR"/>
              </w:rPr>
              <w:t>1 ID Utilisateur par</w:t>
            </w:r>
          </w:p>
          <w:p w:rsidR="00F320CE" w:rsidRPr="00B76651" w:rsidRDefault="00F320CE" w:rsidP="00947C1B">
            <w:pPr>
              <w:pStyle w:val="AppendixTableText"/>
              <w:rPr>
                <w:rFonts w:ascii="Tahoma" w:hAnsi="Tahoma" w:cs="Tahoma"/>
                <w:lang w:val="fr-FR"/>
              </w:rPr>
            </w:pPr>
            <w:r w:rsidRPr="00B76651">
              <w:rPr>
                <w:rFonts w:ascii="Tahoma" w:hAnsi="Tahoma" w:cs="Tahoma"/>
                <w:lang w:val="fr-FR"/>
              </w:rPr>
              <w:t>Licence Serveur</w:t>
            </w:r>
          </w:p>
        </w:tc>
      </w:tr>
    </w:tbl>
    <w:p w:rsidR="00F320CE" w:rsidRPr="00B76651" w:rsidRDefault="00F320CE" w:rsidP="00F320CE">
      <w:pPr>
        <w:pStyle w:val="AppendixBodyText"/>
        <w:rPr>
          <w:rFonts w:ascii="Tahoma" w:hAnsi="Tahoma" w:cs="Tahoma"/>
          <w:lang w:val="fr-FR"/>
        </w:rPr>
      </w:pPr>
    </w:p>
    <w:p w:rsidR="00F320CE" w:rsidRPr="00B76651" w:rsidRDefault="00F320CE" w:rsidP="00F320CE">
      <w:pPr>
        <w:pStyle w:val="AppendixBodyText"/>
        <w:spacing w:after="0"/>
        <w:rPr>
          <w:rFonts w:ascii="Tahoma" w:hAnsi="Tahoma" w:cs="Tahoma"/>
          <w:lang w:val="fr-FR"/>
        </w:rPr>
      </w:pPr>
    </w:p>
    <w:tbl>
      <w:tblPr>
        <w:tblpPr w:leftFromText="180" w:rightFromText="180" w:vertAnchor="text" w:horzAnchor="margin" w:tblpX="77" w:tblpY="-94"/>
        <w:tblW w:w="990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1080"/>
        <w:gridCol w:w="1530"/>
        <w:gridCol w:w="1530"/>
        <w:gridCol w:w="1530"/>
        <w:gridCol w:w="1530"/>
        <w:gridCol w:w="1260"/>
      </w:tblGrid>
      <w:tr w:rsidR="00A531CC" w:rsidRPr="009C1677" w:rsidTr="00A531CC">
        <w:trPr>
          <w:trHeight w:val="178"/>
        </w:trPr>
        <w:tc>
          <w:tcPr>
            <w:tcW w:w="1449" w:type="dxa"/>
            <w:shd w:val="clear" w:color="auto" w:fill="FFCC99"/>
            <w:vAlign w:val="center"/>
          </w:tcPr>
          <w:p w:rsidR="00F320CE" w:rsidRPr="00B76651" w:rsidRDefault="00F320CE" w:rsidP="00947C1B">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Groupes de Produits</w:t>
            </w:r>
          </w:p>
        </w:tc>
        <w:tc>
          <w:tcPr>
            <w:tcW w:w="1080" w:type="dxa"/>
            <w:shd w:val="clear" w:color="auto" w:fill="FFCC99"/>
            <w:vAlign w:val="center"/>
          </w:tcPr>
          <w:p w:rsidR="00F320CE" w:rsidRPr="00B76651" w:rsidRDefault="00F320CE" w:rsidP="00947C1B">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Open Value avec SAM</w:t>
            </w:r>
          </w:p>
        </w:tc>
        <w:tc>
          <w:tcPr>
            <w:tcW w:w="1530" w:type="dxa"/>
            <w:shd w:val="clear" w:color="auto" w:fill="FFCC99"/>
            <w:vAlign w:val="center"/>
          </w:tcPr>
          <w:p w:rsidR="00F320CE" w:rsidRPr="00B76651" w:rsidRDefault="00F320CE" w:rsidP="00947C1B">
            <w:pPr>
              <w:pStyle w:val="AppendixTableHeadings"/>
              <w:keepNext/>
              <w:spacing w:line="240" w:lineRule="auto"/>
              <w:rPr>
                <w:rFonts w:ascii="Tahoma" w:hAnsi="Tahoma" w:cs="Tahoma"/>
                <w:lang w:val="fr-FR"/>
              </w:rPr>
            </w:pPr>
            <w:r w:rsidRPr="00B76651">
              <w:rPr>
                <w:rFonts w:ascii="Tahoma" w:hAnsi="Tahoma" w:cs="Tahoma"/>
                <w:sz w:val="20"/>
                <w:szCs w:val="20"/>
                <w:lang w:val="fr-FR"/>
              </w:rPr>
              <w:t>Participation au programme Software Assurance Membership (SAM)</w:t>
            </w:r>
          </w:p>
          <w:p w:rsidR="00F320CE" w:rsidRPr="00B76651" w:rsidRDefault="00F320CE" w:rsidP="00A531CC">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250</w:t>
            </w:r>
            <w:r w:rsidR="00203976">
              <w:rPr>
                <w:rFonts w:ascii="Tahoma" w:hAnsi="Tahoma" w:cs="Tahoma"/>
                <w:sz w:val="20"/>
                <w:szCs w:val="20"/>
                <w:lang w:val="fr-FR"/>
              </w:rPr>
              <w:t>-</w:t>
            </w:r>
            <w:r w:rsidRPr="00B76651">
              <w:rPr>
                <w:rFonts w:ascii="Tahoma" w:hAnsi="Tahoma" w:cs="Tahoma"/>
                <w:sz w:val="20"/>
                <w:szCs w:val="20"/>
                <w:lang w:val="fr-FR"/>
              </w:rPr>
              <w:t>2</w:t>
            </w:r>
            <w:r w:rsidR="00A531CC">
              <w:rPr>
                <w:rFonts w:ascii="Tahoma" w:hAnsi="Tahoma" w:cs="Tahoma"/>
                <w:sz w:val="20"/>
                <w:szCs w:val="20"/>
                <w:lang w:val="fr-FR"/>
              </w:rPr>
              <w:t xml:space="preserve"> </w:t>
            </w:r>
            <w:r w:rsidRPr="00B76651">
              <w:rPr>
                <w:rFonts w:ascii="Tahoma" w:hAnsi="Tahoma" w:cs="Tahoma"/>
                <w:sz w:val="20"/>
                <w:szCs w:val="20"/>
                <w:lang w:val="fr-FR"/>
              </w:rPr>
              <w:t xml:space="preserve">399 </w:t>
            </w:r>
          </w:p>
        </w:tc>
        <w:tc>
          <w:tcPr>
            <w:tcW w:w="1530" w:type="dxa"/>
            <w:shd w:val="clear" w:color="auto" w:fill="FFCC99"/>
            <w:vAlign w:val="center"/>
          </w:tcPr>
          <w:p w:rsidR="00F320CE" w:rsidRPr="00B76651" w:rsidRDefault="00F320CE" w:rsidP="00947C1B">
            <w:pPr>
              <w:pStyle w:val="AppendixTableHeadings"/>
              <w:keepNext/>
              <w:spacing w:line="240" w:lineRule="auto"/>
              <w:rPr>
                <w:rFonts w:ascii="Tahoma" w:hAnsi="Tahoma" w:cs="Tahoma"/>
                <w:lang w:val="fr-FR"/>
              </w:rPr>
            </w:pPr>
            <w:r w:rsidRPr="00B76651">
              <w:rPr>
                <w:rFonts w:ascii="Tahoma" w:hAnsi="Tahoma" w:cs="Tahoma"/>
                <w:sz w:val="20"/>
                <w:szCs w:val="20"/>
                <w:lang w:val="fr-FR"/>
              </w:rPr>
              <w:t>Participation au programme Software Assurance Membership (SAM)</w:t>
            </w:r>
          </w:p>
          <w:p w:rsidR="00F320CE" w:rsidRPr="00B76651" w:rsidRDefault="00F320CE" w:rsidP="00A531CC">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2</w:t>
            </w:r>
            <w:r w:rsidR="00A531CC">
              <w:rPr>
                <w:rFonts w:ascii="Tahoma" w:hAnsi="Tahoma" w:cs="Tahoma"/>
                <w:sz w:val="20"/>
                <w:szCs w:val="20"/>
                <w:lang w:val="fr-FR"/>
              </w:rPr>
              <w:t xml:space="preserve"> </w:t>
            </w:r>
            <w:r w:rsidRPr="00B76651">
              <w:rPr>
                <w:rFonts w:ascii="Tahoma" w:hAnsi="Tahoma" w:cs="Tahoma"/>
                <w:sz w:val="20"/>
                <w:szCs w:val="20"/>
                <w:lang w:val="fr-FR"/>
              </w:rPr>
              <w:t>400</w:t>
            </w:r>
            <w:r w:rsidR="00203976">
              <w:rPr>
                <w:rFonts w:ascii="Tahoma" w:hAnsi="Tahoma" w:cs="Tahoma"/>
                <w:sz w:val="20"/>
                <w:szCs w:val="20"/>
                <w:lang w:val="fr-FR"/>
              </w:rPr>
              <w:t>-</w:t>
            </w:r>
            <w:r w:rsidR="00A531CC">
              <w:rPr>
                <w:rFonts w:ascii="Tahoma" w:hAnsi="Tahoma" w:cs="Tahoma"/>
                <w:sz w:val="20"/>
                <w:szCs w:val="20"/>
                <w:lang w:val="fr-FR"/>
              </w:rPr>
              <w:br/>
            </w:r>
            <w:r w:rsidRPr="00B76651">
              <w:rPr>
                <w:rFonts w:ascii="Tahoma" w:hAnsi="Tahoma" w:cs="Tahoma"/>
                <w:sz w:val="20"/>
                <w:szCs w:val="20"/>
                <w:lang w:val="fr-FR"/>
              </w:rPr>
              <w:t>5</w:t>
            </w:r>
            <w:r w:rsidR="00A531CC">
              <w:rPr>
                <w:rFonts w:ascii="Tahoma" w:hAnsi="Tahoma" w:cs="Tahoma"/>
                <w:sz w:val="20"/>
                <w:szCs w:val="20"/>
                <w:lang w:val="fr-FR"/>
              </w:rPr>
              <w:t xml:space="preserve"> </w:t>
            </w:r>
            <w:r w:rsidRPr="00B76651">
              <w:rPr>
                <w:rFonts w:ascii="Tahoma" w:hAnsi="Tahoma" w:cs="Tahoma"/>
                <w:sz w:val="20"/>
                <w:szCs w:val="20"/>
                <w:lang w:val="fr-FR"/>
              </w:rPr>
              <w:t>999</w:t>
            </w:r>
          </w:p>
        </w:tc>
        <w:tc>
          <w:tcPr>
            <w:tcW w:w="1530" w:type="dxa"/>
            <w:shd w:val="clear" w:color="auto" w:fill="FFCC99"/>
            <w:vAlign w:val="center"/>
          </w:tcPr>
          <w:p w:rsidR="00F320CE" w:rsidRPr="00B76651" w:rsidRDefault="00F320CE" w:rsidP="00947C1B">
            <w:pPr>
              <w:pStyle w:val="AppendixTableHeadings"/>
              <w:keepNext/>
              <w:spacing w:line="240" w:lineRule="auto"/>
              <w:rPr>
                <w:rFonts w:ascii="Tahoma" w:hAnsi="Tahoma" w:cs="Tahoma"/>
                <w:lang w:val="fr-FR"/>
              </w:rPr>
            </w:pPr>
            <w:r w:rsidRPr="00B76651">
              <w:rPr>
                <w:rFonts w:ascii="Tahoma" w:hAnsi="Tahoma" w:cs="Tahoma"/>
                <w:sz w:val="20"/>
                <w:szCs w:val="20"/>
                <w:lang w:val="fr-FR"/>
              </w:rPr>
              <w:t>Participation au programme Software Assurance Membership (SAM)</w:t>
            </w:r>
          </w:p>
          <w:p w:rsidR="00F320CE" w:rsidRPr="00B76651" w:rsidRDefault="00F320CE" w:rsidP="00A531CC">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6</w:t>
            </w:r>
            <w:r w:rsidR="00A531CC">
              <w:rPr>
                <w:rFonts w:ascii="Tahoma" w:hAnsi="Tahoma" w:cs="Tahoma"/>
                <w:sz w:val="20"/>
                <w:szCs w:val="20"/>
                <w:lang w:val="fr-FR"/>
              </w:rPr>
              <w:t xml:space="preserve"> </w:t>
            </w:r>
            <w:r w:rsidRPr="00B76651">
              <w:rPr>
                <w:rFonts w:ascii="Tahoma" w:hAnsi="Tahoma" w:cs="Tahoma"/>
                <w:sz w:val="20"/>
                <w:szCs w:val="20"/>
                <w:lang w:val="fr-FR"/>
              </w:rPr>
              <w:t>000</w:t>
            </w:r>
            <w:r w:rsidR="00203976">
              <w:rPr>
                <w:rFonts w:ascii="Tahoma" w:hAnsi="Tahoma" w:cs="Tahoma"/>
                <w:sz w:val="20"/>
                <w:szCs w:val="20"/>
                <w:lang w:val="fr-FR"/>
              </w:rPr>
              <w:t>-</w:t>
            </w:r>
            <w:r w:rsidR="00A531CC">
              <w:rPr>
                <w:rFonts w:ascii="Tahoma" w:hAnsi="Tahoma" w:cs="Tahoma"/>
                <w:sz w:val="20"/>
                <w:szCs w:val="20"/>
                <w:lang w:val="fr-FR"/>
              </w:rPr>
              <w:br/>
            </w:r>
            <w:r w:rsidRPr="00B76651">
              <w:rPr>
                <w:rFonts w:ascii="Tahoma" w:hAnsi="Tahoma" w:cs="Tahoma"/>
                <w:sz w:val="20"/>
                <w:szCs w:val="20"/>
                <w:lang w:val="fr-FR"/>
              </w:rPr>
              <w:t>14</w:t>
            </w:r>
            <w:r w:rsidR="00A531CC">
              <w:rPr>
                <w:rFonts w:ascii="Tahoma" w:hAnsi="Tahoma" w:cs="Tahoma"/>
                <w:sz w:val="20"/>
                <w:szCs w:val="20"/>
                <w:lang w:val="fr-FR"/>
              </w:rPr>
              <w:t xml:space="preserve"> </w:t>
            </w:r>
            <w:r w:rsidRPr="00B76651">
              <w:rPr>
                <w:rFonts w:ascii="Tahoma" w:hAnsi="Tahoma" w:cs="Tahoma"/>
                <w:sz w:val="20"/>
                <w:szCs w:val="20"/>
                <w:lang w:val="fr-FR"/>
              </w:rPr>
              <w:t>999</w:t>
            </w:r>
          </w:p>
        </w:tc>
        <w:tc>
          <w:tcPr>
            <w:tcW w:w="1530" w:type="dxa"/>
            <w:shd w:val="clear" w:color="auto" w:fill="FFCC99"/>
            <w:vAlign w:val="center"/>
          </w:tcPr>
          <w:p w:rsidR="00F320CE" w:rsidRPr="00B76651" w:rsidRDefault="00F320CE" w:rsidP="00947C1B">
            <w:pPr>
              <w:pStyle w:val="AppendixTableHeadings"/>
              <w:keepNext/>
              <w:spacing w:line="240" w:lineRule="auto"/>
              <w:rPr>
                <w:rFonts w:ascii="Tahoma" w:hAnsi="Tahoma" w:cs="Tahoma"/>
                <w:lang w:val="fr-FR"/>
              </w:rPr>
            </w:pPr>
            <w:r w:rsidRPr="00B76651">
              <w:rPr>
                <w:rFonts w:ascii="Tahoma" w:hAnsi="Tahoma" w:cs="Tahoma"/>
                <w:sz w:val="20"/>
                <w:szCs w:val="20"/>
                <w:lang w:val="fr-FR"/>
              </w:rPr>
              <w:t>Participation au programme Software Assurance Membership (SAM)</w:t>
            </w:r>
          </w:p>
          <w:p w:rsidR="00F320CE" w:rsidRPr="00B76651" w:rsidRDefault="00F320CE" w:rsidP="00A531CC">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15</w:t>
            </w:r>
            <w:r w:rsidR="00A531CC">
              <w:rPr>
                <w:rFonts w:ascii="Tahoma" w:hAnsi="Tahoma" w:cs="Tahoma"/>
                <w:sz w:val="20"/>
                <w:szCs w:val="20"/>
                <w:lang w:val="fr-FR"/>
              </w:rPr>
              <w:t xml:space="preserve"> </w:t>
            </w:r>
            <w:r w:rsidRPr="00B76651">
              <w:rPr>
                <w:rFonts w:ascii="Tahoma" w:hAnsi="Tahoma" w:cs="Tahoma"/>
                <w:sz w:val="20"/>
                <w:szCs w:val="20"/>
                <w:lang w:val="fr-FR"/>
              </w:rPr>
              <w:t>000+</w:t>
            </w:r>
          </w:p>
        </w:tc>
        <w:tc>
          <w:tcPr>
            <w:tcW w:w="1260" w:type="dxa"/>
            <w:shd w:val="clear" w:color="auto" w:fill="FFCC99"/>
            <w:vAlign w:val="center"/>
          </w:tcPr>
          <w:p w:rsidR="00F320CE" w:rsidRPr="00B76651" w:rsidRDefault="00F320CE" w:rsidP="00947C1B">
            <w:pPr>
              <w:pStyle w:val="AppendixTableHeadings"/>
              <w:keepNext/>
              <w:spacing w:line="240" w:lineRule="auto"/>
              <w:rPr>
                <w:rFonts w:ascii="Tahoma" w:hAnsi="Tahoma" w:cs="Tahoma"/>
                <w:sz w:val="20"/>
                <w:szCs w:val="20"/>
                <w:lang w:val="fr-FR"/>
              </w:rPr>
            </w:pPr>
            <w:r w:rsidRPr="00B76651">
              <w:rPr>
                <w:rFonts w:ascii="Tahoma" w:hAnsi="Tahoma" w:cs="Tahoma"/>
                <w:sz w:val="20"/>
                <w:szCs w:val="20"/>
                <w:lang w:val="fr-FR"/>
              </w:rPr>
              <w:t>Select Éducation</w:t>
            </w:r>
            <w:r w:rsidR="00A531CC">
              <w:rPr>
                <w:rFonts w:ascii="Tahoma" w:hAnsi="Tahoma" w:cs="Tahoma"/>
                <w:sz w:val="20"/>
                <w:szCs w:val="20"/>
                <w:lang w:val="fr-FR"/>
              </w:rPr>
              <w:t xml:space="preserve"> </w:t>
            </w:r>
            <w:r w:rsidRPr="00B76651">
              <w:rPr>
                <w:rFonts w:ascii="Tahoma" w:hAnsi="Tahoma" w:cs="Tahoma"/>
                <w:sz w:val="20"/>
                <w:szCs w:val="20"/>
                <w:lang w:val="fr-FR"/>
              </w:rPr>
              <w:t>/</w:t>
            </w:r>
            <w:r w:rsidR="00A531CC">
              <w:rPr>
                <w:rFonts w:ascii="Tahoma" w:hAnsi="Tahoma" w:cs="Tahoma"/>
                <w:sz w:val="20"/>
                <w:szCs w:val="20"/>
                <w:lang w:val="fr-FR"/>
              </w:rPr>
              <w:t xml:space="preserve"> </w:t>
            </w:r>
            <w:r w:rsidRPr="00B76651">
              <w:rPr>
                <w:rFonts w:ascii="Tahoma" w:hAnsi="Tahoma" w:cs="Tahoma"/>
                <w:sz w:val="20"/>
                <w:szCs w:val="20"/>
                <w:lang w:val="fr-FR"/>
              </w:rPr>
              <w:t>Select Plus Éducation</w:t>
            </w:r>
            <w:r w:rsidR="00A531CC">
              <w:rPr>
                <w:rFonts w:ascii="Tahoma" w:hAnsi="Tahoma" w:cs="Tahoma"/>
                <w:sz w:val="20"/>
                <w:szCs w:val="20"/>
                <w:lang w:val="fr-FR"/>
              </w:rPr>
              <w:t xml:space="preserve"> </w:t>
            </w:r>
            <w:r w:rsidRPr="00B76651">
              <w:rPr>
                <w:rFonts w:ascii="Tahoma" w:hAnsi="Tahoma" w:cs="Tahoma"/>
                <w:sz w:val="20"/>
                <w:szCs w:val="20"/>
                <w:lang w:val="fr-FR"/>
              </w:rPr>
              <w:t>/</w:t>
            </w:r>
            <w:r w:rsidR="00A531CC">
              <w:rPr>
                <w:rFonts w:ascii="Tahoma" w:hAnsi="Tahoma" w:cs="Tahoma"/>
                <w:sz w:val="20"/>
                <w:szCs w:val="20"/>
                <w:lang w:val="fr-FR"/>
              </w:rPr>
              <w:t xml:space="preserve"> </w:t>
            </w:r>
            <w:r w:rsidRPr="00B76651">
              <w:rPr>
                <w:rFonts w:ascii="Tahoma" w:hAnsi="Tahoma" w:cs="Tahoma"/>
                <w:sz w:val="20"/>
                <w:szCs w:val="20"/>
                <w:lang w:val="fr-FR"/>
              </w:rPr>
              <w:t>Open avec SAM</w:t>
            </w:r>
          </w:p>
        </w:tc>
      </w:tr>
      <w:tr w:rsidR="00F320CE" w:rsidRPr="009C1677" w:rsidTr="00A531CC">
        <w:trPr>
          <w:trHeight w:val="236"/>
        </w:trPr>
        <w:tc>
          <w:tcPr>
            <w:tcW w:w="1449"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b/>
                <w:lang w:val="fr-FR"/>
              </w:rPr>
              <w:t>Groupe</w:t>
            </w:r>
            <w:r w:rsidRPr="00B76651">
              <w:rPr>
                <w:rFonts w:ascii="Tahoma" w:hAnsi="Tahoma" w:cs="Tahoma"/>
                <w:lang w:val="fr-FR"/>
              </w:rPr>
              <w:t xml:space="preserve"> </w:t>
            </w:r>
            <w:r w:rsidRPr="00B76651">
              <w:rPr>
                <w:rFonts w:ascii="Tahoma" w:hAnsi="Tahoma" w:cs="Tahoma"/>
                <w:b/>
                <w:lang w:val="fr-FR"/>
              </w:rPr>
              <w:t>Applications</w:t>
            </w:r>
          </w:p>
        </w:tc>
        <w:tc>
          <w:tcPr>
            <w:tcW w:w="108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 ID Utilisateur par contrat</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2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5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10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20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26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 ID Utilisateur par accord de mise en œuvre</w:t>
            </w:r>
            <w:r w:rsidR="00A531CC">
              <w:rPr>
                <w:rFonts w:ascii="Tahoma" w:hAnsi="Tahoma" w:cs="Tahoma"/>
                <w:lang w:val="fr-FR"/>
              </w:rPr>
              <w:t xml:space="preserve"> </w:t>
            </w:r>
            <w:r w:rsidRPr="00B76651">
              <w:rPr>
                <w:rFonts w:ascii="Tahoma" w:hAnsi="Tahoma" w:cs="Tahoma"/>
                <w:lang w:val="fr-FR"/>
              </w:rPr>
              <w:t>/</w:t>
            </w:r>
            <w:r w:rsidR="00A531CC">
              <w:rPr>
                <w:rFonts w:ascii="Tahoma" w:hAnsi="Tahoma" w:cs="Tahoma"/>
                <w:lang w:val="fr-FR"/>
              </w:rPr>
              <w:t xml:space="preserve"> </w:t>
            </w:r>
            <w:r w:rsidRPr="00B76651">
              <w:rPr>
                <w:rFonts w:ascii="Tahoma" w:hAnsi="Tahoma" w:cs="Tahoma"/>
                <w:lang w:val="fr-FR"/>
              </w:rPr>
              <w:t>contrat</w:t>
            </w:r>
          </w:p>
        </w:tc>
      </w:tr>
      <w:tr w:rsidR="00F320CE" w:rsidRPr="009C1677" w:rsidTr="00A531CC">
        <w:trPr>
          <w:trHeight w:val="236"/>
        </w:trPr>
        <w:tc>
          <w:tcPr>
            <w:tcW w:w="1449"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b/>
                <w:lang w:val="fr-FR"/>
              </w:rPr>
              <w:t>Groupe</w:t>
            </w:r>
            <w:r w:rsidRPr="00B76651">
              <w:rPr>
                <w:rFonts w:ascii="Tahoma" w:hAnsi="Tahoma" w:cs="Tahoma"/>
                <w:lang w:val="fr-FR"/>
              </w:rPr>
              <w:t xml:space="preserve"> </w:t>
            </w:r>
            <w:r w:rsidRPr="00B76651">
              <w:rPr>
                <w:rFonts w:ascii="Tahoma" w:hAnsi="Tahoma" w:cs="Tahoma"/>
                <w:b/>
                <w:lang w:val="fr-FR"/>
              </w:rPr>
              <w:t>des Produits Systèmes</w:t>
            </w:r>
          </w:p>
        </w:tc>
        <w:tc>
          <w:tcPr>
            <w:tcW w:w="108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 ID Utilisateur par contrat</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2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3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5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53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10 ID Utilisateur par</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Accord de Mise en Œuvre</w:t>
            </w:r>
          </w:p>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Éligible</w:t>
            </w:r>
          </w:p>
        </w:tc>
        <w:tc>
          <w:tcPr>
            <w:tcW w:w="1260" w:type="dxa"/>
            <w:vAlign w:val="center"/>
          </w:tcPr>
          <w:p w:rsidR="00F320CE" w:rsidRPr="00B76651" w:rsidRDefault="00F320CE" w:rsidP="00947C1B">
            <w:pPr>
              <w:pStyle w:val="AppendixTableText"/>
              <w:keepNext/>
              <w:spacing w:line="240" w:lineRule="auto"/>
              <w:rPr>
                <w:rFonts w:ascii="Tahoma" w:hAnsi="Tahoma" w:cs="Tahoma"/>
                <w:lang w:val="fr-FR"/>
              </w:rPr>
            </w:pPr>
            <w:r w:rsidRPr="00B76651">
              <w:rPr>
                <w:rFonts w:ascii="Tahoma" w:hAnsi="Tahoma" w:cs="Tahoma"/>
                <w:lang w:val="fr-FR"/>
              </w:rPr>
              <w:t>1 ID Utilisateur par accord de mise en œuvre</w:t>
            </w:r>
            <w:r w:rsidR="00A531CC">
              <w:rPr>
                <w:rFonts w:ascii="Tahoma" w:hAnsi="Tahoma" w:cs="Tahoma"/>
                <w:lang w:val="fr-FR"/>
              </w:rPr>
              <w:t xml:space="preserve"> </w:t>
            </w:r>
            <w:r w:rsidRPr="00B76651">
              <w:rPr>
                <w:rFonts w:ascii="Tahoma" w:hAnsi="Tahoma" w:cs="Tahoma"/>
                <w:lang w:val="fr-FR"/>
              </w:rPr>
              <w:t>/</w:t>
            </w:r>
            <w:r w:rsidR="00A531CC">
              <w:rPr>
                <w:rFonts w:ascii="Tahoma" w:hAnsi="Tahoma" w:cs="Tahoma"/>
                <w:lang w:val="fr-FR"/>
              </w:rPr>
              <w:t xml:space="preserve"> </w:t>
            </w:r>
            <w:r w:rsidRPr="00B76651">
              <w:rPr>
                <w:rFonts w:ascii="Tahoma" w:hAnsi="Tahoma" w:cs="Tahoma"/>
                <w:lang w:val="fr-FR"/>
              </w:rPr>
              <w:t>contrat</w:t>
            </w:r>
          </w:p>
        </w:tc>
      </w:tr>
    </w:tbl>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sz w:val="18"/>
          <w:szCs w:val="18"/>
          <w:lang w:val="fr-FR"/>
        </w:rPr>
        <w:t>Chaque Identifiant Utilisateur autorise une personne à s</w:t>
      </w:r>
      <w:r w:rsidR="0008215F">
        <w:rPr>
          <w:rFonts w:ascii="Tahoma" w:hAnsi="Tahoma" w:cs="Tahoma"/>
          <w:sz w:val="18"/>
          <w:szCs w:val="18"/>
          <w:lang w:val="fr-FR"/>
        </w:rPr>
        <w:t>’</w:t>
      </w:r>
      <w:r w:rsidRPr="00B76651">
        <w:rPr>
          <w:rFonts w:ascii="Tahoma" w:hAnsi="Tahoma" w:cs="Tahoma"/>
          <w:sz w:val="18"/>
          <w:szCs w:val="18"/>
          <w:lang w:val="fr-FR"/>
        </w:rPr>
        <w:t>enregistrer et obtenir un accès au site des services en ligne pour Abonnés seuls, y compris, notamment : la messagerie Online Concierge, les groupes de discussion gérés et le contenu Premium.</w:t>
      </w:r>
    </w:p>
    <w:p w:rsidR="00F320CE" w:rsidRPr="00B76651" w:rsidRDefault="00F320CE" w:rsidP="00F320CE">
      <w:pPr>
        <w:pStyle w:val="AppendixFlushBulletedList"/>
        <w:tabs>
          <w:tab w:val="clear" w:pos="360"/>
          <w:tab w:val="num" w:pos="0"/>
        </w:tabs>
        <w:ind w:left="0" w:firstLine="0"/>
        <w:rPr>
          <w:rFonts w:ascii="Tahoma" w:hAnsi="Tahoma" w:cs="Tahoma"/>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F320CE" w:rsidRPr="00B76651" w:rsidRDefault="00F320CE" w:rsidP="00F320CE">
      <w:pPr>
        <w:pStyle w:val="AppendixFlushBulletedList"/>
        <w:tabs>
          <w:tab w:val="clear" w:pos="360"/>
          <w:tab w:val="num" w:pos="0"/>
        </w:tabs>
        <w:ind w:left="0" w:firstLine="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utilisation par les clients des logiciels des Services d</w:t>
      </w:r>
      <w:r w:rsidR="0008215F">
        <w:rPr>
          <w:rFonts w:ascii="Tahoma" w:hAnsi="Tahoma" w:cs="Tahoma"/>
          <w:sz w:val="18"/>
          <w:szCs w:val="18"/>
          <w:lang w:val="fr-FR"/>
        </w:rPr>
        <w:t>’</w:t>
      </w:r>
      <w:r w:rsidRPr="00B76651">
        <w:rPr>
          <w:rFonts w:ascii="Tahoma" w:hAnsi="Tahoma" w:cs="Tahoma"/>
          <w:sz w:val="18"/>
          <w:szCs w:val="18"/>
          <w:lang w:val="fr-FR"/>
        </w:rPr>
        <w:t>Abonnement TechNet SA est régie par les conditions générales de leur contrat de licence.</w:t>
      </w:r>
    </w:p>
    <w:p w:rsidR="00F320CE" w:rsidRPr="00B76651" w:rsidRDefault="00F320CE" w:rsidP="00F320CE">
      <w:pPr>
        <w:pStyle w:val="Heading3"/>
        <w:rPr>
          <w:rFonts w:ascii="Tahoma" w:hAnsi="Tahoma" w:cs="Tahoma"/>
          <w:lang w:val="fr-FR"/>
        </w:rPr>
      </w:pPr>
    </w:p>
    <w:p w:rsidR="00F320CE" w:rsidRPr="00B76651" w:rsidRDefault="00F320CE" w:rsidP="00F320CE">
      <w:pPr>
        <w:pStyle w:val="Heading3"/>
        <w:rPr>
          <w:rFonts w:ascii="Tahoma" w:hAnsi="Tahoma" w:cs="Tahoma"/>
          <w:lang w:val="fr-FR"/>
        </w:rPr>
      </w:pPr>
      <w:bookmarkStart w:id="745" w:name="_Toc336338241"/>
      <w:bookmarkStart w:id="746" w:name="_Toc370983896"/>
      <w:r w:rsidRPr="00B76651">
        <w:rPr>
          <w:rFonts w:ascii="Tahoma" w:hAnsi="Tahoma" w:cs="Tahoma"/>
          <w:sz w:val="24"/>
          <w:lang w:val="fr-FR"/>
        </w:rPr>
        <w:t>TechNet Plus Direct</w:t>
      </w:r>
      <w:bookmarkEnd w:id="745"/>
      <w:bookmarkEnd w:id="746"/>
    </w:p>
    <w:p w:rsidR="00F320CE" w:rsidRPr="00B76651" w:rsidRDefault="00F320CE" w:rsidP="00F320CE">
      <w:pPr>
        <w:rPr>
          <w:rFonts w:cs="Tahoma"/>
          <w:lang w:val="fr-FR"/>
        </w:rPr>
      </w:pPr>
    </w:p>
    <w:p w:rsidR="00F320CE" w:rsidRPr="00B76651" w:rsidRDefault="00F320CE" w:rsidP="00C201DE">
      <w:pPr>
        <w:pStyle w:val="AppendixBodyText"/>
        <w:spacing w:after="0"/>
        <w:rPr>
          <w:rFonts w:ascii="Tahoma" w:hAnsi="Tahoma" w:cs="Tahoma"/>
          <w:lang w:val="fr-FR"/>
        </w:rPr>
      </w:pPr>
      <w:r w:rsidRPr="00B76651">
        <w:rPr>
          <w:rFonts w:ascii="Tahoma" w:hAnsi="Tahoma" w:cs="Tahoma"/>
          <w:sz w:val="18"/>
          <w:szCs w:val="18"/>
          <w:lang w:val="fr-FR"/>
        </w:rPr>
        <w:t>Les clients qui ont souscrit une Software Assurance pour les produits éligibles au sein de tout groupe de produits Serveurs sont éligibles à l</w:t>
      </w:r>
      <w:r w:rsidR="0008215F">
        <w:rPr>
          <w:rFonts w:ascii="Tahoma" w:hAnsi="Tahoma" w:cs="Tahoma"/>
          <w:sz w:val="18"/>
          <w:szCs w:val="18"/>
          <w:lang w:val="fr-FR"/>
        </w:rPr>
        <w:t>’</w:t>
      </w:r>
      <w:r w:rsidRPr="00B76651">
        <w:rPr>
          <w:rFonts w:ascii="Tahoma" w:hAnsi="Tahoma" w:cs="Tahoma"/>
          <w:sz w:val="18"/>
          <w:szCs w:val="18"/>
          <w:lang w:val="fr-FR"/>
        </w:rPr>
        <w:t>abonnement TechNet Plus Direct pendant la durée de leur Software Assurance.</w:t>
      </w:r>
      <w:r w:rsidR="00994B4D">
        <w:rPr>
          <w:rFonts w:ascii="Tahoma" w:hAnsi="Tahoma" w:cs="Tahoma"/>
          <w:sz w:val="18"/>
          <w:szCs w:val="18"/>
          <w:lang w:val="fr-FR"/>
        </w:rPr>
        <w:t xml:space="preserve"> </w:t>
      </w:r>
      <w:r w:rsidRPr="00B76651">
        <w:rPr>
          <w:rFonts w:ascii="Tahoma" w:hAnsi="Tahoma" w:cs="Tahoma"/>
          <w:sz w:val="18"/>
          <w:szCs w:val="18"/>
          <w:lang w:val="fr-FR"/>
        </w:rPr>
        <w:t>Cela permet aux professionnels TI d</w:t>
      </w:r>
      <w:r w:rsidR="0008215F">
        <w:rPr>
          <w:rFonts w:ascii="Tahoma" w:hAnsi="Tahoma" w:cs="Tahoma"/>
          <w:sz w:val="18"/>
          <w:szCs w:val="18"/>
          <w:lang w:val="fr-FR"/>
        </w:rPr>
        <w:t>’</w:t>
      </w:r>
      <w:r w:rsidRPr="00B76651">
        <w:rPr>
          <w:rFonts w:ascii="Tahoma" w:hAnsi="Tahoma" w:cs="Tahoma"/>
          <w:sz w:val="18"/>
          <w:szCs w:val="18"/>
          <w:lang w:val="fr-FR"/>
        </w:rPr>
        <w:t>accéder au contenu de TechNet Plus Direct incluant la Base de Connaissances Microsoft, la formation technique, les téléchargements, les mises à jour de sécurité, les Service Pack et les articles</w:t>
      </w:r>
      <w:r w:rsidR="00C201DE">
        <w:rPr>
          <w:rFonts w:ascii="Tahoma" w:hAnsi="Tahoma" w:cs="Tahoma"/>
          <w:sz w:val="18"/>
          <w:szCs w:val="18"/>
          <w:lang w:val="fr-FR"/>
        </w:rPr>
        <w:t>.</w:t>
      </w:r>
      <w:r w:rsidR="006F4F27">
        <w:rPr>
          <w:rFonts w:ascii="Tahoma" w:hAnsi="Tahoma" w:cs="Tahoma"/>
          <w:sz w:val="18"/>
          <w:szCs w:val="18"/>
          <w:lang w:val="fr-FR"/>
        </w:rPr>
        <w:t xml:space="preserve"> </w:t>
      </w:r>
      <w:r w:rsidRPr="00B76651">
        <w:rPr>
          <w:rFonts w:ascii="Tahoma" w:hAnsi="Tahoma" w:cs="Tahoma"/>
          <w:sz w:val="18"/>
          <w:szCs w:val="18"/>
          <w:lang w:val="fr-FR"/>
        </w:rPr>
        <w:t>De</w:t>
      </w:r>
      <w:r w:rsidR="00C201DE">
        <w:rPr>
          <w:rFonts w:ascii="Tahoma" w:hAnsi="Tahoma" w:cs="Tahoma"/>
          <w:sz w:val="18"/>
          <w:szCs w:val="18"/>
          <w:lang w:val="fr-FR"/>
        </w:rPr>
        <w:t> </w:t>
      </w:r>
      <w:r w:rsidRPr="00B76651">
        <w:rPr>
          <w:rFonts w:ascii="Tahoma" w:hAnsi="Tahoma" w:cs="Tahoma"/>
          <w:sz w:val="18"/>
          <w:szCs w:val="18"/>
          <w:lang w:val="fr-FR"/>
        </w:rPr>
        <w:t>plus, les clients disposeront des avantages suivants :</w:t>
      </w: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 xml:space="preserve"> </w:t>
      </w:r>
    </w:p>
    <w:p w:rsidR="00F320CE" w:rsidRPr="00B76651" w:rsidRDefault="00F320CE" w:rsidP="00F320CE">
      <w:pPr>
        <w:pStyle w:val="AppendixFlushBulletedList"/>
        <w:numPr>
          <w:ilvl w:val="0"/>
          <w:numId w:val="111"/>
        </w:numPr>
        <w:spacing w:after="60"/>
        <w:ind w:left="1440"/>
        <w:rPr>
          <w:rFonts w:ascii="Tahoma" w:hAnsi="Tahoma" w:cs="Tahoma"/>
          <w:lang w:val="fr-FR"/>
        </w:rPr>
      </w:pPr>
      <w:r w:rsidRPr="00B76651">
        <w:rPr>
          <w:rFonts w:ascii="Tahoma" w:hAnsi="Tahoma" w:cs="Tahoma"/>
          <w:sz w:val="18"/>
          <w:szCs w:val="18"/>
          <w:lang w:val="fr-FR"/>
        </w:rPr>
        <w:t>Accès au téléchargement des versions complètes des logiciels concédées sous licence à titre d</w:t>
      </w:r>
      <w:r w:rsidR="0008215F">
        <w:rPr>
          <w:rFonts w:ascii="Tahoma" w:hAnsi="Tahoma" w:cs="Tahoma"/>
          <w:sz w:val="18"/>
          <w:szCs w:val="18"/>
          <w:lang w:val="fr-FR"/>
        </w:rPr>
        <w:t>’</w:t>
      </w:r>
      <w:r w:rsidRPr="00B76651">
        <w:rPr>
          <w:rFonts w:ascii="Tahoma" w:hAnsi="Tahoma" w:cs="Tahoma"/>
          <w:sz w:val="18"/>
          <w:szCs w:val="18"/>
          <w:lang w:val="fr-FR"/>
        </w:rPr>
        <w:t>évaluation ; inclut les systèmes d</w:t>
      </w:r>
      <w:r w:rsidR="0008215F">
        <w:rPr>
          <w:rFonts w:ascii="Tahoma" w:hAnsi="Tahoma" w:cs="Tahoma"/>
          <w:sz w:val="18"/>
          <w:szCs w:val="18"/>
          <w:lang w:val="fr-FR"/>
        </w:rPr>
        <w:t>’</w:t>
      </w:r>
      <w:r w:rsidRPr="00B76651">
        <w:rPr>
          <w:rFonts w:ascii="Tahoma" w:hAnsi="Tahoma" w:cs="Tahoma"/>
          <w:sz w:val="18"/>
          <w:szCs w:val="18"/>
          <w:lang w:val="fr-FR"/>
        </w:rPr>
        <w:t xml:space="preserve">exploitation, les services et le logiciel Microsoft Office System. </w:t>
      </w:r>
    </w:p>
    <w:p w:rsidR="00F320CE" w:rsidRPr="00B76651" w:rsidRDefault="00F320CE" w:rsidP="00F320CE">
      <w:pPr>
        <w:pStyle w:val="AppendixFlushBulletedList"/>
        <w:numPr>
          <w:ilvl w:val="0"/>
          <w:numId w:val="111"/>
        </w:numPr>
        <w:spacing w:after="60"/>
        <w:ind w:left="1440"/>
        <w:rPr>
          <w:rFonts w:ascii="Tahoma" w:hAnsi="Tahoma" w:cs="Tahoma"/>
          <w:lang w:val="fr-FR"/>
        </w:rPr>
      </w:pPr>
      <w:r w:rsidRPr="00B76651">
        <w:rPr>
          <w:rFonts w:ascii="Tahoma" w:hAnsi="Tahoma" w:cs="Tahoma"/>
          <w:sz w:val="18"/>
          <w:szCs w:val="18"/>
          <w:lang w:val="fr-FR"/>
        </w:rPr>
        <w:lastRenderedPageBreak/>
        <w:t xml:space="preserve">Accès au téléchargement des versions Bêta et pré-commerciale des logiciels Microsoft </w:t>
      </w:r>
    </w:p>
    <w:p w:rsidR="00F320CE" w:rsidRPr="00B76651" w:rsidRDefault="00F320CE" w:rsidP="00F320CE">
      <w:pPr>
        <w:pStyle w:val="AppendixFlushBulletedList"/>
        <w:numPr>
          <w:ilvl w:val="0"/>
          <w:numId w:val="111"/>
        </w:numPr>
        <w:spacing w:after="60"/>
        <w:ind w:left="1440"/>
        <w:rPr>
          <w:rFonts w:ascii="Tahoma" w:hAnsi="Tahoma" w:cs="Tahoma"/>
          <w:lang w:val="fr-FR"/>
        </w:rPr>
      </w:pPr>
      <w:r w:rsidRPr="00B76651">
        <w:rPr>
          <w:rFonts w:ascii="Tahoma" w:hAnsi="Tahoma" w:cs="Tahoma"/>
          <w:sz w:val="18"/>
          <w:szCs w:val="18"/>
          <w:lang w:val="fr-FR"/>
        </w:rPr>
        <w:t>Deux (2) incidents complémentaires par an pris en charge par le support technique et une</w:t>
      </w:r>
      <w:r w:rsidR="006F4F27">
        <w:rPr>
          <w:rFonts w:ascii="Tahoma" w:hAnsi="Tahoma" w:cs="Tahoma"/>
          <w:sz w:val="18"/>
          <w:szCs w:val="18"/>
          <w:lang w:val="fr-FR"/>
        </w:rPr>
        <w:t xml:space="preserve"> </w:t>
      </w:r>
      <w:r w:rsidRPr="00B76651">
        <w:rPr>
          <w:rFonts w:ascii="Tahoma" w:hAnsi="Tahoma" w:cs="Tahoma"/>
          <w:sz w:val="18"/>
          <w:szCs w:val="18"/>
          <w:lang w:val="fr-FR"/>
        </w:rPr>
        <w:t>remise</w:t>
      </w:r>
      <w:r w:rsidR="006F4F27">
        <w:rPr>
          <w:rFonts w:ascii="Tahoma" w:hAnsi="Tahoma" w:cs="Tahoma"/>
          <w:sz w:val="18"/>
          <w:szCs w:val="18"/>
          <w:lang w:val="fr-FR"/>
        </w:rPr>
        <w:t xml:space="preserve"> </w:t>
      </w:r>
      <w:r w:rsidRPr="00B76651">
        <w:rPr>
          <w:rFonts w:ascii="Tahoma" w:hAnsi="Tahoma" w:cs="Tahoma"/>
          <w:sz w:val="18"/>
          <w:szCs w:val="18"/>
          <w:lang w:val="fr-FR"/>
        </w:rPr>
        <w:t xml:space="preserve">de 20 % sur les incidents supplémentaires achetés par le client. </w:t>
      </w:r>
    </w:p>
    <w:p w:rsidR="00F320CE" w:rsidRPr="00B76651" w:rsidRDefault="00F320CE" w:rsidP="00F320CE">
      <w:pPr>
        <w:pStyle w:val="AppendixFlushBulletedList"/>
        <w:numPr>
          <w:ilvl w:val="0"/>
          <w:numId w:val="111"/>
        </w:numPr>
        <w:spacing w:after="60"/>
        <w:ind w:left="1440"/>
        <w:rPr>
          <w:rFonts w:ascii="Tahoma" w:hAnsi="Tahoma" w:cs="Tahoma"/>
          <w:lang w:val="fr-FR"/>
        </w:rPr>
      </w:pPr>
      <w:r w:rsidRPr="00B76651">
        <w:rPr>
          <w:rFonts w:ascii="Tahoma" w:hAnsi="Tahoma" w:cs="Tahoma"/>
          <w:sz w:val="18"/>
          <w:szCs w:val="18"/>
          <w:lang w:val="fr-FR"/>
        </w:rPr>
        <w:t xml:space="preserve">Support illimité via le groupe de discussions géré et le service Online Concierge. </w:t>
      </w:r>
    </w:p>
    <w:p w:rsidR="00F320CE" w:rsidRDefault="00F320CE" w:rsidP="00F320CE">
      <w:pPr>
        <w:pStyle w:val="AppendixBodyText"/>
        <w:spacing w:after="0"/>
        <w:rPr>
          <w:rFonts w:ascii="Tahoma" w:hAnsi="Tahoma" w:cs="Tahoma"/>
          <w:lang w:val="fr-FR"/>
        </w:rPr>
      </w:pPr>
    </w:p>
    <w:p w:rsidR="00F320CE" w:rsidRPr="00B76651" w:rsidRDefault="00F320CE" w:rsidP="00F320CE">
      <w:pPr>
        <w:pStyle w:val="AppendixBodyText"/>
        <w:spacing w:after="0"/>
        <w:rPr>
          <w:rFonts w:ascii="Tahoma" w:hAnsi="Tahoma" w:cs="Tahoma"/>
          <w:lang w:val="fr-FR"/>
        </w:rPr>
      </w:pPr>
      <w:r w:rsidRPr="00B76651">
        <w:rPr>
          <w:rFonts w:ascii="Tahoma" w:hAnsi="Tahoma" w:cs="Tahoma"/>
          <w:sz w:val="18"/>
          <w:szCs w:val="18"/>
          <w:lang w:val="fr-FR"/>
        </w:rPr>
        <w:t>Les clients éligibles disposent d</w:t>
      </w:r>
      <w:r w:rsidR="0008215F">
        <w:rPr>
          <w:rFonts w:ascii="Tahoma" w:hAnsi="Tahoma" w:cs="Tahoma"/>
          <w:sz w:val="18"/>
          <w:szCs w:val="18"/>
          <w:lang w:val="fr-FR"/>
        </w:rPr>
        <w:t>’</w:t>
      </w:r>
      <w:r w:rsidRPr="00B76651">
        <w:rPr>
          <w:rFonts w:ascii="Tahoma" w:hAnsi="Tahoma" w:cs="Tahoma"/>
          <w:sz w:val="18"/>
          <w:szCs w:val="18"/>
          <w:lang w:val="fr-FR"/>
        </w:rPr>
        <w:t>un abonnement par accord de mise en œuvre éligible, tel qu</w:t>
      </w:r>
      <w:r w:rsidR="0008215F">
        <w:rPr>
          <w:rFonts w:ascii="Tahoma" w:hAnsi="Tahoma" w:cs="Tahoma"/>
          <w:sz w:val="18"/>
          <w:szCs w:val="18"/>
          <w:lang w:val="fr-FR"/>
        </w:rPr>
        <w:t>’</w:t>
      </w:r>
      <w:r w:rsidRPr="00B76651">
        <w:rPr>
          <w:rFonts w:ascii="Tahoma" w:hAnsi="Tahoma" w:cs="Tahoma"/>
          <w:sz w:val="18"/>
          <w:szCs w:val="18"/>
          <w:lang w:val="fr-FR"/>
        </w:rPr>
        <w:t>indique ci-dessous :</w:t>
      </w:r>
    </w:p>
    <w:p w:rsidR="00F320CE" w:rsidRPr="00A531CC" w:rsidRDefault="00F320CE" w:rsidP="00F320CE">
      <w:pPr>
        <w:pStyle w:val="AppendixBodyText"/>
        <w:tabs>
          <w:tab w:val="left" w:pos="1425"/>
        </w:tabs>
        <w:spacing w:after="0"/>
        <w:rPr>
          <w:rFonts w:ascii="Tahoma" w:hAnsi="Tahoma" w:cs="Tahoma"/>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1980"/>
        <w:gridCol w:w="2259"/>
      </w:tblGrid>
      <w:tr w:rsidR="00F320CE" w:rsidRPr="009C1677" w:rsidTr="00A531C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320CE" w:rsidRPr="00B76651" w:rsidRDefault="00F320CE" w:rsidP="00947C1B">
            <w:pPr>
              <w:keepNext/>
              <w:jc w:val="center"/>
              <w:rPr>
                <w:rFonts w:cs="Tahoma"/>
                <w:b/>
                <w:bCs/>
                <w:color w:val="000000"/>
                <w:sz w:val="20"/>
                <w:szCs w:val="20"/>
                <w:highlight w:val="yellow"/>
                <w:lang w:val="fr-FR"/>
              </w:rPr>
            </w:pPr>
            <w:r w:rsidRPr="00B76651">
              <w:rPr>
                <w:rFonts w:cs="Tahoma"/>
                <w:b/>
                <w:bCs/>
                <w:color w:val="000000"/>
                <w:sz w:val="20"/>
                <w:szCs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320CE" w:rsidRPr="00B76651" w:rsidRDefault="00F320CE" w:rsidP="00947C1B">
            <w:pPr>
              <w:jc w:val="center"/>
              <w:rPr>
                <w:rFonts w:cs="Tahoma"/>
                <w:b/>
                <w:bCs/>
                <w:color w:val="000000"/>
                <w:sz w:val="20"/>
                <w:szCs w:val="20"/>
                <w:highlight w:val="yellow"/>
                <w:lang w:val="fr-FR"/>
              </w:rPr>
            </w:pPr>
            <w:r w:rsidRPr="00B76651">
              <w:rPr>
                <w:rFonts w:cs="Tahoma"/>
                <w:b/>
                <w:bCs/>
                <w:color w:val="000000"/>
                <w:sz w:val="20"/>
                <w:szCs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320CE" w:rsidRPr="00B76651" w:rsidRDefault="00F320CE" w:rsidP="00947C1B">
            <w:pPr>
              <w:jc w:val="center"/>
              <w:rPr>
                <w:rFonts w:cs="Tahoma"/>
                <w:b/>
                <w:bCs/>
                <w:color w:val="000000"/>
                <w:sz w:val="20"/>
                <w:szCs w:val="20"/>
                <w:highlight w:val="yellow"/>
                <w:lang w:val="fr-FR"/>
              </w:rPr>
            </w:pPr>
            <w:r w:rsidRPr="00B76651">
              <w:rPr>
                <w:rFonts w:cs="Tahoma"/>
                <w:b/>
                <w:bCs/>
                <w:color w:val="000000"/>
                <w:sz w:val="20"/>
                <w:szCs w:val="20"/>
                <w:lang w:val="fr-FR"/>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rsidR="00F320CE" w:rsidRPr="00B76651" w:rsidRDefault="00F320CE" w:rsidP="00947C1B">
            <w:pPr>
              <w:jc w:val="center"/>
              <w:rPr>
                <w:rFonts w:cs="Tahoma"/>
                <w:b/>
                <w:bCs/>
                <w:color w:val="000000"/>
                <w:sz w:val="20"/>
                <w:szCs w:val="20"/>
                <w:lang w:val="fr-FR"/>
              </w:rPr>
            </w:pPr>
            <w:r w:rsidRPr="00B76651">
              <w:rPr>
                <w:rFonts w:cs="Tahoma"/>
                <w:b/>
                <w:bCs/>
                <w:color w:val="000000"/>
                <w:sz w:val="20"/>
                <w:szCs w:val="20"/>
                <w:lang w:val="fr-FR"/>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320CE" w:rsidRPr="00B76651" w:rsidRDefault="00F320CE" w:rsidP="00947C1B">
            <w:pPr>
              <w:jc w:val="center"/>
              <w:rPr>
                <w:rFonts w:cs="Tahoma"/>
                <w:b/>
                <w:bCs/>
                <w:color w:val="000000"/>
                <w:sz w:val="20"/>
                <w:szCs w:val="20"/>
                <w:highlight w:val="yellow"/>
                <w:lang w:val="fr-FR"/>
              </w:rPr>
            </w:pPr>
            <w:r w:rsidRPr="00B76651">
              <w:rPr>
                <w:rFonts w:cs="Tahoma"/>
                <w:b/>
                <w:bCs/>
                <w:color w:val="000000"/>
                <w:sz w:val="20"/>
                <w:szCs w:val="20"/>
                <w:lang w:val="fr-FR"/>
              </w:rPr>
              <w:t>Select (autre qu</w:t>
            </w:r>
            <w:r w:rsidR="0008215F">
              <w:rPr>
                <w:rFonts w:cs="Tahoma"/>
                <w:b/>
                <w:bCs/>
                <w:color w:val="000000"/>
                <w:sz w:val="20"/>
                <w:szCs w:val="20"/>
                <w:lang w:val="fr-FR"/>
              </w:rPr>
              <w:t>’</w:t>
            </w:r>
            <w:r w:rsidRPr="00B76651">
              <w:rPr>
                <w:rFonts w:cs="Tahoma"/>
                <w:b/>
                <w:bCs/>
                <w:color w:val="000000"/>
                <w:sz w:val="20"/>
                <w:szCs w:val="20"/>
                <w:lang w:val="fr-FR"/>
              </w:rPr>
              <w:t>Academic)</w:t>
            </w:r>
            <w:r w:rsidR="00A531CC">
              <w:rPr>
                <w:rFonts w:cs="Tahoma"/>
                <w:b/>
                <w:bCs/>
                <w:color w:val="000000"/>
                <w:sz w:val="20"/>
                <w:szCs w:val="20"/>
                <w:lang w:val="fr-FR"/>
              </w:rPr>
              <w:t xml:space="preserve"> </w:t>
            </w:r>
            <w:r w:rsidRPr="00B76651">
              <w:rPr>
                <w:rFonts w:cs="Tahoma"/>
                <w:b/>
                <w:bCs/>
                <w:color w:val="000000"/>
                <w:sz w:val="20"/>
                <w:szCs w:val="20"/>
                <w:lang w:val="fr-FR"/>
              </w:rPr>
              <w:t>/</w:t>
            </w:r>
            <w:r w:rsidR="00A531CC">
              <w:rPr>
                <w:rFonts w:cs="Tahoma"/>
                <w:b/>
                <w:bCs/>
                <w:color w:val="000000"/>
                <w:sz w:val="20"/>
                <w:szCs w:val="20"/>
                <w:lang w:val="fr-FR"/>
              </w:rPr>
              <w:t xml:space="preserve"> </w:t>
            </w:r>
            <w:r w:rsidRPr="00B76651">
              <w:rPr>
                <w:rFonts w:cs="Tahoma"/>
                <w:b/>
                <w:bCs/>
                <w:color w:val="000000"/>
                <w:sz w:val="20"/>
                <w:szCs w:val="20"/>
                <w:lang w:val="fr-FR"/>
              </w:rPr>
              <w:t>Select Plus (autre qu</w:t>
            </w:r>
            <w:r w:rsidR="0008215F">
              <w:rPr>
                <w:rFonts w:cs="Tahoma"/>
                <w:b/>
                <w:bCs/>
                <w:color w:val="000000"/>
                <w:sz w:val="20"/>
                <w:szCs w:val="20"/>
                <w:lang w:val="fr-FR"/>
              </w:rPr>
              <w:t>’</w:t>
            </w:r>
            <w:r w:rsidRPr="00B76651">
              <w:rPr>
                <w:rFonts w:cs="Tahoma"/>
                <w:b/>
                <w:bCs/>
                <w:color w:val="000000"/>
                <w:sz w:val="20"/>
                <w:szCs w:val="20"/>
                <w:lang w:val="fr-FR"/>
              </w:rPr>
              <w:t>Éducation)</w:t>
            </w:r>
            <w:r w:rsidR="00A531CC">
              <w:rPr>
                <w:rFonts w:cs="Tahoma"/>
                <w:b/>
                <w:bCs/>
                <w:color w:val="000000"/>
                <w:sz w:val="20"/>
                <w:szCs w:val="20"/>
                <w:lang w:val="fr-FR"/>
              </w:rPr>
              <w:t xml:space="preserve"> </w:t>
            </w:r>
            <w:r w:rsidRPr="00B76651">
              <w:rPr>
                <w:rFonts w:cs="Tahoma"/>
                <w:b/>
                <w:bCs/>
                <w:color w:val="000000"/>
                <w:sz w:val="20"/>
                <w:szCs w:val="20"/>
                <w:lang w:val="fr-FR"/>
              </w:rPr>
              <w:t>/</w:t>
            </w:r>
            <w:r w:rsidR="00A531CC">
              <w:rPr>
                <w:rFonts w:cs="Tahoma"/>
                <w:b/>
                <w:bCs/>
                <w:color w:val="000000"/>
                <w:sz w:val="20"/>
                <w:szCs w:val="20"/>
                <w:lang w:val="fr-FR"/>
              </w:rPr>
              <w:t xml:space="preserve"> </w:t>
            </w:r>
            <w:r w:rsidRPr="00B76651">
              <w:rPr>
                <w:rFonts w:cs="Tahoma"/>
                <w:b/>
                <w:bCs/>
                <w:color w:val="000000"/>
                <w:sz w:val="20"/>
                <w:szCs w:val="20"/>
                <w:lang w:val="fr-FR"/>
              </w:rPr>
              <w:t>CE</w:t>
            </w:r>
          </w:p>
        </w:tc>
      </w:tr>
      <w:tr w:rsidR="00F320CE" w:rsidRPr="009C1677" w:rsidTr="00A531C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320CE" w:rsidRPr="00B76651" w:rsidRDefault="00F320CE" w:rsidP="00947C1B">
            <w:pPr>
              <w:rPr>
                <w:rFonts w:cs="Tahoma"/>
                <w:color w:val="000000"/>
                <w:szCs w:val="18"/>
                <w:highlight w:val="yellow"/>
                <w:lang w:val="fr-FR"/>
              </w:rPr>
            </w:pPr>
            <w:r w:rsidRPr="00B76651">
              <w:rPr>
                <w:rFonts w:cs="Tahoma"/>
                <w:b/>
                <w:bCs/>
                <w:iCs/>
                <w:color w:val="000000"/>
                <w:szCs w:val="18"/>
                <w:lang w:val="fr-FR"/>
              </w:rPr>
              <w:t>Licences</w:t>
            </w:r>
            <w:r w:rsidRPr="00B76651">
              <w:rPr>
                <w:rFonts w:cs="Tahoma"/>
                <w:b/>
                <w:color w:val="000000"/>
                <w:szCs w:val="18"/>
                <w:lang w:val="fr-FR"/>
              </w:rPr>
              <w:t xml:space="preserve">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F320CE" w:rsidRPr="00B76651" w:rsidRDefault="00F320CE" w:rsidP="00947C1B">
            <w:pPr>
              <w:jc w:val="center"/>
              <w:rPr>
                <w:rFonts w:cs="Tahoma"/>
                <w:color w:val="000000"/>
                <w:szCs w:val="18"/>
                <w:highlight w:val="yellow"/>
                <w:lang w:val="fr-FR"/>
              </w:rPr>
            </w:pPr>
            <w:r w:rsidRPr="00B76651">
              <w:rPr>
                <w:rFonts w:cs="Tahoma"/>
                <w:color w:val="000000"/>
                <w:szCs w:val="18"/>
                <w:lang w:val="fr-FR"/>
              </w:rPr>
              <w:t>N</w:t>
            </w:r>
            <w:r w:rsidR="00C37C24">
              <w:rPr>
                <w:rFonts w:cs="Tahoma"/>
                <w:color w:val="000000"/>
                <w:szCs w:val="18"/>
                <w:lang w:val="fr-FR"/>
              </w:rPr>
              <w:t xml:space="preserve"> </w:t>
            </w:r>
            <w:r w:rsidRPr="00B76651">
              <w:rPr>
                <w:rFonts w:cs="Tahoma"/>
                <w:color w:val="000000"/>
                <w:szCs w:val="18"/>
                <w:lang w:val="fr-FR"/>
              </w:rPr>
              <w:t>/</w:t>
            </w:r>
            <w:r w:rsidR="00C37C24">
              <w:rPr>
                <w:rFonts w:cs="Tahoma"/>
                <w:color w:val="000000"/>
                <w:szCs w:val="18"/>
                <w:lang w:val="fr-FR"/>
              </w:rPr>
              <w:t xml:space="preserve"> </w:t>
            </w:r>
            <w:r w:rsidRPr="00B76651">
              <w:rPr>
                <w:rFonts w:cs="Tahoma"/>
                <w:color w:val="000000"/>
                <w:szCs w:val="18"/>
                <w:lang w:val="fr-FR"/>
              </w:rPr>
              <w:t>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F320CE" w:rsidRPr="00B76651" w:rsidRDefault="00F320CE" w:rsidP="00947C1B">
            <w:pPr>
              <w:jc w:val="center"/>
              <w:rPr>
                <w:rFonts w:cs="Tahoma"/>
                <w:color w:val="000000"/>
                <w:szCs w:val="18"/>
                <w:highlight w:val="yellow"/>
                <w:lang w:val="fr-FR"/>
              </w:rPr>
            </w:pPr>
            <w:r w:rsidRPr="00B76651">
              <w:rPr>
                <w:rFonts w:cs="Tahoma"/>
                <w:color w:val="000000"/>
                <w:szCs w:val="18"/>
                <w:lang w:val="fr-FR"/>
              </w:rPr>
              <w:t>1 abonnement par accord de mise en œuvre</w:t>
            </w:r>
          </w:p>
        </w:tc>
        <w:tc>
          <w:tcPr>
            <w:tcW w:w="1980" w:type="dxa"/>
            <w:tcBorders>
              <w:top w:val="single" w:sz="8" w:space="0" w:color="auto"/>
              <w:left w:val="nil"/>
              <w:bottom w:val="single" w:sz="8" w:space="0" w:color="auto"/>
              <w:right w:val="single" w:sz="8" w:space="0" w:color="auto"/>
            </w:tcBorders>
          </w:tcPr>
          <w:p w:rsidR="00F320CE" w:rsidRPr="00B76651" w:rsidRDefault="00F320CE" w:rsidP="00947C1B">
            <w:pPr>
              <w:ind w:left="360"/>
              <w:rPr>
                <w:rFonts w:cs="Tahoma"/>
                <w:color w:val="000000"/>
                <w:szCs w:val="18"/>
                <w:lang w:val="fr-FR"/>
              </w:rPr>
            </w:pPr>
            <w:r w:rsidRPr="00B76651">
              <w:rPr>
                <w:rFonts w:cs="Tahoma"/>
                <w:color w:val="000000"/>
                <w:szCs w:val="18"/>
                <w:lang w:val="fr-FR"/>
              </w:rPr>
              <w:t>1 abonnement par accord de mise en œuvre*</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320CE" w:rsidRPr="00B76651" w:rsidRDefault="00F320CE" w:rsidP="00947C1B">
            <w:pPr>
              <w:rPr>
                <w:rFonts w:cs="Tahoma"/>
                <w:color w:val="000000"/>
                <w:szCs w:val="18"/>
                <w:lang w:val="fr-FR"/>
              </w:rPr>
            </w:pPr>
            <w:r w:rsidRPr="00B76651">
              <w:rPr>
                <w:rFonts w:cs="Tahoma"/>
                <w:color w:val="000000"/>
                <w:szCs w:val="18"/>
                <w:lang w:val="fr-FR"/>
              </w:rPr>
              <w:t>1 abonnement par accord de mise en œuvre</w:t>
            </w:r>
          </w:p>
        </w:tc>
      </w:tr>
    </w:tbl>
    <w:p w:rsidR="00F320CE" w:rsidRPr="00B76651" w:rsidRDefault="00F320CE" w:rsidP="00F320CE">
      <w:pPr>
        <w:tabs>
          <w:tab w:val="num" w:pos="0"/>
        </w:tabs>
        <w:rPr>
          <w:rFonts w:cs="Tahoma"/>
          <w:lang w:val="fr-FR"/>
        </w:rPr>
      </w:pPr>
      <w:r w:rsidRPr="00B76651">
        <w:rPr>
          <w:rFonts w:cs="Tahoma"/>
          <w:i/>
          <w:color w:val="000000"/>
          <w:sz w:val="16"/>
          <w:szCs w:val="16"/>
          <w:lang w:val="fr-FR"/>
        </w:rPr>
        <w:t>* Si le client dispose d</w:t>
      </w:r>
      <w:r w:rsidR="0008215F">
        <w:rPr>
          <w:rFonts w:cs="Tahoma"/>
          <w:i/>
          <w:color w:val="000000"/>
          <w:sz w:val="16"/>
          <w:szCs w:val="16"/>
          <w:lang w:val="fr-FR"/>
        </w:rPr>
        <w:t>’</w:t>
      </w:r>
      <w:r w:rsidRPr="00B76651">
        <w:rPr>
          <w:rFonts w:cs="Tahoma"/>
          <w:i/>
          <w:color w:val="000000"/>
          <w:sz w:val="16"/>
          <w:szCs w:val="16"/>
          <w:lang w:val="fr-FR"/>
        </w:rPr>
        <w:t>une SA active pour cinq (5) licences de logiciels Serveurs)</w:t>
      </w:r>
    </w:p>
    <w:p w:rsidR="00F320CE" w:rsidRPr="00A531CC" w:rsidRDefault="00F320CE" w:rsidP="00F320CE">
      <w:pPr>
        <w:pStyle w:val="AppendixFlushBulletedList"/>
        <w:tabs>
          <w:tab w:val="clear" w:pos="360"/>
          <w:tab w:val="num" w:pos="0"/>
        </w:tabs>
        <w:ind w:left="0" w:firstLine="0"/>
        <w:rPr>
          <w:rFonts w:ascii="Tahoma" w:hAnsi="Tahoma" w:cs="Tahoma"/>
          <w:sz w:val="18"/>
          <w:szCs w:val="18"/>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par les clients des logiciels TechNet Plus Direct est régie par les conditions générales de leur contrat de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licence.</w:t>
      </w:r>
      <w:r w:rsidR="00994B4D">
        <w:rPr>
          <w:rFonts w:ascii="Tahoma" w:hAnsi="Tahoma" w:cs="Tahoma"/>
          <w:color w:val="000000"/>
          <w:sz w:val="18"/>
          <w:szCs w:val="18"/>
          <w:lang w:val="fr-FR"/>
        </w:rPr>
        <w:t xml:space="preserve"> </w:t>
      </w: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Le logiciel en version complète concédé sous licence ne contient pas de bombe logique et est destiné à des fins d</w:t>
      </w:r>
      <w:r w:rsidR="0008215F">
        <w:rPr>
          <w:rFonts w:ascii="Tahoma" w:hAnsi="Tahoma" w:cs="Tahoma"/>
          <w:color w:val="000000"/>
          <w:sz w:val="18"/>
          <w:szCs w:val="18"/>
          <w:lang w:val="fr-FR"/>
        </w:rPr>
        <w:t>’</w:t>
      </w:r>
      <w:r w:rsidRPr="00B76651">
        <w:rPr>
          <w:rFonts w:ascii="Tahoma" w:hAnsi="Tahoma" w:cs="Tahoma"/>
          <w:color w:val="000000"/>
          <w:sz w:val="18"/>
          <w:szCs w:val="18"/>
          <w:lang w:val="fr-FR"/>
        </w:rPr>
        <w:t>évaluation uniquement. Il n</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est pas destiné à une utilisation dans les environnements de production. </w:t>
      </w:r>
    </w:p>
    <w:p w:rsidR="00F320CE" w:rsidRPr="00A531CC" w:rsidRDefault="00F320CE" w:rsidP="00F320CE">
      <w:pPr>
        <w:pStyle w:val="AppendixFlushBulletedList"/>
        <w:tabs>
          <w:tab w:val="clear" w:pos="360"/>
          <w:tab w:val="num" w:pos="0"/>
        </w:tabs>
        <w:ind w:left="0" w:firstLine="0"/>
        <w:rPr>
          <w:rFonts w:ascii="Tahoma" w:hAnsi="Tahoma" w:cs="Tahoma"/>
          <w:sz w:val="18"/>
          <w:szCs w:val="18"/>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Les clients SA ont le droit de partager le contenu technique au sein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organisation, notamment, la base de connaissances, les formations techniques, les téléchargements, les Service Pack et les mises à jour de sécurité.</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Toutefois, les avantages suivants sont concédés uniquement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abonné principal et ne peuvent pas être partagés : logiciel en version complète à des fins d</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évaluation, logiciel en version bêta, incidents pris en charge par le Support Technique et remise, groupes de discussion gérés, service Online Concierge et autres services Premium disponibles par le biais du site Web des services seuls TechNet Plus Direct. </w:t>
      </w:r>
    </w:p>
    <w:p w:rsidR="00F320CE" w:rsidRPr="00A531CC" w:rsidRDefault="00F320CE" w:rsidP="00F320CE">
      <w:pPr>
        <w:pStyle w:val="AppendixFlushBulletedList"/>
        <w:tabs>
          <w:tab w:val="clear" w:pos="360"/>
          <w:tab w:val="num" w:pos="0"/>
        </w:tabs>
        <w:ind w:left="0" w:firstLine="0"/>
        <w:rPr>
          <w:rFonts w:ascii="Tahoma" w:hAnsi="Tahoma" w:cs="Tahoma"/>
          <w:sz w:val="18"/>
          <w:szCs w:val="18"/>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Tous les services et avantages TechNet Plus Direct ne sont pas disponibles dans tous les pays ou toutes les régions.</w:t>
      </w:r>
      <w:r w:rsidR="00994B4D">
        <w:rPr>
          <w:rFonts w:ascii="Tahoma" w:hAnsi="Tahoma" w:cs="Tahoma"/>
          <w:color w:val="000000"/>
          <w:sz w:val="18"/>
          <w:szCs w:val="18"/>
          <w:lang w:val="fr-FR"/>
        </w:rPr>
        <w:t xml:space="preserve"> </w:t>
      </w:r>
    </w:p>
    <w:p w:rsidR="00F320CE" w:rsidRPr="00A531CC" w:rsidRDefault="00F320CE" w:rsidP="00F320CE">
      <w:pPr>
        <w:pStyle w:val="AppendixFlushBulletedList"/>
        <w:tabs>
          <w:tab w:val="clear" w:pos="360"/>
          <w:tab w:val="num" w:pos="0"/>
        </w:tabs>
        <w:ind w:left="0" w:firstLine="0"/>
        <w:rPr>
          <w:rFonts w:ascii="Tahoma" w:hAnsi="Tahoma" w:cs="Tahoma"/>
          <w:sz w:val="18"/>
          <w:szCs w:val="18"/>
          <w:lang w:val="fr-FR"/>
        </w:rPr>
      </w:pP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Pour plus d</w:t>
      </w:r>
      <w:r w:rsidR="0008215F">
        <w:rPr>
          <w:rFonts w:ascii="Tahoma" w:hAnsi="Tahoma" w:cs="Tahoma"/>
          <w:color w:val="000000"/>
          <w:sz w:val="18"/>
          <w:szCs w:val="18"/>
          <w:lang w:val="fr-FR"/>
        </w:rPr>
        <w:t>’</w:t>
      </w:r>
      <w:r w:rsidRPr="00B76651">
        <w:rPr>
          <w:rFonts w:ascii="Tahoma" w:hAnsi="Tahoma" w:cs="Tahoma"/>
          <w:color w:val="000000"/>
          <w:sz w:val="18"/>
          <w:szCs w:val="18"/>
          <w:lang w:val="fr-FR"/>
        </w:rPr>
        <w:t>informations sur la disponibilité par pays</w:t>
      </w:r>
      <w:r w:rsidR="00C37C24">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C37C24">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région, consultez le site </w:t>
      </w:r>
      <w:hyperlink r:id="rId28" w:history="1">
        <w:r w:rsidRPr="00B76651">
          <w:rPr>
            <w:rStyle w:val="Hyperlink"/>
            <w:rFonts w:ascii="Tahoma" w:hAnsi="Tahoma" w:cs="Tahoma"/>
            <w:color w:val="000000"/>
            <w:sz w:val="18"/>
            <w:szCs w:val="18"/>
            <w:lang w:val="fr-FR"/>
          </w:rPr>
          <w:t>www.microsoft.com/technet/subscription</w:t>
        </w:r>
      </w:hyperlink>
      <w:r w:rsidRPr="00B76651">
        <w:rPr>
          <w:rFonts w:ascii="Tahoma" w:hAnsi="Tahoma" w:cs="Tahoma"/>
          <w:color w:val="000000"/>
          <w:sz w:val="18"/>
          <w:szCs w:val="18"/>
          <w:lang w:val="fr-FR"/>
        </w:rPr>
        <w:t xml:space="preserve">. </w:t>
      </w:r>
    </w:p>
    <w:p w:rsidR="00F320CE" w:rsidRPr="00B76651" w:rsidRDefault="00F320CE" w:rsidP="00F320CE">
      <w:pPr>
        <w:pStyle w:val="AppendixFlushBulletedList"/>
        <w:tabs>
          <w:tab w:val="clear" w:pos="360"/>
          <w:tab w:val="num" w:pos="0"/>
        </w:tabs>
        <w:ind w:left="0" w:firstLine="0"/>
        <w:rPr>
          <w:rFonts w:ascii="Tahoma" w:hAnsi="Tahoma" w:cs="Tahoma"/>
          <w:lang w:val="fr-FR"/>
        </w:rPr>
      </w:pPr>
      <w:r w:rsidRPr="00B76651">
        <w:rPr>
          <w:rFonts w:ascii="Tahoma" w:hAnsi="Tahoma" w:cs="Tahoma"/>
          <w:color w:val="000000"/>
          <w:sz w:val="18"/>
          <w:szCs w:val="18"/>
          <w:lang w:val="fr-FR"/>
        </w:rPr>
        <w:t>Le droit concédé aux clients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les logiciels TechNet Plus Direct, les logiciels en version pré-commerciale et</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les</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logiciels à des fins d</w:t>
      </w:r>
      <w:r w:rsidR="0008215F">
        <w:rPr>
          <w:rFonts w:ascii="Tahoma" w:hAnsi="Tahoma" w:cs="Tahoma"/>
          <w:color w:val="000000"/>
          <w:sz w:val="18"/>
          <w:szCs w:val="18"/>
          <w:lang w:val="fr-FR"/>
        </w:rPr>
        <w:t>’</w:t>
      </w:r>
      <w:r w:rsidRPr="00B76651">
        <w:rPr>
          <w:rFonts w:ascii="Tahoma" w:hAnsi="Tahoma" w:cs="Tahoma"/>
          <w:color w:val="000000"/>
          <w:sz w:val="18"/>
          <w:szCs w:val="18"/>
          <w:lang w:val="fr-FR"/>
        </w:rPr>
        <w:t>évaluation expire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expiration de leur Software Assurance.</w:t>
      </w:r>
    </w:p>
    <w:p w:rsidR="00F320CE" w:rsidRPr="00A531CC" w:rsidRDefault="00F320CE" w:rsidP="00F320CE">
      <w:pPr>
        <w:pStyle w:val="Heading3"/>
        <w:tabs>
          <w:tab w:val="num" w:pos="0"/>
        </w:tabs>
        <w:rPr>
          <w:rFonts w:ascii="Tahoma" w:hAnsi="Tahoma" w:cs="Tahoma"/>
          <w:sz w:val="18"/>
          <w:szCs w:val="18"/>
          <w:lang w:val="fr-FR"/>
        </w:rPr>
      </w:pPr>
    </w:p>
    <w:p w:rsidR="00F320CE" w:rsidRPr="00B76651" w:rsidRDefault="00F320CE" w:rsidP="00F320CE">
      <w:pPr>
        <w:pStyle w:val="Heading3"/>
        <w:tabs>
          <w:tab w:val="num" w:pos="0"/>
        </w:tabs>
        <w:rPr>
          <w:rFonts w:ascii="Tahoma" w:hAnsi="Tahoma" w:cs="Tahoma"/>
          <w:lang w:val="fr-FR"/>
        </w:rPr>
      </w:pPr>
      <w:bookmarkStart w:id="747" w:name="_Toc336338242"/>
      <w:bookmarkStart w:id="748" w:name="_Toc370983897"/>
      <w:r w:rsidRPr="00B76651">
        <w:rPr>
          <w:rFonts w:ascii="Tahoma" w:hAnsi="Tahoma" w:cs="Tahoma"/>
          <w:sz w:val="24"/>
          <w:lang w:val="fr-FR"/>
        </w:rPr>
        <w:t>Mobilité de licence via la Software Assurance</w:t>
      </w:r>
      <w:bookmarkEnd w:id="747"/>
      <w:bookmarkEnd w:id="748"/>
    </w:p>
    <w:p w:rsidR="00F320CE" w:rsidRPr="004109F7" w:rsidRDefault="00F320CE" w:rsidP="00F320CE">
      <w:pPr>
        <w:pStyle w:val="Heading3"/>
        <w:tabs>
          <w:tab w:val="num" w:pos="0"/>
        </w:tabs>
        <w:rPr>
          <w:rFonts w:ascii="Tahoma" w:hAnsi="Tahoma" w:cs="Tahoma"/>
          <w:sz w:val="14"/>
          <w:szCs w:val="14"/>
          <w:lang w:val="fr-FR"/>
        </w:rPr>
      </w:pPr>
    </w:p>
    <w:p w:rsidR="00F320CE" w:rsidRPr="00B76651" w:rsidRDefault="00F320CE" w:rsidP="00F320CE">
      <w:pPr>
        <w:rPr>
          <w:rFonts w:cs="Tahoma"/>
          <w:lang w:val="fr-FR"/>
        </w:rPr>
      </w:pPr>
      <w:bookmarkStart w:id="749" w:name="_Toc294048012"/>
      <w:bookmarkStart w:id="750" w:name="_Toc294048569"/>
      <w:bookmarkStart w:id="751" w:name="_Toc294092640"/>
      <w:bookmarkStart w:id="752" w:name="_Toc295819320"/>
      <w:bookmarkStart w:id="753" w:name="_Toc298795971"/>
      <w:bookmarkStart w:id="754" w:name="_Toc299369847"/>
      <w:bookmarkStart w:id="755" w:name="_Toc300391558"/>
      <w:bookmarkStart w:id="756" w:name="_Toc301939835"/>
      <w:bookmarkStart w:id="757" w:name="_Toc304801232"/>
      <w:bookmarkStart w:id="758" w:name="_Toc312399280"/>
      <w:bookmarkStart w:id="759" w:name="_Toc315289087"/>
      <w:bookmarkStart w:id="760" w:name="_Toc317591243"/>
      <w:bookmarkStart w:id="761" w:name="_Toc325313196"/>
      <w:bookmarkStart w:id="762" w:name="_Toc325609219"/>
      <w:r w:rsidRPr="00B76651">
        <w:rPr>
          <w:rFonts w:cs="Tahoma"/>
          <w:lang w:val="fr-FR"/>
        </w:rPr>
        <w:t>La mobilité de licence via la Software Assurance permet d</w:t>
      </w:r>
      <w:r w:rsidR="0008215F">
        <w:rPr>
          <w:rFonts w:cs="Tahoma"/>
          <w:lang w:val="fr-FR"/>
        </w:rPr>
        <w:t>’</w:t>
      </w:r>
      <w:r w:rsidRPr="00B76651">
        <w:rPr>
          <w:rFonts w:cs="Tahoma"/>
          <w:lang w:val="fr-FR"/>
        </w:rPr>
        <w:t>attribuer certaines licences sur site couvertes par une Software Assurance à des serveurs partagés de tiers.</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F320CE" w:rsidRPr="004109F7" w:rsidRDefault="00F320CE" w:rsidP="00F320CE">
      <w:pPr>
        <w:rPr>
          <w:rFonts w:cs="Tahoma"/>
          <w:sz w:val="14"/>
          <w:szCs w:val="14"/>
          <w:lang w:val="fr-FR"/>
        </w:rPr>
      </w:pPr>
    </w:p>
    <w:p w:rsidR="00F320CE" w:rsidRDefault="00F320CE" w:rsidP="00F320CE">
      <w:pPr>
        <w:rPr>
          <w:rFonts w:cs="Tahoma"/>
          <w:lang w:val="fr-FR"/>
        </w:rPr>
      </w:pPr>
      <w:bookmarkStart w:id="763" w:name="_Toc294048013"/>
      <w:bookmarkStart w:id="764" w:name="_Toc294048570"/>
      <w:bookmarkStart w:id="765" w:name="_Toc294092641"/>
      <w:bookmarkStart w:id="766" w:name="_Toc295819321"/>
      <w:bookmarkStart w:id="767" w:name="_Toc298795972"/>
      <w:bookmarkStart w:id="768" w:name="_Toc299369848"/>
      <w:bookmarkStart w:id="769" w:name="_Toc300391559"/>
      <w:bookmarkStart w:id="770" w:name="_Toc301939836"/>
      <w:bookmarkStart w:id="771" w:name="_Toc304801233"/>
      <w:bookmarkStart w:id="772" w:name="_Toc307350402"/>
      <w:bookmarkStart w:id="773" w:name="_Toc308429813"/>
      <w:bookmarkStart w:id="774" w:name="_Toc312399281"/>
      <w:bookmarkStart w:id="775" w:name="_Toc315289088"/>
      <w:bookmarkStart w:id="776" w:name="_Toc317591244"/>
      <w:bookmarkStart w:id="777" w:name="_Toc323034197"/>
      <w:bookmarkStart w:id="778" w:name="_Toc325313197"/>
      <w:bookmarkStart w:id="779" w:name="_Toc325609220"/>
      <w:r w:rsidRPr="00B76651">
        <w:rPr>
          <w:rFonts w:cs="Tahoma"/>
          <w:lang w:val="fr-FR"/>
        </w:rPr>
        <w:t>Tous les Produits actuellement éligibles à la « Mobilité de licence dans les batteries de serveurs » telle que définie dans les Droits d</w:t>
      </w:r>
      <w:r w:rsidR="0008215F">
        <w:rPr>
          <w:rFonts w:cs="Tahoma"/>
          <w:lang w:val="fr-FR"/>
        </w:rPr>
        <w:t>’</w:t>
      </w:r>
      <w:r w:rsidRPr="00B76651">
        <w:rPr>
          <w:rFonts w:cs="Tahoma"/>
          <w:lang w:val="fr-FR"/>
        </w:rPr>
        <w:t>Utilisation de Logiciels (PUR) et couverts par une Software Assurance sont éligibles à la mobilité de</w:t>
      </w:r>
      <w:r w:rsidR="006F4F27">
        <w:rPr>
          <w:rFonts w:cs="Tahoma"/>
          <w:lang w:val="fr-FR"/>
        </w:rPr>
        <w:t xml:space="preserve"> </w:t>
      </w:r>
      <w:r w:rsidRPr="00B76651">
        <w:rPr>
          <w:rFonts w:cs="Tahoma"/>
          <w:lang w:val="fr-FR"/>
        </w:rPr>
        <w:t>licence via la Software Assurance. Les Produits suivants sont également éligibles à la mobilité de licence via la Software Assurance :</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rsidR="00E2081C" w:rsidRPr="00B76651" w:rsidRDefault="00E2081C" w:rsidP="00F320CE">
      <w:pPr>
        <w:rPr>
          <w:rFonts w:cs="Tahoma"/>
          <w:lang w:val="fr-FR"/>
        </w:rPr>
      </w:pPr>
    </w:p>
    <w:p w:rsidR="00F320CE" w:rsidRPr="00B76651" w:rsidRDefault="00F320CE" w:rsidP="00F320CE">
      <w:pPr>
        <w:numPr>
          <w:ilvl w:val="0"/>
          <w:numId w:val="74"/>
        </w:numPr>
        <w:spacing w:after="60"/>
        <w:ind w:left="1440"/>
        <w:rPr>
          <w:rFonts w:cs="Tahoma"/>
          <w:lang w:val="fr-FR"/>
        </w:rPr>
      </w:pPr>
      <w:bookmarkStart w:id="780" w:name="_Toc294048014"/>
      <w:bookmarkStart w:id="781" w:name="_Toc294048571"/>
      <w:bookmarkStart w:id="782" w:name="_Toc294092642"/>
      <w:bookmarkStart w:id="783" w:name="_Toc295819322"/>
      <w:bookmarkStart w:id="784" w:name="_Toc298795973"/>
      <w:bookmarkStart w:id="785" w:name="_Toc299369849"/>
      <w:bookmarkStart w:id="786" w:name="_Toc300391560"/>
      <w:bookmarkStart w:id="787" w:name="_Toc301939837"/>
      <w:bookmarkStart w:id="788" w:name="_Toc304801234"/>
      <w:bookmarkStart w:id="789" w:name="_Toc307350403"/>
      <w:bookmarkStart w:id="790" w:name="_Toc308429814"/>
      <w:bookmarkStart w:id="791" w:name="_Toc312399282"/>
      <w:bookmarkStart w:id="792" w:name="_Toc315289089"/>
      <w:bookmarkStart w:id="793" w:name="_Toc317591245"/>
      <w:bookmarkStart w:id="794" w:name="_Toc323034198"/>
      <w:bookmarkStart w:id="795" w:name="_Toc325313198"/>
      <w:bookmarkStart w:id="796" w:name="_Toc325609221"/>
      <w:r w:rsidRPr="00B76651">
        <w:rPr>
          <w:rFonts w:cs="Tahoma"/>
          <w:lang w:val="fr-FR"/>
        </w:rPr>
        <w:t>SQL Server Standard – Licences par Processeur et Serveur</w:t>
      </w:r>
      <w:r w:rsidR="00C37C24">
        <w:rPr>
          <w:rFonts w:cs="Tahoma"/>
          <w:lang w:val="fr-FR"/>
        </w:rPr>
        <w:t xml:space="preserve"> </w:t>
      </w:r>
      <w:r w:rsidRPr="00B76651">
        <w:rPr>
          <w:rFonts w:cs="Tahoma"/>
          <w:lang w:val="fr-FR"/>
        </w:rPr>
        <w:t>/</w:t>
      </w:r>
      <w:r w:rsidR="00C37C24">
        <w:rPr>
          <w:rFonts w:cs="Tahoma"/>
          <w:lang w:val="fr-FR"/>
        </w:rPr>
        <w:t xml:space="preserve"> </w:t>
      </w:r>
      <w:r w:rsidRPr="00B76651">
        <w:rPr>
          <w:rFonts w:cs="Tahoma"/>
          <w:lang w:val="fr-FR"/>
        </w:rPr>
        <w:t>CAL (licences de processeur et de</w:t>
      </w:r>
      <w:r w:rsidR="006F4F27">
        <w:rPr>
          <w:rFonts w:cs="Tahoma"/>
          <w:lang w:val="fr-FR"/>
        </w:rPr>
        <w:t xml:space="preserve"> </w:t>
      </w:r>
      <w:r w:rsidRPr="00B76651">
        <w:rPr>
          <w:rFonts w:cs="Tahoma"/>
          <w:lang w:val="fr-FR"/>
        </w:rPr>
        <w:t>serveur uniquement) avec Software Assurance</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rsidR="00F320CE" w:rsidRPr="00B76651" w:rsidRDefault="00F320CE" w:rsidP="00F320CE">
      <w:pPr>
        <w:numPr>
          <w:ilvl w:val="0"/>
          <w:numId w:val="74"/>
        </w:numPr>
        <w:spacing w:after="60"/>
        <w:ind w:left="1440"/>
        <w:rPr>
          <w:rFonts w:cs="Tahoma"/>
          <w:lang w:val="fr-FR"/>
        </w:rPr>
      </w:pPr>
      <w:bookmarkStart w:id="797" w:name="_Toc294048015"/>
      <w:bookmarkStart w:id="798" w:name="_Toc294048572"/>
      <w:bookmarkStart w:id="799" w:name="_Toc294092643"/>
      <w:bookmarkStart w:id="800" w:name="_Toc295819323"/>
      <w:bookmarkStart w:id="801" w:name="_Toc298795974"/>
      <w:bookmarkStart w:id="802" w:name="_Toc299369850"/>
      <w:bookmarkStart w:id="803" w:name="_Toc300391561"/>
      <w:bookmarkStart w:id="804" w:name="_Toc301939838"/>
      <w:bookmarkStart w:id="805" w:name="_Toc304801235"/>
      <w:bookmarkStart w:id="806" w:name="_Toc307350404"/>
      <w:bookmarkStart w:id="807" w:name="_Toc308429815"/>
      <w:bookmarkStart w:id="808" w:name="_Toc312399283"/>
      <w:bookmarkStart w:id="809" w:name="_Toc315289090"/>
      <w:bookmarkStart w:id="810" w:name="_Toc317591246"/>
      <w:bookmarkStart w:id="811" w:name="_Toc323034199"/>
      <w:bookmarkStart w:id="812" w:name="_Toc325313199"/>
      <w:bookmarkStart w:id="813" w:name="_Toc325609222"/>
      <w:r w:rsidRPr="00B76651">
        <w:rPr>
          <w:rFonts w:cs="Tahoma"/>
          <w:lang w:val="fr-FR"/>
        </w:rPr>
        <w:t>System Center – toutes les Licences de Gestion Serveur (ML), y compris SMSE et SMSD avec Software Assurance</w:t>
      </w:r>
      <w:bookmarkEnd w:id="797"/>
      <w:bookmarkEnd w:id="798"/>
      <w:bookmarkEnd w:id="799"/>
      <w:bookmarkEnd w:id="800"/>
      <w:bookmarkEnd w:id="801"/>
      <w:bookmarkEnd w:id="802"/>
      <w:bookmarkEnd w:id="803"/>
      <w:bookmarkEnd w:id="804"/>
      <w:bookmarkEnd w:id="805"/>
      <w:bookmarkEnd w:id="806"/>
      <w:bookmarkEnd w:id="807"/>
      <w:bookmarkEnd w:id="808"/>
      <w:bookmarkEnd w:id="809"/>
      <w:r w:rsidRPr="00B76651">
        <w:rPr>
          <w:rFonts w:cs="Tahoma"/>
          <w:lang w:val="fr-FR"/>
        </w:rPr>
        <w:t xml:space="preserve"> et System Center 2012 Standard et Datacenter avec Software Assurance</w:t>
      </w:r>
      <w:bookmarkEnd w:id="810"/>
      <w:bookmarkEnd w:id="811"/>
      <w:bookmarkEnd w:id="812"/>
      <w:bookmarkEnd w:id="813"/>
    </w:p>
    <w:p w:rsidR="00F320CE" w:rsidRPr="00A531CC" w:rsidRDefault="00F320CE" w:rsidP="00F320CE">
      <w:pPr>
        <w:rPr>
          <w:rFonts w:cs="Tahoma"/>
          <w:szCs w:val="18"/>
          <w:lang w:val="fr-FR"/>
        </w:rPr>
      </w:pPr>
      <w:bookmarkStart w:id="814" w:name="_Toc294048016"/>
      <w:bookmarkStart w:id="815" w:name="_Toc294048573"/>
      <w:bookmarkStart w:id="816" w:name="_Toc294092644"/>
      <w:bookmarkStart w:id="817" w:name="_Toc295819324"/>
      <w:bookmarkStart w:id="818" w:name="_Toc298795975"/>
      <w:bookmarkStart w:id="819" w:name="_Toc299369851"/>
      <w:bookmarkStart w:id="820" w:name="_Toc300391562"/>
      <w:bookmarkStart w:id="821" w:name="_Toc301939839"/>
      <w:bookmarkStart w:id="822" w:name="_Toc304801236"/>
      <w:bookmarkStart w:id="823" w:name="_Toc307350405"/>
      <w:bookmarkStart w:id="824" w:name="_Toc308429816"/>
      <w:bookmarkStart w:id="825" w:name="_Toc312399284"/>
      <w:bookmarkStart w:id="826" w:name="_Toc315289091"/>
      <w:bookmarkStart w:id="827" w:name="_Toc317591247"/>
      <w:bookmarkStart w:id="828" w:name="_Toc323034200"/>
      <w:bookmarkStart w:id="829" w:name="_Toc325313200"/>
      <w:bookmarkStart w:id="830" w:name="_Toc325609223"/>
    </w:p>
    <w:p w:rsidR="00F320CE" w:rsidRPr="00B76651" w:rsidRDefault="00F320CE" w:rsidP="00F320CE">
      <w:pPr>
        <w:rPr>
          <w:rFonts w:cs="Tahoma"/>
          <w:lang w:val="fr-FR"/>
        </w:rPr>
      </w:pPr>
      <w:r w:rsidRPr="00B76651">
        <w:rPr>
          <w:rFonts w:cs="Tahoma"/>
          <w:lang w:val="fr-FR"/>
        </w:rPr>
        <w:t>Pour bénéficier de la mobilité de licence via la Software Assurance, les clients doivent :</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rsidR="00F320CE" w:rsidRPr="00A531CC" w:rsidRDefault="00F320CE" w:rsidP="00F320CE">
      <w:pPr>
        <w:rPr>
          <w:rFonts w:cs="Tahoma"/>
          <w:szCs w:val="18"/>
          <w:lang w:val="fr-FR"/>
        </w:rPr>
      </w:pPr>
    </w:p>
    <w:p w:rsidR="00F320CE" w:rsidRPr="00B76651" w:rsidRDefault="00A531CC" w:rsidP="00F320CE">
      <w:pPr>
        <w:numPr>
          <w:ilvl w:val="0"/>
          <w:numId w:val="63"/>
        </w:numPr>
        <w:spacing w:after="60"/>
        <w:ind w:left="1440"/>
        <w:rPr>
          <w:rFonts w:cs="Tahoma"/>
          <w:lang w:val="fr-FR"/>
        </w:rPr>
      </w:pPr>
      <w:bookmarkStart w:id="831" w:name="_Toc294048017"/>
      <w:bookmarkStart w:id="832" w:name="_Toc294048574"/>
      <w:bookmarkStart w:id="833" w:name="_Toc294092645"/>
      <w:bookmarkStart w:id="834" w:name="_Toc295819325"/>
      <w:bookmarkStart w:id="835" w:name="_Toc298795976"/>
      <w:bookmarkStart w:id="836" w:name="_Toc299369852"/>
      <w:bookmarkStart w:id="837" w:name="_Toc300391563"/>
      <w:bookmarkStart w:id="838" w:name="_Toc301939840"/>
      <w:bookmarkStart w:id="839" w:name="_Toc304801237"/>
      <w:bookmarkStart w:id="840" w:name="_Toc307350406"/>
      <w:bookmarkStart w:id="841" w:name="_Toc308429817"/>
      <w:bookmarkStart w:id="842" w:name="_Toc312399285"/>
      <w:bookmarkStart w:id="843" w:name="_Toc315289092"/>
      <w:bookmarkStart w:id="844" w:name="_Toc317591248"/>
      <w:bookmarkStart w:id="845" w:name="_Toc323034201"/>
      <w:bookmarkStart w:id="846" w:name="_Toc325313201"/>
      <w:bookmarkStart w:id="847" w:name="_Toc325609224"/>
      <w:r>
        <w:rPr>
          <w:rFonts w:cs="Tahoma"/>
          <w:lang w:val="fr-FR"/>
        </w:rPr>
        <w:t>C</w:t>
      </w:r>
      <w:r w:rsidR="00F320CE" w:rsidRPr="00B76651">
        <w:rPr>
          <w:rFonts w:cs="Tahoma"/>
          <w:lang w:val="fr-FR"/>
        </w:rPr>
        <w:t>onserver la Software Assurance pour les licences en vertu desquelles ils exécutent les logiciels ou</w:t>
      </w:r>
      <w:r w:rsidR="006F4F27">
        <w:rPr>
          <w:rFonts w:cs="Tahoma"/>
          <w:lang w:val="fr-FR"/>
        </w:rPr>
        <w:t xml:space="preserve"> </w:t>
      </w:r>
      <w:r w:rsidR="00F320CE" w:rsidRPr="00B76651">
        <w:rPr>
          <w:rFonts w:cs="Tahoma"/>
          <w:lang w:val="fr-FR"/>
        </w:rPr>
        <w:t>gèrent les systèmes d</w:t>
      </w:r>
      <w:r w:rsidR="0008215F">
        <w:rPr>
          <w:rFonts w:cs="Tahoma"/>
          <w:lang w:val="fr-FR"/>
        </w:rPr>
        <w:t>’</w:t>
      </w:r>
      <w:r w:rsidR="00F320CE" w:rsidRPr="00B76651">
        <w:rPr>
          <w:rFonts w:cs="Tahoma"/>
          <w:lang w:val="fr-FR"/>
        </w:rPr>
        <w:t>exploitation sur des serveurs partagés de tiers, ainsi que les CAL, licences Connecteur Externe et licences de gestion correspondantes ;</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p>
    <w:p w:rsidR="00F320CE" w:rsidRPr="00B76651" w:rsidRDefault="00A531CC" w:rsidP="00F320CE">
      <w:pPr>
        <w:numPr>
          <w:ilvl w:val="0"/>
          <w:numId w:val="63"/>
        </w:numPr>
        <w:spacing w:after="60"/>
        <w:ind w:left="1440"/>
        <w:rPr>
          <w:rFonts w:cs="Tahoma"/>
          <w:lang w:val="fr-FR"/>
        </w:rPr>
      </w:pPr>
      <w:bookmarkStart w:id="848" w:name="_Toc294048018"/>
      <w:bookmarkStart w:id="849" w:name="_Toc294048575"/>
      <w:bookmarkStart w:id="850" w:name="_Toc294092646"/>
      <w:bookmarkStart w:id="851" w:name="_Toc295819326"/>
      <w:bookmarkStart w:id="852" w:name="_Toc298795977"/>
      <w:bookmarkStart w:id="853" w:name="_Toc299369853"/>
      <w:bookmarkStart w:id="854" w:name="_Toc300391564"/>
      <w:bookmarkStart w:id="855" w:name="_Toc301939841"/>
      <w:bookmarkStart w:id="856" w:name="_Toc304801238"/>
      <w:bookmarkStart w:id="857" w:name="_Toc307350407"/>
      <w:bookmarkStart w:id="858" w:name="_Toc308429818"/>
      <w:bookmarkStart w:id="859" w:name="_Toc312399286"/>
      <w:bookmarkStart w:id="860" w:name="_Toc315289093"/>
      <w:bookmarkStart w:id="861" w:name="_Toc317591249"/>
      <w:bookmarkStart w:id="862" w:name="_Toc323034202"/>
      <w:bookmarkStart w:id="863" w:name="_Toc325313202"/>
      <w:bookmarkStart w:id="864" w:name="_Toc325609225"/>
      <w:r>
        <w:rPr>
          <w:rFonts w:cs="Tahoma"/>
          <w:lang w:val="fr-FR"/>
        </w:rPr>
        <w:lastRenderedPageBreak/>
        <w:t>D</w:t>
      </w:r>
      <w:r w:rsidR="00F320CE" w:rsidRPr="00B76651">
        <w:rPr>
          <w:rFonts w:cs="Tahoma"/>
          <w:lang w:val="fr-FR"/>
        </w:rPr>
        <w:t>éployer leurs licences uniquement à l</w:t>
      </w:r>
      <w:r w:rsidR="0008215F">
        <w:rPr>
          <w:rFonts w:cs="Tahoma"/>
          <w:lang w:val="fr-FR"/>
        </w:rPr>
        <w:t>’</w:t>
      </w:r>
      <w:r w:rsidR="00F320CE" w:rsidRPr="00B76651">
        <w:rPr>
          <w:rFonts w:cs="Tahoma"/>
          <w:lang w:val="fr-FR"/>
        </w:rPr>
        <w:t>aide de partenaires qualifiés pour la mobilité de licence</w:t>
      </w:r>
      <w:r w:rsidR="006F4F27">
        <w:rPr>
          <w:rFonts w:cs="Tahoma"/>
          <w:lang w:val="fr-FR"/>
        </w:rPr>
        <w:t xml:space="preserve"> </w:t>
      </w:r>
      <w:r w:rsidR="00F320CE" w:rsidRPr="00B76651">
        <w:rPr>
          <w:rFonts w:cs="Tahoma"/>
          <w:lang w:val="fr-FR"/>
        </w:rPr>
        <w:t>via</w:t>
      </w:r>
      <w:r w:rsidR="006F4F27">
        <w:rPr>
          <w:rFonts w:cs="Tahoma"/>
          <w:lang w:val="fr-FR"/>
        </w:rPr>
        <w:t xml:space="preserve"> </w:t>
      </w:r>
      <w:r w:rsidR="00F320CE" w:rsidRPr="00B76651">
        <w:rPr>
          <w:rFonts w:cs="Tahoma"/>
          <w:lang w:val="fr-FR"/>
        </w:rPr>
        <w:t xml:space="preserve">la Software Assurance. La liste de ces partenaires est disponible sur la page </w:t>
      </w:r>
      <w:r w:rsidR="00F320CE" w:rsidRPr="00195C84">
        <w:rPr>
          <w:rFonts w:cs="Tahoma"/>
          <w:lang w:val="fr-FR"/>
        </w:rPr>
        <w:t>http://www.microsoft.com/licensing/software-assurance/license-mobility ; et</w:t>
      </w:r>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rsidR="00F320CE" w:rsidRPr="00B76651" w:rsidRDefault="00A531CC" w:rsidP="00F320CE">
      <w:pPr>
        <w:numPr>
          <w:ilvl w:val="0"/>
          <w:numId w:val="63"/>
        </w:numPr>
        <w:spacing w:after="60"/>
        <w:ind w:left="1440"/>
        <w:rPr>
          <w:rFonts w:cs="Tahoma"/>
          <w:lang w:val="fr-FR"/>
        </w:rPr>
      </w:pPr>
      <w:bookmarkStart w:id="865" w:name="_Toc294048019"/>
      <w:bookmarkStart w:id="866" w:name="_Toc294048576"/>
      <w:bookmarkStart w:id="867" w:name="_Toc294092647"/>
      <w:bookmarkStart w:id="868" w:name="_Toc295819327"/>
      <w:bookmarkStart w:id="869" w:name="_Toc298795978"/>
      <w:bookmarkStart w:id="870" w:name="_Toc299369854"/>
      <w:bookmarkStart w:id="871" w:name="_Toc300391565"/>
      <w:bookmarkStart w:id="872" w:name="_Toc301939842"/>
      <w:bookmarkStart w:id="873" w:name="_Toc304801239"/>
      <w:bookmarkStart w:id="874" w:name="_Toc307350408"/>
      <w:bookmarkStart w:id="875" w:name="_Toc308429819"/>
      <w:bookmarkStart w:id="876" w:name="_Toc312399287"/>
      <w:bookmarkStart w:id="877" w:name="_Toc315289094"/>
      <w:bookmarkStart w:id="878" w:name="_Toc317591250"/>
      <w:bookmarkStart w:id="879" w:name="_Toc323034203"/>
      <w:bookmarkStart w:id="880" w:name="_Toc325313203"/>
      <w:bookmarkStart w:id="881" w:name="_Toc325609226"/>
      <w:r>
        <w:rPr>
          <w:rFonts w:cs="Tahoma"/>
          <w:lang w:val="fr-FR"/>
        </w:rPr>
        <w:t>E</w:t>
      </w:r>
      <w:r w:rsidR="00F320CE" w:rsidRPr="00B76651">
        <w:rPr>
          <w:rFonts w:cs="Tahoma"/>
          <w:lang w:val="fr-FR"/>
        </w:rPr>
        <w:t>nvoyer le formulaire de validation de la mobilité de licence après l</w:t>
      </w:r>
      <w:r w:rsidR="0008215F">
        <w:rPr>
          <w:rFonts w:cs="Tahoma"/>
          <w:lang w:val="fr-FR"/>
        </w:rPr>
        <w:t>’</w:t>
      </w:r>
      <w:r w:rsidR="00F320CE" w:rsidRPr="00B76651">
        <w:rPr>
          <w:rFonts w:cs="Tahoma"/>
          <w:lang w:val="fr-FR"/>
        </w:rPr>
        <w:t>avoir complété avec chaque partenaire de mobilité de licence via la Software Assurance qui exécutera les logiciels sous licence des clients sur ses serveurs partagés.</w:t>
      </w:r>
      <w:r w:rsidR="00994B4D">
        <w:rPr>
          <w:rFonts w:cs="Tahoma"/>
          <w:lang w:val="fr-FR"/>
        </w:rPr>
        <w:t xml:space="preserve"> </w:t>
      </w:r>
      <w:r w:rsidR="00F320CE" w:rsidRPr="00B76651">
        <w:rPr>
          <w:rFonts w:cs="Tahoma"/>
          <w:lang w:val="fr-FR"/>
        </w:rPr>
        <w:t>Ce formulaire sera fourni aux clients par les partenaires de mobilité de licence via la Software Assurance éligible.</w:t>
      </w:r>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p>
    <w:p w:rsidR="00F320CE" w:rsidRPr="00B76651" w:rsidRDefault="00F320CE" w:rsidP="00F320CE">
      <w:pPr>
        <w:rPr>
          <w:rFonts w:cs="Tahoma"/>
          <w:lang w:val="fr-FR"/>
        </w:rPr>
      </w:pPr>
      <w:bookmarkStart w:id="882" w:name="_Toc294048020"/>
      <w:bookmarkStart w:id="883" w:name="_Toc294048577"/>
      <w:bookmarkStart w:id="884" w:name="_Toc294092648"/>
      <w:bookmarkStart w:id="885" w:name="_Toc295819328"/>
      <w:bookmarkStart w:id="886" w:name="_Toc298795979"/>
      <w:bookmarkStart w:id="887" w:name="_Toc299369855"/>
      <w:bookmarkStart w:id="888" w:name="_Toc300391566"/>
      <w:bookmarkStart w:id="889" w:name="_Toc301939843"/>
      <w:bookmarkStart w:id="890" w:name="_Toc304801240"/>
      <w:bookmarkStart w:id="891" w:name="_Toc307350409"/>
      <w:bookmarkStart w:id="892" w:name="_Toc308429820"/>
      <w:bookmarkStart w:id="893" w:name="_Toc312399288"/>
      <w:bookmarkStart w:id="894" w:name="_Toc317591251"/>
      <w:bookmarkStart w:id="895" w:name="_Toc323034204"/>
      <w:bookmarkStart w:id="896" w:name="_Toc325313204"/>
      <w:bookmarkStart w:id="897" w:name="_Toc325609227"/>
      <w:r w:rsidRPr="00B76651">
        <w:rPr>
          <w:rFonts w:cs="Tahoma"/>
          <w:lang w:val="fr-FR"/>
        </w:rPr>
        <w:t>Le droit des clients d</w:t>
      </w:r>
      <w:r w:rsidR="0008215F">
        <w:rPr>
          <w:rFonts w:cs="Tahoma"/>
          <w:lang w:val="fr-FR"/>
        </w:rPr>
        <w:t>’</w:t>
      </w:r>
      <w:r w:rsidRPr="00B76651">
        <w:rPr>
          <w:rFonts w:cs="Tahoma"/>
          <w:lang w:val="fr-FR"/>
        </w:rPr>
        <w:t>exécuter les logiciels sous licence et de gérer les systèmes d</w:t>
      </w:r>
      <w:r w:rsidR="0008215F">
        <w:rPr>
          <w:rFonts w:cs="Tahoma"/>
          <w:lang w:val="fr-FR"/>
        </w:rPr>
        <w:t>’</w:t>
      </w:r>
      <w:r w:rsidRPr="00B76651">
        <w:rPr>
          <w:rFonts w:cs="Tahoma"/>
          <w:lang w:val="fr-FR"/>
        </w:rPr>
        <w:t>exploitation sur des serveurs partagés de tiers prend fin à l</w:t>
      </w:r>
      <w:r w:rsidR="0008215F">
        <w:rPr>
          <w:rFonts w:cs="Tahoma"/>
          <w:lang w:val="fr-FR"/>
        </w:rPr>
        <w:t>’</w:t>
      </w:r>
      <w:r w:rsidRPr="00B76651">
        <w:rPr>
          <w:rFonts w:cs="Tahoma"/>
          <w:lang w:val="fr-FR"/>
        </w:rPr>
        <w:t>expiration de la Software Assurance couvrant lesdites licences ou leurs licences d</w:t>
      </w:r>
      <w:r w:rsidR="0008215F">
        <w:rPr>
          <w:rFonts w:cs="Tahoma"/>
          <w:lang w:val="fr-FR"/>
        </w:rPr>
        <w:t>’</w:t>
      </w:r>
      <w:r w:rsidRPr="00B76651">
        <w:rPr>
          <w:rFonts w:cs="Tahoma"/>
          <w:lang w:val="fr-FR"/>
        </w:rPr>
        <w:t>accès</w:t>
      </w:r>
      <w:r w:rsidR="006F4F27">
        <w:rPr>
          <w:rFonts w:cs="Tahoma"/>
          <w:lang w:val="fr-FR"/>
        </w:rPr>
        <w:t xml:space="preserve"> </w:t>
      </w:r>
      <w:r w:rsidRPr="00B76651">
        <w:rPr>
          <w:rFonts w:cs="Tahoma"/>
          <w:lang w:val="fr-FR"/>
        </w:rPr>
        <w:t>ou de gestion correspondantes.</w:t>
      </w:r>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F320CE" w:rsidRPr="00A531CC" w:rsidRDefault="00F320CE" w:rsidP="00A531CC">
      <w:pPr>
        <w:spacing w:line="216" w:lineRule="auto"/>
        <w:rPr>
          <w:rFonts w:cs="Tahoma"/>
          <w:szCs w:val="18"/>
          <w:lang w:val="fr-FR"/>
        </w:rPr>
      </w:pPr>
    </w:p>
    <w:p w:rsidR="00F320CE" w:rsidRPr="00B76651" w:rsidRDefault="00F320CE" w:rsidP="00F320CE">
      <w:pPr>
        <w:pStyle w:val="Heading3"/>
        <w:keepNext/>
        <w:tabs>
          <w:tab w:val="num" w:pos="0"/>
        </w:tabs>
        <w:rPr>
          <w:rFonts w:ascii="Tahoma" w:hAnsi="Tahoma" w:cs="Tahoma"/>
          <w:lang w:val="fr-FR"/>
        </w:rPr>
      </w:pPr>
      <w:bookmarkStart w:id="898" w:name="_Toc336338243"/>
      <w:bookmarkStart w:id="899" w:name="_Toc370983898"/>
      <w:r w:rsidRPr="00B76651">
        <w:rPr>
          <w:rFonts w:ascii="Tahoma" w:hAnsi="Tahoma" w:cs="Tahoma"/>
          <w:sz w:val="24"/>
          <w:lang w:val="fr-FR"/>
        </w:rPr>
        <w:t>Windows Thin PC</w:t>
      </w:r>
      <w:bookmarkEnd w:id="898"/>
      <w:bookmarkEnd w:id="899"/>
    </w:p>
    <w:p w:rsidR="00F320CE" w:rsidRPr="00A531CC" w:rsidRDefault="00F320CE" w:rsidP="00A531CC">
      <w:pPr>
        <w:pStyle w:val="Heading3"/>
        <w:spacing w:line="216" w:lineRule="auto"/>
        <w:rPr>
          <w:rFonts w:ascii="Tahoma" w:hAnsi="Tahoma" w:cs="Tahoma"/>
          <w:sz w:val="18"/>
          <w:szCs w:val="18"/>
          <w:lang w:val="fr-FR"/>
        </w:rPr>
      </w:pPr>
    </w:p>
    <w:p w:rsidR="00F320CE" w:rsidRPr="00B76651" w:rsidRDefault="00F320CE" w:rsidP="00F320CE">
      <w:pPr>
        <w:rPr>
          <w:rFonts w:cs="Tahoma"/>
          <w:lang w:val="fr-FR"/>
        </w:rPr>
      </w:pPr>
      <w:r w:rsidRPr="00B76651">
        <w:rPr>
          <w:rFonts w:eastAsia="Calibri" w:cs="Tahoma"/>
          <w:szCs w:val="20"/>
          <w:lang w:val="fr-FR"/>
        </w:rPr>
        <w:t>Les clients détenteurs de Licences en Volume avec Software Assurance active pour le système d</w:t>
      </w:r>
      <w:r w:rsidR="0008215F">
        <w:rPr>
          <w:rFonts w:eastAsia="Calibri" w:cs="Tahoma"/>
          <w:szCs w:val="20"/>
          <w:lang w:val="fr-FR"/>
        </w:rPr>
        <w:t>’</w:t>
      </w:r>
      <w:r w:rsidRPr="00B76651">
        <w:rPr>
          <w:rFonts w:eastAsia="Calibri" w:cs="Tahoma"/>
          <w:szCs w:val="20"/>
          <w:lang w:val="fr-FR"/>
        </w:rPr>
        <w:t>exploitation d</w:t>
      </w:r>
      <w:r w:rsidR="0008215F">
        <w:rPr>
          <w:rFonts w:eastAsia="Calibri" w:cs="Tahoma"/>
          <w:szCs w:val="20"/>
          <w:lang w:val="fr-FR"/>
        </w:rPr>
        <w:t>’</w:t>
      </w:r>
      <w:r w:rsidRPr="00B76651">
        <w:rPr>
          <w:rFonts w:eastAsia="Calibri" w:cs="Tahoma"/>
          <w:szCs w:val="20"/>
          <w:lang w:val="fr-FR"/>
        </w:rPr>
        <w:t xml:space="preserve">ordinateur Windows ou de licences actives pour VDA ou Windows Intune </w:t>
      </w:r>
      <w:r w:rsidRPr="00B76651">
        <w:rPr>
          <w:rFonts w:cs="Tahoma"/>
          <w:szCs w:val="18"/>
          <w:lang w:val="fr-FR"/>
        </w:rPr>
        <w:t>(par Dispositif)</w:t>
      </w:r>
      <w:r w:rsidRPr="00B76651">
        <w:rPr>
          <w:rFonts w:eastAsia="Calibri" w:cs="Tahoma"/>
          <w:szCs w:val="20"/>
          <w:lang w:val="fr-FR"/>
        </w:rPr>
        <w:t xml:space="preserve"> sont éligibles à l</w:t>
      </w:r>
      <w:r w:rsidR="0008215F">
        <w:rPr>
          <w:rFonts w:eastAsia="Calibri" w:cs="Tahoma"/>
          <w:szCs w:val="20"/>
          <w:lang w:val="fr-FR"/>
        </w:rPr>
        <w:t>’</w:t>
      </w:r>
      <w:r w:rsidRPr="00B76651">
        <w:rPr>
          <w:rFonts w:eastAsia="Calibri" w:cs="Tahoma"/>
          <w:szCs w:val="20"/>
          <w:lang w:val="fr-FR"/>
        </w:rPr>
        <w:t>avantage</w:t>
      </w:r>
      <w:r w:rsidR="006F4F27">
        <w:rPr>
          <w:rFonts w:eastAsia="Calibri" w:cs="Tahoma"/>
          <w:szCs w:val="20"/>
          <w:lang w:val="fr-FR"/>
        </w:rPr>
        <w:t xml:space="preserve"> </w:t>
      </w:r>
      <w:r w:rsidRPr="00B76651">
        <w:rPr>
          <w:rFonts w:eastAsia="Calibri" w:cs="Tahoma"/>
          <w:szCs w:val="20"/>
          <w:lang w:val="fr-FR"/>
        </w:rPr>
        <w:t>suivant.</w:t>
      </w:r>
      <w:r w:rsidR="00994B4D">
        <w:rPr>
          <w:rFonts w:eastAsia="Calibri" w:cs="Tahoma"/>
          <w:szCs w:val="20"/>
          <w:lang w:val="fr-FR"/>
        </w:rPr>
        <w:t xml:space="preserve"> </w:t>
      </w:r>
      <w:r w:rsidRPr="00B76651">
        <w:rPr>
          <w:rFonts w:eastAsia="Calibri" w:cs="Tahoma"/>
          <w:szCs w:val="20"/>
          <w:lang w:val="fr-FR"/>
        </w:rPr>
        <w:t xml:space="preserve">Les clients bénéficiant de cet avantage </w:t>
      </w:r>
      <w:r w:rsidRPr="00B76651">
        <w:rPr>
          <w:rFonts w:eastAsia="Calibri" w:cs="Tahoma"/>
          <w:color w:val="000000"/>
          <w:szCs w:val="20"/>
          <w:lang w:val="fr-FR"/>
        </w:rPr>
        <w:t xml:space="preserve">grâce à </w:t>
      </w:r>
      <w:r w:rsidRPr="00B76651">
        <w:rPr>
          <w:rFonts w:eastAsia="Calibri" w:cs="Tahoma"/>
          <w:szCs w:val="20"/>
          <w:lang w:val="fr-FR"/>
        </w:rPr>
        <w:t>des licences actives pour VDA doivent avoir installé un système d</w:t>
      </w:r>
      <w:r w:rsidR="0008215F">
        <w:rPr>
          <w:rFonts w:eastAsia="Calibri" w:cs="Tahoma"/>
          <w:szCs w:val="20"/>
          <w:lang w:val="fr-FR"/>
        </w:rPr>
        <w:t>’</w:t>
      </w:r>
      <w:r w:rsidRPr="00B76651">
        <w:rPr>
          <w:rFonts w:eastAsia="Calibri" w:cs="Tahoma"/>
          <w:szCs w:val="20"/>
          <w:lang w:val="fr-FR"/>
        </w:rPr>
        <w:t>exploitation éligible</w:t>
      </w:r>
      <w:r w:rsidRPr="00B76651">
        <w:rPr>
          <w:rFonts w:eastAsia="Calibri" w:cs="Tahoma"/>
          <w:color w:val="1F497D"/>
          <w:szCs w:val="20"/>
          <w:lang w:val="fr-FR"/>
        </w:rPr>
        <w:t xml:space="preserve"> </w:t>
      </w:r>
      <w:r w:rsidRPr="00B76651">
        <w:rPr>
          <w:rFonts w:eastAsia="Calibri" w:cs="Tahoma"/>
          <w:color w:val="000000"/>
          <w:szCs w:val="20"/>
          <w:lang w:val="fr-FR"/>
        </w:rPr>
        <w:t xml:space="preserve">sur leur dispositif sous licence, </w:t>
      </w:r>
      <w:r w:rsidRPr="00B76651">
        <w:rPr>
          <w:rFonts w:eastAsia="Calibri" w:cs="Tahoma"/>
          <w:szCs w:val="20"/>
          <w:lang w:val="fr-FR"/>
        </w:rPr>
        <w:t>tel que stipulé dans le tableau Systèmes d</w:t>
      </w:r>
      <w:r w:rsidR="0008215F">
        <w:rPr>
          <w:rFonts w:eastAsia="Calibri" w:cs="Tahoma"/>
          <w:szCs w:val="20"/>
          <w:lang w:val="fr-FR"/>
        </w:rPr>
        <w:t>’</w:t>
      </w:r>
      <w:r w:rsidRPr="00B76651">
        <w:rPr>
          <w:rFonts w:eastAsia="Calibri" w:cs="Tahoma"/>
          <w:szCs w:val="20"/>
          <w:lang w:val="fr-FR"/>
        </w:rPr>
        <w:t xml:space="preserve">exploitation éligibles de la section Groupe des Produits Systèmes du présent document, sous les </w:t>
      </w:r>
      <w:r w:rsidRPr="00B76651">
        <w:rPr>
          <w:rFonts w:eastAsia="Calibri" w:cs="Tahoma"/>
          <w:color w:val="000000"/>
          <w:szCs w:val="20"/>
          <w:lang w:val="fr-FR"/>
        </w:rPr>
        <w:t>Notes relatives aux</w:t>
      </w:r>
      <w:r w:rsidR="006F4F27">
        <w:rPr>
          <w:rFonts w:eastAsia="Calibri" w:cs="Tahoma"/>
          <w:color w:val="000000"/>
          <w:szCs w:val="20"/>
          <w:lang w:val="fr-FR"/>
        </w:rPr>
        <w:t xml:space="preserve"> </w:t>
      </w:r>
      <w:r w:rsidRPr="00B76651">
        <w:rPr>
          <w:rFonts w:eastAsia="Calibri" w:cs="Tahoma"/>
          <w:color w:val="000000"/>
          <w:szCs w:val="20"/>
          <w:lang w:val="fr-FR"/>
        </w:rPr>
        <w:t>Produits</w:t>
      </w:r>
      <w:r w:rsidRPr="00B76651">
        <w:rPr>
          <w:rFonts w:eastAsia="Calibri" w:cs="Tahoma"/>
          <w:szCs w:val="20"/>
          <w:lang w:val="fr-FR"/>
        </w:rPr>
        <w:t>.</w:t>
      </w:r>
      <w:r w:rsidR="00994B4D">
        <w:rPr>
          <w:rFonts w:eastAsia="Calibri" w:cs="Tahoma"/>
          <w:szCs w:val="20"/>
          <w:lang w:val="fr-FR"/>
        </w:rPr>
        <w:t xml:space="preserve"> </w:t>
      </w:r>
    </w:p>
    <w:p w:rsidR="00F320CE" w:rsidRPr="00A531CC" w:rsidRDefault="00F320CE" w:rsidP="00A531CC">
      <w:pPr>
        <w:spacing w:line="216" w:lineRule="auto"/>
        <w:rPr>
          <w:rFonts w:cs="Tahoma"/>
          <w:szCs w:val="18"/>
          <w:lang w:val="fr-FR"/>
        </w:rPr>
      </w:pPr>
    </w:p>
    <w:p w:rsidR="00F320CE" w:rsidRPr="00B76651" w:rsidRDefault="00F320CE" w:rsidP="00A531CC">
      <w:pPr>
        <w:rPr>
          <w:rFonts w:cs="Tahoma"/>
          <w:lang w:val="fr-FR"/>
        </w:rPr>
      </w:pPr>
      <w:r w:rsidRPr="00B76651">
        <w:rPr>
          <w:rFonts w:eastAsia="Calibri" w:cs="Tahoma"/>
          <w:szCs w:val="20"/>
          <w:lang w:val="fr-FR"/>
        </w:rPr>
        <w:t>Windows Thin PC est une solution d</w:t>
      </w:r>
      <w:r w:rsidR="0008215F">
        <w:rPr>
          <w:rFonts w:eastAsia="Calibri" w:cs="Tahoma"/>
          <w:szCs w:val="20"/>
          <w:lang w:val="fr-FR"/>
        </w:rPr>
        <w:t>’</w:t>
      </w:r>
      <w:r w:rsidRPr="00B76651">
        <w:rPr>
          <w:rFonts w:eastAsia="Calibri" w:cs="Tahoma"/>
          <w:szCs w:val="20"/>
          <w:lang w:val="fr-FR"/>
        </w:rPr>
        <w:t>exploitation Windows allégée, destinée aux clients souhaitant connecter leurs PC</w:t>
      </w:r>
      <w:r w:rsidR="006F4F27">
        <w:rPr>
          <w:rFonts w:eastAsia="Calibri" w:cs="Tahoma"/>
          <w:szCs w:val="20"/>
          <w:lang w:val="fr-FR"/>
        </w:rPr>
        <w:t xml:space="preserve"> </w:t>
      </w:r>
      <w:r w:rsidRPr="00B76651">
        <w:rPr>
          <w:rFonts w:eastAsia="Calibri" w:cs="Tahoma"/>
          <w:szCs w:val="20"/>
          <w:lang w:val="fr-FR"/>
        </w:rPr>
        <w:t>vieillissants, compatibles Windows 8</w:t>
      </w:r>
      <w:r w:rsidRPr="00B76651">
        <w:rPr>
          <w:rFonts w:eastAsia="Calibri" w:cs="Tahoma"/>
          <w:color w:val="1F497D"/>
          <w:szCs w:val="20"/>
          <w:lang w:val="fr-FR"/>
        </w:rPr>
        <w:t xml:space="preserve">, </w:t>
      </w:r>
      <w:r w:rsidRPr="00B76651">
        <w:rPr>
          <w:rFonts w:eastAsia="Calibri" w:cs="Tahoma"/>
          <w:szCs w:val="20"/>
          <w:lang w:val="fr-FR"/>
        </w:rPr>
        <w:t>à un poste centralisé sans avoir à investir dans du nouveau matériel.</w:t>
      </w:r>
      <w:r w:rsidR="00994B4D">
        <w:rPr>
          <w:rFonts w:eastAsia="Calibri" w:cs="Tahoma"/>
          <w:szCs w:val="20"/>
          <w:lang w:val="fr-FR"/>
        </w:rPr>
        <w:t xml:space="preserve"> </w:t>
      </w:r>
      <w:r w:rsidRPr="00B76651">
        <w:rPr>
          <w:rFonts w:eastAsia="Calibri" w:cs="Tahoma"/>
          <w:szCs w:val="20"/>
          <w:lang w:val="fr-FR"/>
        </w:rPr>
        <w:t>Les</w:t>
      </w:r>
      <w:r w:rsidR="00A531CC">
        <w:rPr>
          <w:rFonts w:eastAsia="Calibri" w:cs="Tahoma"/>
          <w:szCs w:val="20"/>
          <w:lang w:val="fr-FR"/>
        </w:rPr>
        <w:t> </w:t>
      </w:r>
      <w:r w:rsidRPr="00B76651">
        <w:rPr>
          <w:rFonts w:eastAsia="Calibri" w:cs="Tahoma"/>
          <w:szCs w:val="20"/>
          <w:lang w:val="fr-FR"/>
        </w:rPr>
        <w:t>clients éligibles peuvent utiliser Windows Thin PC à la place d</w:t>
      </w:r>
      <w:r w:rsidR="0008215F">
        <w:rPr>
          <w:rFonts w:eastAsia="Calibri" w:cs="Tahoma"/>
          <w:szCs w:val="20"/>
          <w:lang w:val="fr-FR"/>
        </w:rPr>
        <w:t>’</w:t>
      </w:r>
      <w:r w:rsidRPr="00B76651">
        <w:rPr>
          <w:rFonts w:eastAsia="Calibri" w:cs="Tahoma"/>
          <w:szCs w:val="20"/>
          <w:lang w:val="fr-FR"/>
        </w:rPr>
        <w:t>instances du système d</w:t>
      </w:r>
      <w:r w:rsidR="0008215F">
        <w:rPr>
          <w:rFonts w:eastAsia="Calibri" w:cs="Tahoma"/>
          <w:szCs w:val="20"/>
          <w:lang w:val="fr-FR"/>
        </w:rPr>
        <w:t>’</w:t>
      </w:r>
      <w:r w:rsidRPr="00B76651">
        <w:rPr>
          <w:rFonts w:eastAsia="Calibri" w:cs="Tahoma"/>
          <w:szCs w:val="20"/>
          <w:lang w:val="fr-FR"/>
        </w:rPr>
        <w:t>exploitation Windows qu</w:t>
      </w:r>
      <w:r w:rsidR="0008215F">
        <w:rPr>
          <w:rFonts w:eastAsia="Calibri" w:cs="Tahoma"/>
          <w:szCs w:val="20"/>
          <w:lang w:val="fr-FR"/>
        </w:rPr>
        <w:t>’</w:t>
      </w:r>
      <w:r w:rsidRPr="00B76651">
        <w:rPr>
          <w:rFonts w:eastAsia="Calibri" w:cs="Tahoma"/>
          <w:szCs w:val="20"/>
          <w:lang w:val="fr-FR"/>
        </w:rPr>
        <w:t>ils</w:t>
      </w:r>
      <w:r w:rsidR="00A531CC">
        <w:rPr>
          <w:rFonts w:eastAsia="Calibri" w:cs="Tahoma"/>
          <w:szCs w:val="20"/>
          <w:lang w:val="fr-FR"/>
        </w:rPr>
        <w:t> </w:t>
      </w:r>
      <w:r w:rsidRPr="00B76651">
        <w:rPr>
          <w:rFonts w:eastAsia="Calibri" w:cs="Tahoma"/>
          <w:szCs w:val="20"/>
          <w:lang w:val="fr-FR"/>
        </w:rPr>
        <w:t>sont</w:t>
      </w:r>
      <w:r w:rsidR="006F4F27">
        <w:rPr>
          <w:rFonts w:eastAsia="Calibri" w:cs="Tahoma"/>
          <w:szCs w:val="20"/>
          <w:lang w:val="fr-FR"/>
        </w:rPr>
        <w:t xml:space="preserve"> </w:t>
      </w:r>
      <w:r w:rsidRPr="00B76651">
        <w:rPr>
          <w:rFonts w:eastAsia="Calibri" w:cs="Tahoma"/>
          <w:szCs w:val="20"/>
          <w:lang w:val="fr-FR"/>
        </w:rPr>
        <w:t xml:space="preserve">autorisés à utiliser dans le cadre de leur Software Assurance Windows ou de leurs licences pour Windows Intune </w:t>
      </w:r>
      <w:r w:rsidRPr="00B76651">
        <w:rPr>
          <w:rFonts w:cs="Tahoma"/>
          <w:szCs w:val="18"/>
          <w:lang w:val="fr-FR"/>
        </w:rPr>
        <w:t>(par</w:t>
      </w:r>
      <w:r w:rsidR="006F4F27">
        <w:rPr>
          <w:rFonts w:cs="Tahoma"/>
          <w:szCs w:val="18"/>
          <w:lang w:val="fr-FR"/>
        </w:rPr>
        <w:t xml:space="preserve"> </w:t>
      </w:r>
      <w:r w:rsidRPr="00B76651">
        <w:rPr>
          <w:rFonts w:cs="Tahoma"/>
          <w:szCs w:val="18"/>
          <w:lang w:val="fr-FR"/>
        </w:rPr>
        <w:t>Dispositif)</w:t>
      </w:r>
      <w:r w:rsidRPr="00B76651">
        <w:rPr>
          <w:rFonts w:eastAsia="Calibri" w:cs="Tahoma"/>
          <w:color w:val="000000"/>
          <w:szCs w:val="20"/>
          <w:lang w:val="fr-FR"/>
        </w:rPr>
        <w:t xml:space="preserve"> ou Windows </w:t>
      </w:r>
      <w:r w:rsidRPr="00B76651">
        <w:rPr>
          <w:rFonts w:eastAsia="Calibri" w:cs="Tahoma"/>
          <w:szCs w:val="20"/>
          <w:lang w:val="fr-FR"/>
        </w:rPr>
        <w:t>VDA.</w:t>
      </w:r>
      <w:r w:rsidR="00994B4D">
        <w:rPr>
          <w:rFonts w:eastAsia="Calibri" w:cs="Tahoma"/>
          <w:szCs w:val="20"/>
          <w:lang w:val="fr-FR"/>
        </w:rPr>
        <w:t xml:space="preserve"> </w:t>
      </w:r>
      <w:r w:rsidRPr="00B76651">
        <w:rPr>
          <w:rFonts w:eastAsia="Calibri" w:cs="Tahoma"/>
          <w:szCs w:val="20"/>
          <w:lang w:val="fr-FR"/>
        </w:rPr>
        <w:t>L</w:t>
      </w:r>
      <w:r w:rsidR="0008215F">
        <w:rPr>
          <w:rFonts w:eastAsia="Calibri" w:cs="Tahoma"/>
          <w:szCs w:val="20"/>
          <w:lang w:val="fr-FR"/>
        </w:rPr>
        <w:t>’</w:t>
      </w:r>
      <w:r w:rsidRPr="00B76651">
        <w:rPr>
          <w:rFonts w:eastAsia="Calibri" w:cs="Tahoma"/>
          <w:szCs w:val="20"/>
          <w:lang w:val="fr-FR"/>
        </w:rPr>
        <w:t>utilisation par les clients de Windows Thin PC est régie par les conditions générales de leur contrat de licence.</w:t>
      </w:r>
    </w:p>
    <w:p w:rsidR="00F320CE" w:rsidRPr="00A531CC" w:rsidRDefault="00F320CE" w:rsidP="00A531CC">
      <w:pPr>
        <w:spacing w:line="216" w:lineRule="auto"/>
        <w:rPr>
          <w:rFonts w:cs="Tahoma"/>
          <w:szCs w:val="18"/>
          <w:lang w:val="fr-FR"/>
        </w:rPr>
      </w:pPr>
    </w:p>
    <w:p w:rsidR="00F320CE" w:rsidRPr="00B76651" w:rsidRDefault="00F320CE" w:rsidP="00F320CE">
      <w:pPr>
        <w:outlineLvl w:val="2"/>
        <w:rPr>
          <w:rFonts w:cs="Tahoma"/>
          <w:lang w:val="fr-FR"/>
        </w:rPr>
      </w:pPr>
      <w:bookmarkStart w:id="900" w:name="_Toc291204568"/>
      <w:r w:rsidRPr="00B76651">
        <w:rPr>
          <w:rFonts w:cs="Tahoma"/>
          <w:b/>
          <w:sz w:val="24"/>
          <w:szCs w:val="20"/>
          <w:lang w:val="fr-FR"/>
        </w:rPr>
        <w:t>Support Hotfix Étendu</w:t>
      </w:r>
      <w:bookmarkEnd w:id="900"/>
    </w:p>
    <w:p w:rsidR="00F320CE" w:rsidRPr="00A531CC" w:rsidRDefault="00F320CE" w:rsidP="00A531CC">
      <w:pPr>
        <w:spacing w:line="216" w:lineRule="auto"/>
        <w:outlineLvl w:val="2"/>
        <w:rPr>
          <w:rFonts w:cs="Tahoma"/>
          <w:szCs w:val="18"/>
          <w:lang w:val="fr-FR"/>
        </w:rPr>
      </w:pPr>
    </w:p>
    <w:p w:rsidR="00F320CE" w:rsidRPr="00B76651" w:rsidRDefault="00F320CE" w:rsidP="00F320CE">
      <w:pPr>
        <w:rPr>
          <w:rFonts w:cs="Tahoma"/>
          <w:lang w:val="fr-FR"/>
        </w:rPr>
      </w:pPr>
      <w:r w:rsidRPr="00B76651">
        <w:rPr>
          <w:rFonts w:cs="Tahoma"/>
          <w:lang w:val="fr-FR"/>
        </w:rPr>
        <w:t>Le Support Hotfix Étendu est réservé aux clients suivants :</w:t>
      </w:r>
    </w:p>
    <w:p w:rsidR="00F320CE" w:rsidRPr="00A531CC" w:rsidRDefault="00F320CE" w:rsidP="00A531CC">
      <w:pPr>
        <w:spacing w:line="216" w:lineRule="auto"/>
        <w:rPr>
          <w:rFonts w:cs="Tahoma"/>
          <w:szCs w:val="18"/>
          <w:lang w:val="fr-FR"/>
        </w:rPr>
      </w:pPr>
    </w:p>
    <w:p w:rsidR="00F320CE" w:rsidRPr="00A531CC" w:rsidRDefault="00F320CE" w:rsidP="00F320CE">
      <w:pPr>
        <w:numPr>
          <w:ilvl w:val="0"/>
          <w:numId w:val="48"/>
        </w:numPr>
        <w:spacing w:after="60"/>
        <w:ind w:left="1440"/>
        <w:jc w:val="both"/>
        <w:rPr>
          <w:rFonts w:cs="Tahoma"/>
          <w:szCs w:val="18"/>
          <w:lang w:val="fr-FR"/>
        </w:rPr>
      </w:pPr>
      <w:r w:rsidRPr="00A531CC">
        <w:rPr>
          <w:rFonts w:cs="Tahoma"/>
          <w:szCs w:val="18"/>
          <w:lang w:val="fr-FR"/>
        </w:rPr>
        <w:t>Les clients (autres que les clients Select Éducation, Select Plus Éducation et les clients Campus, School et Open Value Souscription</w:t>
      </w:r>
      <w:r w:rsidR="00203976">
        <w:rPr>
          <w:rFonts w:cs="Tahoma"/>
          <w:szCs w:val="18"/>
          <w:lang w:val="fr-FR"/>
        </w:rPr>
        <w:t>-</w:t>
      </w:r>
      <w:r w:rsidRPr="00A531CC">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rsidR="00F320CE" w:rsidRPr="00B76651" w:rsidRDefault="00F320CE" w:rsidP="00F320CE">
      <w:pPr>
        <w:numPr>
          <w:ilvl w:val="0"/>
          <w:numId w:val="48"/>
        </w:numPr>
        <w:spacing w:after="60"/>
        <w:ind w:left="1440"/>
        <w:jc w:val="both"/>
        <w:rPr>
          <w:rFonts w:cs="Tahoma"/>
          <w:lang w:val="fr-FR"/>
        </w:rPr>
      </w:pPr>
      <w:r w:rsidRPr="00B76651">
        <w:rPr>
          <w:rFonts w:cs="Tahoma"/>
          <w:szCs w:val="18"/>
          <w:lang w:val="fr-FR"/>
        </w:rPr>
        <w:t>Les clients (autres que les clients Select Éducation, Select Plus Éducation ou les clients Campus, School et Open Value Souscription</w:t>
      </w:r>
      <w:r w:rsidR="00203976">
        <w:rPr>
          <w:rFonts w:cs="Tahoma"/>
          <w:szCs w:val="18"/>
          <w:lang w:val="fr-FR"/>
        </w:rPr>
        <w:t>-</w:t>
      </w:r>
      <w:r w:rsidRPr="00B76651">
        <w:rPr>
          <w:rFonts w:cs="Tahoma"/>
          <w:szCs w:val="18"/>
          <w:lang w:val="fr-FR"/>
        </w:rPr>
        <w:t>Solutions Éducation) qui participent au programme Software Assurance Membership dans le groupe de produits Systèmes sont éligibles au Support Hotfix Étendu pour les systèmes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w:t>
      </w:r>
    </w:p>
    <w:p w:rsidR="00F320CE" w:rsidRPr="00B76651" w:rsidRDefault="00F320CE" w:rsidP="00F320CE">
      <w:pPr>
        <w:numPr>
          <w:ilvl w:val="0"/>
          <w:numId w:val="48"/>
        </w:numPr>
        <w:spacing w:after="60"/>
        <w:ind w:left="1440"/>
        <w:jc w:val="both"/>
        <w:rPr>
          <w:rFonts w:cs="Tahoma"/>
          <w:lang w:val="fr-FR"/>
        </w:rPr>
      </w:pPr>
      <w:r w:rsidRPr="00B76651">
        <w:rPr>
          <w:rFonts w:cs="Tahoma"/>
          <w:szCs w:val="18"/>
          <w:lang w:val="fr-FR"/>
        </w:rPr>
        <w:t>Les clients qui disposent d</w:t>
      </w:r>
      <w:r w:rsidR="0008215F">
        <w:rPr>
          <w:rFonts w:cs="Tahoma"/>
          <w:szCs w:val="18"/>
          <w:lang w:val="fr-FR"/>
        </w:rPr>
        <w:t>’</w:t>
      </w:r>
      <w:r w:rsidRPr="00B76651">
        <w:rPr>
          <w:rFonts w:cs="Tahoma"/>
          <w:szCs w:val="18"/>
          <w:lang w:val="fr-FR"/>
        </w:rPr>
        <w:t>un abonnement Windows Intune (par Dispositif) actif sont éligibles au</w:t>
      </w:r>
      <w:r w:rsidR="006F4F27">
        <w:rPr>
          <w:rFonts w:cs="Tahoma"/>
          <w:szCs w:val="18"/>
          <w:lang w:val="fr-FR"/>
        </w:rPr>
        <w:t xml:space="preserve"> </w:t>
      </w:r>
      <w:r w:rsidRPr="00B76651">
        <w:rPr>
          <w:rFonts w:cs="Tahoma"/>
          <w:szCs w:val="18"/>
          <w:lang w:val="fr-FR"/>
        </w:rPr>
        <w:t>Support Hotfix Étendu pour les systèmes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w:t>
      </w:r>
    </w:p>
    <w:p w:rsidR="00F320CE" w:rsidRPr="00B76651" w:rsidRDefault="00F320CE" w:rsidP="007E31AA">
      <w:pPr>
        <w:numPr>
          <w:ilvl w:val="0"/>
          <w:numId w:val="48"/>
        </w:numPr>
        <w:spacing w:after="60"/>
        <w:ind w:left="1440"/>
        <w:contextualSpacing/>
        <w:rPr>
          <w:rFonts w:cs="Tahoma"/>
          <w:lang w:val="fr-FR"/>
        </w:rPr>
      </w:pPr>
      <w:r w:rsidRPr="00B76651">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994B4D">
        <w:rPr>
          <w:rFonts w:eastAsia="Calibri" w:cs="Tahoma"/>
          <w:szCs w:val="18"/>
          <w:lang w:val="fr-FR"/>
        </w:rPr>
        <w:t xml:space="preserve"> </w:t>
      </w:r>
      <w:r w:rsidRPr="00B76651">
        <w:rPr>
          <w:rFonts w:cs="Tahoma"/>
          <w:szCs w:val="18"/>
          <w:lang w:val="fr-FR"/>
        </w:rPr>
        <w:t>Les</w:t>
      </w:r>
      <w:r w:rsidR="007E31AA">
        <w:rPr>
          <w:rFonts w:cs="Tahoma"/>
          <w:szCs w:val="18"/>
          <w:lang w:val="fr-FR"/>
        </w:rPr>
        <w:t> </w:t>
      </w:r>
      <w:r w:rsidRPr="00B76651">
        <w:rPr>
          <w:rFonts w:cs="Tahoma"/>
          <w:szCs w:val="18"/>
          <w:lang w:val="fr-FR"/>
        </w:rPr>
        <w:t>produits serveurs suivants sont couverts :</w:t>
      </w:r>
    </w:p>
    <w:p w:rsidR="00F320CE" w:rsidRPr="00B76651" w:rsidRDefault="00F320CE" w:rsidP="00F320CE">
      <w:pPr>
        <w:numPr>
          <w:ilvl w:val="2"/>
          <w:numId w:val="48"/>
        </w:numPr>
        <w:spacing w:after="60"/>
        <w:ind w:left="1980"/>
        <w:contextualSpacing/>
        <w:rPr>
          <w:rFonts w:cs="Tahoma"/>
          <w:lang w:val="fr-FR"/>
        </w:rPr>
      </w:pPr>
      <w:r w:rsidRPr="00B76651">
        <w:rPr>
          <w:rFonts w:cs="Tahoma"/>
          <w:iCs/>
          <w:color w:val="000000"/>
          <w:szCs w:val="18"/>
          <w:lang w:val="fr-FR"/>
        </w:rPr>
        <w:t>Microsoft Exchange Server, Microsoft SQL Server, System Center 2012 et Windows Server.</w:t>
      </w:r>
    </w:p>
    <w:p w:rsidR="00F320CE" w:rsidRDefault="00F320CE" w:rsidP="00A531CC">
      <w:pPr>
        <w:spacing w:line="216" w:lineRule="auto"/>
        <w:rPr>
          <w:rFonts w:cs="Tahoma"/>
          <w:szCs w:val="18"/>
          <w:lang w:val="fr-FR"/>
        </w:rPr>
      </w:pPr>
    </w:p>
    <w:p w:rsidR="002F5304" w:rsidRPr="00A531CC" w:rsidRDefault="002F5304" w:rsidP="00A531CC">
      <w:pPr>
        <w:spacing w:line="216" w:lineRule="auto"/>
        <w:rPr>
          <w:rFonts w:cs="Tahoma"/>
          <w:szCs w:val="18"/>
          <w:lang w:val="fr-FR"/>
        </w:rPr>
      </w:pPr>
    </w:p>
    <w:p w:rsidR="00F320CE" w:rsidRPr="00B76651" w:rsidRDefault="00F320CE" w:rsidP="00F320CE">
      <w:pPr>
        <w:rPr>
          <w:rFonts w:cs="Tahoma"/>
          <w:lang w:val="fr-FR"/>
        </w:rPr>
      </w:pPr>
      <w:r w:rsidRPr="00B76651">
        <w:rPr>
          <w:rFonts w:cs="Tahoma"/>
          <w:szCs w:val="18"/>
          <w:lang w:val="fr-FR"/>
        </w:rPr>
        <w:t>Le Support Hotfix Étendu est un avantage concernant les anciennes versions des logiciels qui ont transité du Support Standard au Support Étendu.</w:t>
      </w:r>
      <w:r w:rsidR="00994B4D">
        <w:rPr>
          <w:rFonts w:cs="Tahoma"/>
          <w:szCs w:val="18"/>
          <w:lang w:val="fr-FR"/>
        </w:rPr>
        <w:t xml:space="preserve"> </w:t>
      </w:r>
      <w:r w:rsidRPr="00B76651">
        <w:rPr>
          <w:rFonts w:cs="Tahoma"/>
          <w:szCs w:val="18"/>
          <w:lang w:val="fr-FR"/>
        </w:rPr>
        <w:t>Les redevances annuelles normalement facturées dans le cadre d</w:t>
      </w:r>
      <w:r w:rsidR="0008215F">
        <w:rPr>
          <w:rFonts w:cs="Tahoma"/>
          <w:szCs w:val="18"/>
          <w:lang w:val="fr-FR"/>
        </w:rPr>
        <w:t>’</w:t>
      </w:r>
      <w:r w:rsidRPr="00B76651">
        <w:rPr>
          <w:rFonts w:cs="Tahoma"/>
          <w:szCs w:val="18"/>
          <w:lang w:val="fr-FR"/>
        </w:rPr>
        <w:t>un contrat de Support Étendu sont maintenant annulées pendant la durée de la Software Assurance pour les clients éligibles à cet avantage SA. Les clients éligibles à cet avantage n</w:t>
      </w:r>
      <w:r w:rsidR="0008215F">
        <w:rPr>
          <w:rFonts w:cs="Tahoma"/>
          <w:szCs w:val="18"/>
          <w:lang w:val="fr-FR"/>
        </w:rPr>
        <w:t>’</w:t>
      </w:r>
      <w:r w:rsidRPr="00B76651">
        <w:rPr>
          <w:rFonts w:cs="Tahoma"/>
          <w:szCs w:val="18"/>
          <w:lang w:val="fr-FR"/>
        </w:rPr>
        <w:t>ont pas à s</w:t>
      </w:r>
      <w:r w:rsidR="0008215F">
        <w:rPr>
          <w:rFonts w:cs="Tahoma"/>
          <w:szCs w:val="18"/>
          <w:lang w:val="fr-FR"/>
        </w:rPr>
        <w:t>’</w:t>
      </w:r>
      <w:r w:rsidRPr="00B76651">
        <w:rPr>
          <w:rFonts w:cs="Tahoma"/>
          <w:szCs w:val="18"/>
          <w:lang w:val="fr-FR"/>
        </w:rPr>
        <w:t>inscrire dans les quatre-vingt-dix (90) jours suivant la transition d</w:t>
      </w:r>
      <w:r w:rsidR="0008215F">
        <w:rPr>
          <w:rFonts w:cs="Tahoma"/>
          <w:szCs w:val="18"/>
          <w:lang w:val="fr-FR"/>
        </w:rPr>
        <w:t>’</w:t>
      </w:r>
      <w:r w:rsidRPr="00B76651">
        <w:rPr>
          <w:rFonts w:cs="Tahoma"/>
          <w:szCs w:val="18"/>
          <w:lang w:val="fr-FR"/>
        </w:rPr>
        <w:t>un produit du Support Standard au Support Étendu.</w:t>
      </w:r>
      <w:r w:rsidR="00994B4D">
        <w:rPr>
          <w:rFonts w:cs="Tahoma"/>
          <w:szCs w:val="18"/>
          <w:lang w:val="fr-FR"/>
        </w:rPr>
        <w:t xml:space="preserve"> </w:t>
      </w:r>
    </w:p>
    <w:p w:rsidR="00F320CE" w:rsidRPr="00A531CC" w:rsidRDefault="00F320CE" w:rsidP="00A531CC">
      <w:pPr>
        <w:spacing w:line="216" w:lineRule="auto"/>
        <w:rPr>
          <w:rFonts w:cs="Tahoma"/>
          <w:szCs w:val="18"/>
          <w:lang w:val="fr-FR"/>
        </w:rPr>
      </w:pPr>
    </w:p>
    <w:p w:rsidR="00F320CE" w:rsidRPr="00B76651" w:rsidRDefault="00F320CE" w:rsidP="00F320CE">
      <w:pPr>
        <w:rPr>
          <w:rFonts w:cs="Tahoma"/>
          <w:lang w:val="fr-FR"/>
        </w:rPr>
      </w:pPr>
      <w:r w:rsidRPr="00B76651">
        <w:rPr>
          <w:rStyle w:val="PageNumber"/>
          <w:rFonts w:cs="Tahoma"/>
          <w:szCs w:val="18"/>
          <w:lang w:val="fr-FR"/>
        </w:rPr>
        <w:t>L</w:t>
      </w:r>
      <w:r w:rsidRPr="00B76651">
        <w:rPr>
          <w:rFonts w:cs="Tahoma"/>
          <w:szCs w:val="18"/>
          <w:lang w:val="fr-FR"/>
        </w:rPr>
        <w:t>es clients sont toutefois tenus de s</w:t>
      </w:r>
      <w:r w:rsidR="0008215F">
        <w:rPr>
          <w:rFonts w:cs="Tahoma"/>
          <w:szCs w:val="18"/>
          <w:lang w:val="fr-FR"/>
        </w:rPr>
        <w:t>’</w:t>
      </w:r>
      <w:r w:rsidRPr="00B76651">
        <w:rPr>
          <w:rFonts w:cs="Tahoma"/>
          <w:szCs w:val="18"/>
          <w:lang w:val="fr-FR"/>
        </w:rPr>
        <w:t>acquitter des redevances applicables aux Correctifs individuels.</w:t>
      </w:r>
      <w:r w:rsidR="00994B4D">
        <w:rPr>
          <w:rFonts w:cs="Tahoma"/>
          <w:szCs w:val="18"/>
          <w:lang w:val="fr-FR"/>
        </w:rPr>
        <w:t xml:space="preserve"> </w:t>
      </w:r>
      <w:r w:rsidRPr="00B76651">
        <w:rPr>
          <w:rFonts w:cs="Tahoma"/>
          <w:szCs w:val="18"/>
          <w:lang w:val="fr-FR"/>
        </w:rPr>
        <w:t>Un contrat de</w:t>
      </w:r>
      <w:r w:rsidR="006F4F27">
        <w:rPr>
          <w:rFonts w:cs="Tahoma"/>
          <w:szCs w:val="18"/>
          <w:lang w:val="fr-FR"/>
        </w:rPr>
        <w:t xml:space="preserve"> </w:t>
      </w:r>
      <w:r w:rsidRPr="00B76651">
        <w:rPr>
          <w:rFonts w:cs="Tahoma"/>
          <w:szCs w:val="18"/>
          <w:lang w:val="fr-FR"/>
        </w:rPr>
        <w:t>Support Premier ou Essential Support est pré-requis pour l</w:t>
      </w:r>
      <w:r w:rsidR="0008215F">
        <w:rPr>
          <w:rFonts w:cs="Tahoma"/>
          <w:szCs w:val="18"/>
          <w:lang w:val="fr-FR"/>
        </w:rPr>
        <w:t>’</w:t>
      </w:r>
      <w:r w:rsidRPr="00B76651">
        <w:rPr>
          <w:rFonts w:cs="Tahoma"/>
          <w:szCs w:val="18"/>
          <w:lang w:val="fr-FR"/>
        </w:rPr>
        <w:t>éligibilité.</w:t>
      </w:r>
    </w:p>
    <w:p w:rsidR="00F320CE" w:rsidRDefault="00F320CE" w:rsidP="00A531CC">
      <w:pPr>
        <w:pStyle w:val="Heading3"/>
        <w:spacing w:line="216" w:lineRule="auto"/>
        <w:rPr>
          <w:rFonts w:ascii="Tahoma" w:hAnsi="Tahoma" w:cs="Tahoma"/>
          <w:sz w:val="18"/>
          <w:szCs w:val="18"/>
          <w:lang w:val="fr-FR"/>
        </w:rPr>
      </w:pPr>
    </w:p>
    <w:p w:rsidR="00E2081C" w:rsidRDefault="00E2081C" w:rsidP="00E2081C">
      <w:pPr>
        <w:rPr>
          <w:lang w:val="fr-FR"/>
        </w:rPr>
      </w:pPr>
    </w:p>
    <w:p w:rsidR="00E2081C" w:rsidRDefault="00E2081C" w:rsidP="00E2081C">
      <w:pPr>
        <w:rPr>
          <w:lang w:val="fr-FR"/>
        </w:rPr>
      </w:pPr>
    </w:p>
    <w:p w:rsidR="00E2081C" w:rsidRPr="00E2081C" w:rsidRDefault="00E2081C" w:rsidP="00E2081C">
      <w:pPr>
        <w:rPr>
          <w:lang w:val="fr-FR"/>
        </w:rPr>
      </w:pPr>
    </w:p>
    <w:p w:rsidR="00F320CE" w:rsidRPr="00B76651" w:rsidRDefault="00F320CE" w:rsidP="00F320CE">
      <w:pPr>
        <w:pStyle w:val="Heading3"/>
        <w:rPr>
          <w:rFonts w:ascii="Tahoma" w:hAnsi="Tahoma" w:cs="Tahoma"/>
          <w:lang w:val="fr-FR"/>
        </w:rPr>
      </w:pPr>
      <w:bookmarkStart w:id="901" w:name="_Toc336338244"/>
      <w:bookmarkStart w:id="902" w:name="_Toc370983899"/>
      <w:r w:rsidRPr="00B76651">
        <w:rPr>
          <w:rFonts w:ascii="Tahoma" w:hAnsi="Tahoma" w:cs="Tahoma"/>
          <w:sz w:val="24"/>
          <w:lang w:val="fr-FR"/>
        </w:rPr>
        <w:lastRenderedPageBreak/>
        <w:t>Microsoft Desktop Optimization Pack pour la Software Assurance</w:t>
      </w:r>
      <w:bookmarkEnd w:id="901"/>
      <w:bookmarkEnd w:id="902"/>
    </w:p>
    <w:p w:rsidR="00F320CE" w:rsidRPr="00A531CC" w:rsidRDefault="00F320CE" w:rsidP="00A531CC">
      <w:pPr>
        <w:spacing w:line="216" w:lineRule="auto"/>
        <w:rPr>
          <w:rFonts w:cs="Tahoma"/>
          <w:szCs w:val="18"/>
          <w:lang w:val="fr-FR"/>
        </w:rPr>
      </w:pPr>
    </w:p>
    <w:p w:rsidR="00F320CE" w:rsidRPr="00B76651" w:rsidRDefault="00F320CE" w:rsidP="00F320CE">
      <w:pPr>
        <w:rPr>
          <w:rFonts w:cs="Tahoma"/>
          <w:lang w:val="fr-FR"/>
        </w:rPr>
      </w:pPr>
      <w:r w:rsidRPr="00B76651">
        <w:rPr>
          <w:rFonts w:eastAsia="MS PGothic" w:cs="Tahoma"/>
          <w:szCs w:val="18"/>
          <w:lang w:val="fr-FR"/>
        </w:rPr>
        <w:t>Microsoft Desktop Optimization Pack pour la Software Assurance (MDOP) est un achat facultatif disponible uniquement aux clients qui ont souscrit à l</w:t>
      </w:r>
      <w:r w:rsidR="0008215F">
        <w:rPr>
          <w:rFonts w:eastAsia="MS PGothic" w:cs="Tahoma"/>
          <w:szCs w:val="18"/>
          <w:lang w:val="fr-FR"/>
        </w:rPr>
        <w:t>’</w:t>
      </w:r>
      <w:r w:rsidRPr="00B76651">
        <w:rPr>
          <w:rFonts w:eastAsia="MS PGothic" w:cs="Tahoma"/>
          <w:szCs w:val="18"/>
          <w:lang w:val="fr-FR"/>
        </w:rPr>
        <w:t>une des offres suivantes :</w:t>
      </w:r>
    </w:p>
    <w:p w:rsidR="00F320CE" w:rsidRPr="00A531CC" w:rsidRDefault="00F320CE" w:rsidP="00A531CC">
      <w:pPr>
        <w:spacing w:line="216" w:lineRule="auto"/>
        <w:rPr>
          <w:rFonts w:cs="Tahoma"/>
          <w:szCs w:val="18"/>
          <w:lang w:val="fr-FR"/>
        </w:rPr>
      </w:pPr>
    </w:p>
    <w:p w:rsidR="00F320CE" w:rsidRPr="00B76651" w:rsidRDefault="00F320CE" w:rsidP="00F320CE">
      <w:pPr>
        <w:numPr>
          <w:ilvl w:val="0"/>
          <w:numId w:val="47"/>
        </w:numPr>
        <w:spacing w:after="60" w:line="276" w:lineRule="auto"/>
        <w:ind w:left="1440" w:hanging="274"/>
        <w:rPr>
          <w:rFonts w:cs="Tahoma"/>
          <w:lang w:val="fr-FR"/>
        </w:rPr>
      </w:pPr>
      <w:r w:rsidRPr="00B76651">
        <w:rPr>
          <w:rFonts w:eastAsia="MS PGothic" w:cs="Tahoma"/>
          <w:szCs w:val="18"/>
          <w:lang w:val="fr-FR"/>
        </w:rPr>
        <w:t>Software Assurance active pour les licences de système d</w:t>
      </w:r>
      <w:r w:rsidR="0008215F">
        <w:rPr>
          <w:rFonts w:eastAsia="MS PGothic" w:cs="Tahoma"/>
          <w:szCs w:val="18"/>
          <w:lang w:val="fr-FR"/>
        </w:rPr>
        <w:t>’</w:t>
      </w:r>
      <w:r w:rsidRPr="00B76651">
        <w:rPr>
          <w:rFonts w:eastAsia="MS PGothic" w:cs="Tahoma"/>
          <w:szCs w:val="18"/>
          <w:lang w:val="fr-FR"/>
        </w:rPr>
        <w:t>exploitation d</w:t>
      </w:r>
      <w:r w:rsidR="0008215F">
        <w:rPr>
          <w:rFonts w:eastAsia="MS PGothic" w:cs="Tahoma"/>
          <w:szCs w:val="18"/>
          <w:lang w:val="fr-FR"/>
        </w:rPr>
        <w:t>’</w:t>
      </w:r>
      <w:r w:rsidRPr="00B76651">
        <w:rPr>
          <w:rFonts w:eastAsia="MS PGothic" w:cs="Tahoma"/>
          <w:szCs w:val="18"/>
          <w:lang w:val="fr-FR"/>
        </w:rPr>
        <w:t>ordinateur Windows</w:t>
      </w:r>
    </w:p>
    <w:p w:rsidR="00F320CE" w:rsidRPr="00B76651" w:rsidRDefault="00F320CE" w:rsidP="00F320CE">
      <w:pPr>
        <w:numPr>
          <w:ilvl w:val="0"/>
          <w:numId w:val="47"/>
        </w:numPr>
        <w:spacing w:after="60" w:line="276" w:lineRule="auto"/>
        <w:ind w:left="1440" w:hanging="274"/>
        <w:rPr>
          <w:rFonts w:cs="Tahoma"/>
          <w:lang w:val="fr-FR"/>
        </w:rPr>
      </w:pPr>
      <w:r w:rsidRPr="00B76651">
        <w:rPr>
          <w:rFonts w:eastAsia="MS PGothic" w:cs="Tahoma"/>
          <w:szCs w:val="18"/>
          <w:lang w:val="fr-FR"/>
        </w:rPr>
        <w:t>abonnements actifs à Windows Virtual Desktop Access, ou</w:t>
      </w:r>
    </w:p>
    <w:p w:rsidR="00F320CE" w:rsidRPr="00B76651" w:rsidRDefault="00F320CE" w:rsidP="00F320CE">
      <w:pPr>
        <w:numPr>
          <w:ilvl w:val="0"/>
          <w:numId w:val="47"/>
        </w:numPr>
        <w:spacing w:after="60" w:line="276" w:lineRule="auto"/>
        <w:ind w:left="1440" w:hanging="274"/>
        <w:rPr>
          <w:rFonts w:cs="Tahoma"/>
          <w:lang w:val="fr-FR"/>
        </w:rPr>
      </w:pPr>
      <w:r w:rsidRPr="00B76651">
        <w:rPr>
          <w:rFonts w:eastAsia="MS PGothic" w:cs="Tahoma"/>
          <w:szCs w:val="18"/>
          <w:lang w:val="fr-FR"/>
        </w:rPr>
        <w:t xml:space="preserve">Abonnements actifs pour Windows Intune </w:t>
      </w:r>
      <w:r w:rsidRPr="00B76651">
        <w:rPr>
          <w:rFonts w:cs="Tahoma"/>
          <w:szCs w:val="18"/>
          <w:lang w:val="fr-FR"/>
        </w:rPr>
        <w:t>(par Dispositif) ; ou</w:t>
      </w:r>
    </w:p>
    <w:p w:rsidR="00F320CE" w:rsidRPr="00B76651" w:rsidRDefault="00F320CE" w:rsidP="00F320CE">
      <w:pPr>
        <w:numPr>
          <w:ilvl w:val="0"/>
          <w:numId w:val="47"/>
        </w:numPr>
        <w:spacing w:after="200" w:line="276" w:lineRule="auto"/>
        <w:ind w:left="1440" w:hanging="270"/>
        <w:rPr>
          <w:rFonts w:cs="Tahoma"/>
          <w:lang w:val="fr-FR"/>
        </w:rPr>
      </w:pPr>
      <w:r w:rsidRPr="00B76651">
        <w:rPr>
          <w:rFonts w:eastAsia="MS PGothic" w:cs="Tahoma"/>
          <w:color w:val="000000"/>
          <w:szCs w:val="18"/>
          <w:lang w:val="fr-FR"/>
        </w:rPr>
        <w:t xml:space="preserve">Abonnements actifs pour </w:t>
      </w:r>
      <w:r w:rsidRPr="00B76651">
        <w:rPr>
          <w:rFonts w:eastAsia="MS PGothic" w:cs="Tahoma"/>
          <w:szCs w:val="18"/>
          <w:lang w:val="fr-FR"/>
        </w:rPr>
        <w:t>la licence d</w:t>
      </w:r>
      <w:r w:rsidR="0008215F">
        <w:rPr>
          <w:rFonts w:eastAsia="MS PGothic" w:cs="Tahoma"/>
          <w:szCs w:val="18"/>
          <w:lang w:val="fr-FR"/>
        </w:rPr>
        <w:t>’</w:t>
      </w:r>
      <w:r w:rsidRPr="00B76651">
        <w:rPr>
          <w:rFonts w:eastAsia="MS PGothic" w:cs="Tahoma"/>
          <w:szCs w:val="18"/>
          <w:lang w:val="fr-FR"/>
        </w:rPr>
        <w:t>abonnement à l</w:t>
      </w:r>
      <w:r w:rsidR="0008215F">
        <w:rPr>
          <w:rFonts w:eastAsia="MS PGothic" w:cs="Tahoma"/>
          <w:szCs w:val="18"/>
          <w:lang w:val="fr-FR"/>
        </w:rPr>
        <w:t>’</w:t>
      </w:r>
      <w:r w:rsidRPr="00B76651">
        <w:rPr>
          <w:rFonts w:eastAsia="MS PGothic" w:cs="Tahoma"/>
          <w:szCs w:val="18"/>
          <w:lang w:val="fr-FR"/>
        </w:rPr>
        <w:t>Assistant Windows</w:t>
      </w:r>
    </w:p>
    <w:p w:rsidR="00F320CE" w:rsidRPr="00B76651" w:rsidRDefault="00F320CE" w:rsidP="00A531CC">
      <w:pPr>
        <w:rPr>
          <w:rFonts w:cs="Tahoma"/>
          <w:lang w:val="fr-FR"/>
        </w:rPr>
      </w:pPr>
      <w:r w:rsidRPr="00B76651">
        <w:rPr>
          <w:rFonts w:eastAsia="MS PGothic" w:cs="Tahoma"/>
          <w:color w:val="000000"/>
          <w:szCs w:val="18"/>
          <w:lang w:val="fr-FR"/>
        </w:rPr>
        <w:t>Pour toute information supplémentaire sur ce produit, reportez-vous aux Notes relatives aux Produits dans la</w:t>
      </w:r>
      <w:r w:rsidR="006F4F27">
        <w:rPr>
          <w:rFonts w:eastAsia="MS PGothic" w:cs="Tahoma"/>
          <w:color w:val="000000"/>
          <w:szCs w:val="18"/>
          <w:lang w:val="fr-FR"/>
        </w:rPr>
        <w:t xml:space="preserve"> </w:t>
      </w:r>
      <w:r w:rsidRPr="00B76651">
        <w:rPr>
          <w:rFonts w:eastAsia="MS PGothic" w:cs="Tahoma"/>
          <w:color w:val="000000"/>
          <w:szCs w:val="18"/>
          <w:lang w:val="fr-FR"/>
        </w:rPr>
        <w:t>section</w:t>
      </w:r>
      <w:r w:rsidR="006F4F27">
        <w:rPr>
          <w:rFonts w:eastAsia="MS PGothic" w:cs="Tahoma"/>
          <w:color w:val="000000"/>
          <w:szCs w:val="18"/>
          <w:lang w:val="fr-FR"/>
        </w:rPr>
        <w:t xml:space="preserve"> </w:t>
      </w:r>
      <w:r w:rsidRPr="00B76651">
        <w:rPr>
          <w:rFonts w:eastAsia="MS PGothic" w:cs="Tahoma"/>
          <w:color w:val="000000"/>
          <w:szCs w:val="18"/>
          <w:lang w:val="fr-FR"/>
        </w:rPr>
        <w:t>traitant des groupes de produits de ce document. MDOP n</w:t>
      </w:r>
      <w:r w:rsidR="0008215F">
        <w:rPr>
          <w:rFonts w:eastAsia="MS PGothic" w:cs="Tahoma"/>
          <w:color w:val="000000"/>
          <w:szCs w:val="18"/>
          <w:lang w:val="fr-FR"/>
        </w:rPr>
        <w:t>’</w:t>
      </w:r>
      <w:r w:rsidRPr="00B76651">
        <w:rPr>
          <w:rFonts w:eastAsia="MS PGothic" w:cs="Tahoma"/>
          <w:color w:val="000000"/>
          <w:szCs w:val="18"/>
          <w:lang w:val="fr-FR"/>
        </w:rPr>
        <w:t>est pas disponible pour les licences de systèmes</w:t>
      </w:r>
      <w:r w:rsidR="006F4F27">
        <w:rPr>
          <w:rFonts w:eastAsia="MS PGothic" w:cs="Tahoma"/>
          <w:color w:val="000000"/>
          <w:szCs w:val="18"/>
          <w:lang w:val="fr-FR"/>
        </w:rPr>
        <w:t xml:space="preserve"> </w:t>
      </w:r>
      <w:r w:rsidRPr="00B76651">
        <w:rPr>
          <w:rFonts w:eastAsia="MS PGothic" w:cs="Tahoma"/>
          <w:color w:val="000000"/>
          <w:szCs w:val="18"/>
          <w:lang w:val="fr-FR"/>
        </w:rPr>
        <w:t>d</w:t>
      </w:r>
      <w:r w:rsidR="0008215F">
        <w:rPr>
          <w:rFonts w:eastAsia="MS PGothic" w:cs="Tahoma"/>
          <w:color w:val="000000"/>
          <w:szCs w:val="18"/>
          <w:lang w:val="fr-FR"/>
        </w:rPr>
        <w:t>’</w:t>
      </w:r>
      <w:r w:rsidRPr="00B76651">
        <w:rPr>
          <w:rFonts w:eastAsia="MS PGothic" w:cs="Tahoma"/>
          <w:color w:val="000000"/>
          <w:szCs w:val="18"/>
          <w:lang w:val="fr-FR"/>
        </w:rPr>
        <w:t>exploitation Windows Embedded.</w:t>
      </w:r>
    </w:p>
    <w:p w:rsidR="00F320CE" w:rsidRPr="00B76651" w:rsidRDefault="00F320CE" w:rsidP="00F320CE">
      <w:pPr>
        <w:rPr>
          <w:rFonts w:cs="Tahoma"/>
          <w:lang w:val="fr-FR"/>
        </w:rPr>
      </w:pPr>
    </w:p>
    <w:p w:rsidR="00F320CE" w:rsidRPr="00B76651" w:rsidRDefault="00F320CE" w:rsidP="00F320CE">
      <w:pPr>
        <w:keepNext/>
        <w:rPr>
          <w:rFonts w:cs="Tahoma"/>
          <w:lang w:val="fr-FR"/>
        </w:rPr>
      </w:pPr>
      <w:r w:rsidRPr="00B76651">
        <w:rPr>
          <w:rFonts w:cs="Tahoma"/>
          <w:b/>
          <w:color w:val="000000"/>
          <w:sz w:val="24"/>
          <w:szCs w:val="18"/>
          <w:lang w:val="fr-FR"/>
        </w:rPr>
        <w:t>Droits de virtualisation pour ordinateurs sous licence Windows</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color w:val="000000"/>
          <w:szCs w:val="18"/>
          <w:lang w:val="fr-FR"/>
        </w:rPr>
        <w:t>Les clients ayant conclu des contrats de Licences en Volume disposent d</w:t>
      </w:r>
      <w:r w:rsidR="0008215F">
        <w:rPr>
          <w:rFonts w:cs="Tahoma"/>
          <w:color w:val="000000"/>
          <w:szCs w:val="18"/>
          <w:lang w:val="fr-FR"/>
        </w:rPr>
        <w:t>’</w:t>
      </w:r>
      <w:r w:rsidRPr="00B76651">
        <w:rPr>
          <w:rFonts w:cs="Tahoma"/>
          <w:color w:val="000000"/>
          <w:szCs w:val="18"/>
          <w:lang w:val="fr-FR"/>
        </w:rPr>
        <w:t>une certaine flexibilité lorsqu</w:t>
      </w:r>
      <w:r w:rsidR="0008215F">
        <w:rPr>
          <w:rFonts w:cs="Tahoma"/>
          <w:color w:val="000000"/>
          <w:szCs w:val="18"/>
          <w:lang w:val="fr-FR"/>
        </w:rPr>
        <w:t>’</w:t>
      </w:r>
      <w:r w:rsidRPr="00B76651">
        <w:rPr>
          <w:rFonts w:cs="Tahoma"/>
          <w:color w:val="000000"/>
          <w:szCs w:val="18"/>
          <w:lang w:val="fr-FR"/>
        </w:rPr>
        <w:t>ils déploient Windows 8 dans leur organisation.</w:t>
      </w:r>
      <w:r w:rsidR="00994B4D">
        <w:rPr>
          <w:rFonts w:cs="Tahoma"/>
          <w:color w:val="000000"/>
          <w:szCs w:val="18"/>
          <w:lang w:val="fr-FR"/>
        </w:rPr>
        <w:t xml:space="preserve"> </w:t>
      </w:r>
    </w:p>
    <w:p w:rsidR="00F320CE" w:rsidRPr="00B76651" w:rsidRDefault="00F320CE" w:rsidP="00F320CE">
      <w:pPr>
        <w:jc w:val="both"/>
        <w:rPr>
          <w:rFonts w:cs="Tahoma"/>
          <w:lang w:val="fr-FR"/>
        </w:rPr>
      </w:pPr>
      <w:r w:rsidRPr="00B76651">
        <w:rPr>
          <w:rFonts w:cs="Tahoma"/>
          <w:szCs w:val="18"/>
          <w:lang w:val="fr-FR"/>
        </w:rPr>
        <w:t>Les clients qui ont souscrit à l</w:t>
      </w:r>
      <w:r w:rsidR="0008215F">
        <w:rPr>
          <w:rFonts w:cs="Tahoma"/>
          <w:szCs w:val="18"/>
          <w:lang w:val="fr-FR"/>
        </w:rPr>
        <w:t>’</w:t>
      </w:r>
      <w:r w:rsidRPr="00B76651">
        <w:rPr>
          <w:rFonts w:cs="Tahoma"/>
          <w:szCs w:val="18"/>
          <w:lang w:val="fr-FR"/>
        </w:rPr>
        <w:t>une des offres ou aux deux offres suivantes peuvent bénéficier de droits d</w:t>
      </w:r>
      <w:r w:rsidR="0008215F">
        <w:rPr>
          <w:rFonts w:cs="Tahoma"/>
          <w:szCs w:val="18"/>
          <w:lang w:val="fr-FR"/>
        </w:rPr>
        <w:t>’</w:t>
      </w:r>
      <w:r w:rsidRPr="00B76651">
        <w:rPr>
          <w:rFonts w:cs="Tahoma"/>
          <w:szCs w:val="18"/>
          <w:lang w:val="fr-FR"/>
        </w:rPr>
        <w:t>utilisation de</w:t>
      </w:r>
      <w:r w:rsidR="006F4F27">
        <w:rPr>
          <w:rFonts w:cs="Tahoma"/>
          <w:szCs w:val="18"/>
          <w:lang w:val="fr-FR"/>
        </w:rPr>
        <w:t xml:space="preserve"> </w:t>
      </w:r>
      <w:r w:rsidRPr="00B76651">
        <w:rPr>
          <w:rFonts w:cs="Tahoma"/>
          <w:szCs w:val="18"/>
          <w:lang w:val="fr-FR"/>
        </w:rPr>
        <w:t>virtualisation :</w:t>
      </w:r>
    </w:p>
    <w:p w:rsidR="00F320CE" w:rsidRPr="00B76651" w:rsidRDefault="00F320CE" w:rsidP="00F320CE">
      <w:pPr>
        <w:jc w:val="both"/>
        <w:rPr>
          <w:rFonts w:cs="Tahoma"/>
          <w:lang w:val="fr-FR"/>
        </w:rPr>
      </w:pPr>
    </w:p>
    <w:p w:rsidR="00F320CE" w:rsidRPr="00B76651" w:rsidRDefault="00F320CE" w:rsidP="00F320CE">
      <w:pPr>
        <w:numPr>
          <w:ilvl w:val="0"/>
          <w:numId w:val="39"/>
        </w:numPr>
        <w:spacing w:after="60" w:line="276" w:lineRule="auto"/>
        <w:ind w:left="1440"/>
        <w:rPr>
          <w:rFonts w:cs="Tahoma"/>
          <w:lang w:val="fr-FR"/>
        </w:rPr>
      </w:pPr>
      <w:r w:rsidRPr="00B76651">
        <w:rPr>
          <w:rFonts w:eastAsia="MS PGothic" w:cs="Tahoma"/>
          <w:szCs w:val="18"/>
          <w:lang w:val="fr-FR"/>
        </w:rPr>
        <w:t>Software Assurance active pour les licences de système d</w:t>
      </w:r>
      <w:r w:rsidR="0008215F">
        <w:rPr>
          <w:rFonts w:eastAsia="MS PGothic" w:cs="Tahoma"/>
          <w:szCs w:val="18"/>
          <w:lang w:val="fr-FR"/>
        </w:rPr>
        <w:t>’</w:t>
      </w:r>
      <w:r w:rsidRPr="00B76651">
        <w:rPr>
          <w:rFonts w:eastAsia="MS PGothic" w:cs="Tahoma"/>
          <w:szCs w:val="18"/>
          <w:lang w:val="fr-FR"/>
        </w:rPr>
        <w:t>exploitation d</w:t>
      </w:r>
      <w:r w:rsidR="0008215F">
        <w:rPr>
          <w:rFonts w:eastAsia="MS PGothic" w:cs="Tahoma"/>
          <w:szCs w:val="18"/>
          <w:lang w:val="fr-FR"/>
        </w:rPr>
        <w:t>’</w:t>
      </w:r>
      <w:r w:rsidRPr="00B76651">
        <w:rPr>
          <w:rFonts w:eastAsia="MS PGothic" w:cs="Tahoma"/>
          <w:szCs w:val="18"/>
          <w:lang w:val="fr-FR"/>
        </w:rPr>
        <w:t>ordinateur Windows</w:t>
      </w:r>
    </w:p>
    <w:p w:rsidR="00F320CE" w:rsidRPr="00B76651" w:rsidRDefault="00F320CE" w:rsidP="00F320CE">
      <w:pPr>
        <w:numPr>
          <w:ilvl w:val="0"/>
          <w:numId w:val="39"/>
        </w:numPr>
        <w:spacing w:after="60" w:line="276" w:lineRule="auto"/>
        <w:ind w:left="1440"/>
        <w:jc w:val="both"/>
        <w:rPr>
          <w:rFonts w:cs="Tahoma"/>
          <w:lang w:val="fr-FR"/>
        </w:rPr>
      </w:pPr>
      <w:r w:rsidRPr="00B76651">
        <w:rPr>
          <w:rFonts w:cs="Tahoma"/>
          <w:szCs w:val="18"/>
          <w:lang w:val="fr-FR"/>
        </w:rPr>
        <w:t>Avantages des Services en Ligne fournis à l</w:t>
      </w:r>
      <w:r w:rsidR="0008215F">
        <w:rPr>
          <w:rFonts w:cs="Tahoma"/>
          <w:szCs w:val="18"/>
          <w:lang w:val="fr-FR"/>
        </w:rPr>
        <w:t>’</w:t>
      </w:r>
      <w:r w:rsidRPr="00B76651">
        <w:rPr>
          <w:rFonts w:cs="Tahoma"/>
          <w:szCs w:val="18"/>
          <w:lang w:val="fr-FR"/>
        </w:rPr>
        <w:t>achat de Windows Intune (par Dispositif)</w:t>
      </w:r>
    </w:p>
    <w:p w:rsidR="00F320CE" w:rsidRPr="00B76651" w:rsidRDefault="00F320CE" w:rsidP="00F320CE">
      <w:pPr>
        <w:numPr>
          <w:ilvl w:val="0"/>
          <w:numId w:val="39"/>
        </w:numPr>
        <w:spacing w:after="60" w:line="276" w:lineRule="auto"/>
        <w:ind w:left="1440"/>
        <w:jc w:val="both"/>
        <w:rPr>
          <w:rFonts w:cs="Tahoma"/>
          <w:lang w:val="fr-FR"/>
        </w:rPr>
      </w:pPr>
      <w:r w:rsidRPr="00B76651">
        <w:rPr>
          <w:rFonts w:cs="Tahoma"/>
          <w:szCs w:val="18"/>
          <w:lang w:val="fr-FR"/>
        </w:rPr>
        <w:t>Abonnements actifs pour Windows Intune (par Dispositif)</w:t>
      </w:r>
    </w:p>
    <w:p w:rsidR="00F320CE" w:rsidRPr="00B76651" w:rsidRDefault="00F320CE" w:rsidP="00F320CE">
      <w:pPr>
        <w:rPr>
          <w:rFonts w:cs="Tahoma"/>
          <w:lang w:val="fr-FR"/>
        </w:rPr>
      </w:pPr>
    </w:p>
    <w:p w:rsidR="00F320CE" w:rsidRPr="00B76651" w:rsidRDefault="00F320CE" w:rsidP="007E31AA">
      <w:pPr>
        <w:rPr>
          <w:rFonts w:cs="Tahoma"/>
          <w:lang w:val="fr-FR"/>
        </w:rPr>
      </w:pPr>
      <w:r w:rsidRPr="00B76651">
        <w:rPr>
          <w:rFonts w:cs="Tahoma"/>
          <w:color w:val="000000"/>
          <w:szCs w:val="18"/>
          <w:lang w:val="fr-FR"/>
        </w:rPr>
        <w:t>Ces droits d</w:t>
      </w:r>
      <w:r w:rsidR="0008215F">
        <w:rPr>
          <w:rFonts w:cs="Tahoma"/>
          <w:color w:val="000000"/>
          <w:szCs w:val="18"/>
          <w:lang w:val="fr-FR"/>
        </w:rPr>
        <w:t>’</w:t>
      </w:r>
      <w:r w:rsidRPr="00B76651">
        <w:rPr>
          <w:rFonts w:cs="Tahoma"/>
          <w:color w:val="000000"/>
          <w:szCs w:val="18"/>
          <w:lang w:val="fr-FR"/>
        </w:rPr>
        <w:t>utilisation permettent l</w:t>
      </w:r>
      <w:r w:rsidR="0008215F">
        <w:rPr>
          <w:rFonts w:cs="Tahoma"/>
          <w:color w:val="000000"/>
          <w:szCs w:val="18"/>
          <w:lang w:val="fr-FR"/>
        </w:rPr>
        <w:t>’</w:t>
      </w:r>
      <w:r w:rsidRPr="00B76651">
        <w:rPr>
          <w:rFonts w:cs="Tahoma"/>
          <w:color w:val="000000"/>
          <w:szCs w:val="18"/>
          <w:lang w:val="fr-FR"/>
        </w:rPr>
        <w:t>exécution du logiciel sur quatre (4) machines virtuelles locales maximum.</w:t>
      </w:r>
      <w:r w:rsidR="00994B4D">
        <w:rPr>
          <w:rFonts w:cs="Tahoma"/>
          <w:color w:val="000000"/>
          <w:szCs w:val="18"/>
          <w:lang w:val="fr-FR"/>
        </w:rPr>
        <w:t xml:space="preserve"> </w:t>
      </w:r>
      <w:r w:rsidRPr="00B76651">
        <w:rPr>
          <w:rFonts w:cs="Tahoma"/>
          <w:color w:val="000000"/>
          <w:szCs w:val="18"/>
          <w:lang w:val="fr-FR"/>
        </w:rPr>
        <w:t>Le</w:t>
      </w:r>
      <w:r w:rsidR="007E31AA">
        <w:rPr>
          <w:rFonts w:cs="Tahoma"/>
          <w:color w:val="000000"/>
          <w:szCs w:val="18"/>
          <w:lang w:val="fr-FR"/>
        </w:rPr>
        <w:t> </w:t>
      </w:r>
      <w:r w:rsidRPr="00B76651">
        <w:rPr>
          <w:rFonts w:cs="Tahoma"/>
          <w:color w:val="000000"/>
          <w:szCs w:val="18"/>
          <w:lang w:val="fr-FR"/>
        </w:rPr>
        <w:t>client</w:t>
      </w:r>
      <w:r w:rsidR="007E31AA">
        <w:rPr>
          <w:rFonts w:cs="Tahoma"/>
          <w:color w:val="000000"/>
          <w:szCs w:val="18"/>
          <w:lang w:val="fr-FR"/>
        </w:rPr>
        <w:t> </w:t>
      </w:r>
      <w:r w:rsidRPr="00B76651">
        <w:rPr>
          <w:rFonts w:cs="Tahoma"/>
          <w:color w:val="000000"/>
          <w:szCs w:val="18"/>
          <w:lang w:val="fr-FR"/>
        </w:rPr>
        <w:t>conservera le droit d</w:t>
      </w:r>
      <w:r w:rsidR="0008215F">
        <w:rPr>
          <w:rFonts w:cs="Tahoma"/>
          <w:color w:val="000000"/>
          <w:szCs w:val="18"/>
          <w:lang w:val="fr-FR"/>
        </w:rPr>
        <w:t>’</w:t>
      </w:r>
      <w:r w:rsidRPr="00B76651">
        <w:rPr>
          <w:rFonts w:cs="Tahoma"/>
          <w:color w:val="000000"/>
          <w:szCs w:val="18"/>
          <w:lang w:val="fr-FR"/>
        </w:rPr>
        <w:t>utiliser Windows 8 Entreprise à l</w:t>
      </w:r>
      <w:r w:rsidR="0008215F">
        <w:rPr>
          <w:rFonts w:cs="Tahoma"/>
          <w:color w:val="000000"/>
          <w:szCs w:val="18"/>
          <w:lang w:val="fr-FR"/>
        </w:rPr>
        <w:t>’</w:t>
      </w:r>
      <w:r w:rsidRPr="00B76651">
        <w:rPr>
          <w:rFonts w:cs="Tahoma"/>
          <w:color w:val="000000"/>
          <w:szCs w:val="18"/>
          <w:lang w:val="fr-FR"/>
        </w:rPr>
        <w:t>expiration de sa Software Assurance, mais pas le Droit d</w:t>
      </w:r>
      <w:r w:rsidR="0008215F">
        <w:rPr>
          <w:rFonts w:cs="Tahoma"/>
          <w:color w:val="000000"/>
          <w:szCs w:val="18"/>
          <w:lang w:val="fr-FR"/>
        </w:rPr>
        <w:t>’</w:t>
      </w:r>
      <w:r w:rsidRPr="00B76651">
        <w:rPr>
          <w:rFonts w:cs="Tahoma"/>
          <w:color w:val="000000"/>
          <w:szCs w:val="18"/>
          <w:lang w:val="fr-FR"/>
        </w:rPr>
        <w:t>Utilisation de la Virtualisation.</w:t>
      </w:r>
      <w:r w:rsidR="00994B4D">
        <w:rPr>
          <w:rFonts w:cs="Tahoma"/>
          <w:color w:val="000000"/>
          <w:szCs w:val="18"/>
          <w:lang w:val="fr-FR"/>
        </w:rPr>
        <w:t xml:space="preserve"> </w:t>
      </w:r>
      <w:r w:rsidRPr="00B76651">
        <w:rPr>
          <w:rFonts w:cs="Tahoma"/>
          <w:color w:val="000000"/>
          <w:szCs w:val="18"/>
          <w:lang w:val="fr-FR"/>
        </w:rPr>
        <w:t>Pour plus d</w:t>
      </w:r>
      <w:r w:rsidR="0008215F">
        <w:rPr>
          <w:rFonts w:cs="Tahoma"/>
          <w:color w:val="000000"/>
          <w:szCs w:val="18"/>
          <w:lang w:val="fr-FR"/>
        </w:rPr>
        <w:t>’</w:t>
      </w:r>
      <w:r w:rsidRPr="00B76651">
        <w:rPr>
          <w:rFonts w:cs="Tahoma"/>
          <w:color w:val="000000"/>
          <w:szCs w:val="18"/>
          <w:lang w:val="fr-FR"/>
        </w:rPr>
        <w:t>informations concernant les droits d</w:t>
      </w:r>
      <w:r w:rsidR="0008215F">
        <w:rPr>
          <w:rFonts w:cs="Tahoma"/>
          <w:color w:val="000000"/>
          <w:szCs w:val="18"/>
          <w:lang w:val="fr-FR"/>
        </w:rPr>
        <w:t>’</w:t>
      </w:r>
      <w:r w:rsidRPr="00B76651">
        <w:rPr>
          <w:rFonts w:cs="Tahoma"/>
          <w:color w:val="000000"/>
          <w:szCs w:val="18"/>
          <w:lang w:val="fr-FR"/>
        </w:rPr>
        <w:t>utilisation, reportez-vous aux Droits d</w:t>
      </w:r>
      <w:r w:rsidR="0008215F">
        <w:rPr>
          <w:rFonts w:cs="Tahoma"/>
          <w:color w:val="000000"/>
          <w:szCs w:val="18"/>
          <w:lang w:val="fr-FR"/>
        </w:rPr>
        <w:t>’</w:t>
      </w:r>
      <w:r w:rsidRPr="00B76651">
        <w:rPr>
          <w:rFonts w:cs="Tahoma"/>
          <w:color w:val="000000"/>
          <w:szCs w:val="18"/>
          <w:lang w:val="fr-FR"/>
        </w:rPr>
        <w:t>Utilisation des Logiciels.</w:t>
      </w:r>
    </w:p>
    <w:p w:rsidR="00F320CE" w:rsidRPr="00B76651" w:rsidRDefault="00F320CE" w:rsidP="00F320CE">
      <w:pPr>
        <w:pStyle w:val="Heading3"/>
        <w:rPr>
          <w:rFonts w:ascii="Tahoma" w:hAnsi="Tahoma" w:cs="Tahoma"/>
          <w:lang w:val="fr-FR"/>
        </w:rPr>
      </w:pPr>
      <w:bookmarkStart w:id="903" w:name="_Toc257907651"/>
      <w:bookmarkStart w:id="904" w:name="_Toc233026785"/>
    </w:p>
    <w:p w:rsidR="00F320CE" w:rsidRPr="00C36A0A" w:rsidRDefault="00F320CE" w:rsidP="00F320CE">
      <w:pPr>
        <w:pStyle w:val="Heading3"/>
        <w:rPr>
          <w:rFonts w:ascii="Tahoma" w:hAnsi="Tahoma" w:cs="Tahoma"/>
        </w:rPr>
      </w:pPr>
      <w:bookmarkStart w:id="905" w:name="_Toc336338245"/>
      <w:bookmarkStart w:id="906" w:name="_Toc370983900"/>
      <w:r w:rsidRPr="00C36A0A">
        <w:rPr>
          <w:rFonts w:ascii="Tahoma" w:hAnsi="Tahoma" w:cs="Tahoma"/>
          <w:color w:val="000000"/>
          <w:sz w:val="24"/>
        </w:rPr>
        <w:t>Droits Windows Virtual Desktop Access (VDA)</w:t>
      </w:r>
      <w:bookmarkEnd w:id="903"/>
      <w:bookmarkEnd w:id="906"/>
      <w:r w:rsidRPr="00C36A0A">
        <w:rPr>
          <w:rFonts w:ascii="Tahoma" w:hAnsi="Tahoma" w:cs="Tahoma"/>
          <w:color w:val="000000"/>
          <w:sz w:val="24"/>
        </w:rPr>
        <w:t xml:space="preserve"> </w:t>
      </w:r>
      <w:bookmarkEnd w:id="905"/>
    </w:p>
    <w:p w:rsidR="00F320CE" w:rsidRPr="00C36A0A" w:rsidRDefault="00F320CE" w:rsidP="00F320CE">
      <w:pPr>
        <w:rPr>
          <w:rFonts w:cs="Tahoma"/>
        </w:rPr>
      </w:pPr>
    </w:p>
    <w:p w:rsidR="00F320CE" w:rsidRPr="00B76651" w:rsidRDefault="00F320CE" w:rsidP="00F320CE">
      <w:pPr>
        <w:rPr>
          <w:rFonts w:cs="Tahoma"/>
          <w:lang w:val="fr-FR"/>
        </w:rPr>
      </w:pPr>
      <w:r w:rsidRPr="00B76651">
        <w:rPr>
          <w:rFonts w:eastAsia="Calibri" w:cs="Tahoma"/>
          <w:color w:val="000000"/>
          <w:szCs w:val="18"/>
          <w:lang w:val="fr-FR"/>
        </w:rPr>
        <w:t>Windows VDA est disponible pour les clients détenteurs d</w:t>
      </w:r>
      <w:r w:rsidR="0008215F">
        <w:rPr>
          <w:rFonts w:eastAsia="Calibri" w:cs="Tahoma"/>
          <w:color w:val="000000"/>
          <w:szCs w:val="18"/>
          <w:lang w:val="fr-FR"/>
        </w:rPr>
        <w:t>’</w:t>
      </w:r>
      <w:r w:rsidRPr="00B76651">
        <w:rPr>
          <w:rFonts w:eastAsia="Calibri" w:cs="Tahoma"/>
          <w:color w:val="000000"/>
          <w:szCs w:val="18"/>
          <w:lang w:val="fr-FR"/>
        </w:rPr>
        <w:t>une Software Assurance pour le système d</w:t>
      </w:r>
      <w:r w:rsidR="0008215F">
        <w:rPr>
          <w:rFonts w:eastAsia="Calibri" w:cs="Tahoma"/>
          <w:color w:val="000000"/>
          <w:szCs w:val="18"/>
          <w:lang w:val="fr-FR"/>
        </w:rPr>
        <w:t>’</w:t>
      </w:r>
      <w:r w:rsidRPr="00B76651">
        <w:rPr>
          <w:rFonts w:eastAsia="Calibri" w:cs="Tahoma"/>
          <w:color w:val="000000"/>
          <w:szCs w:val="18"/>
          <w:lang w:val="fr-FR"/>
        </w:rPr>
        <w:t>exploitation d</w:t>
      </w:r>
      <w:r w:rsidR="0008215F">
        <w:rPr>
          <w:rFonts w:eastAsia="Calibri" w:cs="Tahoma"/>
          <w:color w:val="000000"/>
          <w:szCs w:val="18"/>
          <w:lang w:val="fr-FR"/>
        </w:rPr>
        <w:t>’</w:t>
      </w:r>
      <w:r w:rsidRPr="00B76651">
        <w:rPr>
          <w:rFonts w:eastAsia="Calibri" w:cs="Tahoma"/>
          <w:color w:val="000000"/>
          <w:szCs w:val="18"/>
          <w:lang w:val="fr-FR"/>
        </w:rPr>
        <w:t xml:space="preserve">ordinateur Windows ou de licences pour Windows Intune </w:t>
      </w:r>
      <w:r w:rsidRPr="00B76651">
        <w:rPr>
          <w:rFonts w:cs="Tahoma"/>
          <w:szCs w:val="18"/>
          <w:lang w:val="fr-FR"/>
        </w:rPr>
        <w:t>(par Dispositif)</w:t>
      </w:r>
      <w:r w:rsidRPr="00B76651">
        <w:rPr>
          <w:rFonts w:eastAsia="Calibri" w:cs="Tahoma"/>
          <w:color w:val="000000"/>
          <w:szCs w:val="18"/>
          <w:lang w:val="fr-FR"/>
        </w:rPr>
        <w:t>.</w:t>
      </w:r>
      <w:r w:rsidR="00994B4D">
        <w:rPr>
          <w:rFonts w:eastAsia="Calibri" w:cs="Tahoma"/>
          <w:color w:val="000000"/>
          <w:szCs w:val="18"/>
          <w:lang w:val="fr-FR"/>
        </w:rPr>
        <w:t xml:space="preserve"> </w:t>
      </w:r>
      <w:r w:rsidRPr="00B76651">
        <w:rPr>
          <w:rFonts w:eastAsia="Calibri" w:cs="Tahoma"/>
          <w:color w:val="000000"/>
          <w:szCs w:val="18"/>
          <w:lang w:val="fr-FR"/>
        </w:rPr>
        <w:t>Il est également disponible sous licence</w:t>
      </w:r>
      <w:r w:rsidR="006F4F27">
        <w:rPr>
          <w:rFonts w:eastAsia="Calibri" w:cs="Tahoma"/>
          <w:color w:val="000000"/>
          <w:szCs w:val="18"/>
          <w:lang w:val="fr-FR"/>
        </w:rPr>
        <w:t xml:space="preserve"> </w:t>
      </w:r>
      <w:r w:rsidRPr="00B76651">
        <w:rPr>
          <w:rFonts w:eastAsia="Calibri" w:cs="Tahoma"/>
          <w:color w:val="000000"/>
          <w:szCs w:val="18"/>
          <w:lang w:val="fr-FR"/>
        </w:rPr>
        <w:t>d</w:t>
      </w:r>
      <w:r w:rsidR="0008215F">
        <w:rPr>
          <w:rFonts w:eastAsia="Calibri" w:cs="Tahoma"/>
          <w:color w:val="000000"/>
          <w:szCs w:val="18"/>
          <w:lang w:val="fr-FR"/>
        </w:rPr>
        <w:t>’</w:t>
      </w:r>
      <w:r w:rsidRPr="00B76651">
        <w:rPr>
          <w:rFonts w:eastAsia="Calibri" w:cs="Tahoma"/>
          <w:color w:val="000000"/>
          <w:szCs w:val="18"/>
          <w:lang w:val="fr-FR"/>
        </w:rPr>
        <w:t>abonnement distincte. Windows VDA est destinée aux clients qui souhaitent déployer Windows en utilisant</w:t>
      </w:r>
      <w:r w:rsidR="006F4F27">
        <w:rPr>
          <w:rFonts w:eastAsia="Calibri" w:cs="Tahoma"/>
          <w:color w:val="000000"/>
          <w:szCs w:val="18"/>
          <w:lang w:val="fr-FR"/>
        </w:rPr>
        <w:t xml:space="preserve"> </w:t>
      </w:r>
      <w:r w:rsidRPr="00B76651">
        <w:rPr>
          <w:rFonts w:eastAsia="Calibri" w:cs="Tahoma"/>
          <w:color w:val="000000"/>
          <w:szCs w:val="18"/>
          <w:lang w:val="fr-FR"/>
        </w:rPr>
        <w:t>des dispositifs clients légers (habituellement préinstallés avec un système d</w:t>
      </w:r>
      <w:r w:rsidR="0008215F">
        <w:rPr>
          <w:rFonts w:eastAsia="Calibri" w:cs="Tahoma"/>
          <w:color w:val="000000"/>
          <w:szCs w:val="18"/>
          <w:lang w:val="fr-FR"/>
        </w:rPr>
        <w:t>’</w:t>
      </w:r>
      <w:r w:rsidRPr="00B76651">
        <w:rPr>
          <w:rFonts w:eastAsia="Calibri" w:cs="Tahoma"/>
          <w:color w:val="000000"/>
          <w:szCs w:val="18"/>
          <w:lang w:val="fr-FR"/>
        </w:rPr>
        <w:t>exploitation embarqué). La</w:t>
      </w:r>
      <w:r w:rsidR="006F4F27">
        <w:rPr>
          <w:rFonts w:eastAsia="Calibri" w:cs="Tahoma"/>
          <w:color w:val="000000"/>
          <w:szCs w:val="18"/>
          <w:lang w:val="fr-FR"/>
        </w:rPr>
        <w:t xml:space="preserve"> </w:t>
      </w:r>
      <w:r w:rsidRPr="00B76651">
        <w:rPr>
          <w:rFonts w:eastAsia="Calibri" w:cs="Tahoma"/>
          <w:color w:val="000000"/>
          <w:szCs w:val="18"/>
          <w:lang w:val="fr-FR"/>
        </w:rPr>
        <w:t>licence d</w:t>
      </w:r>
      <w:r w:rsidR="0008215F">
        <w:rPr>
          <w:rFonts w:eastAsia="Calibri" w:cs="Tahoma"/>
          <w:color w:val="000000"/>
          <w:szCs w:val="18"/>
          <w:lang w:val="fr-FR"/>
        </w:rPr>
        <w:t>’</w:t>
      </w:r>
      <w:r w:rsidRPr="00B76651">
        <w:rPr>
          <w:rFonts w:eastAsia="Calibri" w:cs="Tahoma"/>
          <w:color w:val="000000"/>
          <w:szCs w:val="18"/>
          <w:lang w:val="fr-FR"/>
        </w:rPr>
        <w:t>abonnement VDA donne aux clients le droit d</w:t>
      </w:r>
      <w:r w:rsidR="0008215F">
        <w:rPr>
          <w:rFonts w:eastAsia="Calibri" w:cs="Tahoma"/>
          <w:color w:val="000000"/>
          <w:szCs w:val="18"/>
          <w:lang w:val="fr-FR"/>
        </w:rPr>
        <w:t>’</w:t>
      </w:r>
      <w:r w:rsidRPr="00B76651">
        <w:rPr>
          <w:rFonts w:eastAsia="Calibri" w:cs="Tahoma"/>
          <w:color w:val="000000"/>
          <w:szCs w:val="18"/>
          <w:lang w:val="fr-FR"/>
        </w:rPr>
        <w:t>exécuter la dernière version disponible du système d</w:t>
      </w:r>
      <w:r w:rsidR="0008215F">
        <w:rPr>
          <w:rFonts w:eastAsia="Calibri" w:cs="Tahoma"/>
          <w:color w:val="000000"/>
          <w:szCs w:val="18"/>
          <w:lang w:val="fr-FR"/>
        </w:rPr>
        <w:t>’</w:t>
      </w:r>
      <w:r w:rsidRPr="00B76651">
        <w:rPr>
          <w:rFonts w:eastAsia="Calibri" w:cs="Tahoma"/>
          <w:color w:val="000000"/>
          <w:szCs w:val="18"/>
          <w:lang w:val="fr-FR"/>
        </w:rPr>
        <w:t>exploitation d</w:t>
      </w:r>
      <w:r w:rsidR="0008215F">
        <w:rPr>
          <w:rFonts w:eastAsia="Calibri" w:cs="Tahoma"/>
          <w:color w:val="000000"/>
          <w:szCs w:val="18"/>
          <w:lang w:val="fr-FR"/>
        </w:rPr>
        <w:t>’</w:t>
      </w:r>
      <w:r w:rsidRPr="00B76651">
        <w:rPr>
          <w:rFonts w:eastAsia="Calibri" w:cs="Tahoma"/>
          <w:color w:val="000000"/>
          <w:szCs w:val="18"/>
          <w:lang w:val="fr-FR"/>
        </w:rPr>
        <w:t>ordinateur Windows pendant la durée de leur souscription.</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color w:val="000000"/>
          <w:szCs w:val="18"/>
          <w:lang w:val="fr-FR"/>
        </w:rPr>
        <w:t>Pour plus d</w:t>
      </w:r>
      <w:r w:rsidR="0008215F">
        <w:rPr>
          <w:rFonts w:eastAsia="Calibri" w:cs="Tahoma"/>
          <w:color w:val="000000"/>
          <w:szCs w:val="18"/>
          <w:lang w:val="fr-FR"/>
        </w:rPr>
        <w:t>’</w:t>
      </w:r>
      <w:r w:rsidRPr="00B76651">
        <w:rPr>
          <w:rFonts w:eastAsia="Calibri" w:cs="Tahoma"/>
          <w:color w:val="000000"/>
          <w:szCs w:val="18"/>
          <w:lang w:val="fr-FR"/>
        </w:rPr>
        <w:t>informations sur VDA, reportez-vous aux Droits d</w:t>
      </w:r>
      <w:r w:rsidR="0008215F">
        <w:rPr>
          <w:rFonts w:eastAsia="Calibri" w:cs="Tahoma"/>
          <w:color w:val="000000"/>
          <w:szCs w:val="18"/>
          <w:lang w:val="fr-FR"/>
        </w:rPr>
        <w:t>’</w:t>
      </w:r>
      <w:r w:rsidRPr="00B76651">
        <w:rPr>
          <w:rFonts w:eastAsia="Calibri" w:cs="Tahoma"/>
          <w:color w:val="000000"/>
          <w:szCs w:val="18"/>
          <w:lang w:val="fr-FR"/>
        </w:rPr>
        <w:t>Utilisation des Logiciels.</w:t>
      </w:r>
    </w:p>
    <w:bookmarkEnd w:id="904"/>
    <w:p w:rsidR="00F320CE" w:rsidRDefault="00F320CE" w:rsidP="00F320CE">
      <w:pPr>
        <w:rPr>
          <w:rFonts w:cs="Tahoma"/>
          <w:lang w:val="fr-FR"/>
        </w:rPr>
      </w:pPr>
    </w:p>
    <w:p w:rsidR="00F320CE" w:rsidRPr="00B76651" w:rsidRDefault="00F320CE" w:rsidP="00F320CE">
      <w:pPr>
        <w:rPr>
          <w:rFonts w:cs="Tahoma"/>
          <w:lang w:val="fr-FR"/>
        </w:rPr>
      </w:pPr>
      <w:bookmarkStart w:id="907" w:name="_Toc336338246"/>
      <w:bookmarkStart w:id="908" w:name="_Toc370983901"/>
      <w:r w:rsidRPr="00B76651">
        <w:rPr>
          <w:rStyle w:val="Heading3Char"/>
          <w:rFonts w:ascii="Tahoma" w:hAnsi="Tahoma" w:cs="Tahoma"/>
          <w:sz w:val="24"/>
          <w:lang w:val="fr-FR"/>
        </w:rPr>
        <w:t>Disponibilité des Licences de Passage à l</w:t>
      </w:r>
      <w:r w:rsidR="0008215F">
        <w:rPr>
          <w:rStyle w:val="Heading3Char"/>
          <w:rFonts w:ascii="Tahoma" w:hAnsi="Tahoma" w:cs="Tahoma"/>
          <w:sz w:val="24"/>
          <w:lang w:val="fr-FR"/>
        </w:rPr>
        <w:t>’</w:t>
      </w:r>
      <w:r w:rsidRPr="00B76651">
        <w:rPr>
          <w:rStyle w:val="Heading3Char"/>
          <w:rFonts w:ascii="Tahoma" w:hAnsi="Tahoma" w:cs="Tahoma"/>
          <w:sz w:val="24"/>
          <w:lang w:val="fr-FR"/>
        </w:rPr>
        <w:t>Édition Supérieure</w:t>
      </w:r>
      <w:bookmarkEnd w:id="907"/>
      <w:bookmarkEnd w:id="908"/>
      <w:r w:rsidRPr="00B76651">
        <w:rPr>
          <w:rFonts w:cs="Tahoma"/>
          <w:b/>
          <w:sz w:val="24"/>
          <w:szCs w:val="20"/>
          <w:lang w:val="fr-FR"/>
        </w:rPr>
        <w:t>*</w:t>
      </w:r>
    </w:p>
    <w:p w:rsidR="00F320CE" w:rsidRPr="00B76651" w:rsidRDefault="00F320CE" w:rsidP="00F320CE">
      <w:pPr>
        <w:rPr>
          <w:rFonts w:cs="Tahoma"/>
          <w:lang w:val="fr-FR"/>
        </w:rPr>
      </w:pPr>
    </w:p>
    <w:p w:rsidR="00F320CE" w:rsidRPr="00B76651" w:rsidRDefault="00F320CE" w:rsidP="00EF274E">
      <w:pPr>
        <w:rPr>
          <w:rFonts w:cs="Tahoma"/>
          <w:lang w:val="fr-FR"/>
        </w:rPr>
      </w:pPr>
      <w:r w:rsidRPr="00B76651">
        <w:rPr>
          <w:rFonts w:cs="Tahoma"/>
          <w:szCs w:val="18"/>
          <w:lang w:val="fr-FR"/>
        </w:rPr>
        <w:t>Les clients qui souhaitent migrer d</w:t>
      </w:r>
      <w:r w:rsidR="0008215F">
        <w:rPr>
          <w:rFonts w:cs="Tahoma"/>
          <w:szCs w:val="18"/>
          <w:lang w:val="fr-FR"/>
        </w:rPr>
        <w:t>’</w:t>
      </w:r>
      <w:r w:rsidRPr="00B76651">
        <w:rPr>
          <w:rFonts w:cs="Tahoma"/>
          <w:szCs w:val="18"/>
          <w:lang w:val="fr-FR"/>
        </w:rPr>
        <w:t>une édition de niveau inférieur à une édition de niveau supérieur de certains produits peuvent le faire en faisant l</w:t>
      </w:r>
      <w:r w:rsidR="0008215F">
        <w:rPr>
          <w:rFonts w:cs="Tahoma"/>
          <w:szCs w:val="18"/>
          <w:lang w:val="fr-FR"/>
        </w:rPr>
        <w:t>’</w:t>
      </w:r>
      <w:r w:rsidRPr="00B76651">
        <w:rPr>
          <w:rFonts w:cs="Tahoma"/>
          <w:szCs w:val="18"/>
          <w:lang w:val="fr-FR"/>
        </w:rPr>
        <w:t>acquisition d</w:t>
      </w:r>
      <w:r w:rsidR="0008215F">
        <w:rPr>
          <w:rFonts w:cs="Tahoma"/>
          <w:szCs w:val="18"/>
          <w:lang w:val="fr-FR"/>
        </w:rPr>
        <w:t>’</w:t>
      </w:r>
      <w:r w:rsidRPr="00B76651">
        <w:rPr>
          <w:rFonts w:cs="Tahoma"/>
          <w:szCs w:val="18"/>
          <w:lang w:val="fr-FR"/>
        </w:rPr>
        <w:t>une Licence de Passage à une Édition Supérieure.</w:t>
      </w:r>
      <w:r w:rsidR="00994B4D">
        <w:rPr>
          <w:rFonts w:cs="Tahoma"/>
          <w:szCs w:val="18"/>
          <w:lang w:val="fr-FR"/>
        </w:rPr>
        <w:t xml:space="preserve"> </w:t>
      </w:r>
      <w:r w:rsidRPr="00B76651">
        <w:rPr>
          <w:rFonts w:cs="Tahoma"/>
          <w:szCs w:val="18"/>
          <w:lang w:val="fr-FR"/>
        </w:rPr>
        <w:t>Pour acheter ladite Licence de Passage à une Édition Supérieure, ils doivent disposer d</w:t>
      </w:r>
      <w:r w:rsidR="0008215F">
        <w:rPr>
          <w:rFonts w:cs="Tahoma"/>
          <w:szCs w:val="18"/>
          <w:lang w:val="fr-FR"/>
        </w:rPr>
        <w:t>’</w:t>
      </w:r>
      <w:r w:rsidRPr="00B76651">
        <w:rPr>
          <w:rFonts w:cs="Tahoma"/>
          <w:szCs w:val="18"/>
          <w:lang w:val="fr-FR"/>
        </w:rPr>
        <w:t xml:space="preserve">une Software Assurance active </w:t>
      </w:r>
      <w:r w:rsidRPr="00B76651">
        <w:rPr>
          <w:rFonts w:cs="Tahoma"/>
          <w:color w:val="000000"/>
          <w:szCs w:val="18"/>
          <w:lang w:val="fr-FR"/>
        </w:rPr>
        <w:t>pour le Produit éligible.</w:t>
      </w:r>
      <w:r w:rsidR="00994B4D">
        <w:rPr>
          <w:rFonts w:cs="Tahoma"/>
          <w:color w:val="000000"/>
          <w:szCs w:val="18"/>
          <w:lang w:val="fr-FR"/>
        </w:rPr>
        <w:t xml:space="preserve"> </w:t>
      </w:r>
      <w:r w:rsidRPr="00B76651">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B76651">
        <w:rPr>
          <w:rFonts w:cs="Tahoma"/>
          <w:szCs w:val="18"/>
          <w:lang w:val="fr-FR"/>
        </w:rPr>
        <w:t>produit éligible a été initialement acquise.</w:t>
      </w:r>
      <w:r w:rsidR="00994B4D">
        <w:rPr>
          <w:rFonts w:cs="Tahoma"/>
          <w:szCs w:val="18"/>
          <w:lang w:val="fr-FR"/>
        </w:rPr>
        <w:t xml:space="preserve"> </w:t>
      </w:r>
      <w:r w:rsidRPr="00B76651">
        <w:rPr>
          <w:rFonts w:cs="Tahoma"/>
          <w:szCs w:val="18"/>
          <w:lang w:val="fr-FR"/>
        </w:rPr>
        <w:t>Le droit d</w:t>
      </w:r>
      <w:r w:rsidR="0008215F">
        <w:rPr>
          <w:rFonts w:cs="Tahoma"/>
          <w:szCs w:val="18"/>
          <w:lang w:val="fr-FR"/>
        </w:rPr>
        <w:t>’</w:t>
      </w:r>
      <w:r w:rsidRPr="00B76651">
        <w:rPr>
          <w:rFonts w:cs="Tahoma"/>
          <w:szCs w:val="18"/>
          <w:lang w:val="fr-FR"/>
        </w:rPr>
        <w:t>utiliser le logiciel qui est concédé au client au titre d</w:t>
      </w:r>
      <w:r w:rsidR="0008215F">
        <w:rPr>
          <w:rFonts w:cs="Tahoma"/>
          <w:szCs w:val="18"/>
          <w:lang w:val="fr-FR"/>
        </w:rPr>
        <w:t>’</w:t>
      </w:r>
      <w:r w:rsidRPr="00B76651">
        <w:rPr>
          <w:rFonts w:cs="Tahoma"/>
          <w:szCs w:val="18"/>
          <w:lang w:val="fr-FR"/>
        </w:rPr>
        <w:t>une Licence de Passage à une Édition Supérieure est assujetti à la possession et à la conservation d</w:t>
      </w:r>
      <w:r w:rsidR="0008215F">
        <w:rPr>
          <w:rFonts w:cs="Tahoma"/>
          <w:szCs w:val="18"/>
          <w:lang w:val="fr-FR"/>
        </w:rPr>
        <w:t>’</w:t>
      </w:r>
      <w:r w:rsidRPr="00B76651">
        <w:rPr>
          <w:rFonts w:cs="Tahoma"/>
          <w:szCs w:val="18"/>
          <w:lang w:val="fr-FR"/>
        </w:rPr>
        <w:t>une Licence pour le produit éligible.</w:t>
      </w:r>
      <w:r w:rsidR="00994B4D">
        <w:rPr>
          <w:rFonts w:cs="Tahoma"/>
          <w:szCs w:val="18"/>
          <w:lang w:val="fr-FR"/>
        </w:rPr>
        <w:t xml:space="preserve"> </w:t>
      </w:r>
      <w:r w:rsidRPr="00B76651">
        <w:rPr>
          <w:rFonts w:cs="Tahoma"/>
          <w:szCs w:val="18"/>
          <w:lang w:val="fr-FR"/>
        </w:rPr>
        <w:t>Les clients ne sont pas autorisés à transférer la Licence du produit</w:t>
      </w:r>
      <w:r w:rsidR="00A531CC">
        <w:rPr>
          <w:rFonts w:cs="Tahoma"/>
          <w:szCs w:val="18"/>
          <w:lang w:val="fr-FR"/>
        </w:rPr>
        <w:t> </w:t>
      </w:r>
      <w:r w:rsidRPr="00B76651">
        <w:rPr>
          <w:rFonts w:cs="Tahoma"/>
          <w:szCs w:val="18"/>
          <w:lang w:val="fr-FR"/>
        </w:rPr>
        <w:t>éligible séparément de la Licence de Passage à une Édition Supérieure.</w:t>
      </w:r>
      <w:r w:rsidR="00994B4D">
        <w:rPr>
          <w:rFonts w:cs="Tahoma"/>
          <w:szCs w:val="18"/>
          <w:lang w:val="fr-FR"/>
        </w:rPr>
        <w:t xml:space="preserve"> </w:t>
      </w:r>
      <w:r w:rsidRPr="00B76651">
        <w:rPr>
          <w:rFonts w:cs="Tahoma"/>
          <w:szCs w:val="18"/>
          <w:lang w:val="fr-FR"/>
        </w:rPr>
        <w:t>Les droits concédés au client pour la</w:t>
      </w:r>
      <w:r w:rsidR="00A531CC">
        <w:rPr>
          <w:rFonts w:cs="Tahoma"/>
          <w:szCs w:val="18"/>
          <w:lang w:val="fr-FR"/>
        </w:rPr>
        <w:t> </w:t>
      </w:r>
      <w:r w:rsidRPr="00B76651">
        <w:rPr>
          <w:rFonts w:cs="Tahoma"/>
          <w:szCs w:val="18"/>
          <w:lang w:val="fr-FR"/>
        </w:rPr>
        <w:t>durée des droits de propriété intellectuelle au titre de la Licence de Passage à une Édition Supérieure annulent et</w:t>
      </w:r>
      <w:r w:rsidR="00A531CC">
        <w:rPr>
          <w:rFonts w:cs="Tahoma"/>
          <w:szCs w:val="18"/>
          <w:lang w:val="fr-FR"/>
        </w:rPr>
        <w:t> </w:t>
      </w:r>
      <w:r w:rsidRPr="00B76651">
        <w:rPr>
          <w:rFonts w:cs="Tahoma"/>
          <w:szCs w:val="18"/>
          <w:lang w:val="fr-FR"/>
        </w:rPr>
        <w:t>remplacent la licence du produit éligible.</w:t>
      </w:r>
      <w:r w:rsidR="00994B4D">
        <w:rPr>
          <w:rFonts w:cs="Tahoma"/>
          <w:szCs w:val="18"/>
          <w:lang w:val="fr-FR"/>
        </w:rPr>
        <w:t xml:space="preserve"> </w:t>
      </w:r>
      <w:r w:rsidRPr="00B76651">
        <w:rPr>
          <w:rFonts w:cs="Tahoma"/>
          <w:szCs w:val="18"/>
          <w:lang w:val="fr-FR"/>
        </w:rPr>
        <w:t>Pour plus d</w:t>
      </w:r>
      <w:r w:rsidR="0008215F">
        <w:rPr>
          <w:rFonts w:cs="Tahoma"/>
          <w:szCs w:val="18"/>
          <w:lang w:val="fr-FR"/>
        </w:rPr>
        <w:t>’</w:t>
      </w:r>
      <w:r w:rsidRPr="00B76651">
        <w:rPr>
          <w:rFonts w:cs="Tahoma"/>
          <w:szCs w:val="18"/>
          <w:lang w:val="fr-FR"/>
        </w:rPr>
        <w:t xml:space="preserve">informations, consultez le récapitulatif répertoriant les </w:t>
      </w:r>
      <w:r w:rsidRPr="00B76651">
        <w:rPr>
          <w:rFonts w:cs="Tahoma"/>
          <w:szCs w:val="18"/>
          <w:lang w:val="fr-FR"/>
        </w:rPr>
        <w:lastRenderedPageBreak/>
        <w:t>Licences en Volume de Passage à une Édition Entreprise Supérieure disponible à l</w:t>
      </w:r>
      <w:r w:rsidR="0008215F">
        <w:rPr>
          <w:rFonts w:cs="Tahoma"/>
          <w:szCs w:val="18"/>
          <w:lang w:val="fr-FR"/>
        </w:rPr>
        <w:t>’</w:t>
      </w:r>
      <w:r w:rsidRPr="00B76651">
        <w:rPr>
          <w:rFonts w:cs="Tahoma"/>
          <w:szCs w:val="18"/>
          <w:lang w:val="fr-FR"/>
        </w:rPr>
        <w:t xml:space="preserve">adresse : </w:t>
      </w:r>
      <w:r w:rsidR="00EF274E" w:rsidRPr="00EF274E">
        <w:rPr>
          <w:rFonts w:cs="Tahoma"/>
          <w:szCs w:val="18"/>
          <w:lang w:val="fr-FR"/>
        </w:rPr>
        <w:t>http://</w:t>
      </w:r>
      <w:hyperlink r:id="rId29" w:history="1">
        <w:r w:rsidR="00EF274E" w:rsidRPr="00EF274E">
          <w:rPr>
            <w:rStyle w:val="Hyperlink"/>
            <w:rFonts w:cs="Tahoma"/>
            <w:szCs w:val="18"/>
            <w:lang w:val="fr-FR"/>
          </w:rPr>
          <w:t>www.microsoft.com/licensing</w:t>
        </w:r>
      </w:hyperlink>
      <w:r w:rsidRPr="00B76651">
        <w:rPr>
          <w:rFonts w:cs="Tahoma"/>
          <w:szCs w:val="18"/>
          <w:lang w:val="fr-FR"/>
        </w:rPr>
        <w:t xml:space="preserve"> </w:t>
      </w:r>
    </w:p>
    <w:p w:rsidR="00F320CE" w:rsidRPr="00B76651" w:rsidRDefault="00F320CE" w:rsidP="00F320CE">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F320CE" w:rsidRPr="00B76651" w:rsidTr="00A531CC">
        <w:trPr>
          <w:trHeight w:val="310"/>
          <w:tblHeader/>
        </w:trPr>
        <w:tc>
          <w:tcPr>
            <w:tcW w:w="4230" w:type="dxa"/>
            <w:shd w:val="clear" w:color="auto" w:fill="FABF8F"/>
            <w:tcMar>
              <w:top w:w="0" w:type="dxa"/>
              <w:left w:w="108" w:type="dxa"/>
              <w:bottom w:w="0" w:type="dxa"/>
              <w:right w:w="108" w:type="dxa"/>
            </w:tcMar>
            <w:hideMark/>
          </w:tcPr>
          <w:p w:rsidR="00F320CE" w:rsidRPr="00B76651" w:rsidRDefault="00F320CE" w:rsidP="00947C1B">
            <w:pPr>
              <w:jc w:val="center"/>
              <w:rPr>
                <w:rFonts w:eastAsia="Calibri" w:cs="Tahoma"/>
                <w:b/>
                <w:sz w:val="20"/>
                <w:szCs w:val="20"/>
                <w:lang w:val="fr-FR"/>
              </w:rPr>
            </w:pPr>
            <w:r w:rsidRPr="00B76651">
              <w:rPr>
                <w:rFonts w:cs="Tahoma"/>
                <w:b/>
                <w:sz w:val="20"/>
                <w:szCs w:val="20"/>
                <w:lang w:val="fr-FR"/>
              </w:rPr>
              <w:t>Version inférieure</w:t>
            </w:r>
          </w:p>
        </w:tc>
        <w:tc>
          <w:tcPr>
            <w:tcW w:w="4230" w:type="dxa"/>
            <w:shd w:val="clear" w:color="auto" w:fill="FABF8F"/>
            <w:tcMar>
              <w:top w:w="0" w:type="dxa"/>
              <w:left w:w="108" w:type="dxa"/>
              <w:bottom w:w="0" w:type="dxa"/>
              <w:right w:w="108" w:type="dxa"/>
            </w:tcMar>
            <w:hideMark/>
          </w:tcPr>
          <w:p w:rsidR="00F320CE" w:rsidRPr="00B76651" w:rsidRDefault="00F320CE" w:rsidP="00947C1B">
            <w:pPr>
              <w:jc w:val="center"/>
              <w:rPr>
                <w:rFonts w:eastAsia="Calibri" w:cs="Tahoma"/>
                <w:b/>
                <w:sz w:val="20"/>
                <w:szCs w:val="20"/>
                <w:lang w:val="fr-FR"/>
              </w:rPr>
            </w:pPr>
            <w:r w:rsidRPr="00B76651">
              <w:rPr>
                <w:rFonts w:cs="Tahoma"/>
                <w:b/>
                <w:sz w:val="20"/>
                <w:szCs w:val="20"/>
                <w:lang w:val="fr-FR"/>
              </w:rPr>
              <w:t>Version supérieure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Édition Agence</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Standard</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Édition Agence</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Édition Entreprise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BizTalk</w:t>
            </w:r>
            <w:r w:rsidR="00C42679" w:rsidRPr="00C42679">
              <w:rPr>
                <w:rFonts w:cs="Tahoma"/>
                <w:szCs w:val="18"/>
                <w:vertAlign w:val="superscript"/>
                <w:lang w:val="fr-FR"/>
              </w:rPr>
              <w:t>®</w:t>
            </w:r>
            <w:r w:rsidRPr="00B76651">
              <w:rPr>
                <w:rFonts w:cs="Tahoma"/>
                <w:szCs w:val="18"/>
                <w:lang w:val="fr-FR"/>
              </w:rPr>
              <w:t xml:space="preserve"> Server Édition Entreprise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Commerce Server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Commerce Server Enterprise</w:t>
            </w:r>
          </w:p>
        </w:tc>
      </w:tr>
      <w:tr w:rsidR="00F320CE" w:rsidRPr="00B76651" w:rsidTr="00947C1B">
        <w:trPr>
          <w:trHeight w:val="238"/>
        </w:trPr>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Core CAL Suite</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Enterprise CAL Suite</w:t>
            </w:r>
          </w:p>
        </w:tc>
      </w:tr>
      <w:tr w:rsidR="00F320CE" w:rsidRPr="009C1677" w:rsidTr="00947C1B">
        <w:trPr>
          <w:trHeight w:val="247"/>
        </w:trPr>
        <w:tc>
          <w:tcPr>
            <w:tcW w:w="4230" w:type="dxa"/>
            <w:tcMar>
              <w:top w:w="0" w:type="dxa"/>
              <w:left w:w="108" w:type="dxa"/>
              <w:bottom w:w="0" w:type="dxa"/>
              <w:right w:w="108" w:type="dxa"/>
            </w:tcMar>
          </w:tcPr>
          <w:p w:rsidR="00F320CE" w:rsidRPr="00B76651" w:rsidRDefault="00F320CE" w:rsidP="00947C1B">
            <w:pPr>
              <w:rPr>
                <w:rFonts w:cs="Tahoma"/>
                <w:color w:val="000000"/>
                <w:szCs w:val="18"/>
                <w:lang w:val="fr-FR"/>
              </w:rPr>
            </w:pPr>
            <w:r w:rsidRPr="00B76651">
              <w:rPr>
                <w:rFonts w:cs="Tahoma"/>
                <w:color w:val="000000"/>
                <w:szCs w:val="18"/>
                <w:lang w:val="fr-FR"/>
              </w:rPr>
              <w:t>CAL Core Suite Bridge pour Office 365</w:t>
            </w:r>
          </w:p>
        </w:tc>
        <w:tc>
          <w:tcPr>
            <w:tcW w:w="4230" w:type="dxa"/>
            <w:tcMar>
              <w:top w:w="0" w:type="dxa"/>
              <w:left w:w="108" w:type="dxa"/>
              <w:bottom w:w="0" w:type="dxa"/>
              <w:right w:w="108" w:type="dxa"/>
            </w:tcMar>
          </w:tcPr>
          <w:p w:rsidR="00F320CE" w:rsidRPr="00B76651" w:rsidRDefault="00F320CE" w:rsidP="00947C1B">
            <w:pPr>
              <w:rPr>
                <w:rFonts w:cs="Tahoma"/>
                <w:color w:val="000000"/>
                <w:szCs w:val="18"/>
                <w:lang w:val="fr-FR"/>
              </w:rPr>
            </w:pPr>
            <w:r w:rsidRPr="00B76651">
              <w:rPr>
                <w:rFonts w:cs="Tahoma"/>
                <w:color w:val="000000"/>
                <w:szCs w:val="18"/>
                <w:lang w:val="fr-FR"/>
              </w:rPr>
              <w:t>CAL Entreprise Suite Bridge pour Office 365</w:t>
            </w:r>
          </w:p>
        </w:tc>
      </w:tr>
      <w:tr w:rsidR="00F320CE" w:rsidRPr="009C1677" w:rsidTr="00947C1B">
        <w:trPr>
          <w:trHeight w:val="247"/>
        </w:trPr>
        <w:tc>
          <w:tcPr>
            <w:tcW w:w="4230" w:type="dxa"/>
            <w:tcMar>
              <w:top w:w="0" w:type="dxa"/>
              <w:left w:w="108" w:type="dxa"/>
              <w:bottom w:w="0" w:type="dxa"/>
              <w:right w:w="108" w:type="dxa"/>
            </w:tcMar>
          </w:tcPr>
          <w:p w:rsidR="00F320CE" w:rsidRPr="00B76651" w:rsidRDefault="00F320CE" w:rsidP="00947C1B">
            <w:pPr>
              <w:rPr>
                <w:rFonts w:cs="Tahoma"/>
                <w:color w:val="000000"/>
                <w:szCs w:val="18"/>
                <w:lang w:val="fr-FR"/>
              </w:rPr>
            </w:pPr>
            <w:r w:rsidRPr="00B76651">
              <w:rPr>
                <w:rFonts w:cs="Tahoma"/>
                <w:color w:val="000000"/>
                <w:szCs w:val="18"/>
                <w:lang w:val="fr-FR"/>
              </w:rPr>
              <w:t>CAL Core Suite Bridge pour Windows</w:t>
            </w:r>
            <w:r w:rsidR="00C42679" w:rsidRPr="00C42679">
              <w:rPr>
                <w:rFonts w:cs="Tahoma"/>
                <w:color w:val="000000"/>
                <w:szCs w:val="18"/>
                <w:vertAlign w:val="superscript"/>
                <w:lang w:val="fr-FR"/>
              </w:rPr>
              <w:t>®</w:t>
            </w:r>
            <w:r w:rsidRPr="00B76651">
              <w:rPr>
                <w:rFonts w:cs="Tahoma"/>
                <w:color w:val="000000"/>
                <w:szCs w:val="18"/>
                <w:lang w:val="fr-FR"/>
              </w:rPr>
              <w:t xml:space="preserve"> Intune</w:t>
            </w:r>
          </w:p>
        </w:tc>
        <w:tc>
          <w:tcPr>
            <w:tcW w:w="4230" w:type="dxa"/>
            <w:tcMar>
              <w:top w:w="0" w:type="dxa"/>
              <w:left w:w="108" w:type="dxa"/>
              <w:bottom w:w="0" w:type="dxa"/>
              <w:right w:w="108" w:type="dxa"/>
            </w:tcMar>
          </w:tcPr>
          <w:p w:rsidR="00F320CE" w:rsidRPr="00B76651" w:rsidRDefault="00F320CE" w:rsidP="00A531CC">
            <w:pPr>
              <w:rPr>
                <w:rFonts w:cs="Tahoma"/>
                <w:color w:val="000000"/>
                <w:szCs w:val="18"/>
                <w:lang w:val="fr-FR"/>
              </w:rPr>
            </w:pPr>
            <w:r w:rsidRPr="00B76651">
              <w:rPr>
                <w:rFonts w:cs="Tahoma"/>
                <w:color w:val="000000"/>
                <w:szCs w:val="18"/>
                <w:lang w:val="fr-FR"/>
              </w:rPr>
              <w:t>CAL Entreprise Suite Bridge pour Windows</w:t>
            </w:r>
            <w:r w:rsidR="00C42679" w:rsidRPr="00C42679">
              <w:rPr>
                <w:rFonts w:cs="Tahoma"/>
                <w:color w:val="000000"/>
                <w:szCs w:val="18"/>
                <w:vertAlign w:val="superscript"/>
                <w:lang w:val="fr-FR"/>
              </w:rPr>
              <w:t>®</w:t>
            </w:r>
            <w:r w:rsidR="00A531CC">
              <w:rPr>
                <w:rFonts w:cs="Tahoma"/>
                <w:color w:val="000000"/>
                <w:szCs w:val="18"/>
                <w:lang w:val="fr-FR"/>
              </w:rPr>
              <w:t> </w:t>
            </w:r>
            <w:r w:rsidRPr="00B76651">
              <w:rPr>
                <w:rFonts w:cs="Tahoma"/>
                <w:color w:val="000000"/>
                <w:szCs w:val="18"/>
                <w:lang w:val="fr-FR"/>
              </w:rPr>
              <w:t>Intune</w:t>
            </w:r>
          </w:p>
        </w:tc>
      </w:tr>
      <w:tr w:rsidR="00F320CE" w:rsidRPr="009C1677" w:rsidTr="00947C1B">
        <w:trPr>
          <w:trHeight w:val="247"/>
        </w:trPr>
        <w:tc>
          <w:tcPr>
            <w:tcW w:w="4230" w:type="dxa"/>
            <w:tcMar>
              <w:top w:w="0" w:type="dxa"/>
              <w:left w:w="108" w:type="dxa"/>
              <w:bottom w:w="0" w:type="dxa"/>
              <w:right w:w="108" w:type="dxa"/>
            </w:tcMar>
          </w:tcPr>
          <w:p w:rsidR="00F320CE" w:rsidRPr="00B76651" w:rsidRDefault="00F320CE" w:rsidP="00947C1B">
            <w:pPr>
              <w:rPr>
                <w:rFonts w:cs="Tahoma"/>
                <w:color w:val="000000"/>
                <w:szCs w:val="18"/>
                <w:lang w:val="fr-FR"/>
              </w:rPr>
            </w:pPr>
            <w:r w:rsidRPr="00B76651">
              <w:rPr>
                <w:rFonts w:cs="Tahoma"/>
                <w:color w:val="000000"/>
                <w:szCs w:val="18"/>
                <w:lang w:val="fr-FR"/>
              </w:rPr>
              <w:t>CAL Core Suite Bridge pour Office 365 et Windows</w:t>
            </w:r>
            <w:r w:rsidR="00C42679" w:rsidRPr="00C42679">
              <w:rPr>
                <w:rFonts w:cs="Tahoma"/>
                <w:color w:val="000000"/>
                <w:szCs w:val="18"/>
                <w:vertAlign w:val="superscript"/>
                <w:lang w:val="fr-FR"/>
              </w:rPr>
              <w:t>®</w:t>
            </w:r>
            <w:r w:rsidRPr="00B76651">
              <w:rPr>
                <w:rFonts w:cs="Tahoma"/>
                <w:color w:val="000000"/>
                <w:szCs w:val="18"/>
                <w:lang w:val="fr-FR"/>
              </w:rPr>
              <w:t xml:space="preserve"> Intune</w:t>
            </w:r>
          </w:p>
        </w:tc>
        <w:tc>
          <w:tcPr>
            <w:tcW w:w="4230" w:type="dxa"/>
            <w:tcMar>
              <w:top w:w="0" w:type="dxa"/>
              <w:left w:w="108" w:type="dxa"/>
              <w:bottom w:w="0" w:type="dxa"/>
              <w:right w:w="108" w:type="dxa"/>
            </w:tcMar>
          </w:tcPr>
          <w:p w:rsidR="00F320CE" w:rsidRPr="00B76651" w:rsidRDefault="00F320CE" w:rsidP="00947C1B">
            <w:pPr>
              <w:rPr>
                <w:rFonts w:cs="Tahoma"/>
                <w:color w:val="000000"/>
                <w:szCs w:val="18"/>
                <w:lang w:val="fr-FR"/>
              </w:rPr>
            </w:pPr>
            <w:r w:rsidRPr="00B76651">
              <w:rPr>
                <w:rFonts w:eastAsia="Calibri" w:cs="Tahoma"/>
                <w:szCs w:val="18"/>
                <w:lang w:val="fr-FR"/>
              </w:rPr>
              <w:t>CAL Entreprise Suite Bridge pour Office 365 et Windows</w:t>
            </w:r>
            <w:r w:rsidR="00C42679" w:rsidRPr="00C42679">
              <w:rPr>
                <w:rFonts w:cs="Tahoma"/>
                <w:color w:val="000000"/>
                <w:szCs w:val="18"/>
                <w:vertAlign w:val="superscript"/>
                <w:lang w:val="fr-FR"/>
              </w:rPr>
              <w:t>®</w:t>
            </w:r>
            <w:r w:rsidRPr="00B76651">
              <w:rPr>
                <w:rFonts w:cs="Tahoma"/>
                <w:color w:val="000000"/>
                <w:szCs w:val="18"/>
                <w:vertAlign w:val="superscript"/>
                <w:lang w:val="fr-FR"/>
              </w:rPr>
              <w:t xml:space="preserve"> </w:t>
            </w:r>
            <w:r w:rsidRPr="00B76651">
              <w:rPr>
                <w:rFonts w:eastAsia="Calibri" w:cs="Tahoma"/>
                <w:szCs w:val="18"/>
                <w:lang w:val="fr-FR"/>
              </w:rPr>
              <w:t>Intune</w:t>
            </w:r>
          </w:p>
        </w:tc>
      </w:tr>
      <w:tr w:rsidR="00F320CE" w:rsidRPr="009C1677" w:rsidTr="00947C1B">
        <w:trPr>
          <w:trHeight w:val="247"/>
        </w:trPr>
        <w:tc>
          <w:tcPr>
            <w:tcW w:w="4230" w:type="dxa"/>
            <w:tcMar>
              <w:top w:w="0" w:type="dxa"/>
              <w:left w:w="108" w:type="dxa"/>
              <w:bottom w:w="0" w:type="dxa"/>
              <w:right w:w="108" w:type="dxa"/>
            </w:tcMar>
            <w:hideMark/>
          </w:tcPr>
          <w:p w:rsidR="00F320CE" w:rsidRPr="00B76651" w:rsidRDefault="00F320CE" w:rsidP="00947C1B">
            <w:pPr>
              <w:rPr>
                <w:rFonts w:cs="Tahoma"/>
                <w:szCs w:val="18"/>
                <w:lang w:val="fr-FR"/>
              </w:rPr>
            </w:pPr>
            <w:r w:rsidRPr="00B76651">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F320CE" w:rsidRPr="00B76651" w:rsidRDefault="00F320CE" w:rsidP="00947C1B">
            <w:pPr>
              <w:rPr>
                <w:rFonts w:cs="Tahoma"/>
                <w:szCs w:val="18"/>
                <w:lang w:val="fr-FR"/>
              </w:rPr>
            </w:pPr>
            <w:r w:rsidRPr="00B76651">
              <w:rPr>
                <w:rFonts w:cs="Tahoma"/>
                <w:color w:val="000000"/>
                <w:szCs w:val="18"/>
                <w:lang w:val="fr-FR"/>
              </w:rPr>
              <w:t>Core Infrastructure Server Suite Datacenter</w:t>
            </w:r>
          </w:p>
        </w:tc>
      </w:tr>
      <w:tr w:rsidR="00F320CE" w:rsidRPr="009C1677"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Desktop Education avec CAL Core</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Desktop Education avec CAL Entreprise Suite</w:t>
            </w:r>
          </w:p>
        </w:tc>
      </w:tr>
      <w:tr w:rsidR="00F320CE" w:rsidRPr="009C1677" w:rsidTr="00947C1B">
        <w:tc>
          <w:tcPr>
            <w:tcW w:w="4230" w:type="dxa"/>
            <w:tcMar>
              <w:top w:w="0" w:type="dxa"/>
              <w:left w:w="108" w:type="dxa"/>
              <w:bottom w:w="0" w:type="dxa"/>
              <w:right w:w="108" w:type="dxa"/>
            </w:tcMar>
            <w:hideMark/>
          </w:tcPr>
          <w:p w:rsidR="00F320CE" w:rsidRPr="00C36A0A" w:rsidRDefault="00F320CE" w:rsidP="00947C1B">
            <w:pPr>
              <w:rPr>
                <w:rFonts w:eastAsia="Calibri" w:cs="Tahoma"/>
                <w:szCs w:val="18"/>
              </w:rPr>
            </w:pPr>
            <w:r w:rsidRPr="00C36A0A">
              <w:rPr>
                <w:rFonts w:cs="Tahoma"/>
                <w:szCs w:val="18"/>
              </w:rPr>
              <w:t>Desktop School avec CAL Core</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Desktop School avec CAL Entreprise Suite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Exchange Server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Exchange Server Entreprise</w:t>
            </w:r>
          </w:p>
        </w:tc>
      </w:tr>
      <w:tr w:rsidR="00F320CE" w:rsidRPr="00B76651" w:rsidTr="00947C1B">
        <w:tc>
          <w:tcPr>
            <w:tcW w:w="4230" w:type="dxa"/>
            <w:tcMar>
              <w:top w:w="0" w:type="dxa"/>
              <w:left w:w="108" w:type="dxa"/>
              <w:bottom w:w="0" w:type="dxa"/>
              <w:right w:w="108" w:type="dxa"/>
            </w:tcMar>
          </w:tcPr>
          <w:p w:rsidR="00F320CE" w:rsidRPr="00B76651" w:rsidRDefault="00F320CE" w:rsidP="00947C1B">
            <w:pPr>
              <w:rPr>
                <w:rFonts w:cs="Tahoma"/>
                <w:szCs w:val="18"/>
                <w:lang w:val="fr-FR"/>
              </w:rPr>
            </w:pPr>
            <w:r w:rsidRPr="00B76651">
              <w:rPr>
                <w:rFonts w:cs="Tahoma"/>
                <w:szCs w:val="18"/>
                <w:lang w:val="fr-FR"/>
              </w:rPr>
              <w:t>Forefront TMG Standard</w:t>
            </w:r>
          </w:p>
        </w:tc>
        <w:tc>
          <w:tcPr>
            <w:tcW w:w="4230" w:type="dxa"/>
            <w:tcMar>
              <w:top w:w="0" w:type="dxa"/>
              <w:left w:w="108" w:type="dxa"/>
              <w:bottom w:w="0" w:type="dxa"/>
              <w:right w:w="108" w:type="dxa"/>
            </w:tcMar>
          </w:tcPr>
          <w:p w:rsidR="00F320CE" w:rsidRPr="00B76651" w:rsidRDefault="00F320CE" w:rsidP="00947C1B">
            <w:pPr>
              <w:rPr>
                <w:rFonts w:cs="Tahoma"/>
                <w:szCs w:val="18"/>
                <w:lang w:val="fr-FR"/>
              </w:rPr>
            </w:pPr>
            <w:r w:rsidRPr="00B76651">
              <w:rPr>
                <w:rFonts w:cs="Tahoma"/>
                <w:szCs w:val="18"/>
                <w:lang w:val="fr-FR"/>
              </w:rPr>
              <w:t>Forefront TMG Enterprise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Internet Security &amp; Acceleration (ISA)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Internet Security &amp; Acceleration (ISA) Enterprise</w:t>
            </w:r>
          </w:p>
        </w:tc>
      </w:tr>
      <w:tr w:rsidR="00F320CE" w:rsidRPr="00B76651" w:rsidTr="00947C1B">
        <w:tc>
          <w:tcPr>
            <w:tcW w:w="4230" w:type="dxa"/>
            <w:tcMar>
              <w:top w:w="0" w:type="dxa"/>
              <w:left w:w="108" w:type="dxa"/>
              <w:bottom w:w="0" w:type="dxa"/>
              <w:right w:w="108" w:type="dxa"/>
            </w:tcMar>
          </w:tcPr>
          <w:p w:rsidR="00F320CE" w:rsidRPr="00B76651" w:rsidRDefault="00F320CE" w:rsidP="00947C1B">
            <w:pPr>
              <w:rPr>
                <w:rFonts w:cs="Tahoma"/>
                <w:szCs w:val="18"/>
                <w:lang w:val="fr-FR"/>
              </w:rPr>
            </w:pPr>
            <w:r w:rsidRPr="00B76651">
              <w:rPr>
                <w:rFonts w:cs="Tahoma"/>
                <w:szCs w:val="18"/>
                <w:lang w:val="fr-FR"/>
              </w:rPr>
              <w:t>Microsoft Dynamics CRM Workgroup Server 2011</w:t>
            </w:r>
          </w:p>
        </w:tc>
        <w:tc>
          <w:tcPr>
            <w:tcW w:w="4230" w:type="dxa"/>
            <w:tcMar>
              <w:top w:w="0" w:type="dxa"/>
              <w:left w:w="108" w:type="dxa"/>
              <w:bottom w:w="0" w:type="dxa"/>
              <w:right w:w="108" w:type="dxa"/>
            </w:tcMar>
          </w:tcPr>
          <w:p w:rsidR="00F320CE" w:rsidRPr="00B76651" w:rsidRDefault="00F320CE" w:rsidP="00947C1B">
            <w:pPr>
              <w:rPr>
                <w:rFonts w:cs="Tahoma"/>
                <w:szCs w:val="18"/>
                <w:lang w:val="fr-FR"/>
              </w:rPr>
            </w:pPr>
            <w:r w:rsidRPr="00B76651">
              <w:rPr>
                <w:rFonts w:cs="Tahoma"/>
                <w:szCs w:val="18"/>
                <w:lang w:val="fr-FR"/>
              </w:rPr>
              <w:t>Microsoft Dynamics CRM Server 2011</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 xml:space="preserve">Office Standard </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 xml:space="preserve">Office Professionnel Plus </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Desktop Professionnel</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Enterprise Desktop</w:t>
            </w:r>
          </w:p>
        </w:tc>
      </w:tr>
      <w:tr w:rsidR="00F320CE" w:rsidRPr="009C1677" w:rsidTr="00947C1B">
        <w:tc>
          <w:tcPr>
            <w:tcW w:w="4230" w:type="dxa"/>
            <w:tcMar>
              <w:top w:w="0" w:type="dxa"/>
              <w:left w:w="108" w:type="dxa"/>
              <w:bottom w:w="0" w:type="dxa"/>
              <w:right w:w="108" w:type="dxa"/>
            </w:tcMar>
            <w:hideMark/>
          </w:tcPr>
          <w:p w:rsidR="00F320CE" w:rsidRPr="00802125" w:rsidRDefault="00F320CE" w:rsidP="00947C1B">
            <w:pPr>
              <w:rPr>
                <w:rFonts w:cs="Tahoma"/>
                <w:color w:val="000000"/>
                <w:szCs w:val="18"/>
                <w:lang w:val="fr-FR"/>
              </w:rPr>
            </w:pPr>
            <w:r w:rsidRPr="00802125">
              <w:rPr>
                <w:rFonts w:cs="Tahoma"/>
                <w:color w:val="000000"/>
                <w:szCs w:val="18"/>
                <w:lang w:val="fr-FR"/>
              </w:rPr>
              <w:t>Desktop Professionnel avec Microsoft</w:t>
            </w:r>
            <w:bookmarkStart w:id="909" w:name="_Toc236810936"/>
            <w:r w:rsidRPr="00802125">
              <w:rPr>
                <w:rFonts w:cs="Tahoma"/>
                <w:color w:val="000000"/>
                <w:szCs w:val="18"/>
                <w:lang w:val="fr-FR"/>
              </w:rPr>
              <w:t xml:space="preserve"> Desktop Optimization Pack </w:t>
            </w:r>
            <w:bookmarkEnd w:id="909"/>
          </w:p>
        </w:tc>
        <w:tc>
          <w:tcPr>
            <w:tcW w:w="4230" w:type="dxa"/>
            <w:tcMar>
              <w:top w:w="0" w:type="dxa"/>
              <w:left w:w="108" w:type="dxa"/>
              <w:bottom w:w="0" w:type="dxa"/>
              <w:right w:w="108" w:type="dxa"/>
            </w:tcMar>
            <w:hideMark/>
          </w:tcPr>
          <w:p w:rsidR="00F320CE" w:rsidRPr="00B76651" w:rsidRDefault="00F320CE" w:rsidP="00947C1B">
            <w:pPr>
              <w:rPr>
                <w:rFonts w:cs="Tahoma"/>
                <w:color w:val="000000"/>
                <w:szCs w:val="18"/>
                <w:lang w:val="fr-FR"/>
              </w:rPr>
            </w:pPr>
            <w:r w:rsidRPr="00B76651">
              <w:rPr>
                <w:rFonts w:cs="Tahoma"/>
                <w:color w:val="000000"/>
                <w:szCs w:val="18"/>
                <w:lang w:val="fr-FR"/>
              </w:rPr>
              <w:t>Desktop Entreprise avec Microsoft Desktop Optimization Pack</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 xml:space="preserve">Project Standard </w:t>
            </w:r>
          </w:p>
        </w:tc>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 xml:space="preserve">Project Professionnel </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SQL Server™ Standard Core</w:t>
            </w:r>
          </w:p>
        </w:tc>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SQL Server™ Enterprise Core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 xml:space="preserve">SQL Server™ </w:t>
            </w:r>
            <w:r w:rsidRPr="00B76651">
              <w:rPr>
                <w:rFonts w:cs="Tahoma"/>
                <w:color w:val="000000"/>
                <w:szCs w:val="18"/>
                <w:lang w:val="fr-FR"/>
              </w:rPr>
              <w:t>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SQL Server™ Business Intelligence</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System Center 2012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System Center 2012 Datacenter</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Visio</w:t>
            </w:r>
            <w:r w:rsidR="00C42679" w:rsidRPr="00C42679">
              <w:rPr>
                <w:rFonts w:cs="Tahoma"/>
                <w:color w:val="000000"/>
                <w:szCs w:val="18"/>
                <w:vertAlign w:val="superscript"/>
                <w:lang w:val="fr-FR"/>
              </w:rPr>
              <w:t>®</w:t>
            </w:r>
            <w:r w:rsidRPr="00B76651">
              <w:rPr>
                <w:rFonts w:cs="Tahoma"/>
                <w:color w:val="000000"/>
                <w:szCs w:val="18"/>
                <w:lang w:val="fr-FR"/>
              </w:rPr>
              <w:t xml:space="preserve">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Visio</w:t>
            </w:r>
            <w:r w:rsidR="00C42679" w:rsidRPr="00C42679">
              <w:rPr>
                <w:rFonts w:cs="Tahoma"/>
                <w:color w:val="000000"/>
                <w:szCs w:val="18"/>
                <w:vertAlign w:val="superscript"/>
                <w:lang w:val="fr-FR"/>
              </w:rPr>
              <w:t>®</w:t>
            </w:r>
            <w:r w:rsidRPr="00B76651">
              <w:rPr>
                <w:rFonts w:cs="Tahoma"/>
                <w:color w:val="000000"/>
                <w:szCs w:val="18"/>
                <w:lang w:val="fr-FR"/>
              </w:rPr>
              <w:t xml:space="preserve"> Professionnel</w:t>
            </w:r>
          </w:p>
        </w:tc>
      </w:tr>
      <w:tr w:rsidR="00F320CE" w:rsidRPr="009C1677" w:rsidTr="00947C1B">
        <w:tc>
          <w:tcPr>
            <w:tcW w:w="4230" w:type="dxa"/>
            <w:tcMar>
              <w:top w:w="0" w:type="dxa"/>
              <w:left w:w="108" w:type="dxa"/>
              <w:bottom w:w="0" w:type="dxa"/>
              <w:right w:w="108" w:type="dxa"/>
            </w:tcMar>
            <w:hideMark/>
          </w:tcPr>
          <w:p w:rsidR="00F320CE" w:rsidRPr="00B76651" w:rsidRDefault="00F320CE" w:rsidP="00947C1B">
            <w:pPr>
              <w:rPr>
                <w:rFonts w:eastAsia="Calibri" w:cs="Tahoma"/>
                <w:color w:val="000000"/>
                <w:szCs w:val="18"/>
                <w:lang w:val="fr-FR"/>
              </w:rPr>
            </w:pPr>
            <w:r w:rsidRPr="00B76651">
              <w:rPr>
                <w:rFonts w:cs="Tahoma"/>
                <w:color w:val="000000"/>
                <w:szCs w:val="18"/>
                <w:lang w:val="fr-FR"/>
              </w:rPr>
              <w:t>Visual Studio Professional avec MSDN</w:t>
            </w:r>
          </w:p>
        </w:tc>
        <w:tc>
          <w:tcPr>
            <w:tcW w:w="4230" w:type="dxa"/>
            <w:tcMar>
              <w:top w:w="0" w:type="dxa"/>
              <w:left w:w="108" w:type="dxa"/>
              <w:bottom w:w="0" w:type="dxa"/>
              <w:right w:w="108" w:type="dxa"/>
            </w:tcMar>
            <w:hideMark/>
          </w:tcPr>
          <w:p w:rsidR="00F320CE" w:rsidRPr="00802125" w:rsidRDefault="00F320CE" w:rsidP="00947C1B">
            <w:pPr>
              <w:rPr>
                <w:rFonts w:eastAsia="Calibri" w:cs="Tahoma"/>
                <w:color w:val="000000"/>
                <w:szCs w:val="18"/>
                <w:lang w:val="pt-BR"/>
              </w:rPr>
            </w:pPr>
            <w:r w:rsidRPr="00802125">
              <w:rPr>
                <w:rFonts w:cs="Tahoma"/>
                <w:color w:val="000000"/>
                <w:szCs w:val="18"/>
                <w:lang w:val="pt-BR"/>
              </w:rPr>
              <w:t>Visual Studio Premium avec MSDN</w:t>
            </w:r>
          </w:p>
        </w:tc>
      </w:tr>
      <w:tr w:rsidR="00F320CE" w:rsidRPr="00B76651" w:rsidTr="00947C1B">
        <w:tc>
          <w:tcPr>
            <w:tcW w:w="4230" w:type="dxa"/>
            <w:tcMar>
              <w:top w:w="0" w:type="dxa"/>
              <w:left w:w="108" w:type="dxa"/>
              <w:bottom w:w="0" w:type="dxa"/>
              <w:right w:w="108" w:type="dxa"/>
            </w:tcMar>
            <w:hideMark/>
          </w:tcPr>
          <w:p w:rsidR="00F320CE" w:rsidRPr="00802125" w:rsidRDefault="00F320CE" w:rsidP="00947C1B">
            <w:pPr>
              <w:rPr>
                <w:rFonts w:eastAsia="Calibri" w:cs="Tahoma"/>
                <w:szCs w:val="18"/>
                <w:lang w:val="pt-BR"/>
              </w:rPr>
            </w:pPr>
            <w:r w:rsidRPr="00802125">
              <w:rPr>
                <w:rFonts w:cs="Tahoma"/>
                <w:szCs w:val="18"/>
                <w:lang w:val="pt-BR"/>
              </w:rPr>
              <w:t>Visual Studio Premium avec MSDN</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Visual Studio Ultimate avec MSDN</w:t>
            </w:r>
          </w:p>
        </w:tc>
      </w:tr>
      <w:tr w:rsidR="00F320CE" w:rsidRPr="009C1677"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Visual Studio Test Professional avec MSDN</w:t>
            </w:r>
          </w:p>
        </w:tc>
        <w:tc>
          <w:tcPr>
            <w:tcW w:w="4230" w:type="dxa"/>
            <w:tcMar>
              <w:top w:w="0" w:type="dxa"/>
              <w:left w:w="108" w:type="dxa"/>
              <w:bottom w:w="0" w:type="dxa"/>
              <w:right w:w="108" w:type="dxa"/>
            </w:tcMar>
            <w:hideMark/>
          </w:tcPr>
          <w:p w:rsidR="00F320CE" w:rsidRPr="00802125" w:rsidRDefault="00F320CE" w:rsidP="00947C1B">
            <w:pPr>
              <w:rPr>
                <w:rFonts w:eastAsia="Calibri" w:cs="Tahoma"/>
                <w:szCs w:val="18"/>
                <w:lang w:val="pt-BR"/>
              </w:rPr>
            </w:pPr>
            <w:r w:rsidRPr="00802125">
              <w:rPr>
                <w:rFonts w:cs="Tahoma"/>
                <w:szCs w:val="18"/>
                <w:lang w:val="pt-BR"/>
              </w:rPr>
              <w:t>Visual Studio Premium avec MSDN</w:t>
            </w:r>
          </w:p>
        </w:tc>
      </w:tr>
      <w:tr w:rsidR="00F320CE" w:rsidRPr="00B76651" w:rsidTr="00947C1B">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Windows</w:t>
            </w:r>
            <w:r w:rsidR="00C42679" w:rsidRPr="00C42679">
              <w:rPr>
                <w:rFonts w:cs="Tahoma"/>
                <w:szCs w:val="18"/>
                <w:vertAlign w:val="superscript"/>
                <w:lang w:val="fr-FR"/>
              </w:rPr>
              <w:t>®</w:t>
            </w:r>
            <w:r w:rsidRPr="00B76651">
              <w:rPr>
                <w:rFonts w:cs="Tahoma"/>
                <w:szCs w:val="18"/>
                <w:lang w:val="fr-FR"/>
              </w:rPr>
              <w:t xml:space="preserve"> Server™ Standard</w:t>
            </w:r>
          </w:p>
        </w:tc>
        <w:tc>
          <w:tcPr>
            <w:tcW w:w="4230" w:type="dxa"/>
            <w:tcMar>
              <w:top w:w="0" w:type="dxa"/>
              <w:left w:w="108" w:type="dxa"/>
              <w:bottom w:w="0" w:type="dxa"/>
              <w:right w:w="108" w:type="dxa"/>
            </w:tcMar>
            <w:hideMark/>
          </w:tcPr>
          <w:p w:rsidR="00F320CE" w:rsidRPr="00B76651" w:rsidRDefault="00F320CE" w:rsidP="00947C1B">
            <w:pPr>
              <w:rPr>
                <w:rFonts w:eastAsia="Calibri" w:cs="Tahoma"/>
                <w:szCs w:val="18"/>
                <w:lang w:val="fr-FR"/>
              </w:rPr>
            </w:pPr>
            <w:r w:rsidRPr="00B76651">
              <w:rPr>
                <w:rFonts w:cs="Tahoma"/>
                <w:szCs w:val="18"/>
                <w:lang w:val="fr-FR"/>
              </w:rPr>
              <w:t>Windows</w:t>
            </w:r>
            <w:r w:rsidR="00C42679" w:rsidRPr="00C42679">
              <w:rPr>
                <w:rFonts w:cs="Tahoma"/>
                <w:szCs w:val="18"/>
                <w:vertAlign w:val="superscript"/>
                <w:lang w:val="fr-FR"/>
              </w:rPr>
              <w:t>®</w:t>
            </w:r>
            <w:r w:rsidRPr="00B76651">
              <w:rPr>
                <w:rFonts w:cs="Tahoma"/>
                <w:szCs w:val="18"/>
                <w:lang w:val="fr-FR"/>
              </w:rPr>
              <w:t xml:space="preserve"> Server™ Datacenter</w:t>
            </w:r>
          </w:p>
        </w:tc>
      </w:tr>
    </w:tbl>
    <w:p w:rsidR="00F320CE" w:rsidRPr="00B76651" w:rsidRDefault="00F320CE" w:rsidP="00F320CE">
      <w:pPr>
        <w:pStyle w:val="AppendixBodyText"/>
        <w:rPr>
          <w:rFonts w:ascii="Tahoma" w:hAnsi="Tahoma" w:cs="Tahoma"/>
          <w:lang w:val="fr-FR"/>
        </w:rPr>
      </w:pPr>
      <w:r w:rsidRPr="00B76651">
        <w:rPr>
          <w:rFonts w:ascii="Tahoma" w:hAnsi="Tahoma" w:cs="Tahoma"/>
          <w:b/>
          <w:i/>
          <w:sz w:val="16"/>
          <w:szCs w:val="16"/>
          <w:lang w:val="fr-FR"/>
        </w:rPr>
        <w:t>*Remarque :</w:t>
      </w:r>
      <w:r w:rsidRPr="00B76651">
        <w:rPr>
          <w:rFonts w:ascii="Tahoma" w:hAnsi="Tahoma" w:cs="Tahoma"/>
          <w:i/>
          <w:sz w:val="16"/>
          <w:szCs w:val="16"/>
          <w:lang w:val="fr-FR"/>
        </w:rPr>
        <w:t xml:space="preserve"> la liste des produits pour lesquels des Licences de Passage à une Édition Supérieure sont disponibles peut faire l</w:t>
      </w:r>
      <w:r w:rsidR="0008215F">
        <w:rPr>
          <w:rFonts w:ascii="Tahoma" w:hAnsi="Tahoma" w:cs="Tahoma"/>
          <w:i/>
          <w:sz w:val="16"/>
          <w:szCs w:val="16"/>
          <w:lang w:val="fr-FR"/>
        </w:rPr>
        <w:t>’</w:t>
      </w:r>
      <w:r w:rsidRPr="00B76651">
        <w:rPr>
          <w:rFonts w:ascii="Tahoma" w:hAnsi="Tahoma" w:cs="Tahoma"/>
          <w:i/>
          <w:sz w:val="16"/>
          <w:szCs w:val="16"/>
          <w:lang w:val="fr-FR"/>
        </w:rPr>
        <w:t>objet de modifications.</w:t>
      </w:r>
    </w:p>
    <w:p w:rsidR="00F320CE" w:rsidRPr="00B76651" w:rsidRDefault="00F320CE" w:rsidP="00F320CE">
      <w:pPr>
        <w:rPr>
          <w:rFonts w:cs="Tahoma"/>
          <w:lang w:val="fr-FR"/>
        </w:rPr>
      </w:pPr>
    </w:p>
    <w:p w:rsidR="00F320CE" w:rsidRPr="00B76651" w:rsidRDefault="00F320CE" w:rsidP="00F320CE">
      <w:pPr>
        <w:pStyle w:val="AppendixBodyText"/>
        <w:ind w:left="1710" w:hanging="1260"/>
        <w:rPr>
          <w:rFonts w:ascii="Tahoma" w:hAnsi="Tahoma" w:cs="Tahoma"/>
          <w:lang w:val="fr-FR"/>
        </w:rPr>
      </w:pPr>
      <w:r w:rsidRPr="00B76651">
        <w:rPr>
          <w:rFonts w:ascii="Tahoma" w:hAnsi="Tahoma" w:cs="Tahoma"/>
          <w:b/>
          <w:i/>
          <w:lang w:val="fr-FR"/>
        </w:rPr>
        <w:t xml:space="preserve"> </w:t>
      </w:r>
    </w:p>
    <w:p w:rsidR="00F320CE" w:rsidRPr="00B76651" w:rsidRDefault="00F320CE" w:rsidP="00A531CC">
      <w:pPr>
        <w:pStyle w:val="Heading1"/>
        <w:spacing w:before="0"/>
        <w:rPr>
          <w:rFonts w:cs="Tahoma"/>
          <w:lang w:val="fr-FR"/>
        </w:rPr>
      </w:pPr>
      <w:r w:rsidRPr="00B76651">
        <w:rPr>
          <w:rFonts w:cs="Tahoma"/>
          <w:lang w:val="fr-FR"/>
        </w:rPr>
        <w:br w:type="page"/>
      </w:r>
      <w:bookmarkStart w:id="910" w:name="_Toc317591256"/>
      <w:bookmarkStart w:id="911" w:name="_Toc336338247"/>
      <w:bookmarkStart w:id="912" w:name="_Toc370983902"/>
      <w:r w:rsidRPr="00B76651">
        <w:rPr>
          <w:rFonts w:cs="Tahoma"/>
          <w:lang w:val="fr-FR"/>
        </w:rPr>
        <w:lastRenderedPageBreak/>
        <w:t xml:space="preserve">SECTION 8 </w:t>
      </w:r>
      <w:r w:rsidR="00A531CC" w:rsidRPr="00FC412B">
        <w:rPr>
          <w:rStyle w:val="Heading1Char"/>
          <w:rFonts w:cs="Tahoma"/>
          <w:b/>
          <w:lang w:val="fr-FR"/>
        </w:rPr>
        <w:t>–</w:t>
      </w:r>
      <w:r w:rsidRPr="00B76651">
        <w:rPr>
          <w:rFonts w:cs="Tahoma"/>
          <w:lang w:val="fr-FR"/>
        </w:rPr>
        <w:t xml:space="preserve"> SERVICES</w:t>
      </w:r>
      <w:bookmarkEnd w:id="910"/>
      <w:bookmarkEnd w:id="911"/>
      <w:bookmarkEnd w:id="912"/>
    </w:p>
    <w:p w:rsidR="00F320CE" w:rsidRPr="00B76651" w:rsidRDefault="00F320CE" w:rsidP="00F320CE">
      <w:pPr>
        <w:rPr>
          <w:rFonts w:cs="Tahoma"/>
          <w:lang w:val="fr-FR"/>
        </w:rPr>
      </w:pPr>
    </w:p>
    <w:p w:rsidR="00F320CE" w:rsidRPr="00B76651" w:rsidRDefault="00F320CE" w:rsidP="00F320CE">
      <w:pPr>
        <w:jc w:val="both"/>
        <w:rPr>
          <w:rFonts w:cs="Tahoma"/>
          <w:lang w:val="fr-FR"/>
        </w:rPr>
      </w:pPr>
      <w:r w:rsidRPr="00B76651">
        <w:rPr>
          <w:rFonts w:eastAsia="Times New Roman" w:cs="Tahoma"/>
          <w:szCs w:val="20"/>
          <w:lang w:val="fr-FR"/>
        </w:rPr>
        <w:t>Les droits du client d</w:t>
      </w:r>
      <w:r w:rsidR="0008215F">
        <w:rPr>
          <w:rFonts w:eastAsia="Times New Roman" w:cs="Tahoma"/>
          <w:szCs w:val="20"/>
          <w:lang w:val="fr-FR"/>
        </w:rPr>
        <w:t>’</w:t>
      </w:r>
      <w:r w:rsidRPr="00B76651">
        <w:rPr>
          <w:rFonts w:eastAsia="Times New Roman" w:cs="Tahoma"/>
          <w:szCs w:val="20"/>
          <w:lang w:val="fr-FR"/>
        </w:rPr>
        <w:t>utiliser tout Service de cette Liste de Produits sont régis par (1) son contrat de Licence en Volume, et (2) tout autre contrat de Prestations de Services de base Microsoft conclu par le client et en vigueur à la date d</w:t>
      </w:r>
      <w:r w:rsidR="0008215F">
        <w:rPr>
          <w:rFonts w:eastAsia="Times New Roman" w:cs="Tahoma"/>
          <w:szCs w:val="20"/>
          <w:lang w:val="fr-FR"/>
        </w:rPr>
        <w:t>’</w:t>
      </w:r>
      <w:r w:rsidRPr="00B76651">
        <w:rPr>
          <w:rFonts w:eastAsia="Times New Roman" w:cs="Tahoma"/>
          <w:szCs w:val="20"/>
          <w:lang w:val="fr-FR"/>
        </w:rPr>
        <w:t>achat. En cas de conflit, le contrat de Prestations de Services le plus actuel prévaut.</w:t>
      </w:r>
      <w:r w:rsidR="00994B4D">
        <w:rPr>
          <w:rFonts w:eastAsia="Times New Roman" w:cs="Tahoma"/>
          <w:szCs w:val="20"/>
          <w:lang w:val="fr-FR"/>
        </w:rPr>
        <w:t xml:space="preserve"> </w:t>
      </w:r>
      <w:r w:rsidRPr="00B76651">
        <w:rPr>
          <w:rFonts w:cs="Tahoma"/>
          <w:color w:val="000000"/>
          <w:szCs w:val="18"/>
          <w:lang w:val="fr-FR"/>
        </w:rPr>
        <w:t>Si les termes du contrat de licence en volume ou des Services de base du client ne précisent pas la Propriété des Services et la langue de la Licence, les droits d</w:t>
      </w:r>
      <w:r w:rsidR="0008215F">
        <w:rPr>
          <w:rFonts w:cs="Tahoma"/>
          <w:color w:val="000000"/>
          <w:szCs w:val="18"/>
          <w:lang w:val="fr-FR"/>
        </w:rPr>
        <w:t>’</w:t>
      </w:r>
      <w:r w:rsidRPr="00B76651">
        <w:rPr>
          <w:rFonts w:cs="Tahoma"/>
          <w:color w:val="000000"/>
          <w:szCs w:val="18"/>
          <w:lang w:val="fr-FR"/>
        </w:rPr>
        <w:t>utilisation, de propriété et de licence stipulés à la section « Conditions générales supplémentaires » suivante s</w:t>
      </w:r>
      <w:r w:rsidR="0008215F">
        <w:rPr>
          <w:rFonts w:cs="Tahoma"/>
          <w:color w:val="000000"/>
          <w:szCs w:val="18"/>
          <w:lang w:val="fr-FR"/>
        </w:rPr>
        <w:t>’</w:t>
      </w:r>
      <w:r w:rsidRPr="00B76651">
        <w:rPr>
          <w:rFonts w:cs="Tahoma"/>
          <w:color w:val="000000"/>
          <w:szCs w:val="18"/>
          <w:lang w:val="fr-FR"/>
        </w:rPr>
        <w:t>appliquent.</w:t>
      </w:r>
      <w:r w:rsidR="00994B4D">
        <w:rPr>
          <w:rFonts w:cs="Tahoma"/>
          <w:color w:val="000000"/>
          <w:szCs w:val="18"/>
          <w:lang w:val="fr-FR"/>
        </w:rPr>
        <w:t xml:space="preserve"> </w:t>
      </w:r>
      <w:r w:rsidRPr="00B76651">
        <w:rPr>
          <w:rFonts w:eastAsia="Times New Roman" w:cs="Tahoma"/>
          <w:szCs w:val="20"/>
          <w:lang w:val="fr-FR"/>
        </w:rPr>
        <w:t>Si le client n</w:t>
      </w:r>
      <w:r w:rsidR="0008215F">
        <w:rPr>
          <w:rFonts w:eastAsia="Times New Roman" w:cs="Tahoma"/>
          <w:szCs w:val="20"/>
          <w:lang w:val="fr-FR"/>
        </w:rPr>
        <w:t>’</w:t>
      </w:r>
      <w:r w:rsidRPr="00B76651">
        <w:rPr>
          <w:rFonts w:eastAsia="Times New Roman" w:cs="Tahoma"/>
          <w:szCs w:val="20"/>
          <w:lang w:val="fr-FR"/>
        </w:rPr>
        <w:t>a pas de contrat de Prestations de Services de base en cours, toutes les dispositions de la section « Conditions générales supplémentaires » suivante s</w:t>
      </w:r>
      <w:r w:rsidR="0008215F">
        <w:rPr>
          <w:rFonts w:eastAsia="Times New Roman" w:cs="Tahoma"/>
          <w:szCs w:val="20"/>
          <w:lang w:val="fr-FR"/>
        </w:rPr>
        <w:t>’</w:t>
      </w:r>
      <w:r w:rsidRPr="00B76651">
        <w:rPr>
          <w:rFonts w:eastAsia="Times New Roman" w:cs="Tahoma"/>
          <w:szCs w:val="20"/>
          <w:lang w:val="fr-FR"/>
        </w:rPr>
        <w:t>appliquent.</w:t>
      </w:r>
    </w:p>
    <w:p w:rsidR="00F320CE" w:rsidRPr="00B76651" w:rsidRDefault="00F320CE" w:rsidP="00F320CE">
      <w:pPr>
        <w:jc w:val="both"/>
        <w:rPr>
          <w:rFonts w:cs="Tahoma"/>
          <w:lang w:val="fr-FR"/>
        </w:rPr>
      </w:pPr>
    </w:p>
    <w:p w:rsidR="00F320CE" w:rsidRPr="00B76651" w:rsidRDefault="00F320CE" w:rsidP="00F320CE">
      <w:pPr>
        <w:spacing w:after="75"/>
        <w:rPr>
          <w:rFonts w:cs="Tahoma"/>
          <w:lang w:val="fr-FR"/>
        </w:rPr>
      </w:pPr>
      <w:r w:rsidRPr="00B76651">
        <w:rPr>
          <w:rFonts w:eastAsia="Times New Roman" w:cs="Tahoma"/>
          <w:szCs w:val="20"/>
          <w:lang w:val="fr-FR"/>
        </w:rPr>
        <w:t xml:space="preserve">Les sections suivantes décrivent dans le détail tous les Services pour lesquels les clients peuvent acheter les droits. </w:t>
      </w:r>
    </w:p>
    <w:p w:rsidR="00F320CE" w:rsidRPr="00B76651" w:rsidRDefault="00F320CE" w:rsidP="00F320CE">
      <w:pPr>
        <w:spacing w:after="75"/>
        <w:rPr>
          <w:rFonts w:cs="Tahoma"/>
          <w:lang w:val="fr-FR"/>
        </w:rPr>
      </w:pPr>
      <w:r w:rsidRPr="00B76651">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08215F">
        <w:rPr>
          <w:rFonts w:eastAsia="Times New Roman" w:cs="Tahoma"/>
          <w:szCs w:val="20"/>
          <w:lang w:val="fr-FR"/>
        </w:rPr>
        <w:t>’</w:t>
      </w:r>
      <w:r w:rsidRPr="00B76651">
        <w:rPr>
          <w:rFonts w:eastAsia="Times New Roman" w:cs="Tahoma"/>
          <w:szCs w:val="20"/>
          <w:lang w:val="fr-FR"/>
        </w:rPr>
        <w:t>informer sur la disponibilité d</w:t>
      </w:r>
      <w:r w:rsidR="0008215F">
        <w:rPr>
          <w:rFonts w:eastAsia="Times New Roman" w:cs="Tahoma"/>
          <w:szCs w:val="20"/>
          <w:lang w:val="fr-FR"/>
        </w:rPr>
        <w:t>’</w:t>
      </w:r>
      <w:r w:rsidRPr="00B76651">
        <w:rPr>
          <w:rFonts w:eastAsia="Times New Roman" w:cs="Tahoma"/>
          <w:szCs w:val="20"/>
          <w:lang w:val="fr-FR"/>
        </w:rPr>
        <w:t>une offre spécifique auprès de leur revendeur ou Responsable de Compte Microsoft.</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b/>
          <w:sz w:val="24"/>
          <w:szCs w:val="24"/>
          <w:lang w:val="fr-FR"/>
        </w:rPr>
        <w:t>Offres Support Premier de Microsoft</w:t>
      </w:r>
    </w:p>
    <w:p w:rsidR="00F320CE" w:rsidRPr="00B76651" w:rsidRDefault="00F320CE" w:rsidP="00F320CE">
      <w:pPr>
        <w:rPr>
          <w:rFonts w:cs="Tahoma"/>
          <w:lang w:val="fr-F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F320CE" w:rsidRPr="00B76651" w:rsidTr="00947C1B">
        <w:tc>
          <w:tcPr>
            <w:tcW w:w="3168" w:type="dxa"/>
            <w:shd w:val="clear" w:color="auto" w:fill="FABF8F"/>
            <w:vAlign w:val="center"/>
          </w:tcPr>
          <w:p w:rsidR="00F320CE" w:rsidRPr="00B76651" w:rsidRDefault="00F320CE" w:rsidP="00947C1B">
            <w:pPr>
              <w:jc w:val="center"/>
              <w:rPr>
                <w:rFonts w:cs="Tahoma"/>
                <w:color w:val="000000"/>
                <w:szCs w:val="18"/>
                <w:lang w:val="fr-FR"/>
              </w:rPr>
            </w:pPr>
            <w:r w:rsidRPr="00B76651">
              <w:rPr>
                <w:rFonts w:cs="Tahoma"/>
                <w:b/>
                <w:bCs/>
                <w:color w:val="000000"/>
                <w:sz w:val="20"/>
                <w:szCs w:val="18"/>
                <w:lang w:val="fr-FR"/>
              </w:rPr>
              <w:t>Objet </w:t>
            </w:r>
            <w:r w:rsidRPr="00B76651">
              <w:rPr>
                <w:rFonts w:cs="Tahoma"/>
                <w:b/>
                <w:bCs/>
                <w:color w:val="000000"/>
                <w:sz w:val="20"/>
                <w:szCs w:val="18"/>
                <w:vertAlign w:val="superscript"/>
                <w:lang w:val="fr-FR"/>
              </w:rPr>
              <w:t>1</w:t>
            </w:r>
          </w:p>
        </w:tc>
        <w:tc>
          <w:tcPr>
            <w:tcW w:w="1580" w:type="dxa"/>
            <w:shd w:val="clear" w:color="auto" w:fill="FABF8F"/>
            <w:vAlign w:val="center"/>
          </w:tcPr>
          <w:p w:rsidR="00F320CE" w:rsidRPr="00B76651" w:rsidRDefault="00F320CE" w:rsidP="00947C1B">
            <w:pPr>
              <w:jc w:val="center"/>
              <w:rPr>
                <w:rFonts w:cs="Tahoma"/>
                <w:color w:val="000000"/>
                <w:sz w:val="20"/>
                <w:szCs w:val="20"/>
                <w:lang w:val="fr-FR"/>
              </w:rPr>
            </w:pPr>
            <w:r w:rsidRPr="00B76651">
              <w:rPr>
                <w:rFonts w:cs="Tahoma"/>
                <w:b/>
                <w:bCs/>
                <w:color w:val="000000"/>
                <w:sz w:val="20"/>
                <w:szCs w:val="20"/>
                <w:lang w:val="fr-FR"/>
              </w:rPr>
              <w:t>Premier Core</w:t>
            </w:r>
          </w:p>
        </w:tc>
        <w:tc>
          <w:tcPr>
            <w:tcW w:w="1444"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Premier Foundation</w:t>
            </w:r>
          </w:p>
        </w:tc>
        <w:tc>
          <w:tcPr>
            <w:tcW w:w="1687" w:type="dxa"/>
            <w:shd w:val="clear" w:color="auto" w:fill="FABF8F"/>
            <w:vAlign w:val="center"/>
          </w:tcPr>
          <w:p w:rsidR="00F320CE" w:rsidRPr="00B76651" w:rsidRDefault="00F320CE" w:rsidP="00947C1B">
            <w:pPr>
              <w:jc w:val="center"/>
              <w:rPr>
                <w:rFonts w:cs="Tahoma"/>
                <w:color w:val="000000"/>
                <w:szCs w:val="18"/>
                <w:lang w:val="fr-FR"/>
              </w:rPr>
            </w:pPr>
            <w:r w:rsidRPr="00B76651">
              <w:rPr>
                <w:rFonts w:cs="Tahoma"/>
                <w:b/>
                <w:bCs/>
                <w:color w:val="000000"/>
                <w:sz w:val="20"/>
                <w:szCs w:val="18"/>
                <w:lang w:val="fr-FR"/>
              </w:rPr>
              <w:t>Premier Standard</w:t>
            </w:r>
          </w:p>
        </w:tc>
        <w:tc>
          <w:tcPr>
            <w:tcW w:w="1589" w:type="dxa"/>
            <w:shd w:val="clear" w:color="auto" w:fill="FABF8F"/>
            <w:vAlign w:val="center"/>
          </w:tcPr>
          <w:p w:rsidR="00F320CE" w:rsidRPr="00B76651" w:rsidRDefault="00F320CE" w:rsidP="00947C1B">
            <w:pPr>
              <w:jc w:val="center"/>
              <w:rPr>
                <w:rFonts w:cs="Tahoma"/>
                <w:color w:val="000000"/>
                <w:szCs w:val="18"/>
                <w:lang w:val="fr-FR"/>
              </w:rPr>
            </w:pPr>
            <w:r w:rsidRPr="00B76651">
              <w:rPr>
                <w:rFonts w:cs="Tahoma"/>
                <w:b/>
                <w:bCs/>
                <w:color w:val="000000"/>
                <w:sz w:val="20"/>
                <w:szCs w:val="18"/>
                <w:lang w:val="fr-FR"/>
              </w:rPr>
              <w:t>Premier Plus</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 xml:space="preserve">Gestion de Compte Support </w:t>
            </w:r>
          </w:p>
        </w:tc>
        <w:tc>
          <w:tcPr>
            <w:tcW w:w="1580"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444"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Profilage de compte et rapports</w:t>
            </w:r>
          </w:p>
        </w:tc>
        <w:tc>
          <w:tcPr>
            <w:tcW w:w="1580"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Mensuel</w:t>
            </w:r>
          </w:p>
        </w:tc>
        <w:tc>
          <w:tcPr>
            <w:tcW w:w="1444"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Mensuel</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Mensuel</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Mensuel</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Assistance Technique (Heures attribuées par an)</w:t>
            </w:r>
          </w:p>
        </w:tc>
        <w:tc>
          <w:tcPr>
            <w:tcW w:w="1580" w:type="dxa"/>
            <w:vAlign w:val="center"/>
          </w:tcPr>
          <w:p w:rsidR="00F320CE" w:rsidRPr="00B76651" w:rsidRDefault="00F320CE" w:rsidP="00443E5F">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10</w:t>
            </w:r>
            <w:r w:rsidR="00443E5F">
              <w:rPr>
                <w:rFonts w:cs="Tahoma"/>
                <w:color w:val="000000"/>
                <w:szCs w:val="18"/>
                <w:lang w:val="fr-FR"/>
              </w:rPr>
              <w:t> </w:t>
            </w:r>
            <w:r w:rsidRPr="00B76651">
              <w:rPr>
                <w:rFonts w:cs="Tahoma"/>
                <w:color w:val="000000"/>
                <w:szCs w:val="18"/>
                <w:lang w:val="fr-FR"/>
              </w:rPr>
              <w:t>heures</w:t>
            </w:r>
          </w:p>
        </w:tc>
        <w:tc>
          <w:tcPr>
            <w:tcW w:w="1444" w:type="dxa"/>
          </w:tcPr>
          <w:p w:rsidR="00F320CE" w:rsidRPr="00B76651" w:rsidRDefault="00F320CE" w:rsidP="00947C1B">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10 heures</w:t>
            </w:r>
            <w:r w:rsidRPr="00B76651">
              <w:rPr>
                <w:rFonts w:cs="Tahoma"/>
                <w:color w:val="000000"/>
                <w:szCs w:val="18"/>
                <w:lang w:val="fr-FR"/>
              </w:rPr>
              <w:br/>
              <w:t>+ 1 Contrôle d</w:t>
            </w:r>
            <w:r w:rsidR="0008215F">
              <w:rPr>
                <w:rFonts w:cs="Tahoma"/>
                <w:color w:val="000000"/>
                <w:szCs w:val="18"/>
                <w:lang w:val="fr-FR"/>
              </w:rPr>
              <w:t>’</w:t>
            </w:r>
            <w:r w:rsidRPr="00B76651">
              <w:rPr>
                <w:rFonts w:cs="Tahoma"/>
                <w:color w:val="000000"/>
                <w:szCs w:val="18"/>
                <w:lang w:val="fr-FR"/>
              </w:rPr>
              <w:t>Intégrité</w:t>
            </w:r>
            <w:r w:rsidRPr="00B76651">
              <w:rPr>
                <w:rFonts w:cs="Tahoma"/>
                <w:color w:val="000000"/>
                <w:szCs w:val="18"/>
                <w:lang w:val="fr-FR"/>
              </w:rPr>
              <w:br/>
              <w:t>+ 1 Atelier</w:t>
            </w:r>
          </w:p>
        </w:tc>
        <w:tc>
          <w:tcPr>
            <w:tcW w:w="1687" w:type="dxa"/>
            <w:vAlign w:val="center"/>
          </w:tcPr>
          <w:p w:rsidR="00F320CE" w:rsidRPr="00B76651" w:rsidRDefault="00F320CE" w:rsidP="00443E5F">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120</w:t>
            </w:r>
            <w:r w:rsidR="00443E5F">
              <w:rPr>
                <w:rFonts w:cs="Tahoma"/>
                <w:color w:val="000000"/>
                <w:szCs w:val="18"/>
                <w:lang w:val="fr-FR"/>
              </w:rPr>
              <w:t> </w:t>
            </w:r>
            <w:r w:rsidRPr="00B76651">
              <w:rPr>
                <w:rFonts w:cs="Tahoma"/>
                <w:color w:val="000000"/>
                <w:szCs w:val="18"/>
                <w:lang w:val="fr-FR"/>
              </w:rPr>
              <w:t>heures</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160 heures</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Support Technique (PRS) (attribution annuelle)</w:t>
            </w:r>
          </w:p>
        </w:tc>
        <w:tc>
          <w:tcPr>
            <w:tcW w:w="1580" w:type="dxa"/>
            <w:vAlign w:val="center"/>
          </w:tcPr>
          <w:p w:rsidR="00F320CE" w:rsidRPr="00B76651" w:rsidRDefault="00F320CE" w:rsidP="00443E5F">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40</w:t>
            </w:r>
            <w:r w:rsidR="00443E5F">
              <w:rPr>
                <w:rFonts w:cs="Tahoma"/>
                <w:color w:val="000000"/>
                <w:szCs w:val="18"/>
                <w:lang w:val="fr-FR"/>
              </w:rPr>
              <w:t> </w:t>
            </w:r>
            <w:r w:rsidRPr="00B76651">
              <w:rPr>
                <w:rFonts w:cs="Tahoma"/>
                <w:color w:val="000000"/>
                <w:szCs w:val="18"/>
                <w:lang w:val="fr-FR"/>
              </w:rPr>
              <w:t>heures</w:t>
            </w:r>
          </w:p>
        </w:tc>
        <w:tc>
          <w:tcPr>
            <w:tcW w:w="1444" w:type="dxa"/>
          </w:tcPr>
          <w:p w:rsidR="00F320CE" w:rsidRPr="00B76651" w:rsidRDefault="00F320CE" w:rsidP="00443E5F">
            <w:pPr>
              <w:spacing w:before="120"/>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30</w:t>
            </w:r>
            <w:r w:rsidR="00443E5F">
              <w:rPr>
                <w:rFonts w:cs="Tahoma"/>
                <w:color w:val="000000"/>
                <w:szCs w:val="18"/>
                <w:lang w:val="fr-FR"/>
              </w:rPr>
              <w:t> </w:t>
            </w:r>
            <w:r w:rsidRPr="00B76651">
              <w:rPr>
                <w:rFonts w:cs="Tahoma"/>
                <w:color w:val="000000"/>
                <w:szCs w:val="18"/>
                <w:lang w:val="fr-FR"/>
              </w:rPr>
              <w:t>heures</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80 heures</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Jusqu</w:t>
            </w:r>
            <w:r w:rsidR="0008215F">
              <w:rPr>
                <w:rFonts w:cs="Tahoma"/>
                <w:color w:val="000000"/>
                <w:szCs w:val="18"/>
                <w:lang w:val="fr-FR"/>
              </w:rPr>
              <w:t>’</w:t>
            </w:r>
            <w:r w:rsidRPr="00B76651">
              <w:rPr>
                <w:rFonts w:cs="Tahoma"/>
                <w:color w:val="000000"/>
                <w:szCs w:val="18"/>
                <w:lang w:val="fr-FR"/>
              </w:rPr>
              <w:t>à 140 heures</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Gestion de la Procédure d</w:t>
            </w:r>
            <w:r w:rsidR="0008215F">
              <w:rPr>
                <w:rFonts w:cs="Tahoma"/>
                <w:color w:val="000000"/>
                <w:szCs w:val="18"/>
                <w:lang w:val="fr-FR"/>
              </w:rPr>
              <w:t>’</w:t>
            </w:r>
            <w:r w:rsidRPr="00B76651">
              <w:rPr>
                <w:rFonts w:cs="Tahoma"/>
                <w:color w:val="000000"/>
                <w:szCs w:val="18"/>
                <w:lang w:val="fr-FR"/>
              </w:rPr>
              <w:t>Escalade de Situation Critique 24x7 (Niveau de Gravité 1)</w:t>
            </w:r>
          </w:p>
        </w:tc>
        <w:tc>
          <w:tcPr>
            <w:tcW w:w="1580"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444"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Support Rapide sur Site</w:t>
            </w:r>
          </w:p>
        </w:tc>
        <w:tc>
          <w:tcPr>
            <w:tcW w:w="1580"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444"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Services d</w:t>
            </w:r>
            <w:r w:rsidR="0008215F">
              <w:rPr>
                <w:rFonts w:cs="Tahoma"/>
                <w:color w:val="000000"/>
                <w:szCs w:val="18"/>
                <w:lang w:val="fr-FR"/>
              </w:rPr>
              <w:t>’</w:t>
            </w:r>
            <w:r w:rsidRPr="00B76651">
              <w:rPr>
                <w:rFonts w:cs="Tahoma"/>
                <w:color w:val="000000"/>
                <w:szCs w:val="18"/>
                <w:lang w:val="fr-FR"/>
              </w:rPr>
              <w:t>Informations Proactifs</w:t>
            </w:r>
          </w:p>
        </w:tc>
        <w:tc>
          <w:tcPr>
            <w:tcW w:w="1580"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444"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Microsoft Premier en Ligne</w:t>
            </w:r>
          </w:p>
        </w:tc>
        <w:tc>
          <w:tcPr>
            <w:tcW w:w="1580"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444" w:type="dxa"/>
            <w:vAlign w:val="center"/>
          </w:tcPr>
          <w:p w:rsidR="00F320CE" w:rsidRPr="00B76651" w:rsidRDefault="00F320CE" w:rsidP="00947C1B">
            <w:pPr>
              <w:jc w:val="center"/>
              <w:rPr>
                <w:rFonts w:cs="Tahoma"/>
                <w:color w:val="000000"/>
                <w:szCs w:val="18"/>
                <w:lang w:val="fr-FR"/>
              </w:rPr>
            </w:pPr>
            <w:r w:rsidRPr="00B76651">
              <w:rPr>
                <w:rFonts w:ascii="MS UI Gothic" w:eastAsia="MS UI Gothic" w:hAnsi="MS UI Gothic" w:cs="MS UI Gothic"/>
                <w:color w:val="000000"/>
                <w:szCs w:val="18"/>
                <w:lang w:val="fr-FR"/>
              </w:rPr>
              <w:t>✓</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w:t>
            </w:r>
          </w:p>
        </w:tc>
      </w:tr>
      <w:tr w:rsidR="00F320CE" w:rsidRPr="00B76651" w:rsidTr="00947C1B">
        <w:tc>
          <w:tcPr>
            <w:tcW w:w="3168"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 xml:space="preserve">Heures Complémentaires </w:t>
            </w:r>
          </w:p>
        </w:tc>
        <w:tc>
          <w:tcPr>
            <w:tcW w:w="1580"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Packs de 20</w:t>
            </w:r>
          </w:p>
        </w:tc>
        <w:tc>
          <w:tcPr>
            <w:tcW w:w="1444"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Packs de 20</w:t>
            </w:r>
          </w:p>
        </w:tc>
        <w:tc>
          <w:tcPr>
            <w:tcW w:w="1687"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Packs de 20</w:t>
            </w:r>
          </w:p>
        </w:tc>
        <w:tc>
          <w:tcPr>
            <w:tcW w:w="1589" w:type="dxa"/>
            <w:vAlign w:val="center"/>
          </w:tcPr>
          <w:p w:rsidR="00F320CE" w:rsidRPr="00B76651" w:rsidRDefault="00F320CE" w:rsidP="00947C1B">
            <w:pPr>
              <w:jc w:val="center"/>
              <w:rPr>
                <w:rFonts w:cs="Tahoma"/>
                <w:color w:val="000000"/>
                <w:szCs w:val="18"/>
                <w:lang w:val="fr-FR"/>
              </w:rPr>
            </w:pPr>
            <w:r w:rsidRPr="00B76651">
              <w:rPr>
                <w:rFonts w:cs="Tahoma"/>
                <w:color w:val="000000"/>
                <w:szCs w:val="18"/>
                <w:lang w:val="fr-FR"/>
              </w:rPr>
              <w:t>Packs de 20</w:t>
            </w:r>
          </w:p>
        </w:tc>
      </w:tr>
    </w:tbl>
    <w:p w:rsidR="00F320CE" w:rsidRPr="00B76651" w:rsidRDefault="00F320CE" w:rsidP="00F320CE">
      <w:pPr>
        <w:pStyle w:val="tableclose"/>
        <w:tabs>
          <w:tab w:val="left" w:pos="810"/>
        </w:tabs>
        <w:ind w:left="810" w:hanging="720"/>
        <w:rPr>
          <w:rFonts w:ascii="Tahoma" w:hAnsi="Tahoma" w:cs="Tahoma"/>
          <w:lang w:val="fr-FR"/>
        </w:rPr>
      </w:pPr>
      <w:r w:rsidRPr="00B76651">
        <w:rPr>
          <w:rFonts w:ascii="Tahoma" w:hAnsi="Tahoma" w:cs="Tahoma"/>
          <w:i/>
          <w:color w:val="000000"/>
          <w:sz w:val="16"/>
          <w:szCs w:val="16"/>
          <w:vertAlign w:val="superscript"/>
          <w:lang w:val="fr-FR"/>
        </w:rPr>
        <w:t xml:space="preserve"> 1</w:t>
      </w:r>
      <w:r w:rsidRPr="00B76651">
        <w:rPr>
          <w:rFonts w:ascii="Tahoma" w:hAnsi="Tahoma" w:cs="Tahoma"/>
          <w:i/>
          <w:color w:val="000000"/>
          <w:sz w:val="16"/>
          <w:szCs w:val="16"/>
          <w:lang w:val="fr-FR"/>
        </w:rPr>
        <w:t xml:space="preserve"> Les Heures Ouvrées varient selon le pays.</w:t>
      </w:r>
    </w:p>
    <w:p w:rsidR="00F320CE" w:rsidRPr="00B76651" w:rsidRDefault="00F320CE" w:rsidP="00F320CE">
      <w:pPr>
        <w:pStyle w:val="BodyText2"/>
        <w:spacing w:after="0" w:line="240" w:lineRule="auto"/>
        <w:rPr>
          <w:rFonts w:ascii="Tahoma" w:hAnsi="Tahoma" w:cs="Tahoma"/>
          <w:lang w:val="fr-FR"/>
        </w:rPr>
      </w:pPr>
    </w:p>
    <w:p w:rsidR="00F320CE" w:rsidRPr="00B76651" w:rsidRDefault="00F320CE" w:rsidP="00F320CE">
      <w:pPr>
        <w:pStyle w:val="BodyText2"/>
        <w:spacing w:after="0" w:line="240" w:lineRule="auto"/>
        <w:rPr>
          <w:rFonts w:ascii="Tahoma" w:hAnsi="Tahoma" w:cs="Tahoma"/>
          <w:lang w:val="fr-FR"/>
        </w:rPr>
      </w:pPr>
      <w:r w:rsidRPr="00B76651">
        <w:rPr>
          <w:rFonts w:ascii="Tahoma" w:hAnsi="Tahoma" w:cs="Tahoma"/>
          <w:b/>
          <w:bCs/>
          <w:color w:val="000000"/>
          <w:sz w:val="18"/>
          <w:szCs w:val="18"/>
          <w:lang w:val="fr-FR"/>
        </w:rPr>
        <w:t>La Gestion de Compte Support</w:t>
      </w:r>
      <w:r w:rsidRPr="00B76651">
        <w:rPr>
          <w:rFonts w:ascii="Tahoma" w:hAnsi="Tahoma" w:cs="Tahoma"/>
          <w:color w:val="000000"/>
          <w:sz w:val="18"/>
          <w:szCs w:val="18"/>
          <w:lang w:val="fr-FR"/>
        </w:rPr>
        <w:t xml:space="preserve"> aide à établir et à asseoir des relations avec l</w:t>
      </w:r>
      <w:r w:rsidR="0008215F">
        <w:rPr>
          <w:rFonts w:ascii="Tahoma" w:hAnsi="Tahoma" w:cs="Tahoma"/>
          <w:color w:val="000000"/>
          <w:sz w:val="18"/>
          <w:szCs w:val="18"/>
          <w:lang w:val="fr-FR"/>
        </w:rPr>
        <w:t>’</w:t>
      </w:r>
      <w:r w:rsidRPr="00B76651">
        <w:rPr>
          <w:rFonts w:ascii="Tahoma" w:hAnsi="Tahoma" w:cs="Tahoma"/>
          <w:color w:val="000000"/>
          <w:sz w:val="18"/>
          <w:szCs w:val="18"/>
          <w:lang w:val="fr-FR"/>
        </w:rPr>
        <w:t>équipe de gestion et de réception des services du client et permet de mettre en place les divers éléments du plan de service de manière à répondre aux besoins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entreprise. </w:t>
      </w:r>
    </w:p>
    <w:p w:rsidR="00F320CE" w:rsidRPr="00B76651" w:rsidRDefault="00F320CE" w:rsidP="00F320CE">
      <w:pPr>
        <w:pStyle w:val="BodyText2"/>
        <w:spacing w:after="0" w:line="240" w:lineRule="auto"/>
        <w:rPr>
          <w:rFonts w:ascii="Tahoma" w:hAnsi="Tahoma" w:cs="Tahoma"/>
          <w:lang w:val="fr-FR"/>
        </w:rPr>
      </w:pPr>
    </w:p>
    <w:p w:rsidR="00F320CE" w:rsidRPr="00B76651" w:rsidRDefault="00F320CE" w:rsidP="00F320CE">
      <w:pPr>
        <w:jc w:val="both"/>
        <w:rPr>
          <w:rFonts w:cs="Tahoma"/>
          <w:lang w:val="fr-FR"/>
        </w:rPr>
      </w:pPr>
      <w:r w:rsidRPr="00B76651">
        <w:rPr>
          <w:rFonts w:cs="Tahoma"/>
          <w:b/>
          <w:bCs/>
          <w:color w:val="000000"/>
          <w:szCs w:val="18"/>
          <w:lang w:val="fr-FR"/>
        </w:rPr>
        <w:t>L</w:t>
      </w:r>
      <w:r w:rsidR="0008215F">
        <w:rPr>
          <w:rFonts w:cs="Tahoma"/>
          <w:b/>
          <w:bCs/>
          <w:color w:val="000000"/>
          <w:szCs w:val="18"/>
          <w:lang w:val="fr-FR"/>
        </w:rPr>
        <w:t>’</w:t>
      </w:r>
      <w:r w:rsidRPr="00B76651">
        <w:rPr>
          <w:rFonts w:cs="Tahoma"/>
          <w:b/>
          <w:bCs/>
          <w:color w:val="000000"/>
          <w:szCs w:val="18"/>
          <w:lang w:val="fr-FR"/>
        </w:rPr>
        <w:t>Assistance Technique</w:t>
      </w:r>
      <w:r w:rsidRPr="00B76651">
        <w:rPr>
          <w:rFonts w:cs="Tahoma"/>
          <w:color w:val="000000"/>
          <w:szCs w:val="18"/>
          <w:lang w:val="fr-FR"/>
        </w:rPr>
        <w:t xml:space="preserve"> permet d</w:t>
      </w:r>
      <w:r w:rsidR="0008215F">
        <w:rPr>
          <w:rFonts w:cs="Tahoma"/>
          <w:color w:val="000000"/>
          <w:szCs w:val="18"/>
          <w:lang w:val="fr-FR"/>
        </w:rPr>
        <w:t>’</w:t>
      </w:r>
      <w:r w:rsidRPr="00B76651">
        <w:rPr>
          <w:rFonts w:cs="Tahoma"/>
          <w:color w:val="000000"/>
          <w:szCs w:val="18"/>
          <w:lang w:val="fr-FR"/>
        </w:rPr>
        <w:t>apporter des conseils provisoires sur des problèmes qui ne sont pas couverts par le Support Technique (en fonction des ressources Microsoft disponibles), et répond aux demandes d</w:t>
      </w:r>
      <w:r w:rsidR="0008215F">
        <w:rPr>
          <w:rFonts w:cs="Tahoma"/>
          <w:color w:val="000000"/>
          <w:szCs w:val="18"/>
          <w:lang w:val="fr-FR"/>
        </w:rPr>
        <w:t>’</w:t>
      </w:r>
      <w:r w:rsidRPr="00B76651">
        <w:rPr>
          <w:rFonts w:cs="Tahoma"/>
          <w:color w:val="000000"/>
          <w:szCs w:val="18"/>
          <w:lang w:val="fr-FR"/>
        </w:rPr>
        <w:t>assistance pour résoudre des problèmes liés à la conception, au développement et au déploiement.</w:t>
      </w:r>
    </w:p>
    <w:p w:rsidR="00F320CE" w:rsidRPr="00B76651" w:rsidRDefault="00F320CE" w:rsidP="00F320CE">
      <w:pPr>
        <w:jc w:val="both"/>
        <w:rPr>
          <w:rFonts w:cs="Tahoma"/>
          <w:lang w:val="fr-FR"/>
        </w:rPr>
      </w:pPr>
    </w:p>
    <w:p w:rsidR="00F320CE" w:rsidRPr="00B76651" w:rsidRDefault="00F320CE" w:rsidP="00F320CE">
      <w:pPr>
        <w:rPr>
          <w:rFonts w:cs="Tahoma"/>
          <w:lang w:val="fr-FR"/>
        </w:rPr>
      </w:pPr>
      <w:r w:rsidRPr="00B76651">
        <w:rPr>
          <w:rFonts w:cs="Tahoma"/>
          <w:b/>
          <w:bCs/>
          <w:color w:val="000000"/>
          <w:szCs w:val="18"/>
          <w:lang w:val="fr-FR"/>
        </w:rPr>
        <w:t>Le Support Technique</w:t>
      </w:r>
      <w:r w:rsidRPr="00B76651">
        <w:rPr>
          <w:rFonts w:cs="Tahoma"/>
          <w:color w:val="000000"/>
          <w:szCs w:val="18"/>
          <w:lang w:val="fr-FR"/>
        </w:rPr>
        <w:t xml:space="preserve"> propose une assistance pour la résolution de problèmes présentant des signes spécifiques, rencontrés lors de l</w:t>
      </w:r>
      <w:r w:rsidR="0008215F">
        <w:rPr>
          <w:rFonts w:cs="Tahoma"/>
          <w:color w:val="000000"/>
          <w:szCs w:val="18"/>
          <w:lang w:val="fr-FR"/>
        </w:rPr>
        <w:t>’</w:t>
      </w:r>
      <w:r w:rsidRPr="00B76651">
        <w:rPr>
          <w:rFonts w:cs="Tahoma"/>
          <w:color w:val="000000"/>
          <w:szCs w:val="18"/>
          <w:lang w:val="fr-FR"/>
        </w:rPr>
        <w:t>utilisation de produits Microsoft et dont on peut raisonnablement penser qu</w:t>
      </w:r>
      <w:r w:rsidR="0008215F">
        <w:rPr>
          <w:rFonts w:cs="Tahoma"/>
          <w:color w:val="000000"/>
          <w:szCs w:val="18"/>
          <w:lang w:val="fr-FR"/>
        </w:rPr>
        <w:t>’</w:t>
      </w:r>
      <w:r w:rsidRPr="00B76651">
        <w:rPr>
          <w:rFonts w:cs="Tahoma"/>
          <w:color w:val="000000"/>
          <w:szCs w:val="18"/>
          <w:lang w:val="fr-FR"/>
        </w:rPr>
        <w:t>ils sont causés par des produits Microsoft.</w:t>
      </w:r>
    </w:p>
    <w:p w:rsidR="00F320CE" w:rsidRPr="00B76651" w:rsidRDefault="00F320CE" w:rsidP="00F320CE">
      <w:pPr>
        <w:rPr>
          <w:rFonts w:cs="Tahoma"/>
          <w:lang w:val="fr-FR"/>
        </w:rPr>
      </w:pPr>
      <w:r w:rsidRPr="00B76651">
        <w:rPr>
          <w:rFonts w:cs="Tahoma"/>
          <w:color w:val="000000"/>
          <w:szCs w:val="18"/>
          <w:lang w:val="fr-FR"/>
        </w:rPr>
        <w:br w:type="page"/>
      </w:r>
    </w:p>
    <w:p w:rsidR="00F320CE" w:rsidRPr="00B76651" w:rsidRDefault="00F320CE" w:rsidP="00F320CE">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340"/>
        <w:gridCol w:w="2880"/>
        <w:gridCol w:w="2430"/>
      </w:tblGrid>
      <w:tr w:rsidR="00F320CE" w:rsidRPr="009C1677" w:rsidTr="00443E5F">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b/>
                <w:color w:val="000000"/>
                <w:lang w:val="fr-FR"/>
              </w:rPr>
            </w:pPr>
            <w:r w:rsidRPr="00B76651">
              <w:rPr>
                <w:rFonts w:ascii="Tahoma" w:hAnsi="Tahoma" w:cs="Tahoma"/>
                <w:color w:val="000000"/>
                <w:sz w:val="6"/>
                <w:lang w:val="fr-FR"/>
              </w:rPr>
              <w:br w:type="page"/>
            </w:r>
            <w:r w:rsidRPr="00B76651">
              <w:rPr>
                <w:rFonts w:ascii="Tahoma" w:hAnsi="Tahoma" w:cs="Tahoma"/>
                <w:b/>
                <w:color w:val="000000"/>
                <w:lang w:val="fr-FR"/>
              </w:rPr>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b/>
                <w:color w:val="000000"/>
                <w:lang w:val="fr-FR"/>
              </w:rPr>
            </w:pPr>
            <w:r w:rsidRPr="00B76651">
              <w:rPr>
                <w:rFonts w:ascii="Tahoma" w:hAnsi="Tahoma" w:cs="Tahoma"/>
                <w:b/>
                <w:color w:val="000000"/>
                <w:lang w:val="fr-FR"/>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b/>
                <w:color w:val="000000"/>
                <w:lang w:val="fr-FR"/>
              </w:rPr>
            </w:pPr>
            <w:r w:rsidRPr="00B76651">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b/>
                <w:color w:val="000000"/>
                <w:lang w:val="fr-FR"/>
              </w:rPr>
            </w:pPr>
            <w:r w:rsidRPr="00B76651">
              <w:rPr>
                <w:rFonts w:ascii="Tahoma" w:hAnsi="Tahoma" w:cs="Tahoma"/>
                <w:b/>
                <w:color w:val="000000"/>
                <w:lang w:val="fr-FR"/>
              </w:rPr>
              <w:t>Réponse attendue de la part du client</w:t>
            </w:r>
          </w:p>
        </w:tc>
      </w:tr>
      <w:tr w:rsidR="00F320CE" w:rsidRPr="009C1677" w:rsidTr="00443E5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Impact catastrophique sur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activité : </w:t>
            </w:r>
          </w:p>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Le client subit la perte totale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 procédé commercial essentiel (vital pour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entreprise) et il n</w:t>
            </w:r>
            <w:r w:rsidR="0008215F">
              <w:rPr>
                <w:rFonts w:ascii="Tahoma" w:hAnsi="Tahoma" w:cs="Tahoma"/>
                <w:color w:val="000000"/>
                <w:sz w:val="18"/>
                <w:szCs w:val="18"/>
                <w:lang w:val="fr-FR"/>
              </w:rPr>
              <w:t>’</w:t>
            </w:r>
            <w:r w:rsidRPr="00B76651">
              <w:rPr>
                <w:rFonts w:ascii="Tahoma" w:hAnsi="Tahoma" w:cs="Tahoma"/>
                <w:color w:val="000000"/>
                <w:sz w:val="18"/>
                <w:szCs w:val="18"/>
                <w:lang w:val="fr-FR"/>
              </w:rPr>
              <w:t>est pas raisonnable de poursuivre l</w:t>
            </w:r>
            <w:r w:rsidR="0008215F">
              <w:rPr>
                <w:rFonts w:ascii="Tahoma" w:hAnsi="Tahoma" w:cs="Tahoma"/>
                <w:color w:val="000000"/>
                <w:sz w:val="18"/>
                <w:szCs w:val="18"/>
                <w:lang w:val="fr-FR"/>
              </w:rPr>
              <w:t>’</w:t>
            </w:r>
            <w:r w:rsidRPr="00B76651">
              <w:rPr>
                <w:rFonts w:ascii="Tahoma" w:hAnsi="Tahoma" w:cs="Tahoma"/>
                <w:color w:val="000000"/>
                <w:sz w:val="18"/>
                <w:szCs w:val="18"/>
                <w:lang w:val="fr-FR"/>
              </w:rPr>
              <w:t>activité.</w:t>
            </w:r>
          </w:p>
          <w:p w:rsidR="00F320CE" w:rsidRPr="00B76651" w:rsidRDefault="00F320CE" w:rsidP="00947C1B">
            <w:pPr>
              <w:pStyle w:val="ListBullet3"/>
              <w:numPr>
                <w:ilvl w:val="0"/>
                <w:numId w:val="60"/>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1</w:t>
            </w:r>
            <w:r w:rsidRPr="00B76651">
              <w:rPr>
                <w:rFonts w:ascii="Tahoma" w:hAnsi="Tahoma" w:cs="Tahoma"/>
                <w:color w:val="000000"/>
                <w:sz w:val="18"/>
                <w:szCs w:val="18"/>
                <w:vertAlign w:val="superscript"/>
                <w:lang w:val="fr-FR"/>
              </w:rPr>
              <w:t>ère</w:t>
            </w:r>
            <w:r w:rsidRPr="00B76651">
              <w:rPr>
                <w:rFonts w:ascii="Tahoma" w:hAnsi="Tahoma" w:cs="Tahoma"/>
                <w:color w:val="000000"/>
                <w:sz w:val="18"/>
                <w:szCs w:val="18"/>
                <w:lang w:val="fr-FR"/>
              </w:rPr>
              <w:t xml:space="preserve"> réponse par téléphone en une (1) heure maximum</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Nos ressources sur le site du client dès que possible</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 xml:space="preserve">Effort continu </w:t>
            </w:r>
            <w:r w:rsidR="00443E5F">
              <w:rPr>
                <w:rFonts w:ascii="Tahoma" w:hAnsi="Tahoma" w:cs="Tahoma"/>
                <w:color w:val="000000"/>
                <w:sz w:val="18"/>
                <w:szCs w:val="18"/>
                <w:lang w:val="fr-FR"/>
              </w:rPr>
              <w:br/>
            </w:r>
            <w:r w:rsidRPr="00B76651">
              <w:rPr>
                <w:rFonts w:ascii="Tahoma" w:hAnsi="Tahoma" w:cs="Tahoma"/>
                <w:color w:val="000000"/>
                <w:sz w:val="18"/>
                <w:szCs w:val="18"/>
                <w:lang w:val="fr-FR"/>
              </w:rPr>
              <w:t>24 h</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24, 7 j</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7</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Escalade Rapide aux équipes Produit Microsoft</w:t>
            </w:r>
          </w:p>
          <w:p w:rsidR="00F320CE" w:rsidRPr="00B76651" w:rsidRDefault="00F320CE" w:rsidP="00947C1B">
            <w:pPr>
              <w:pStyle w:val="ListBullet3"/>
              <w:numPr>
                <w:ilvl w:val="0"/>
                <w:numId w:val="61"/>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 xml:space="preserve">Notification des cadres supérieurs du client </w:t>
            </w:r>
          </w:p>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Allocation des ressources appropriées pour un suivi continu 24 h</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24, 7 j</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7</w:t>
            </w:r>
            <w:r w:rsidRPr="00B76651">
              <w:rPr>
                <w:rFonts w:ascii="Tahoma" w:hAnsi="Tahoma" w:cs="Tahoma"/>
                <w:color w:val="000000"/>
                <w:sz w:val="18"/>
                <w:szCs w:val="18"/>
                <w:vertAlign w:val="superscript"/>
                <w:lang w:val="fr-FR"/>
              </w:rPr>
              <w:t>2</w:t>
            </w:r>
          </w:p>
          <w:p w:rsidR="00F320CE" w:rsidRPr="00B76651" w:rsidRDefault="00F320CE" w:rsidP="00947C1B">
            <w:pPr>
              <w:pStyle w:val="ListBullet3"/>
              <w:numPr>
                <w:ilvl w:val="0"/>
                <w:numId w:val="62"/>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Disponibilité et réponse rapide de la part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autorité chargée de valider les modifications</w:t>
            </w:r>
          </w:p>
        </w:tc>
      </w:tr>
      <w:tr w:rsidR="00F320CE" w:rsidRPr="00B76651" w:rsidTr="00443E5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Impact critique sur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activité : </w:t>
            </w:r>
          </w:p>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Pertes ou dégradations des services importantes</w:t>
            </w:r>
          </w:p>
          <w:p w:rsidR="00F320CE" w:rsidRPr="00B76651" w:rsidRDefault="00F320CE" w:rsidP="00947C1B">
            <w:pPr>
              <w:pStyle w:val="ListBullet3"/>
              <w:numPr>
                <w:ilvl w:val="0"/>
                <w:numId w:val="60"/>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Nécessite une attention dans l</w:t>
            </w:r>
            <w:r w:rsidR="0008215F">
              <w:rPr>
                <w:rFonts w:ascii="Tahoma" w:hAnsi="Tahoma" w:cs="Tahoma"/>
                <w:color w:val="000000"/>
                <w:sz w:val="18"/>
                <w:szCs w:val="18"/>
                <w:lang w:val="fr-FR"/>
              </w:rPr>
              <w:t>’</w:t>
            </w:r>
            <w:r w:rsidRPr="00B76651">
              <w:rPr>
                <w:rFonts w:ascii="Tahoma" w:hAnsi="Tahoma" w:cs="Tahoma"/>
                <w:color w:val="000000"/>
                <w:sz w:val="18"/>
                <w:szCs w:val="18"/>
                <w:lang w:val="fr-FR"/>
              </w:rPr>
              <w:t>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1</w:t>
            </w:r>
            <w:r w:rsidRPr="00B76651">
              <w:rPr>
                <w:rFonts w:ascii="Tahoma" w:hAnsi="Tahoma" w:cs="Tahoma"/>
                <w:color w:val="000000"/>
                <w:sz w:val="18"/>
                <w:szCs w:val="18"/>
                <w:vertAlign w:val="superscript"/>
                <w:lang w:val="fr-FR"/>
              </w:rPr>
              <w:t>ère</w:t>
            </w:r>
            <w:r w:rsidRPr="00B76651">
              <w:rPr>
                <w:rFonts w:ascii="Tahoma" w:hAnsi="Tahoma" w:cs="Tahoma"/>
                <w:color w:val="000000"/>
                <w:sz w:val="18"/>
                <w:szCs w:val="18"/>
                <w:lang w:val="fr-FR"/>
              </w:rPr>
              <w:t xml:space="preserve"> réponse par téléphone en une (1) heure maximum</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Nos ressources sur le site du client si requises</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 xml:space="preserve">Effort continu </w:t>
            </w:r>
            <w:r w:rsidR="00443E5F">
              <w:rPr>
                <w:rFonts w:ascii="Tahoma" w:hAnsi="Tahoma" w:cs="Tahoma"/>
                <w:color w:val="000000"/>
                <w:sz w:val="18"/>
                <w:szCs w:val="18"/>
                <w:lang w:val="fr-FR"/>
              </w:rPr>
              <w:br/>
            </w:r>
            <w:r w:rsidRPr="00B76651">
              <w:rPr>
                <w:rFonts w:ascii="Tahoma" w:hAnsi="Tahoma" w:cs="Tahoma"/>
                <w:color w:val="000000"/>
                <w:sz w:val="18"/>
                <w:szCs w:val="18"/>
                <w:lang w:val="fr-FR"/>
              </w:rPr>
              <w:t>24 h</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24, 7 j</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7</w:t>
            </w:r>
          </w:p>
          <w:p w:rsidR="00F320CE" w:rsidRPr="00B76651" w:rsidRDefault="00F320CE" w:rsidP="00947C1B">
            <w:pPr>
              <w:pStyle w:val="ListBullet3"/>
              <w:numPr>
                <w:ilvl w:val="0"/>
                <w:numId w:val="61"/>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Allocation des ressources appropriées pour un suivi continu 24 h</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24, 7 j</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443E5F">
              <w:rPr>
                <w:rFonts w:ascii="Tahoma" w:hAnsi="Tahoma" w:cs="Tahoma"/>
                <w:color w:val="000000"/>
                <w:sz w:val="18"/>
                <w:szCs w:val="18"/>
                <w:lang w:val="fr-FR"/>
              </w:rPr>
              <w:t xml:space="preserve"> </w:t>
            </w:r>
            <w:r w:rsidRPr="00B76651">
              <w:rPr>
                <w:rFonts w:ascii="Tahoma" w:hAnsi="Tahoma" w:cs="Tahoma"/>
                <w:color w:val="000000"/>
                <w:sz w:val="18"/>
                <w:szCs w:val="18"/>
                <w:lang w:val="fr-FR"/>
              </w:rPr>
              <w:t>7</w:t>
            </w:r>
            <w:r w:rsidRPr="00B76651">
              <w:rPr>
                <w:rFonts w:ascii="Tahoma" w:hAnsi="Tahoma" w:cs="Tahoma"/>
                <w:color w:val="000000"/>
                <w:sz w:val="18"/>
                <w:szCs w:val="18"/>
                <w:vertAlign w:val="superscript"/>
                <w:lang w:val="fr-FR"/>
              </w:rPr>
              <w:t>2</w:t>
            </w:r>
          </w:p>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Disponibilité et réponse rapide de la part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autorité chargée de valider les modifications</w:t>
            </w:r>
          </w:p>
          <w:p w:rsidR="00F320CE" w:rsidRPr="00B76651" w:rsidRDefault="00F320CE" w:rsidP="00947C1B">
            <w:pPr>
              <w:pStyle w:val="ListBullet3"/>
              <w:numPr>
                <w:ilvl w:val="0"/>
                <w:numId w:val="62"/>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Notification des cadres</w:t>
            </w:r>
          </w:p>
        </w:tc>
      </w:tr>
      <w:tr w:rsidR="00F320CE" w:rsidRPr="009C1677" w:rsidTr="00443E5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Impact modéré sur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activité : </w:t>
            </w:r>
          </w:p>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activité du client subit une perte modérée ou la dégradation des services mais l</w:t>
            </w:r>
            <w:r w:rsidR="0008215F">
              <w:rPr>
                <w:rFonts w:ascii="Tahoma" w:hAnsi="Tahoma" w:cs="Tahoma"/>
                <w:color w:val="000000"/>
                <w:sz w:val="18"/>
                <w:szCs w:val="18"/>
                <w:lang w:val="fr-FR"/>
              </w:rPr>
              <w:t>’</w:t>
            </w:r>
            <w:r w:rsidRPr="00B76651">
              <w:rPr>
                <w:rFonts w:ascii="Tahoma" w:hAnsi="Tahoma" w:cs="Tahoma"/>
                <w:color w:val="000000"/>
                <w:sz w:val="18"/>
                <w:szCs w:val="18"/>
                <w:lang w:val="fr-FR"/>
              </w:rPr>
              <w:t>activité peut se poursuivre même si elle est perturbée</w:t>
            </w:r>
          </w:p>
          <w:p w:rsidR="00F320CE" w:rsidRPr="00B76651" w:rsidRDefault="00F320CE" w:rsidP="00947C1B">
            <w:pPr>
              <w:pStyle w:val="ListBullet3"/>
              <w:numPr>
                <w:ilvl w:val="0"/>
                <w:numId w:val="60"/>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Nécessite une attention dans un délai de deux (2) Heures Ouvrées</w:t>
            </w:r>
            <w:r w:rsidRPr="00B76651">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1</w:t>
            </w:r>
            <w:r w:rsidRPr="00B76651">
              <w:rPr>
                <w:rFonts w:ascii="Tahoma" w:hAnsi="Tahoma" w:cs="Tahoma"/>
                <w:color w:val="000000"/>
                <w:sz w:val="18"/>
                <w:szCs w:val="18"/>
                <w:vertAlign w:val="superscript"/>
                <w:lang w:val="fr-FR"/>
              </w:rPr>
              <w:t>ère</w:t>
            </w:r>
            <w:r w:rsidRPr="00B76651">
              <w:rPr>
                <w:rFonts w:ascii="Tahoma" w:hAnsi="Tahoma" w:cs="Tahoma"/>
                <w:color w:val="000000"/>
                <w:sz w:val="18"/>
                <w:szCs w:val="18"/>
                <w:lang w:val="fr-FR"/>
              </w:rPr>
              <w:t xml:space="preserve"> réponse par téléphone en deux (2) heures maximum</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Suivi pendant les Heures Ouvrées</w:t>
            </w:r>
            <w:r w:rsidRPr="00B76651">
              <w:rPr>
                <w:rFonts w:ascii="Tahoma" w:hAnsi="Tahoma" w:cs="Tahoma"/>
                <w:color w:val="000000"/>
                <w:sz w:val="18"/>
                <w:szCs w:val="18"/>
                <w:vertAlign w:val="superscript"/>
                <w:lang w:val="fr-FR"/>
              </w:rPr>
              <w:t>1</w:t>
            </w:r>
            <w:r w:rsidRPr="00B76651">
              <w:rPr>
                <w:rFonts w:ascii="Tahoma" w:hAnsi="Tahoma" w:cs="Tahoma"/>
                <w:color w:val="000000"/>
                <w:sz w:val="18"/>
                <w:szCs w:val="18"/>
                <w:lang w:val="fr-FR"/>
              </w:rPr>
              <w:t xml:space="preserve"> uniquement</w:t>
            </w:r>
          </w:p>
          <w:p w:rsidR="00F320CE" w:rsidRPr="00B76651" w:rsidRDefault="00F320CE" w:rsidP="00947C1B">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Allocation des ressources appropriées pour un suivi continu pendant les Heures Ouvrées</w:t>
            </w:r>
            <w:r w:rsidRPr="00B76651">
              <w:rPr>
                <w:rFonts w:ascii="Tahoma" w:hAnsi="Tahoma" w:cs="Tahoma"/>
                <w:color w:val="000000"/>
                <w:sz w:val="18"/>
                <w:szCs w:val="18"/>
                <w:vertAlign w:val="superscript"/>
                <w:lang w:val="fr-FR"/>
              </w:rPr>
              <w:t>1</w:t>
            </w:r>
          </w:p>
          <w:p w:rsidR="00F320CE" w:rsidRPr="00B76651" w:rsidRDefault="00F320CE" w:rsidP="00443E5F">
            <w:pPr>
              <w:pStyle w:val="ListBullet3"/>
              <w:numPr>
                <w:ilvl w:val="0"/>
                <w:numId w:val="62"/>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Disponibilité et réponse de la part de</w:t>
            </w:r>
            <w:r w:rsidR="00443E5F">
              <w:rPr>
                <w:rFonts w:ascii="Tahoma" w:hAnsi="Tahoma" w:cs="Tahoma"/>
                <w:color w:val="000000"/>
                <w:sz w:val="18"/>
                <w:szCs w:val="18"/>
                <w:lang w:val="fr-FR"/>
              </w:rPr>
              <w:t> </w:t>
            </w: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autorité chargée de valider les modifications sous quatre (4) Heures Ouvrées</w:t>
            </w:r>
            <w:r w:rsidRPr="00B76651">
              <w:rPr>
                <w:rFonts w:ascii="Tahoma" w:hAnsi="Tahoma" w:cs="Tahoma"/>
                <w:color w:val="000000"/>
                <w:sz w:val="18"/>
                <w:szCs w:val="18"/>
                <w:vertAlign w:val="superscript"/>
                <w:lang w:val="fr-FR"/>
              </w:rPr>
              <w:t>1</w:t>
            </w:r>
          </w:p>
        </w:tc>
      </w:tr>
      <w:tr w:rsidR="00F320CE" w:rsidRPr="009C1677" w:rsidTr="00616AC8">
        <w:trPr>
          <w:cantSplit/>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tableclose"/>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lastRenderedPageBreak/>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Impact minimum sur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activité : </w:t>
            </w:r>
          </w:p>
          <w:p w:rsidR="00F320CE" w:rsidRPr="00B76651" w:rsidRDefault="00F320CE" w:rsidP="00947C1B">
            <w:pPr>
              <w:pStyle w:val="ListBullet3"/>
              <w:numPr>
                <w:ilvl w:val="0"/>
                <w:numId w:val="60"/>
              </w:numPr>
              <w:spacing w:line="276" w:lineRule="auto"/>
              <w:rPr>
                <w:rFonts w:ascii="Tahoma" w:hAnsi="Tahoma" w:cs="Tahoma"/>
                <w:lang w:val="fr-FR"/>
              </w:rPr>
            </w:pP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activité se poursuit pour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essentiel malgré des gênes minimes ou inexistantes pour les services</w:t>
            </w:r>
          </w:p>
          <w:p w:rsidR="00F320CE" w:rsidRPr="00B76651" w:rsidRDefault="00F320CE" w:rsidP="00947C1B">
            <w:pPr>
              <w:pStyle w:val="ListBullet3"/>
              <w:numPr>
                <w:ilvl w:val="0"/>
                <w:numId w:val="60"/>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Nécessite une attention dans un délai de quatre (4) Heures Ouvrées</w:t>
            </w:r>
            <w:r w:rsidRPr="00B76651">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1</w:t>
            </w:r>
            <w:r w:rsidRPr="00B76651">
              <w:rPr>
                <w:rFonts w:ascii="Tahoma" w:hAnsi="Tahoma" w:cs="Tahoma"/>
                <w:color w:val="000000"/>
                <w:sz w:val="18"/>
                <w:szCs w:val="18"/>
                <w:vertAlign w:val="superscript"/>
                <w:lang w:val="fr-FR"/>
              </w:rPr>
              <w:t>ère</w:t>
            </w:r>
            <w:r w:rsidRPr="00B76651">
              <w:rPr>
                <w:rFonts w:ascii="Tahoma" w:hAnsi="Tahoma" w:cs="Tahoma"/>
                <w:color w:val="000000"/>
                <w:sz w:val="18"/>
                <w:szCs w:val="18"/>
                <w:lang w:val="fr-FR"/>
              </w:rPr>
              <w:t xml:space="preserve"> réponse par téléphone en quatre (4) heures maximum</w:t>
            </w:r>
          </w:p>
          <w:p w:rsidR="00F320CE" w:rsidRPr="00B76651" w:rsidRDefault="00F320CE" w:rsidP="00947C1B">
            <w:pPr>
              <w:pStyle w:val="ListBullet3"/>
              <w:numPr>
                <w:ilvl w:val="0"/>
                <w:numId w:val="61"/>
              </w:numPr>
              <w:spacing w:line="276" w:lineRule="auto"/>
              <w:rPr>
                <w:rFonts w:ascii="Tahoma" w:hAnsi="Tahoma" w:cs="Tahoma"/>
                <w:lang w:val="fr-FR"/>
              </w:rPr>
            </w:pPr>
            <w:r w:rsidRPr="00B76651">
              <w:rPr>
                <w:rFonts w:ascii="Tahoma" w:hAnsi="Tahoma" w:cs="Tahoma"/>
                <w:color w:val="000000"/>
                <w:sz w:val="18"/>
                <w:szCs w:val="18"/>
                <w:lang w:val="fr-FR"/>
              </w:rPr>
              <w:t>Suivi pendant les Heures Ouvrées</w:t>
            </w:r>
            <w:r w:rsidRPr="00B76651">
              <w:rPr>
                <w:rFonts w:ascii="Tahoma" w:hAnsi="Tahoma" w:cs="Tahoma"/>
                <w:color w:val="000000"/>
                <w:sz w:val="18"/>
                <w:szCs w:val="18"/>
                <w:vertAlign w:val="superscript"/>
                <w:lang w:val="fr-FR"/>
              </w:rPr>
              <w:t>1</w:t>
            </w:r>
            <w:r w:rsidRPr="00B76651">
              <w:rPr>
                <w:rFonts w:ascii="Tahoma" w:hAnsi="Tahoma" w:cs="Tahoma"/>
                <w:color w:val="000000"/>
                <w:sz w:val="18"/>
                <w:szCs w:val="18"/>
                <w:lang w:val="fr-FR"/>
              </w:rPr>
              <w:t xml:space="preserve"> uniquement</w:t>
            </w:r>
          </w:p>
          <w:p w:rsidR="00F320CE" w:rsidRPr="00B76651" w:rsidRDefault="00F320CE" w:rsidP="00947C1B">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320CE" w:rsidRPr="00B76651" w:rsidRDefault="00F320CE" w:rsidP="00947C1B">
            <w:pPr>
              <w:pStyle w:val="ListBullet3"/>
              <w:numPr>
                <w:ilvl w:val="0"/>
                <w:numId w:val="62"/>
              </w:numPr>
              <w:spacing w:line="276" w:lineRule="auto"/>
              <w:rPr>
                <w:rFonts w:ascii="Tahoma" w:hAnsi="Tahoma" w:cs="Tahoma"/>
                <w:lang w:val="fr-FR"/>
              </w:rPr>
            </w:pPr>
            <w:r w:rsidRPr="00B76651">
              <w:rPr>
                <w:rFonts w:ascii="Tahoma" w:hAnsi="Tahoma" w:cs="Tahoma"/>
                <w:color w:val="000000"/>
                <w:sz w:val="18"/>
                <w:szCs w:val="18"/>
                <w:lang w:val="fr-FR"/>
              </w:rPr>
              <w:t>Coordonnées exactes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interlocuteur chargé du cas</w:t>
            </w:r>
          </w:p>
          <w:p w:rsidR="00F320CE" w:rsidRPr="00B76651" w:rsidRDefault="00F320CE" w:rsidP="00443E5F">
            <w:pPr>
              <w:pStyle w:val="ListBullet3"/>
              <w:numPr>
                <w:ilvl w:val="0"/>
                <w:numId w:val="62"/>
              </w:numPr>
              <w:spacing w:line="276" w:lineRule="auto"/>
              <w:rPr>
                <w:rFonts w:ascii="Tahoma" w:hAnsi="Tahoma" w:cs="Tahoma"/>
                <w:color w:val="000000"/>
                <w:sz w:val="18"/>
                <w:szCs w:val="18"/>
                <w:lang w:val="fr-FR"/>
              </w:rPr>
            </w:pPr>
            <w:r w:rsidRPr="00B76651">
              <w:rPr>
                <w:rFonts w:ascii="Tahoma" w:hAnsi="Tahoma" w:cs="Tahoma"/>
                <w:color w:val="000000"/>
                <w:sz w:val="18"/>
                <w:szCs w:val="18"/>
                <w:lang w:val="fr-FR"/>
              </w:rPr>
              <w:t>Réponse dans un délai</w:t>
            </w:r>
            <w:r w:rsidR="00443E5F">
              <w:rPr>
                <w:rFonts w:ascii="Tahoma" w:hAnsi="Tahoma" w:cs="Tahoma"/>
                <w:color w:val="000000"/>
                <w:sz w:val="18"/>
                <w:szCs w:val="18"/>
                <w:lang w:val="fr-FR"/>
              </w:rPr>
              <w:t> </w:t>
            </w:r>
            <w:r w:rsidRPr="00B76651">
              <w:rPr>
                <w:rFonts w:ascii="Tahoma" w:hAnsi="Tahoma" w:cs="Tahoma"/>
                <w:color w:val="000000"/>
                <w:sz w:val="18"/>
                <w:szCs w:val="18"/>
                <w:lang w:val="fr-FR"/>
              </w:rPr>
              <w:t>de vingt-quatre (24)</w:t>
            </w:r>
            <w:r w:rsidR="00443E5F">
              <w:rPr>
                <w:rFonts w:ascii="Tahoma" w:hAnsi="Tahoma" w:cs="Tahoma"/>
                <w:color w:val="000000"/>
                <w:sz w:val="18"/>
                <w:szCs w:val="18"/>
                <w:lang w:val="fr-FR"/>
              </w:rPr>
              <w:t> </w:t>
            </w:r>
            <w:r w:rsidRPr="00B76651">
              <w:rPr>
                <w:rFonts w:ascii="Tahoma" w:hAnsi="Tahoma" w:cs="Tahoma"/>
                <w:color w:val="000000"/>
                <w:sz w:val="18"/>
                <w:szCs w:val="18"/>
                <w:lang w:val="fr-FR"/>
              </w:rPr>
              <w:t>heures</w:t>
            </w:r>
          </w:p>
        </w:tc>
      </w:tr>
    </w:tbl>
    <w:p w:rsidR="00F320CE" w:rsidRPr="00B76651" w:rsidRDefault="00F320CE" w:rsidP="00F320CE">
      <w:pPr>
        <w:pStyle w:val="tableclose"/>
        <w:rPr>
          <w:rFonts w:ascii="Tahoma" w:hAnsi="Tahoma" w:cs="Tahoma"/>
          <w:lang w:val="fr-FR"/>
        </w:rPr>
      </w:pPr>
      <w:r w:rsidRPr="00B76651">
        <w:rPr>
          <w:rFonts w:ascii="Tahoma" w:hAnsi="Tahoma" w:cs="Tahoma"/>
          <w:i/>
          <w:color w:val="000000"/>
          <w:sz w:val="16"/>
          <w:szCs w:val="16"/>
          <w:vertAlign w:val="superscript"/>
          <w:lang w:val="fr-FR"/>
        </w:rPr>
        <w:t>1</w:t>
      </w:r>
      <w:r w:rsidRPr="00B76651">
        <w:rPr>
          <w:rFonts w:ascii="Tahoma" w:hAnsi="Tahoma" w:cs="Tahoma"/>
          <w:i/>
          <w:color w:val="000000"/>
          <w:sz w:val="16"/>
          <w:szCs w:val="16"/>
          <w:lang w:val="fr-FR"/>
        </w:rPr>
        <w:t xml:space="preserve"> Les Heures Ouvrées varient selon le pays.</w:t>
      </w:r>
    </w:p>
    <w:p w:rsidR="00F320CE" w:rsidRPr="00B76651" w:rsidRDefault="00F320CE" w:rsidP="00F320CE">
      <w:pPr>
        <w:pStyle w:val="tableclose"/>
        <w:rPr>
          <w:rFonts w:ascii="Tahoma" w:hAnsi="Tahoma" w:cs="Tahoma"/>
          <w:lang w:val="fr-FR"/>
        </w:rPr>
      </w:pPr>
      <w:r w:rsidRPr="00B76651">
        <w:rPr>
          <w:rFonts w:ascii="Tahoma" w:hAnsi="Tahoma" w:cs="Tahoma"/>
          <w:i/>
          <w:color w:val="000000"/>
          <w:sz w:val="16"/>
          <w:szCs w:val="16"/>
          <w:vertAlign w:val="superscript"/>
          <w:lang w:val="fr-FR"/>
        </w:rPr>
        <w:t>2</w:t>
      </w:r>
      <w:r w:rsidRPr="00B76651">
        <w:rPr>
          <w:rFonts w:ascii="Tahoma" w:hAnsi="Tahoma" w:cs="Tahoma"/>
          <w:i/>
          <w:color w:val="000000"/>
          <w:sz w:val="16"/>
          <w:szCs w:val="16"/>
          <w:lang w:val="fr-FR"/>
        </w:rPr>
        <w:t xml:space="preserve"> Nous pouvons être amenés à rétrograder le niveau de gravité d</w:t>
      </w:r>
      <w:r w:rsidR="0008215F">
        <w:rPr>
          <w:rFonts w:ascii="Tahoma" w:hAnsi="Tahoma" w:cs="Tahoma"/>
          <w:i/>
          <w:color w:val="000000"/>
          <w:sz w:val="16"/>
          <w:szCs w:val="16"/>
          <w:lang w:val="fr-FR"/>
        </w:rPr>
        <w:t>’</w:t>
      </w:r>
      <w:r w:rsidRPr="00B76651">
        <w:rPr>
          <w:rFonts w:ascii="Tahoma" w:hAnsi="Tahoma" w:cs="Tahoma"/>
          <w:i/>
          <w:color w:val="000000"/>
          <w:sz w:val="16"/>
          <w:szCs w:val="16"/>
          <w:lang w:val="fr-FR"/>
        </w:rPr>
        <w:t>une demande si le client ne peut pas fournir les ressources ou réponses adéquates pour nous permettre de poursuivre nos efforts de résolution du problème.</w:t>
      </w:r>
    </w:p>
    <w:p w:rsidR="00F320CE" w:rsidRPr="00B76651" w:rsidRDefault="00F320CE" w:rsidP="00F320CE">
      <w:pPr>
        <w:rPr>
          <w:rFonts w:cs="Tahoma"/>
          <w:lang w:val="fr-FR"/>
        </w:rPr>
      </w:pPr>
    </w:p>
    <w:p w:rsidR="00F320CE" w:rsidRPr="00B76651" w:rsidRDefault="00F320CE" w:rsidP="00F320CE">
      <w:pPr>
        <w:spacing w:after="120"/>
        <w:rPr>
          <w:rFonts w:cs="Tahoma"/>
          <w:lang w:val="fr-FR"/>
        </w:rPr>
      </w:pPr>
      <w:r w:rsidRPr="00B76651">
        <w:rPr>
          <w:rFonts w:cs="Tahoma"/>
          <w:b/>
          <w:bCs/>
          <w:color w:val="000000"/>
          <w:szCs w:val="18"/>
          <w:lang w:val="fr-FR"/>
        </w:rPr>
        <w:t>Les Services d</w:t>
      </w:r>
      <w:r w:rsidR="0008215F">
        <w:rPr>
          <w:rFonts w:cs="Tahoma"/>
          <w:b/>
          <w:bCs/>
          <w:color w:val="000000"/>
          <w:szCs w:val="18"/>
          <w:lang w:val="fr-FR"/>
        </w:rPr>
        <w:t>’</w:t>
      </w:r>
      <w:r w:rsidRPr="00B76651">
        <w:rPr>
          <w:rFonts w:cs="Tahoma"/>
          <w:b/>
          <w:bCs/>
          <w:color w:val="000000"/>
          <w:szCs w:val="18"/>
          <w:lang w:val="fr-FR"/>
        </w:rPr>
        <w:t>Informations</w:t>
      </w:r>
      <w:r w:rsidRPr="00B76651">
        <w:rPr>
          <w:rFonts w:cs="Tahoma"/>
          <w:color w:val="000000"/>
          <w:szCs w:val="18"/>
          <w:lang w:val="fr-FR"/>
        </w:rPr>
        <w:t xml:space="preserve"> incluent l</w:t>
      </w:r>
      <w:r w:rsidR="0008215F">
        <w:rPr>
          <w:rFonts w:cs="Tahoma"/>
          <w:color w:val="000000"/>
          <w:szCs w:val="18"/>
          <w:lang w:val="fr-FR"/>
        </w:rPr>
        <w:t>’</w:t>
      </w:r>
      <w:r w:rsidRPr="00B76651">
        <w:rPr>
          <w:rFonts w:cs="Tahoma"/>
          <w:color w:val="000000"/>
          <w:szCs w:val="18"/>
          <w:lang w:val="fr-FR"/>
        </w:rPr>
        <w:t>accès au site Web Premier Online et des webcasts de support périodiques dirigés par les gestionnaires de programmes, les développeurs et les professionnels Microsoft sur des sujets clés concernant la technologie Microsoft.</w:t>
      </w:r>
    </w:p>
    <w:p w:rsidR="00F320CE" w:rsidRPr="00B76651" w:rsidRDefault="00F320CE" w:rsidP="00F320CE">
      <w:pPr>
        <w:rPr>
          <w:rFonts w:cs="Tahoma"/>
          <w:lang w:val="fr-FR"/>
        </w:rPr>
      </w:pPr>
      <w:r w:rsidRPr="00B76651">
        <w:rPr>
          <w:rFonts w:cs="Tahoma"/>
          <w:b/>
          <w:bCs/>
          <w:color w:val="000000"/>
          <w:szCs w:val="18"/>
          <w:lang w:val="fr-FR"/>
        </w:rPr>
        <w:t xml:space="preserve">Les Heures Complémentaires </w:t>
      </w:r>
      <w:r w:rsidRPr="00B76651">
        <w:rPr>
          <w:rFonts w:cs="Tahoma"/>
          <w:color w:val="000000"/>
          <w:szCs w:val="18"/>
          <w:lang w:val="fr-FR"/>
        </w:rPr>
        <w:t>peuvent être utilisées pour l</w:t>
      </w:r>
      <w:r w:rsidR="0008215F">
        <w:rPr>
          <w:rFonts w:cs="Tahoma"/>
          <w:color w:val="000000"/>
          <w:szCs w:val="18"/>
          <w:lang w:val="fr-FR"/>
        </w:rPr>
        <w:t>’</w:t>
      </w:r>
      <w:r w:rsidRPr="00B76651">
        <w:rPr>
          <w:rFonts w:cs="Tahoma"/>
          <w:color w:val="000000"/>
          <w:szCs w:val="18"/>
          <w:lang w:val="fr-FR"/>
        </w:rPr>
        <w:t xml:space="preserve">Assistance Technique ou le Support Technique. </w:t>
      </w:r>
    </w:p>
    <w:p w:rsidR="00F320CE" w:rsidRPr="00B76651" w:rsidRDefault="00F320CE" w:rsidP="00F320CE">
      <w:pPr>
        <w:jc w:val="both"/>
        <w:rPr>
          <w:rFonts w:cs="Tahoma"/>
          <w:lang w:val="fr-FR"/>
        </w:rPr>
      </w:pPr>
    </w:p>
    <w:p w:rsidR="00F320CE" w:rsidRPr="00B76651" w:rsidRDefault="00F320CE" w:rsidP="00F320CE">
      <w:pPr>
        <w:spacing w:after="60"/>
        <w:rPr>
          <w:rFonts w:cs="Tahoma"/>
          <w:lang w:val="fr-FR"/>
        </w:rPr>
      </w:pPr>
      <w:r w:rsidRPr="00B76651">
        <w:rPr>
          <w:rFonts w:cs="Tahoma"/>
          <w:b/>
          <w:bCs/>
          <w:color w:val="000000"/>
          <w:szCs w:val="18"/>
          <w:lang w:val="fr-FR"/>
        </w:rPr>
        <w:t>Règles Métier associées</w:t>
      </w:r>
    </w:p>
    <w:p w:rsidR="00F320CE" w:rsidRPr="00B76651" w:rsidRDefault="00F320CE" w:rsidP="00616AC8">
      <w:pPr>
        <w:rPr>
          <w:rFonts w:cs="Tahoma"/>
          <w:lang w:val="fr-FR"/>
        </w:rPr>
      </w:pPr>
      <w:r w:rsidRPr="00B76651">
        <w:rPr>
          <w:rFonts w:cs="Tahoma"/>
          <w:color w:val="000000"/>
          <w:szCs w:val="18"/>
          <w:lang w:val="fr-FR"/>
        </w:rPr>
        <w:t>Tous les Services incluent le support des Produits Microsoft commercialisés généralement disponibles (sauf s</w:t>
      </w:r>
      <w:r w:rsidR="0008215F">
        <w:rPr>
          <w:rFonts w:cs="Tahoma"/>
          <w:color w:val="000000"/>
          <w:szCs w:val="18"/>
          <w:lang w:val="fr-FR"/>
        </w:rPr>
        <w:t>’</w:t>
      </w:r>
      <w:r w:rsidRPr="00B76651">
        <w:rPr>
          <w:rFonts w:cs="Tahoma"/>
          <w:color w:val="000000"/>
          <w:szCs w:val="18"/>
          <w:lang w:val="fr-FR"/>
        </w:rPr>
        <w:t>ils sont</w:t>
      </w:r>
      <w:r w:rsidR="00616AC8">
        <w:rPr>
          <w:rFonts w:cs="Tahoma"/>
          <w:color w:val="000000"/>
          <w:szCs w:val="18"/>
          <w:lang w:val="fr-FR"/>
        </w:rPr>
        <w:t> </w:t>
      </w:r>
      <w:r w:rsidRPr="00B76651">
        <w:rPr>
          <w:rFonts w:cs="Tahoma"/>
          <w:color w:val="000000"/>
          <w:szCs w:val="18"/>
          <w:lang w:val="fr-FR"/>
        </w:rPr>
        <w:t>spécifiquement exclus sur le site Web Microsoft Premier Online ou le site Web Microsoft Support Lifecycle).</w:t>
      </w:r>
      <w:r w:rsidR="00994B4D">
        <w:rPr>
          <w:rFonts w:cs="Tahoma"/>
          <w:color w:val="000000"/>
          <w:szCs w:val="18"/>
          <w:lang w:val="fr-FR"/>
        </w:rPr>
        <w:t xml:space="preserve"> </w:t>
      </w:r>
      <w:r w:rsidRPr="00B76651">
        <w:rPr>
          <w:rFonts w:cs="Tahoma"/>
          <w:color w:val="000000"/>
          <w:szCs w:val="18"/>
          <w:lang w:val="fr-FR"/>
        </w:rPr>
        <w:t>Les</w:t>
      </w:r>
      <w:r w:rsidR="00616AC8">
        <w:rPr>
          <w:rFonts w:cs="Tahoma"/>
          <w:color w:val="000000"/>
          <w:szCs w:val="18"/>
          <w:lang w:val="fr-FR"/>
        </w:rPr>
        <w:t> </w:t>
      </w:r>
      <w:r w:rsidRPr="00B76651">
        <w:rPr>
          <w:rFonts w:cs="Tahoma"/>
          <w:color w:val="000000"/>
          <w:szCs w:val="18"/>
          <w:lang w:val="fr-FR"/>
        </w:rPr>
        <w:t>Services sont généralement facturés à l</w:t>
      </w:r>
      <w:r w:rsidR="0008215F">
        <w:rPr>
          <w:rFonts w:cs="Tahoma"/>
          <w:color w:val="000000"/>
          <w:szCs w:val="18"/>
          <w:lang w:val="fr-FR"/>
        </w:rPr>
        <w:t>’</w:t>
      </w:r>
      <w:r w:rsidRPr="00B76651">
        <w:rPr>
          <w:rFonts w:cs="Tahoma"/>
          <w:color w:val="000000"/>
          <w:szCs w:val="18"/>
          <w:lang w:val="fr-FR"/>
        </w:rPr>
        <w:t>heure, fournis à distance et en anglais (sauf disponibilité d</w:t>
      </w:r>
      <w:r w:rsidR="0008215F">
        <w:rPr>
          <w:rFonts w:cs="Tahoma"/>
          <w:color w:val="000000"/>
          <w:szCs w:val="18"/>
          <w:lang w:val="fr-FR"/>
        </w:rPr>
        <w:t>’</w:t>
      </w:r>
      <w:r w:rsidRPr="00B76651">
        <w:rPr>
          <w:rFonts w:cs="Tahoma"/>
          <w:color w:val="000000"/>
          <w:szCs w:val="18"/>
          <w:lang w:val="fr-FR"/>
        </w:rPr>
        <w:t>une autre langue).</w:t>
      </w:r>
      <w:r w:rsidR="00994B4D">
        <w:rPr>
          <w:rFonts w:cs="Tahoma"/>
          <w:color w:val="000000"/>
          <w:szCs w:val="18"/>
          <w:lang w:val="fr-FR"/>
        </w:rPr>
        <w:t xml:space="preserve"> </w:t>
      </w:r>
      <w:r w:rsidRPr="00B76651">
        <w:rPr>
          <w:rFonts w:cs="Tahoma"/>
          <w:color w:val="000000"/>
          <w:szCs w:val="18"/>
          <w:lang w:val="fr-FR"/>
        </w:rPr>
        <w:t>Ils sont fournis dans le pays dans lequel le contrat de Licences en Volume a été signé. Les visites sur site ne</w:t>
      </w:r>
      <w:r w:rsidR="00616AC8">
        <w:rPr>
          <w:rFonts w:cs="Tahoma"/>
          <w:color w:val="000000"/>
          <w:szCs w:val="18"/>
          <w:lang w:val="fr-FR"/>
        </w:rPr>
        <w:t> </w:t>
      </w:r>
      <w:r w:rsidRPr="00B76651">
        <w:rPr>
          <w:rFonts w:cs="Tahoma"/>
          <w:color w:val="000000"/>
          <w:szCs w:val="18"/>
          <w:lang w:val="fr-FR"/>
        </w:rPr>
        <w:t>sont pas prépayées et sont assujetties à la disponibilité des ressources.</w:t>
      </w:r>
      <w:r w:rsidR="00994B4D">
        <w:rPr>
          <w:rFonts w:cs="Tahoma"/>
          <w:color w:val="000000"/>
          <w:szCs w:val="18"/>
          <w:lang w:val="fr-FR"/>
        </w:rPr>
        <w:t xml:space="preserve"> </w:t>
      </w:r>
      <w:r w:rsidRPr="00B76651">
        <w:rPr>
          <w:rFonts w:cs="Tahoma"/>
          <w:color w:val="000000"/>
          <w:szCs w:val="18"/>
          <w:lang w:val="fr-FR"/>
        </w:rPr>
        <w:t>Tous les services non consommés dans l</w:t>
      </w:r>
      <w:r w:rsidR="0008215F">
        <w:rPr>
          <w:rFonts w:cs="Tahoma"/>
          <w:color w:val="000000"/>
          <w:szCs w:val="18"/>
          <w:lang w:val="fr-FR"/>
        </w:rPr>
        <w:t>’</w:t>
      </w:r>
      <w:r w:rsidRPr="00B76651">
        <w:rPr>
          <w:rFonts w:cs="Tahoma"/>
          <w:color w:val="000000"/>
          <w:szCs w:val="18"/>
          <w:lang w:val="fr-FR"/>
        </w:rPr>
        <w:t>année sont perdus.</w:t>
      </w:r>
      <w:r w:rsidR="00994B4D">
        <w:rPr>
          <w:rFonts w:cs="Tahoma"/>
          <w:color w:val="000000"/>
          <w:szCs w:val="18"/>
          <w:lang w:val="fr-FR"/>
        </w:rPr>
        <w:t xml:space="preserve"> </w:t>
      </w:r>
      <w:r w:rsidRPr="00B76651">
        <w:rPr>
          <w:rFonts w:cs="Tahoma"/>
          <w:color w:val="000000"/>
          <w:szCs w:val="18"/>
          <w:lang w:val="fr-FR"/>
        </w:rPr>
        <w:t>Nous pouvons être amenés à accéder au système du client par un accès commuté à distance pour analyser les problèmes, à sa demande.</w:t>
      </w:r>
      <w:r w:rsidR="00994B4D">
        <w:rPr>
          <w:rFonts w:cs="Tahoma"/>
          <w:color w:val="000000"/>
          <w:szCs w:val="18"/>
          <w:lang w:val="fr-FR"/>
        </w:rPr>
        <w:t xml:space="preserve"> </w:t>
      </w:r>
      <w:r w:rsidRPr="00B76651">
        <w:rPr>
          <w:rFonts w:cs="Tahoma"/>
          <w:color w:val="000000"/>
          <w:szCs w:val="18"/>
          <w:lang w:val="fr-FR"/>
        </w:rPr>
        <w:t>Le client doit disposer d</w:t>
      </w:r>
      <w:r w:rsidR="0008215F">
        <w:rPr>
          <w:rFonts w:cs="Tahoma"/>
          <w:color w:val="000000"/>
          <w:szCs w:val="18"/>
          <w:lang w:val="fr-FR"/>
        </w:rPr>
        <w:t>’</w:t>
      </w:r>
      <w:r w:rsidRPr="00B76651">
        <w:rPr>
          <w:rFonts w:cs="Tahoma"/>
          <w:color w:val="000000"/>
          <w:szCs w:val="18"/>
          <w:lang w:val="fr-FR"/>
        </w:rPr>
        <w:t>une connexion à Internet pour pouvoir bénéficier de nos services sur Internet.</w:t>
      </w:r>
    </w:p>
    <w:p w:rsidR="00F320CE" w:rsidRPr="00B76651" w:rsidRDefault="00F320CE" w:rsidP="00F320CE">
      <w:pPr>
        <w:jc w:val="both"/>
        <w:rPr>
          <w:rFonts w:cs="Tahoma"/>
          <w:lang w:val="fr-FR"/>
        </w:rPr>
      </w:pPr>
    </w:p>
    <w:p w:rsidR="00F320CE" w:rsidRPr="00B76651" w:rsidRDefault="00F320CE" w:rsidP="00F320CE">
      <w:pPr>
        <w:rPr>
          <w:rFonts w:cs="Tahoma"/>
          <w:lang w:val="fr-FR"/>
        </w:rPr>
      </w:pPr>
      <w:r w:rsidRPr="00B76651">
        <w:rPr>
          <w:rFonts w:cs="Tahoma"/>
          <w:b/>
          <w:sz w:val="24"/>
          <w:szCs w:val="24"/>
          <w:lang w:val="fr-FR"/>
        </w:rPr>
        <w:t>Offres de support Microsoft Windows Azure</w:t>
      </w:r>
    </w:p>
    <w:p w:rsidR="00F320CE" w:rsidRPr="00B76651" w:rsidRDefault="00F320CE" w:rsidP="00F320CE">
      <w:pPr>
        <w:rPr>
          <w:rFonts w:cs="Tahoma"/>
          <w:lang w:val="fr-FR"/>
        </w:rPr>
      </w:pPr>
    </w:p>
    <w:p w:rsidR="00F320CE" w:rsidRPr="00B76651" w:rsidRDefault="00F320CE" w:rsidP="00F320CE">
      <w:pPr>
        <w:jc w:val="both"/>
        <w:rPr>
          <w:rFonts w:cs="Tahoma"/>
          <w:lang w:val="fr-FR"/>
        </w:rPr>
      </w:pPr>
      <w:r w:rsidRPr="00B76651">
        <w:rPr>
          <w:rFonts w:cs="Tahoma"/>
          <w:color w:val="000000"/>
          <w:szCs w:val="18"/>
          <w:lang w:val="fr-FR"/>
        </w:rPr>
        <w:t xml:space="preserve">Sauf mention contraire ci-après, les Services de support Windows Azure sont réservés à Windows Azure. </w:t>
      </w:r>
    </w:p>
    <w:p w:rsidR="00F320CE" w:rsidRPr="00B76651" w:rsidRDefault="00F320CE" w:rsidP="00F320CE">
      <w:pPr>
        <w:tabs>
          <w:tab w:val="left" w:pos="360"/>
        </w:tabs>
        <w:jc w:val="both"/>
        <w:rPr>
          <w:rFonts w:cs="Tahoma"/>
          <w:lang w:val="fr-FR"/>
        </w:rPr>
      </w:pPr>
    </w:p>
    <w:p w:rsidR="00F320CE" w:rsidRPr="00B76651" w:rsidRDefault="00F320CE" w:rsidP="007D6D18">
      <w:pPr>
        <w:tabs>
          <w:tab w:val="left" w:pos="360"/>
        </w:tabs>
        <w:jc w:val="both"/>
        <w:rPr>
          <w:rFonts w:cs="Tahoma"/>
          <w:lang w:val="fr-FR"/>
        </w:rPr>
      </w:pPr>
      <w:r w:rsidRPr="00B76651">
        <w:rPr>
          <w:rFonts w:cs="Tahoma"/>
          <w:szCs w:val="18"/>
          <w:lang w:val="fr-FR"/>
        </w:rPr>
        <w:t>Les Services sont assurés par l</w:t>
      </w:r>
      <w:r w:rsidR="0008215F">
        <w:rPr>
          <w:rFonts w:cs="Tahoma"/>
          <w:szCs w:val="18"/>
          <w:lang w:val="fr-FR"/>
        </w:rPr>
        <w:t>’</w:t>
      </w:r>
      <w:r w:rsidRPr="00B76651">
        <w:rPr>
          <w:rFonts w:cs="Tahoma"/>
          <w:szCs w:val="18"/>
          <w:lang w:val="fr-FR"/>
        </w:rPr>
        <w:t>équipe de Support Windows Azure, composée de spécialistes de Windows Azure</w:t>
      </w:r>
      <w:r w:rsidRPr="00B76651">
        <w:rPr>
          <w:rFonts w:cs="Tahoma"/>
          <w:snapToGrid w:val="0"/>
          <w:szCs w:val="18"/>
          <w:lang w:val="fr-FR"/>
        </w:rPr>
        <w:t>. Les</w:t>
      </w:r>
      <w:r w:rsidR="00616AC8">
        <w:rPr>
          <w:rFonts w:cs="Tahoma"/>
          <w:snapToGrid w:val="0"/>
          <w:szCs w:val="18"/>
          <w:lang w:val="fr-FR"/>
        </w:rPr>
        <w:t> </w:t>
      </w:r>
      <w:r w:rsidRPr="00B76651">
        <w:rPr>
          <w:rFonts w:cs="Tahoma"/>
          <w:snapToGrid w:val="0"/>
          <w:szCs w:val="18"/>
          <w:lang w:val="fr-FR"/>
        </w:rPr>
        <w:t xml:space="preserve">clients bénéficient ainsi de prestations optimales, disponibles </w:t>
      </w:r>
      <w:r w:rsidRPr="00B76651">
        <w:rPr>
          <w:rFonts w:cs="Tahoma"/>
          <w:szCs w:val="18"/>
          <w:lang w:val="fr-FR"/>
        </w:rPr>
        <w:t>24 h</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24 et 7 jours</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7, en anglais uniquement.</w:t>
      </w:r>
      <w:r w:rsidR="00994B4D">
        <w:rPr>
          <w:rFonts w:cs="Tahoma"/>
          <w:szCs w:val="18"/>
          <w:lang w:val="fr-FR"/>
        </w:rPr>
        <w:t xml:space="preserve"> </w:t>
      </w:r>
      <w:r w:rsidRPr="00B76651">
        <w:rPr>
          <w:rFonts w:cs="Tahoma"/>
          <w:szCs w:val="18"/>
          <w:lang w:val="fr-FR"/>
        </w:rPr>
        <w:t>Le</w:t>
      </w:r>
      <w:r w:rsidR="00616AC8">
        <w:rPr>
          <w:rFonts w:cs="Tahoma"/>
          <w:szCs w:val="18"/>
          <w:lang w:val="fr-FR"/>
        </w:rPr>
        <w:t> </w:t>
      </w:r>
      <w:r w:rsidRPr="00B76651">
        <w:rPr>
          <w:rFonts w:cs="Tahoma"/>
          <w:szCs w:val="18"/>
          <w:lang w:val="fr-FR"/>
        </w:rPr>
        <w:t>support est disponible dans d</w:t>
      </w:r>
      <w:r w:rsidR="0008215F">
        <w:rPr>
          <w:rFonts w:cs="Tahoma"/>
          <w:szCs w:val="18"/>
          <w:lang w:val="fr-FR"/>
        </w:rPr>
        <w:t>’</w:t>
      </w:r>
      <w:r w:rsidRPr="00B76651">
        <w:rPr>
          <w:rFonts w:cs="Tahoma"/>
          <w:szCs w:val="18"/>
          <w:lang w:val="fr-FR"/>
        </w:rPr>
        <w:t>autres langues (</w:t>
      </w:r>
      <w:hyperlink r:id="rId30" w:history="1">
        <w:r w:rsidR="007D6D18" w:rsidRPr="007D6D18">
          <w:rPr>
            <w:rStyle w:val="Hyperlink"/>
            <w:szCs w:val="18"/>
            <w:lang w:val="fr-FR"/>
          </w:rPr>
          <w:t>www.windowsazure.com/en-us/support/plans/</w:t>
        </w:r>
      </w:hyperlink>
      <w:r w:rsidRPr="00B76651">
        <w:rPr>
          <w:rFonts w:cs="Tahoma"/>
          <w:szCs w:val="18"/>
          <w:lang w:val="fr-FR"/>
        </w:rPr>
        <w:t>) pendant les heures ouvrées uniquement.</w:t>
      </w:r>
      <w:r w:rsidR="00994B4D">
        <w:rPr>
          <w:rFonts w:cs="Tahoma"/>
          <w:szCs w:val="18"/>
          <w:lang w:val="fr-FR"/>
        </w:rPr>
        <w:t xml:space="preserve"> </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szCs w:val="18"/>
          <w:lang w:val="fr-FR"/>
        </w:rPr>
        <w:t>« Incident » désigne une demande de support assisté pour une Requête d</w:t>
      </w:r>
      <w:r w:rsidR="0008215F">
        <w:rPr>
          <w:rFonts w:cs="Tahoma"/>
          <w:szCs w:val="18"/>
          <w:lang w:val="fr-FR"/>
        </w:rPr>
        <w:t>’</w:t>
      </w:r>
      <w:r w:rsidRPr="00B76651">
        <w:rPr>
          <w:rFonts w:cs="Tahoma"/>
          <w:szCs w:val="18"/>
          <w:lang w:val="fr-FR"/>
        </w:rPr>
        <w:t>Assistance Unique.</w:t>
      </w:r>
      <w:r w:rsidR="00994B4D">
        <w:rPr>
          <w:rFonts w:cs="Tahoma"/>
          <w:szCs w:val="18"/>
          <w:lang w:val="fr-FR"/>
        </w:rPr>
        <w:t xml:space="preserve"> </w:t>
      </w:r>
      <w:r w:rsidRPr="00B76651">
        <w:rPr>
          <w:rFonts w:cs="Tahoma"/>
          <w:szCs w:val="18"/>
          <w:lang w:val="fr-FR"/>
        </w:rPr>
        <w:t>« Requête d</w:t>
      </w:r>
      <w:r w:rsidR="0008215F">
        <w:rPr>
          <w:rFonts w:cs="Tahoma"/>
          <w:szCs w:val="18"/>
          <w:lang w:val="fr-FR"/>
        </w:rPr>
        <w:t>’</w:t>
      </w:r>
      <w:r w:rsidRPr="00B76651">
        <w:rPr>
          <w:rFonts w:cs="Tahoma"/>
          <w:szCs w:val="18"/>
          <w:lang w:val="fr-FR"/>
        </w:rPr>
        <w:t>Assistance Unique » désigne un problème qui ne peut pas être divisé en requêtes secondaires.</w:t>
      </w:r>
      <w:r w:rsidR="00994B4D">
        <w:rPr>
          <w:rFonts w:cs="Tahoma"/>
          <w:szCs w:val="18"/>
          <w:lang w:val="fr-FR"/>
        </w:rPr>
        <w:t xml:space="preserve"> </w:t>
      </w:r>
      <w:r w:rsidRPr="00B76651">
        <w:rPr>
          <w:rFonts w:cs="Tahoma"/>
          <w:szCs w:val="18"/>
          <w:lang w:val="fr-FR"/>
        </w:rPr>
        <w:t>Si un problème comporte des requêtes secondaires, chacune d</w:t>
      </w:r>
      <w:r w:rsidR="0008215F">
        <w:rPr>
          <w:rFonts w:cs="Tahoma"/>
          <w:szCs w:val="18"/>
          <w:lang w:val="fr-FR"/>
        </w:rPr>
        <w:t>’</w:t>
      </w:r>
      <w:r w:rsidRPr="00B76651">
        <w:rPr>
          <w:rFonts w:cs="Tahoma"/>
          <w:szCs w:val="18"/>
          <w:lang w:val="fr-FR"/>
        </w:rPr>
        <w:t>entre elles sera considérée comme un Incident distinct.</w:t>
      </w:r>
      <w:r w:rsidR="00994B4D">
        <w:rPr>
          <w:rFonts w:cs="Tahoma"/>
          <w:szCs w:val="18"/>
          <w:lang w:val="fr-FR"/>
        </w:rPr>
        <w:t xml:space="preserve"> </w:t>
      </w:r>
      <w:r w:rsidRPr="00B76651">
        <w:rPr>
          <w:rFonts w:cs="Tahoma"/>
          <w:szCs w:val="18"/>
          <w:lang w:val="fr-FR"/>
        </w:rPr>
        <w:t>Les Incidents comprennent la quantité commercialement raisonnable de services nécessaires pour le dépannage et la résolution du problème technique.</w:t>
      </w:r>
      <w:r w:rsidR="00994B4D">
        <w:rPr>
          <w:rFonts w:cs="Tahoma"/>
          <w:szCs w:val="18"/>
          <w:lang w:val="fr-FR"/>
        </w:rPr>
        <w:t xml:space="preserve"> </w:t>
      </w:r>
      <w:r w:rsidRPr="00B76651">
        <w:rPr>
          <w:rFonts w:cs="Tahoma"/>
          <w:szCs w:val="18"/>
          <w:lang w:val="fr-FR"/>
        </w:rPr>
        <w:t>Les demandes de support peuvent être soumises via le site Web de support assisté accessible à l</w:t>
      </w:r>
      <w:r w:rsidR="0008215F">
        <w:rPr>
          <w:rFonts w:cs="Tahoma"/>
          <w:szCs w:val="18"/>
          <w:lang w:val="fr-FR"/>
        </w:rPr>
        <w:t>’</w:t>
      </w:r>
      <w:r w:rsidRPr="00B76651">
        <w:rPr>
          <w:rFonts w:cs="Tahoma"/>
          <w:szCs w:val="18"/>
          <w:lang w:val="fr-FR"/>
        </w:rPr>
        <w:t xml:space="preserve">adresse </w:t>
      </w:r>
      <w:hyperlink r:id="rId31" w:history="1">
        <w:r w:rsidRPr="00B76651">
          <w:rPr>
            <w:rStyle w:val="Hyperlink"/>
            <w:rFonts w:cs="Tahoma"/>
            <w:szCs w:val="18"/>
            <w:lang w:val="fr-FR"/>
          </w:rPr>
          <w:t>www.windowsazure.com</w:t>
        </w:r>
      </w:hyperlink>
      <w:r w:rsidRPr="00B76651">
        <w:rPr>
          <w:rFonts w:cs="Tahoma"/>
          <w:szCs w:val="18"/>
          <w:lang w:val="fr-FR"/>
        </w:rPr>
        <w:t>.</w:t>
      </w:r>
      <w:r w:rsidR="00994B4D">
        <w:rPr>
          <w:rFonts w:cs="Tahoma"/>
          <w:szCs w:val="18"/>
          <w:lang w:val="fr-FR"/>
        </w:rPr>
        <w:t xml:space="preserve"> </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szCs w:val="18"/>
          <w:lang w:val="fr-FR"/>
        </w:rPr>
        <w:t>Les Services sont fournis en anglais, sauf si le client et Microsoft en conviennent autrement par écrit. Des services supplémentaires, notamment de support technique, peuvent être fournis pour Windows Azure au titre d</w:t>
      </w:r>
      <w:r w:rsidR="0008215F">
        <w:rPr>
          <w:rFonts w:cs="Tahoma"/>
          <w:szCs w:val="18"/>
          <w:lang w:val="fr-FR"/>
        </w:rPr>
        <w:t>’</w:t>
      </w:r>
      <w:r w:rsidRPr="00B76651">
        <w:rPr>
          <w:rFonts w:cs="Tahoma"/>
          <w:szCs w:val="18"/>
          <w:lang w:val="fr-FR"/>
        </w:rPr>
        <w:t>un contrat distinct conclu entre les parties.</w:t>
      </w:r>
      <w:r w:rsidR="00994B4D">
        <w:rPr>
          <w:rFonts w:cs="Tahoma"/>
          <w:szCs w:val="18"/>
          <w:lang w:val="fr-FR"/>
        </w:rPr>
        <w:t xml:space="preserve"> </w:t>
      </w:r>
      <w:r w:rsidRPr="00B76651">
        <w:rPr>
          <w:rFonts w:cs="Tahoma"/>
          <w:szCs w:val="18"/>
          <w:lang w:val="fr-FR"/>
        </w:rPr>
        <w:t>Lesdits services supplémentaires seront régis par les conditions dudit contrat distinct.</w:t>
      </w:r>
    </w:p>
    <w:p w:rsidR="00F320CE" w:rsidRDefault="00F320CE" w:rsidP="00F320CE">
      <w:pPr>
        <w:pStyle w:val="normal1"/>
        <w:jc w:val="both"/>
        <w:rPr>
          <w:rFonts w:ascii="Tahoma" w:hAnsi="Tahoma" w:cs="Tahoma"/>
          <w:lang w:val="fr-FR"/>
        </w:rPr>
      </w:pPr>
    </w:p>
    <w:p w:rsidR="00616AC8" w:rsidRDefault="00616AC8" w:rsidP="00F320CE">
      <w:pPr>
        <w:pStyle w:val="normal1"/>
        <w:jc w:val="both"/>
        <w:rPr>
          <w:rFonts w:ascii="Tahoma" w:hAnsi="Tahoma" w:cs="Tahoma"/>
          <w:lang w:val="fr-FR"/>
        </w:rPr>
      </w:pPr>
    </w:p>
    <w:p w:rsidR="00616AC8" w:rsidRPr="00B76651" w:rsidRDefault="00616AC8" w:rsidP="00F320CE">
      <w:pPr>
        <w:pStyle w:val="normal1"/>
        <w:jc w:val="both"/>
        <w:rPr>
          <w:rFonts w:ascii="Tahoma" w:hAnsi="Tahoma" w:cs="Tahoma"/>
          <w:lang w:val="fr-FR"/>
        </w:rPr>
      </w:pPr>
    </w:p>
    <w:p w:rsidR="00F320CE" w:rsidRPr="00B76651" w:rsidRDefault="00F320CE" w:rsidP="00F320CE">
      <w:pPr>
        <w:widowControl w:val="0"/>
        <w:tabs>
          <w:tab w:val="left" w:pos="720"/>
          <w:tab w:val="left" w:pos="1170"/>
        </w:tabs>
        <w:rPr>
          <w:rFonts w:cs="Tahoma"/>
          <w:lang w:val="fr-FR"/>
        </w:rPr>
      </w:pPr>
      <w:r w:rsidRPr="00B76651">
        <w:rPr>
          <w:rFonts w:cs="Tahoma"/>
          <w:b/>
          <w:bCs/>
          <w:sz w:val="24"/>
          <w:szCs w:val="18"/>
          <w:lang w:val="fr-FR"/>
        </w:rPr>
        <w:lastRenderedPageBreak/>
        <w:t>Support professionnel direct pour Windows Azure</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w:t>
      </w:r>
      <w:r w:rsidR="0008215F">
        <w:rPr>
          <w:rFonts w:cs="Tahoma"/>
          <w:color w:val="000000"/>
          <w:szCs w:val="18"/>
          <w:lang w:val="fr-FR"/>
        </w:rPr>
        <w:t>’</w:t>
      </w:r>
      <w:r w:rsidRPr="00B76651">
        <w:rPr>
          <w:rFonts w:cs="Tahoma"/>
          <w:color w:val="000000"/>
          <w:szCs w:val="18"/>
          <w:lang w:val="fr-FR"/>
        </w:rPr>
        <w:t>une demande, notamment lorsque le client ne peut pas fournir les ressources ou réponses adéquates pour permettre à Microsoft de poursuivre ses efforts de résolution du problème.</w:t>
      </w:r>
      <w:r w:rsidR="00994B4D">
        <w:rPr>
          <w:rFonts w:cs="Tahoma"/>
          <w:color w:val="000000"/>
          <w:szCs w:val="18"/>
          <w:lang w:val="fr-FR"/>
        </w:rPr>
        <w:t xml:space="preserve"> </w:t>
      </w:r>
      <w:r w:rsidRPr="00B76651">
        <w:rPr>
          <w:rFonts w:cs="Tahoma"/>
          <w:color w:val="000000"/>
          <w:szCs w:val="18"/>
          <w:lang w:val="fr-FR"/>
        </w:rPr>
        <w:t>La gravité de l</w:t>
      </w:r>
      <w:r w:rsidR="0008215F">
        <w:rPr>
          <w:rFonts w:cs="Tahoma"/>
          <w:color w:val="000000"/>
          <w:szCs w:val="18"/>
          <w:lang w:val="fr-FR"/>
        </w:rPr>
        <w:t>’</w:t>
      </w:r>
      <w:r w:rsidRPr="00B76651">
        <w:rPr>
          <w:rFonts w:cs="Tahoma"/>
          <w:color w:val="000000"/>
          <w:szCs w:val="18"/>
          <w:lang w:val="fr-FR"/>
        </w:rPr>
        <w:t>Incident détermine le niveau de réponse au sein de Microsoft et les temps de réponse estimés, tel que défini dans le tableau ci-après.</w:t>
      </w:r>
      <w:r w:rsidR="00994B4D">
        <w:rPr>
          <w:rFonts w:cs="Tahoma"/>
          <w:color w:val="000000"/>
          <w:szCs w:val="18"/>
          <w:lang w:val="fr-FR"/>
        </w:rPr>
        <w:t xml:space="preserve"> </w:t>
      </w:r>
      <w:r w:rsidRPr="00B76651">
        <w:rPr>
          <w:rFonts w:cs="Tahoma"/>
          <w:color w:val="000000"/>
          <w:szCs w:val="18"/>
          <w:lang w:val="fr-FR"/>
        </w:rPr>
        <w:t>La capacité de Microsoft à fournir les Services est conditionnée par la coopération en temps et en heure des clients, ainsi que par l</w:t>
      </w:r>
      <w:r w:rsidR="0008215F">
        <w:rPr>
          <w:rFonts w:cs="Tahoma"/>
          <w:color w:val="000000"/>
          <w:szCs w:val="18"/>
          <w:lang w:val="fr-FR"/>
        </w:rPr>
        <w:t>’</w:t>
      </w:r>
      <w:r w:rsidRPr="00B76651">
        <w:rPr>
          <w:rFonts w:cs="Tahoma"/>
          <w:color w:val="000000"/>
          <w:szCs w:val="18"/>
          <w:lang w:val="fr-FR"/>
        </w:rPr>
        <w:t>exactitude et l</w:t>
      </w:r>
      <w:r w:rsidR="0008215F">
        <w:rPr>
          <w:rFonts w:cs="Tahoma"/>
          <w:color w:val="000000"/>
          <w:szCs w:val="18"/>
          <w:lang w:val="fr-FR"/>
        </w:rPr>
        <w:t>’</w:t>
      </w:r>
      <w:r w:rsidRPr="00B76651">
        <w:rPr>
          <w:rFonts w:cs="Tahoma"/>
          <w:color w:val="000000"/>
          <w:szCs w:val="18"/>
          <w:lang w:val="fr-FR"/>
        </w:rPr>
        <w:t>exhaustivité de toutes les informations fournies par ces derniers.</w:t>
      </w:r>
    </w:p>
    <w:p w:rsidR="00F320CE" w:rsidRPr="00B76651" w:rsidRDefault="00F320CE" w:rsidP="00F320CE">
      <w:pPr>
        <w:tabs>
          <w:tab w:val="left" w:pos="360"/>
        </w:tabs>
        <w:jc w:val="both"/>
        <w:rPr>
          <w:rFonts w:cs="Tahoma"/>
          <w:lang w:val="fr-FR"/>
        </w:rPr>
      </w:pPr>
    </w:p>
    <w:p w:rsidR="00F320CE" w:rsidRPr="00B76651" w:rsidRDefault="00F320CE" w:rsidP="00F320CE">
      <w:pPr>
        <w:rPr>
          <w:rFonts w:cs="Tahoma"/>
          <w:lang w:val="fr-FR"/>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1800"/>
        <w:gridCol w:w="3079"/>
        <w:gridCol w:w="3314"/>
      </w:tblGrid>
      <w:tr w:rsidR="00F320CE" w:rsidRPr="009C1677" w:rsidTr="00842B20">
        <w:trPr>
          <w:tblHeader/>
        </w:trPr>
        <w:tc>
          <w:tcPr>
            <w:tcW w:w="1077"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Gravité</w:t>
            </w:r>
          </w:p>
        </w:tc>
        <w:tc>
          <w:tcPr>
            <w:tcW w:w="1800"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Interlocuteur</w:t>
            </w:r>
          </w:p>
        </w:tc>
        <w:tc>
          <w:tcPr>
            <w:tcW w:w="3079"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Situation du client</w:t>
            </w:r>
          </w:p>
        </w:tc>
        <w:tc>
          <w:tcPr>
            <w:tcW w:w="3314" w:type="dxa"/>
            <w:shd w:val="clear" w:color="auto" w:fill="FABF8F"/>
          </w:tcPr>
          <w:p w:rsidR="00F320CE" w:rsidRPr="00B76651" w:rsidRDefault="00F320CE" w:rsidP="00616AC8">
            <w:pPr>
              <w:jc w:val="center"/>
              <w:rPr>
                <w:rFonts w:cs="Tahoma"/>
                <w:b/>
                <w:bCs/>
                <w:color w:val="000000"/>
                <w:sz w:val="20"/>
                <w:szCs w:val="18"/>
                <w:lang w:val="fr-FR"/>
              </w:rPr>
            </w:pPr>
            <w:r w:rsidRPr="00B76651">
              <w:rPr>
                <w:rFonts w:cs="Tahoma"/>
                <w:b/>
                <w:bCs/>
                <w:color w:val="000000"/>
                <w:sz w:val="20"/>
                <w:szCs w:val="18"/>
                <w:lang w:val="fr-FR"/>
              </w:rPr>
              <w:t>Délai de réponse estimé de</w:t>
            </w:r>
            <w:r w:rsidR="00616AC8">
              <w:rPr>
                <w:rFonts w:cs="Tahoma"/>
                <w:b/>
                <w:bCs/>
                <w:color w:val="000000"/>
                <w:sz w:val="20"/>
                <w:szCs w:val="18"/>
                <w:lang w:val="fr-FR"/>
              </w:rPr>
              <w:t> </w:t>
            </w:r>
            <w:r w:rsidRPr="00B76651">
              <w:rPr>
                <w:rFonts w:cs="Tahoma"/>
                <w:b/>
                <w:bCs/>
                <w:color w:val="000000"/>
                <w:sz w:val="20"/>
                <w:szCs w:val="18"/>
                <w:lang w:val="fr-FR"/>
              </w:rPr>
              <w:t>Microsoft</w:t>
            </w:r>
          </w:p>
        </w:tc>
      </w:tr>
      <w:tr w:rsidR="00F320CE" w:rsidRPr="009C1677" w:rsidTr="00842B20">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A</w:t>
            </w:r>
          </w:p>
        </w:tc>
        <w:tc>
          <w:tcPr>
            <w:tcW w:w="1800"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 le Web</w:t>
            </w:r>
          </w:p>
        </w:tc>
        <w:tc>
          <w:tcPr>
            <w:tcW w:w="3079" w:type="dxa"/>
          </w:tcPr>
          <w:p w:rsidR="00F320CE" w:rsidRPr="00B76651" w:rsidRDefault="00F320CE" w:rsidP="00947C1B">
            <w:pPr>
              <w:spacing w:after="60" w:line="240" w:lineRule="atLeast"/>
              <w:rPr>
                <w:rFonts w:cs="Tahoma"/>
                <w:lang w:val="fr-FR"/>
              </w:rPr>
            </w:pPr>
            <w:r w:rsidRPr="00B76651">
              <w:rPr>
                <w:rFonts w:cs="Tahoma"/>
                <w:szCs w:val="18"/>
                <w:lang w:val="fr-FR"/>
              </w:rPr>
              <w:t>Impact critique sur l</w:t>
            </w:r>
            <w:r w:rsidR="0008215F">
              <w:rPr>
                <w:rFonts w:cs="Tahoma"/>
                <w:szCs w:val="18"/>
                <w:lang w:val="fr-FR"/>
              </w:rPr>
              <w:t>’</w:t>
            </w:r>
            <w:r w:rsidRPr="00B76651">
              <w:rPr>
                <w:rFonts w:cs="Tahoma"/>
                <w:szCs w:val="18"/>
                <w:lang w:val="fr-FR"/>
              </w:rPr>
              <w:t>activité :</w:t>
            </w:r>
          </w:p>
          <w:p w:rsidR="00F320CE" w:rsidRPr="00B76651" w:rsidRDefault="00F320CE" w:rsidP="00947C1B">
            <w:pPr>
              <w:spacing w:after="60" w:line="240" w:lineRule="atLeast"/>
              <w:rPr>
                <w:rFonts w:cs="Tahoma"/>
                <w:lang w:val="fr-FR"/>
              </w:rPr>
            </w:pPr>
            <w:r w:rsidRPr="00B76651">
              <w:rPr>
                <w:rFonts w:cs="Tahoma"/>
                <w:szCs w:val="18"/>
                <w:lang w:val="fr-FR"/>
              </w:rPr>
              <w:t>Pertes ou dégradations des services importantes (application en panne)</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w:t>
            </w:r>
            <w:r w:rsidR="0008215F">
              <w:rPr>
                <w:rFonts w:cs="Tahoma"/>
                <w:szCs w:val="18"/>
                <w:lang w:val="fr-FR"/>
              </w:rPr>
              <w:t>’</w:t>
            </w:r>
            <w:r w:rsidRPr="00B76651">
              <w:rPr>
                <w:rFonts w:cs="Tahoma"/>
                <w:szCs w:val="18"/>
                <w:lang w:val="fr-FR"/>
              </w:rPr>
              <w:t>heure</w:t>
            </w:r>
          </w:p>
        </w:tc>
        <w:tc>
          <w:tcPr>
            <w:tcW w:w="3314" w:type="dxa"/>
          </w:tcPr>
          <w:p w:rsidR="00F320CE" w:rsidRPr="00B76651" w:rsidRDefault="00F320CE" w:rsidP="00947C1B">
            <w:pPr>
              <w:spacing w:after="60"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une (1) heure maximum</w:t>
            </w:r>
          </w:p>
          <w:p w:rsidR="00F320CE" w:rsidRPr="00B76651" w:rsidRDefault="00F320CE" w:rsidP="00947C1B">
            <w:pPr>
              <w:spacing w:after="60" w:line="240" w:lineRule="atLeast"/>
              <w:rPr>
                <w:rFonts w:cs="Tahoma"/>
                <w:szCs w:val="18"/>
                <w:lang w:val="fr-FR"/>
              </w:rPr>
            </w:pPr>
          </w:p>
        </w:tc>
      </w:tr>
      <w:tr w:rsidR="00F320CE" w:rsidRPr="009C1677" w:rsidTr="00842B20">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B</w:t>
            </w:r>
          </w:p>
        </w:tc>
        <w:tc>
          <w:tcPr>
            <w:tcW w:w="1800"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 le Web</w:t>
            </w:r>
          </w:p>
        </w:tc>
        <w:tc>
          <w:tcPr>
            <w:tcW w:w="3079" w:type="dxa"/>
          </w:tcPr>
          <w:p w:rsidR="00F320CE" w:rsidRPr="00B76651" w:rsidRDefault="00F320CE" w:rsidP="00947C1B">
            <w:pPr>
              <w:spacing w:after="60" w:line="240" w:lineRule="atLeast"/>
              <w:rPr>
                <w:rFonts w:cs="Tahoma"/>
                <w:lang w:val="fr-FR"/>
              </w:rPr>
            </w:pPr>
            <w:r w:rsidRPr="00B76651">
              <w:rPr>
                <w:rFonts w:cs="Tahoma"/>
                <w:szCs w:val="18"/>
                <w:lang w:val="fr-FR"/>
              </w:rPr>
              <w:t>Impact modéré sur l</w:t>
            </w:r>
            <w:r w:rsidR="0008215F">
              <w:rPr>
                <w:rFonts w:cs="Tahoma"/>
                <w:szCs w:val="18"/>
                <w:lang w:val="fr-FR"/>
              </w:rPr>
              <w:t>’</w:t>
            </w:r>
            <w:r w:rsidRPr="00B76651">
              <w:rPr>
                <w:rFonts w:cs="Tahoma"/>
                <w:szCs w:val="18"/>
                <w:lang w:val="fr-FR"/>
              </w:rPr>
              <w:t xml:space="preserve">activité : </w:t>
            </w:r>
          </w:p>
          <w:p w:rsidR="00F320CE" w:rsidRPr="00B76651" w:rsidRDefault="00F320CE" w:rsidP="00947C1B">
            <w:pPr>
              <w:spacing w:line="240" w:lineRule="atLeast"/>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du client subit une perte modérée ou la dégradation des services mais l</w:t>
            </w:r>
            <w:r w:rsidR="0008215F">
              <w:rPr>
                <w:rFonts w:cs="Tahoma"/>
                <w:szCs w:val="18"/>
                <w:lang w:val="fr-FR"/>
              </w:rPr>
              <w:t>’</w:t>
            </w:r>
            <w:r w:rsidRPr="00B76651">
              <w:rPr>
                <w:rFonts w:cs="Tahoma"/>
                <w:szCs w:val="18"/>
                <w:lang w:val="fr-FR"/>
              </w:rPr>
              <w:t>activité peut se poursuivre même si elle est perturbée</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(2) heures</w:t>
            </w:r>
          </w:p>
        </w:tc>
        <w:tc>
          <w:tcPr>
            <w:tcW w:w="3314" w:type="dxa"/>
          </w:tcPr>
          <w:p w:rsidR="00F320CE" w:rsidRPr="00B76651" w:rsidRDefault="00F320CE" w:rsidP="00947C1B">
            <w:pPr>
              <w:spacing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deux (2) heures maximum</w:t>
            </w:r>
          </w:p>
          <w:p w:rsidR="00F320CE" w:rsidRPr="00B76651" w:rsidRDefault="00F320CE" w:rsidP="00947C1B">
            <w:pPr>
              <w:spacing w:after="60" w:line="240" w:lineRule="atLeast"/>
              <w:rPr>
                <w:rFonts w:cs="Tahoma"/>
                <w:szCs w:val="18"/>
                <w:lang w:val="fr-FR"/>
              </w:rPr>
            </w:pPr>
          </w:p>
        </w:tc>
      </w:tr>
      <w:tr w:rsidR="00F320CE" w:rsidRPr="009C1677" w:rsidTr="00842B20">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w:t>
            </w:r>
          </w:p>
        </w:tc>
        <w:tc>
          <w:tcPr>
            <w:tcW w:w="1800"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 le Web</w:t>
            </w:r>
          </w:p>
        </w:tc>
        <w:tc>
          <w:tcPr>
            <w:tcW w:w="3079" w:type="dxa"/>
          </w:tcPr>
          <w:p w:rsidR="00F320CE" w:rsidRPr="00B76651" w:rsidRDefault="00F320CE" w:rsidP="00947C1B">
            <w:pPr>
              <w:rPr>
                <w:rFonts w:cs="Tahoma"/>
                <w:lang w:val="fr-FR"/>
              </w:rPr>
            </w:pPr>
            <w:r w:rsidRPr="00B76651">
              <w:rPr>
                <w:rFonts w:cs="Tahoma"/>
                <w:szCs w:val="18"/>
                <w:lang w:val="fr-FR"/>
              </w:rPr>
              <w:t>Impact minimum sur l</w:t>
            </w:r>
            <w:r w:rsidR="0008215F">
              <w:rPr>
                <w:rFonts w:cs="Tahoma"/>
                <w:szCs w:val="18"/>
                <w:lang w:val="fr-FR"/>
              </w:rPr>
              <w:t>’</w:t>
            </w:r>
            <w:r w:rsidRPr="00B76651">
              <w:rPr>
                <w:rFonts w:cs="Tahoma"/>
                <w:szCs w:val="18"/>
                <w:lang w:val="fr-FR"/>
              </w:rPr>
              <w:t>activité :</w:t>
            </w:r>
          </w:p>
          <w:p w:rsidR="00F320CE" w:rsidRPr="00B76651" w:rsidRDefault="00F320CE" w:rsidP="00947C1B">
            <w:pPr>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se poursuit pour l</w:t>
            </w:r>
            <w:r w:rsidR="0008215F">
              <w:rPr>
                <w:rFonts w:cs="Tahoma"/>
                <w:szCs w:val="18"/>
                <w:lang w:val="fr-FR"/>
              </w:rPr>
              <w:t>’</w:t>
            </w:r>
            <w:r w:rsidRPr="00B76651">
              <w:rPr>
                <w:rFonts w:cs="Tahoma"/>
                <w:szCs w:val="18"/>
                <w:lang w:val="fr-FR"/>
              </w:rPr>
              <w:t>essentiel malgré des gênes minimes ou inexistantes pour les services</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(4) heures</w:t>
            </w:r>
          </w:p>
        </w:tc>
        <w:tc>
          <w:tcPr>
            <w:tcW w:w="3314" w:type="dxa"/>
          </w:tcPr>
          <w:p w:rsidR="00F320CE" w:rsidRPr="00B76651" w:rsidRDefault="00F320CE" w:rsidP="00947C1B">
            <w:pPr>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quatre (4) heures maximum</w:t>
            </w:r>
          </w:p>
          <w:p w:rsidR="00F320CE" w:rsidRPr="00B76651" w:rsidRDefault="00F320CE" w:rsidP="00947C1B">
            <w:pPr>
              <w:spacing w:line="240" w:lineRule="atLeast"/>
              <w:rPr>
                <w:rFonts w:cs="Tahoma"/>
                <w:szCs w:val="18"/>
                <w:lang w:val="fr-FR"/>
              </w:rPr>
            </w:pPr>
          </w:p>
        </w:tc>
      </w:tr>
    </w:tbl>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snapToGrid w:val="0"/>
          <w:color w:val="000000"/>
          <w:szCs w:val="18"/>
          <w:lang w:val="fr-FR"/>
        </w:rPr>
        <w:t>Les clients peuvent opter pour un service de support téléphonique.</w:t>
      </w:r>
      <w:r w:rsidR="00994B4D">
        <w:rPr>
          <w:rFonts w:cs="Tahoma"/>
          <w:snapToGrid w:val="0"/>
          <w:color w:val="000000"/>
          <w:szCs w:val="18"/>
          <w:lang w:val="fr-FR"/>
        </w:rPr>
        <w:t xml:space="preserve"> </w:t>
      </w:r>
      <w:r w:rsidRPr="00B76651">
        <w:rPr>
          <w:rFonts w:cs="Tahoma"/>
          <w:snapToGrid w:val="0"/>
          <w:color w:val="000000"/>
          <w:szCs w:val="18"/>
          <w:lang w:val="fr-FR"/>
        </w:rPr>
        <w:t xml:space="preserve">Par défaut, le support est assuré en ligne </w:t>
      </w:r>
      <w:r w:rsidR="002E5B1B">
        <w:rPr>
          <w:rFonts w:cs="Tahoma"/>
          <w:snapToGrid w:val="0"/>
          <w:color w:val="000000"/>
          <w:szCs w:val="18"/>
          <w:lang w:val="fr-FR"/>
        </w:rPr>
        <w:br/>
      </w:r>
      <w:r w:rsidRPr="00B76651">
        <w:rPr>
          <w:rFonts w:cs="Tahoma"/>
          <w:snapToGrid w:val="0"/>
          <w:color w:val="000000"/>
          <w:szCs w:val="18"/>
          <w:lang w:val="fr-FR"/>
        </w:rPr>
        <w:t>(par e-mail ou via le portail Windows Azure, par exemple).</w:t>
      </w:r>
    </w:p>
    <w:p w:rsidR="00F320CE" w:rsidRPr="00B76651" w:rsidRDefault="00F320CE" w:rsidP="00F320CE">
      <w:pPr>
        <w:rPr>
          <w:rFonts w:cs="Tahoma"/>
          <w:lang w:val="fr-FR"/>
        </w:rPr>
      </w:pPr>
    </w:p>
    <w:p w:rsidR="00F320CE" w:rsidRPr="00B76651" w:rsidRDefault="00F320CE" w:rsidP="00F320CE">
      <w:pPr>
        <w:keepNext/>
        <w:tabs>
          <w:tab w:val="left" w:pos="360"/>
        </w:tabs>
        <w:spacing w:after="60"/>
        <w:jc w:val="both"/>
        <w:rPr>
          <w:rFonts w:cs="Tahoma"/>
          <w:lang w:val="fr-FR"/>
        </w:rPr>
      </w:pPr>
      <w:r w:rsidRPr="00B76651">
        <w:rPr>
          <w:rFonts w:cs="Tahoma"/>
          <w:b/>
          <w:color w:val="000000"/>
          <w:szCs w:val="18"/>
          <w:lang w:val="fr-FR"/>
        </w:rPr>
        <w:t>Gestion de Prestation de Services</w:t>
      </w:r>
    </w:p>
    <w:p w:rsidR="00F320CE" w:rsidRPr="00B76651" w:rsidRDefault="00F320CE" w:rsidP="00F320CE">
      <w:pPr>
        <w:tabs>
          <w:tab w:val="left" w:pos="360"/>
        </w:tabs>
        <w:jc w:val="both"/>
        <w:rPr>
          <w:rFonts w:cs="Tahoma"/>
          <w:lang w:val="fr-FR"/>
        </w:rPr>
      </w:pPr>
      <w:r w:rsidRPr="00B76651">
        <w:rPr>
          <w:rFonts w:cs="Tahoma"/>
          <w:color w:val="000000"/>
          <w:szCs w:val="18"/>
          <w:lang w:val="fr-FR"/>
        </w:rPr>
        <w:t>Outre</w:t>
      </w:r>
      <w:r w:rsidRPr="00B76651">
        <w:rPr>
          <w:rFonts w:cs="Tahoma"/>
          <w:snapToGrid w:val="0"/>
          <w:szCs w:val="18"/>
          <w:lang w:val="fr-FR"/>
        </w:rPr>
        <w:t xml:space="preserve"> les Services décrits ci-avant, les clients du Support professionnel direct pour Windows Azure bénéficient d</w:t>
      </w:r>
      <w:r w:rsidR="0008215F">
        <w:rPr>
          <w:rFonts w:cs="Tahoma"/>
          <w:snapToGrid w:val="0"/>
          <w:szCs w:val="18"/>
          <w:lang w:val="fr-FR"/>
        </w:rPr>
        <w:t>’</w:t>
      </w:r>
      <w:r w:rsidRPr="00B76651">
        <w:rPr>
          <w:rFonts w:cs="Tahoma"/>
          <w:snapToGrid w:val="0"/>
          <w:szCs w:val="18"/>
          <w:lang w:val="fr-FR"/>
        </w:rPr>
        <w:t xml:space="preserve">une </w:t>
      </w:r>
      <w:r w:rsidRPr="00B76651">
        <w:rPr>
          <w:rFonts w:cs="Tahoma"/>
          <w:snapToGrid w:val="0"/>
          <w:color w:val="000000"/>
          <w:szCs w:val="18"/>
          <w:lang w:val="fr-FR"/>
        </w:rPr>
        <w:t>assistance à la coordination des services de support et d</w:t>
      </w:r>
      <w:r w:rsidR="0008215F">
        <w:rPr>
          <w:rFonts w:cs="Tahoma"/>
          <w:snapToGrid w:val="0"/>
          <w:color w:val="000000"/>
          <w:szCs w:val="18"/>
          <w:lang w:val="fr-FR"/>
        </w:rPr>
        <w:t>’</w:t>
      </w:r>
      <w:r w:rsidRPr="00B76651">
        <w:rPr>
          <w:rFonts w:cs="Tahoma"/>
          <w:snapToGrid w:val="0"/>
          <w:color w:val="000000"/>
          <w:szCs w:val="18"/>
          <w:lang w:val="fr-FR"/>
        </w:rPr>
        <w:t>assistance pour Windows Azure.</w:t>
      </w:r>
      <w:r w:rsidR="00994B4D">
        <w:rPr>
          <w:rFonts w:cs="Tahoma"/>
          <w:snapToGrid w:val="0"/>
          <w:color w:val="000000"/>
          <w:szCs w:val="18"/>
          <w:lang w:val="fr-FR"/>
        </w:rPr>
        <w:t xml:space="preserve"> </w:t>
      </w:r>
      <w:r w:rsidRPr="00B76651">
        <w:rPr>
          <w:rFonts w:cs="Tahoma"/>
          <w:snapToGrid w:val="0"/>
          <w:color w:val="000000"/>
          <w:szCs w:val="18"/>
          <w:lang w:val="fr-FR"/>
        </w:rPr>
        <w:t>Ces services sont assurés par une équipe de techniciens d</w:t>
      </w:r>
      <w:r w:rsidR="0008215F">
        <w:rPr>
          <w:rFonts w:cs="Tahoma"/>
          <w:snapToGrid w:val="0"/>
          <w:color w:val="000000"/>
          <w:szCs w:val="18"/>
          <w:lang w:val="fr-FR"/>
        </w:rPr>
        <w:t>’</w:t>
      </w:r>
      <w:r w:rsidRPr="00B76651">
        <w:rPr>
          <w:rFonts w:cs="Tahoma"/>
          <w:snapToGrid w:val="0"/>
          <w:color w:val="000000"/>
          <w:szCs w:val="18"/>
          <w:lang w:val="fr-FR"/>
        </w:rPr>
        <w:t>assistance (les « Responsables de la Prestation Professionnelle Directe »).</w:t>
      </w:r>
      <w:r w:rsidR="00994B4D">
        <w:rPr>
          <w:rFonts w:cs="Tahoma"/>
          <w:snapToGrid w:val="0"/>
          <w:color w:val="000000"/>
          <w:szCs w:val="18"/>
          <w:lang w:val="fr-FR"/>
        </w:rPr>
        <w:t xml:space="preserve"> </w:t>
      </w:r>
      <w:r w:rsidRPr="00B76651">
        <w:rPr>
          <w:rFonts w:cs="Tahoma"/>
          <w:snapToGrid w:val="0"/>
          <w:color w:val="000000"/>
          <w:szCs w:val="18"/>
          <w:lang w:val="fr-FR"/>
        </w:rPr>
        <w:t xml:space="preserve">Les Responsables de la Prestation Professionnelle Directe représentent </w:t>
      </w:r>
      <w:r w:rsidRPr="00B76651">
        <w:rPr>
          <w:rFonts w:cs="Tahoma"/>
          <w:szCs w:val="18"/>
          <w:lang w:val="fr-FR"/>
        </w:rPr>
        <w:t xml:space="preserve">les intérêts des clients </w:t>
      </w:r>
      <w:r w:rsidRPr="00B76651">
        <w:rPr>
          <w:rFonts w:cs="Tahoma"/>
          <w:snapToGrid w:val="0"/>
          <w:color w:val="000000"/>
          <w:szCs w:val="18"/>
          <w:lang w:val="fr-FR"/>
        </w:rPr>
        <w:t>auprès de Microsoft et se chargent de coordonner le travail des équipes de support technique des Services en Ligne.</w:t>
      </w:r>
      <w:r w:rsidR="00994B4D">
        <w:rPr>
          <w:rFonts w:cs="Tahoma"/>
          <w:snapToGrid w:val="0"/>
          <w:color w:val="000000"/>
          <w:szCs w:val="18"/>
          <w:lang w:val="fr-FR"/>
        </w:rPr>
        <w:t xml:space="preserve"> </w:t>
      </w:r>
      <w:r w:rsidRPr="00B76651">
        <w:rPr>
          <w:rFonts w:cs="Tahoma"/>
          <w:snapToGrid w:val="0"/>
          <w:color w:val="000000"/>
          <w:szCs w:val="18"/>
          <w:lang w:val="fr-FR"/>
        </w:rPr>
        <w:t>Ils servent aussi de source d</w:t>
      </w:r>
      <w:r w:rsidR="0008215F">
        <w:rPr>
          <w:rFonts w:cs="Tahoma"/>
          <w:snapToGrid w:val="0"/>
          <w:color w:val="000000"/>
          <w:szCs w:val="18"/>
          <w:lang w:val="fr-FR"/>
        </w:rPr>
        <w:t>’</w:t>
      </w:r>
      <w:r w:rsidRPr="00B76651">
        <w:rPr>
          <w:rFonts w:cs="Tahoma"/>
          <w:snapToGrid w:val="0"/>
          <w:color w:val="000000"/>
          <w:szCs w:val="18"/>
          <w:lang w:val="fr-FR"/>
        </w:rPr>
        <w:t xml:space="preserve">informations et communiquent les commentaires des </w:t>
      </w:r>
      <w:r w:rsidRPr="00B76651">
        <w:rPr>
          <w:rFonts w:cs="Tahoma"/>
          <w:szCs w:val="18"/>
          <w:lang w:val="fr-FR"/>
        </w:rPr>
        <w:t xml:space="preserve">clients </w:t>
      </w:r>
      <w:r w:rsidRPr="00B76651">
        <w:rPr>
          <w:rFonts w:cs="Tahoma"/>
          <w:snapToGrid w:val="0"/>
          <w:color w:val="000000"/>
          <w:szCs w:val="18"/>
          <w:lang w:val="fr-FR"/>
        </w:rPr>
        <w:t>au sujet des Services aux autres groupes Microsoft.</w:t>
      </w:r>
      <w:r w:rsidR="00994B4D">
        <w:rPr>
          <w:rFonts w:cs="Tahoma"/>
          <w:snapToGrid w:val="0"/>
          <w:color w:val="000000"/>
          <w:szCs w:val="18"/>
          <w:lang w:val="fr-FR"/>
        </w:rPr>
        <w:t xml:space="preserve"> </w:t>
      </w:r>
      <w:r w:rsidRPr="00B76651">
        <w:rPr>
          <w:rFonts w:cs="Tahoma"/>
          <w:snapToGrid w:val="0"/>
          <w:color w:val="000000"/>
          <w:szCs w:val="18"/>
          <w:lang w:val="fr-FR"/>
        </w:rPr>
        <w:t>Ils peuvent également proposer les Services supplémentaires suivants :</w:t>
      </w:r>
    </w:p>
    <w:p w:rsidR="00F320CE" w:rsidRPr="00B76651" w:rsidRDefault="00F320CE" w:rsidP="00F320CE">
      <w:pPr>
        <w:tabs>
          <w:tab w:val="left" w:pos="360"/>
        </w:tabs>
        <w:jc w:val="both"/>
        <w:rPr>
          <w:rFonts w:cs="Tahoma"/>
          <w:lang w:val="fr-FR"/>
        </w:rPr>
      </w:pPr>
    </w:p>
    <w:p w:rsidR="00F320CE" w:rsidRPr="00B76651" w:rsidRDefault="00F320CE" w:rsidP="00F320CE">
      <w:pPr>
        <w:numPr>
          <w:ilvl w:val="0"/>
          <w:numId w:val="112"/>
        </w:numPr>
        <w:tabs>
          <w:tab w:val="clear" w:pos="720"/>
        </w:tabs>
        <w:spacing w:after="60"/>
        <w:ind w:left="1440"/>
        <w:jc w:val="both"/>
        <w:rPr>
          <w:rFonts w:cs="Tahoma"/>
          <w:lang w:val="fr-FR"/>
        </w:rPr>
      </w:pPr>
      <w:r w:rsidRPr="00B76651">
        <w:rPr>
          <w:rFonts w:cs="Tahoma"/>
          <w:b/>
          <w:color w:val="000000"/>
          <w:szCs w:val="18"/>
          <w:lang w:val="fr-FR"/>
        </w:rPr>
        <w:t>Planification des prestations et mise à disposition des ressources.</w:t>
      </w:r>
      <w:r w:rsidRPr="00B76651">
        <w:rPr>
          <w:rFonts w:cs="Tahoma"/>
          <w:szCs w:val="18"/>
          <w:lang w:val="fr-FR"/>
        </w:rPr>
        <w:t xml:space="preserve"> Microsoft organise une réunion de lancement conjointement avec la direction et les salariés du client dès le début du contrat.</w:t>
      </w:r>
      <w:r w:rsidR="00994B4D">
        <w:rPr>
          <w:rFonts w:cs="Tahoma"/>
          <w:szCs w:val="18"/>
          <w:lang w:val="fr-FR"/>
        </w:rPr>
        <w:t xml:space="preserve"> </w:t>
      </w:r>
      <w:r w:rsidRPr="00B76651">
        <w:rPr>
          <w:rFonts w:cs="Tahoma"/>
          <w:szCs w:val="18"/>
          <w:lang w:val="fr-FR"/>
        </w:rPr>
        <w:t>Cette réunion a pour but de discuter des Services de support disponibles et de répondre aux éventuelles questions de manière à permettre au client de planifier son utilisation des Services.</w:t>
      </w:r>
    </w:p>
    <w:p w:rsidR="00F320CE" w:rsidRPr="00B76651" w:rsidRDefault="00F320CE" w:rsidP="00F320CE">
      <w:pPr>
        <w:numPr>
          <w:ilvl w:val="0"/>
          <w:numId w:val="112"/>
        </w:numPr>
        <w:tabs>
          <w:tab w:val="clear" w:pos="720"/>
        </w:tabs>
        <w:spacing w:after="60"/>
        <w:ind w:left="1440"/>
        <w:jc w:val="both"/>
        <w:rPr>
          <w:rFonts w:cs="Tahoma"/>
          <w:lang w:val="fr-FR"/>
        </w:rPr>
      </w:pPr>
      <w:r w:rsidRPr="00B76651">
        <w:rPr>
          <w:rFonts w:cs="Tahoma"/>
          <w:b/>
          <w:color w:val="000000"/>
          <w:szCs w:val="18"/>
          <w:lang w:val="fr-FR"/>
        </w:rPr>
        <w:t>Gestion de la remontée d</w:t>
      </w:r>
      <w:r w:rsidR="0008215F">
        <w:rPr>
          <w:rFonts w:cs="Tahoma"/>
          <w:b/>
          <w:color w:val="000000"/>
          <w:szCs w:val="18"/>
          <w:lang w:val="fr-FR"/>
        </w:rPr>
        <w:t>’</w:t>
      </w:r>
      <w:r w:rsidRPr="00B76651">
        <w:rPr>
          <w:rFonts w:cs="Tahoma"/>
          <w:b/>
          <w:color w:val="000000"/>
          <w:szCs w:val="18"/>
          <w:lang w:val="fr-FR"/>
        </w:rPr>
        <w:t>informations.</w:t>
      </w:r>
      <w:r w:rsidRPr="00B76651">
        <w:rPr>
          <w:rFonts w:cs="Tahoma"/>
          <w:szCs w:val="18"/>
          <w:lang w:val="fr-FR"/>
        </w:rPr>
        <w:t xml:space="preserve"> Un Responsable de la Prestation Professionnelle Directe</w:t>
      </w:r>
      <w:r w:rsidRPr="00B76651">
        <w:rPr>
          <w:rFonts w:cs="Tahoma"/>
          <w:snapToGrid w:val="0"/>
          <w:szCs w:val="18"/>
          <w:lang w:val="fr-FR"/>
        </w:rPr>
        <w:t xml:space="preserve"> fournit au client des services de gestion de la remontée des informations de support technique pour Windows Azure.</w:t>
      </w:r>
    </w:p>
    <w:p w:rsidR="00F320CE" w:rsidRPr="00B76651" w:rsidRDefault="00F320CE" w:rsidP="00F320CE">
      <w:pPr>
        <w:tabs>
          <w:tab w:val="left" w:pos="360"/>
        </w:tabs>
        <w:jc w:val="both"/>
        <w:rPr>
          <w:rFonts w:cs="Tahoma"/>
          <w:lang w:val="fr-FR"/>
        </w:rPr>
      </w:pPr>
    </w:p>
    <w:p w:rsidR="00F320CE" w:rsidRPr="00B76651" w:rsidRDefault="00F320CE" w:rsidP="00F320CE">
      <w:pPr>
        <w:pStyle w:val="normal1"/>
        <w:jc w:val="both"/>
        <w:rPr>
          <w:rFonts w:ascii="Tahoma" w:hAnsi="Tahoma" w:cs="Tahoma"/>
          <w:lang w:val="fr-FR"/>
        </w:rPr>
      </w:pPr>
      <w:r w:rsidRPr="00B76651">
        <w:rPr>
          <w:rFonts w:ascii="Tahoma" w:hAnsi="Tahoma" w:cs="Tahoma"/>
          <w:color w:val="000000"/>
          <w:sz w:val="18"/>
          <w:szCs w:val="18"/>
          <w:lang w:val="fr-FR"/>
        </w:rPr>
        <w:lastRenderedPageBreak/>
        <w:t>Les services de Gestion de Prestation de Services sont disponibles en anglais uniquement, de 9 h 00 à 17 h 00 (heure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locale),</w:t>
      </w:r>
      <w:r w:rsidRPr="00B76651">
        <w:rPr>
          <w:rFonts w:ascii="Tahoma" w:hAnsi="Tahoma" w:cs="Tahoma"/>
          <w:color w:val="FF3399"/>
          <w:sz w:val="18"/>
          <w:szCs w:val="18"/>
          <w:lang w:val="fr-FR"/>
        </w:rPr>
        <w:t xml:space="preserve"> </w:t>
      </w:r>
      <w:r w:rsidRPr="00B76651">
        <w:rPr>
          <w:rFonts w:ascii="Tahoma" w:hAnsi="Tahoma" w:cs="Tahoma"/>
          <w:sz w:val="18"/>
          <w:szCs w:val="18"/>
          <w:lang w:val="fr-FR"/>
        </w:rPr>
        <w:t>du lundi au vendredi, hors week-ends et jours fériés.</w:t>
      </w:r>
      <w:r w:rsidRPr="00B76651">
        <w:rPr>
          <w:rFonts w:ascii="Tahoma" w:hAnsi="Tahoma" w:cs="Tahoma"/>
          <w:color w:val="000000"/>
          <w:sz w:val="18"/>
          <w:szCs w:val="18"/>
          <w:u w:val="single"/>
          <w:lang w:val="fr-FR"/>
        </w:rPr>
        <w:t xml:space="preserve"> </w:t>
      </w:r>
    </w:p>
    <w:p w:rsidR="00F320CE" w:rsidRPr="00B76651" w:rsidRDefault="00F320CE" w:rsidP="00F320CE">
      <w:pPr>
        <w:pStyle w:val="normal1"/>
        <w:jc w:val="both"/>
        <w:rPr>
          <w:rFonts w:ascii="Tahoma" w:hAnsi="Tahoma" w:cs="Tahoma"/>
          <w:lang w:val="fr-FR"/>
        </w:rPr>
      </w:pPr>
    </w:p>
    <w:p w:rsidR="00F320CE" w:rsidRPr="00B76651" w:rsidRDefault="00F320CE" w:rsidP="00F320CE">
      <w:pPr>
        <w:tabs>
          <w:tab w:val="left" w:pos="360"/>
        </w:tabs>
        <w:spacing w:after="60"/>
        <w:jc w:val="both"/>
        <w:rPr>
          <w:rFonts w:cs="Tahoma"/>
          <w:lang w:val="fr-FR"/>
        </w:rPr>
      </w:pPr>
      <w:r w:rsidRPr="00B76651">
        <w:rPr>
          <w:rFonts w:cs="Tahoma"/>
          <w:b/>
          <w:szCs w:val="18"/>
          <w:lang w:val="fr-FR"/>
        </w:rPr>
        <w:t>Autres Services d</w:t>
      </w:r>
      <w:r w:rsidR="0008215F">
        <w:rPr>
          <w:rFonts w:cs="Tahoma"/>
          <w:b/>
          <w:szCs w:val="18"/>
          <w:lang w:val="fr-FR"/>
        </w:rPr>
        <w:t>’</w:t>
      </w:r>
      <w:r w:rsidRPr="00B76651">
        <w:rPr>
          <w:rFonts w:cs="Tahoma"/>
          <w:b/>
          <w:szCs w:val="18"/>
          <w:lang w:val="fr-FR"/>
        </w:rPr>
        <w:t>Information et avantages</w:t>
      </w:r>
    </w:p>
    <w:p w:rsidR="00F320CE" w:rsidRPr="00B76651" w:rsidRDefault="00F320CE" w:rsidP="00F320CE">
      <w:pPr>
        <w:tabs>
          <w:tab w:val="left" w:pos="360"/>
        </w:tabs>
        <w:jc w:val="both"/>
        <w:rPr>
          <w:rFonts w:cs="Tahoma"/>
          <w:lang w:val="fr-FR"/>
        </w:rPr>
      </w:pPr>
      <w:r w:rsidRPr="00B76651">
        <w:rPr>
          <w:rFonts w:cs="Tahoma"/>
          <w:szCs w:val="18"/>
          <w:lang w:val="fr-FR"/>
        </w:rPr>
        <w:t>Les Services d</w:t>
      </w:r>
      <w:r w:rsidR="0008215F">
        <w:rPr>
          <w:rFonts w:cs="Tahoma"/>
          <w:szCs w:val="18"/>
          <w:lang w:val="fr-FR"/>
        </w:rPr>
        <w:t>’</w:t>
      </w:r>
      <w:r w:rsidRPr="00B76651">
        <w:rPr>
          <w:rFonts w:cs="Tahoma"/>
          <w:szCs w:val="18"/>
          <w:lang w:val="fr-FR"/>
        </w:rPr>
        <w:t>Information fournissent des informations techniques sur Windows Azure et des outils de support qui aident les clients à déployer et utiliser Windows Azure de manière plus efficace et performante.</w:t>
      </w:r>
      <w:r w:rsidR="00994B4D">
        <w:rPr>
          <w:rFonts w:cs="Tahoma"/>
          <w:szCs w:val="18"/>
          <w:lang w:val="fr-FR"/>
        </w:rPr>
        <w:t xml:space="preserve"> </w:t>
      </w:r>
      <w:r w:rsidRPr="00B76651">
        <w:rPr>
          <w:rFonts w:cs="Tahoma"/>
          <w:szCs w:val="18"/>
          <w:lang w:val="fr-FR"/>
        </w:rPr>
        <w:t>Les Services d</w:t>
      </w:r>
      <w:r w:rsidR="0008215F">
        <w:rPr>
          <w:rFonts w:cs="Tahoma"/>
          <w:szCs w:val="18"/>
          <w:lang w:val="fr-FR"/>
        </w:rPr>
        <w:t>’</w:t>
      </w:r>
      <w:r w:rsidRPr="00B76651">
        <w:rPr>
          <w:rFonts w:cs="Tahoma"/>
          <w:szCs w:val="18"/>
          <w:lang w:val="fr-FR"/>
        </w:rPr>
        <w:t>Information sont disponibles en anglais uniquement et recouvrent les éléments suivants :</w:t>
      </w:r>
    </w:p>
    <w:p w:rsidR="00F320CE" w:rsidRPr="00B76651" w:rsidRDefault="00F320CE" w:rsidP="00F320CE">
      <w:pPr>
        <w:tabs>
          <w:tab w:val="left" w:pos="360"/>
        </w:tabs>
        <w:jc w:val="both"/>
        <w:rPr>
          <w:rFonts w:cs="Tahoma"/>
          <w:lang w:val="fr-FR"/>
        </w:rPr>
      </w:pPr>
    </w:p>
    <w:p w:rsidR="00F320CE" w:rsidRPr="00B76651" w:rsidRDefault="00F320CE" w:rsidP="00F320CE">
      <w:pPr>
        <w:pStyle w:val="ListParagraph"/>
        <w:numPr>
          <w:ilvl w:val="0"/>
          <w:numId w:val="113"/>
        </w:numPr>
        <w:tabs>
          <w:tab w:val="left" w:pos="360"/>
        </w:tabs>
        <w:spacing w:after="60"/>
        <w:ind w:left="1440"/>
        <w:contextualSpacing w:val="0"/>
        <w:jc w:val="both"/>
        <w:rPr>
          <w:rFonts w:ascii="Tahoma" w:hAnsi="Tahoma" w:cs="Tahoma"/>
          <w:lang w:val="fr-FR"/>
        </w:rPr>
      </w:pPr>
      <w:r w:rsidRPr="00B76651">
        <w:rPr>
          <w:rFonts w:ascii="Tahoma" w:hAnsi="Tahoma" w:cs="Tahoma"/>
          <w:b/>
          <w:color w:val="000000"/>
          <w:sz w:val="18"/>
          <w:szCs w:val="18"/>
          <w:lang w:val="fr-FR"/>
        </w:rPr>
        <w:t>Contenus exclusifs au support professionnel direct pour Windows Azure.</w:t>
      </w:r>
      <w:r w:rsidRPr="00D60569">
        <w:rPr>
          <w:rFonts w:ascii="Tahoma" w:hAnsi="Tahoma" w:cs="Tahoma"/>
          <w:bCs/>
          <w:color w:val="000000"/>
          <w:sz w:val="18"/>
          <w:szCs w:val="18"/>
          <w:lang w:val="fr-FR"/>
        </w:rPr>
        <w:t xml:space="preserve"> </w:t>
      </w:r>
      <w:r w:rsidRPr="00B76651">
        <w:rPr>
          <w:rFonts w:ascii="Tahoma" w:hAnsi="Tahoma" w:cs="Tahoma"/>
          <w:snapToGrid w:val="0"/>
          <w:sz w:val="18"/>
          <w:szCs w:val="18"/>
          <w:lang w:val="fr-FR"/>
        </w:rPr>
        <w:t>Les clients peuvent accéder à des contenus Windows Azure exclusifs, notamment, sans limitation, à des publications en ligne relatives aux meilleures pratiques d</w:t>
      </w:r>
      <w:r w:rsidR="0008215F">
        <w:rPr>
          <w:rFonts w:ascii="Tahoma" w:hAnsi="Tahoma" w:cs="Tahoma"/>
          <w:snapToGrid w:val="0"/>
          <w:sz w:val="18"/>
          <w:szCs w:val="18"/>
          <w:lang w:val="fr-FR"/>
        </w:rPr>
        <w:t>’</w:t>
      </w:r>
      <w:r w:rsidRPr="00B76651">
        <w:rPr>
          <w:rFonts w:ascii="Tahoma" w:hAnsi="Tahoma" w:cs="Tahoma"/>
          <w:snapToGrid w:val="0"/>
          <w:sz w:val="18"/>
          <w:szCs w:val="18"/>
          <w:lang w:val="fr-FR"/>
        </w:rPr>
        <w:t>architecture et de déploiement, à des supports de formation archivés, à des annonces sur les séminaires Web à venir et à quantité d</w:t>
      </w:r>
      <w:r w:rsidR="0008215F">
        <w:rPr>
          <w:rFonts w:ascii="Tahoma" w:hAnsi="Tahoma" w:cs="Tahoma"/>
          <w:snapToGrid w:val="0"/>
          <w:sz w:val="18"/>
          <w:szCs w:val="18"/>
          <w:lang w:val="fr-FR"/>
        </w:rPr>
        <w:t>’</w:t>
      </w:r>
      <w:r w:rsidRPr="00B76651">
        <w:rPr>
          <w:rFonts w:ascii="Tahoma" w:hAnsi="Tahoma" w:cs="Tahoma"/>
          <w:snapToGrid w:val="0"/>
          <w:sz w:val="18"/>
          <w:szCs w:val="18"/>
          <w:lang w:val="fr-FR"/>
        </w:rPr>
        <w:t>autres informations générales sur Windows Azure.</w:t>
      </w:r>
    </w:p>
    <w:p w:rsidR="00F320CE" w:rsidRPr="00842B20" w:rsidRDefault="00F320CE" w:rsidP="00F320CE">
      <w:pPr>
        <w:numPr>
          <w:ilvl w:val="0"/>
          <w:numId w:val="113"/>
        </w:numPr>
        <w:tabs>
          <w:tab w:val="left" w:pos="360"/>
        </w:tabs>
        <w:spacing w:after="60"/>
        <w:ind w:left="1440"/>
        <w:jc w:val="both"/>
        <w:rPr>
          <w:rFonts w:cs="Tahoma"/>
          <w:lang w:val="fr-FR"/>
        </w:rPr>
      </w:pPr>
      <w:r w:rsidRPr="00B76651">
        <w:rPr>
          <w:rFonts w:cs="Tahoma"/>
          <w:b/>
          <w:color w:val="000000"/>
          <w:szCs w:val="18"/>
          <w:lang w:val="fr-FR"/>
        </w:rPr>
        <w:t>Séminaires Web.</w:t>
      </w:r>
      <w:r w:rsidRPr="00B76651">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F320CE" w:rsidRPr="00B76651" w:rsidRDefault="00F320CE" w:rsidP="00F320CE">
      <w:pPr>
        <w:numPr>
          <w:ilvl w:val="0"/>
          <w:numId w:val="113"/>
        </w:numPr>
        <w:tabs>
          <w:tab w:val="left" w:pos="360"/>
        </w:tabs>
        <w:spacing w:after="60"/>
        <w:ind w:left="1440"/>
        <w:jc w:val="both"/>
        <w:rPr>
          <w:rFonts w:cs="Tahoma"/>
          <w:lang w:val="fr-FR"/>
        </w:rPr>
      </w:pPr>
      <w:r w:rsidRPr="00B76651">
        <w:rPr>
          <w:rFonts w:cs="Tahoma"/>
          <w:b/>
          <w:color w:val="000000"/>
          <w:szCs w:val="18"/>
          <w:lang w:val="fr-FR"/>
        </w:rPr>
        <w:t>Services de Conseil Supplémentaires proposés par des Responsables de la Prestation Professionnelle Directe.</w:t>
      </w:r>
    </w:p>
    <w:p w:rsidR="00F320CE" w:rsidRPr="00B76651" w:rsidRDefault="00F320CE" w:rsidP="00F320CE">
      <w:pPr>
        <w:numPr>
          <w:ilvl w:val="1"/>
          <w:numId w:val="99"/>
        </w:numPr>
        <w:tabs>
          <w:tab w:val="left" w:pos="360"/>
        </w:tabs>
        <w:spacing w:after="60"/>
        <w:ind w:left="1980"/>
        <w:jc w:val="both"/>
        <w:rPr>
          <w:rFonts w:cs="Tahoma"/>
          <w:lang w:val="fr-FR"/>
        </w:rPr>
      </w:pPr>
      <w:r w:rsidRPr="00B76651">
        <w:rPr>
          <w:rFonts w:cs="Tahoma"/>
          <w:snapToGrid w:val="0"/>
          <w:szCs w:val="18"/>
          <w:lang w:val="fr-FR"/>
        </w:rPr>
        <w:t>Recommandation des meilleures ressources en ligne.</w:t>
      </w:r>
      <w:r w:rsidR="00994B4D">
        <w:rPr>
          <w:rFonts w:cs="Tahoma"/>
          <w:snapToGrid w:val="0"/>
          <w:szCs w:val="18"/>
          <w:lang w:val="fr-FR"/>
        </w:rPr>
        <w:t xml:space="preserve"> </w:t>
      </w:r>
      <w:r w:rsidRPr="00B76651">
        <w:rPr>
          <w:rFonts w:cs="Tahoma"/>
          <w:snapToGrid w:val="0"/>
          <w:szCs w:val="18"/>
          <w:lang w:val="fr-FR"/>
        </w:rPr>
        <w:t>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rsidR="00F320CE" w:rsidRPr="00B76651" w:rsidRDefault="00F320CE" w:rsidP="00F320CE">
      <w:pPr>
        <w:numPr>
          <w:ilvl w:val="1"/>
          <w:numId w:val="99"/>
        </w:numPr>
        <w:spacing w:after="60"/>
        <w:ind w:left="1980"/>
        <w:jc w:val="both"/>
        <w:rPr>
          <w:rFonts w:cs="Tahoma"/>
          <w:lang w:val="fr-FR"/>
        </w:rPr>
      </w:pPr>
      <w:r w:rsidRPr="00B76651">
        <w:rPr>
          <w:rFonts w:cs="Tahoma"/>
          <w:snapToGrid w:val="0"/>
          <w:szCs w:val="18"/>
          <w:lang w:val="fr-FR"/>
        </w:rPr>
        <w:t>Dégagement de tendances relatives aux incidents.</w:t>
      </w:r>
      <w:r w:rsidR="00994B4D">
        <w:rPr>
          <w:rFonts w:cs="Tahoma"/>
          <w:snapToGrid w:val="0"/>
          <w:szCs w:val="18"/>
          <w:lang w:val="fr-FR"/>
        </w:rPr>
        <w:t xml:space="preserve"> </w:t>
      </w:r>
      <w:r w:rsidRPr="00B76651">
        <w:rPr>
          <w:rFonts w:cs="Tahoma"/>
          <w:snapToGrid w:val="0"/>
          <w:szCs w:val="18"/>
          <w:lang w:val="fr-FR"/>
        </w:rPr>
        <w:t>Un Responsable de la Prestation Professionnelle Directe aide le client à détecter et analyser la cause des incidents qu</w:t>
      </w:r>
      <w:r w:rsidR="0008215F">
        <w:rPr>
          <w:rFonts w:cs="Tahoma"/>
          <w:snapToGrid w:val="0"/>
          <w:szCs w:val="18"/>
          <w:lang w:val="fr-FR"/>
        </w:rPr>
        <w:t>’</w:t>
      </w:r>
      <w:r w:rsidRPr="00B76651">
        <w:rPr>
          <w:rFonts w:cs="Tahoma"/>
          <w:snapToGrid w:val="0"/>
          <w:szCs w:val="18"/>
          <w:lang w:val="fr-FR"/>
        </w:rPr>
        <w:t>il signale régulièrement et lui suggère des solutions pour limiter l</w:t>
      </w:r>
      <w:r w:rsidR="0008215F">
        <w:rPr>
          <w:rFonts w:cs="Tahoma"/>
          <w:snapToGrid w:val="0"/>
          <w:szCs w:val="18"/>
          <w:lang w:val="fr-FR"/>
        </w:rPr>
        <w:t>’</w:t>
      </w:r>
      <w:r w:rsidRPr="00B76651">
        <w:rPr>
          <w:rFonts w:cs="Tahoma"/>
          <w:snapToGrid w:val="0"/>
          <w:szCs w:val="18"/>
          <w:lang w:val="fr-FR"/>
        </w:rPr>
        <w:t>occurrence ultérieure de ces incidents.</w:t>
      </w:r>
    </w:p>
    <w:p w:rsidR="00F320CE" w:rsidRPr="00B76651" w:rsidRDefault="00F320CE" w:rsidP="00F320CE">
      <w:pPr>
        <w:numPr>
          <w:ilvl w:val="0"/>
          <w:numId w:val="113"/>
        </w:numPr>
        <w:tabs>
          <w:tab w:val="left" w:pos="360"/>
        </w:tabs>
        <w:spacing w:after="60"/>
        <w:ind w:left="1440"/>
        <w:jc w:val="both"/>
        <w:rPr>
          <w:rFonts w:cs="Tahoma"/>
          <w:lang w:val="fr-FR"/>
        </w:rPr>
      </w:pPr>
      <w:r w:rsidRPr="00B76651">
        <w:rPr>
          <w:rFonts w:cs="Tahoma"/>
          <w:b/>
          <w:color w:val="000000"/>
          <w:szCs w:val="18"/>
          <w:lang w:val="fr-FR"/>
        </w:rPr>
        <w:t>Rapports d</w:t>
      </w:r>
      <w:r w:rsidR="0008215F">
        <w:rPr>
          <w:rFonts w:cs="Tahoma"/>
          <w:b/>
          <w:color w:val="000000"/>
          <w:szCs w:val="18"/>
          <w:lang w:val="fr-FR"/>
        </w:rPr>
        <w:t>’</w:t>
      </w:r>
      <w:r w:rsidRPr="00B76651">
        <w:rPr>
          <w:rFonts w:cs="Tahoma"/>
          <w:b/>
          <w:color w:val="000000"/>
          <w:szCs w:val="18"/>
          <w:lang w:val="fr-FR"/>
        </w:rPr>
        <w:t>optimisation Windows Azure.</w:t>
      </w:r>
      <w:r w:rsidRPr="00D60569">
        <w:rPr>
          <w:rFonts w:cs="Tahoma"/>
          <w:bCs/>
          <w:color w:val="000000"/>
          <w:szCs w:val="18"/>
          <w:lang w:val="fr-FR"/>
        </w:rPr>
        <w:t xml:space="preserve"> </w:t>
      </w:r>
      <w:r w:rsidRPr="00B76651">
        <w:rPr>
          <w:rFonts w:cs="Tahoma"/>
          <w:szCs w:val="18"/>
          <w:lang w:val="fr-FR"/>
        </w:rPr>
        <w:t>Un Responsable de la Prestation Professionnelle Directe fournit régulièrement des rapports qui facilitent l</w:t>
      </w:r>
      <w:r w:rsidR="0008215F">
        <w:rPr>
          <w:rFonts w:cs="Tahoma"/>
          <w:szCs w:val="18"/>
          <w:lang w:val="fr-FR"/>
        </w:rPr>
        <w:t>’</w:t>
      </w:r>
      <w:r w:rsidRPr="00B76651">
        <w:rPr>
          <w:rFonts w:cs="Tahoma"/>
          <w:szCs w:val="18"/>
          <w:lang w:val="fr-FR"/>
        </w:rPr>
        <w:t>identification des économies possibles, optimisent les temps de disponibilité et améliorent l</w:t>
      </w:r>
      <w:r w:rsidR="0008215F">
        <w:rPr>
          <w:rFonts w:cs="Tahoma"/>
          <w:szCs w:val="18"/>
          <w:lang w:val="fr-FR"/>
        </w:rPr>
        <w:t>’</w:t>
      </w:r>
      <w:r w:rsidRPr="00B76651">
        <w:rPr>
          <w:rFonts w:cs="Tahoma"/>
          <w:szCs w:val="18"/>
          <w:lang w:val="fr-FR"/>
        </w:rPr>
        <w:t>expérience utilisateur.</w:t>
      </w:r>
      <w:r w:rsidR="00994B4D">
        <w:rPr>
          <w:rFonts w:cs="Tahoma"/>
          <w:lang w:val="fr-FR"/>
        </w:rPr>
        <w:t xml:space="preserve"> </w:t>
      </w:r>
    </w:p>
    <w:p w:rsidR="00F320CE" w:rsidRPr="00B76651" w:rsidRDefault="00F320CE" w:rsidP="00F320CE">
      <w:pPr>
        <w:pStyle w:val="normal1"/>
        <w:jc w:val="both"/>
        <w:rPr>
          <w:rFonts w:ascii="Tahoma" w:hAnsi="Tahoma" w:cs="Tahoma"/>
          <w:lang w:val="fr-FR"/>
        </w:rPr>
      </w:pPr>
    </w:p>
    <w:p w:rsidR="00F320CE" w:rsidRPr="00B76651" w:rsidRDefault="00F320CE" w:rsidP="00F320CE">
      <w:pPr>
        <w:tabs>
          <w:tab w:val="left" w:pos="360"/>
        </w:tabs>
        <w:jc w:val="both"/>
        <w:rPr>
          <w:rFonts w:cs="Tahoma"/>
          <w:lang w:val="fr-FR"/>
        </w:rPr>
      </w:pPr>
      <w:r w:rsidRPr="00B76651">
        <w:rPr>
          <w:rFonts w:cs="Tahoma"/>
          <w:b/>
          <w:sz w:val="24"/>
          <w:szCs w:val="18"/>
          <w:lang w:val="fr-FR"/>
        </w:rPr>
        <w:t>Support standard pour Windows Azure</w:t>
      </w:r>
    </w:p>
    <w:p w:rsidR="00F320CE" w:rsidRPr="00B76651" w:rsidRDefault="00F320CE" w:rsidP="00F320CE">
      <w:pPr>
        <w:tabs>
          <w:tab w:val="left" w:pos="360"/>
        </w:tabs>
        <w:jc w:val="both"/>
        <w:rPr>
          <w:rFonts w:cs="Tahoma"/>
          <w:lang w:val="fr-FR"/>
        </w:rPr>
      </w:pPr>
    </w:p>
    <w:p w:rsidR="00F320CE" w:rsidRPr="00B76651" w:rsidRDefault="00F320CE" w:rsidP="00D60569">
      <w:pPr>
        <w:rPr>
          <w:rFonts w:cs="Tahoma"/>
          <w:lang w:val="fr-FR"/>
        </w:rPr>
      </w:pPr>
      <w:r w:rsidRPr="00B76651">
        <w:rPr>
          <w:rFonts w:cs="Tahoma"/>
          <w:color w:val="000000"/>
          <w:szCs w:val="18"/>
          <w:lang w:val="fr-FR"/>
        </w:rPr>
        <w:t>Il incombe aux clients de définir le niveau de gravité initial pendant le processus de soumission en ligne conformément aux directives sur le niveau de gravité fournies.</w:t>
      </w:r>
      <w:r w:rsidR="00994B4D">
        <w:rPr>
          <w:rFonts w:cs="Tahoma"/>
          <w:color w:val="000000"/>
          <w:szCs w:val="18"/>
          <w:lang w:val="fr-FR"/>
        </w:rPr>
        <w:t xml:space="preserve"> </w:t>
      </w:r>
      <w:r w:rsidRPr="00B76651">
        <w:rPr>
          <w:rFonts w:cs="Tahoma"/>
          <w:color w:val="000000"/>
          <w:szCs w:val="18"/>
          <w:lang w:val="fr-FR"/>
        </w:rPr>
        <w:t>Microsoft peut être amenée à rétrograder le niveau de</w:t>
      </w:r>
      <w:r w:rsidR="004C08CC">
        <w:rPr>
          <w:rFonts w:cs="Tahoma"/>
          <w:color w:val="000000"/>
          <w:szCs w:val="18"/>
          <w:lang w:val="fr-FR"/>
        </w:rPr>
        <w:t> </w:t>
      </w:r>
      <w:r w:rsidRPr="00B76651">
        <w:rPr>
          <w:rFonts w:cs="Tahoma"/>
          <w:color w:val="000000"/>
          <w:szCs w:val="18"/>
          <w:lang w:val="fr-FR"/>
        </w:rPr>
        <w:t>gravité d</w:t>
      </w:r>
      <w:r w:rsidR="0008215F">
        <w:rPr>
          <w:rFonts w:cs="Tahoma"/>
          <w:color w:val="000000"/>
          <w:szCs w:val="18"/>
          <w:lang w:val="fr-FR"/>
        </w:rPr>
        <w:t>’</w:t>
      </w:r>
      <w:r w:rsidRPr="00B76651">
        <w:rPr>
          <w:rFonts w:cs="Tahoma"/>
          <w:color w:val="000000"/>
          <w:szCs w:val="18"/>
          <w:lang w:val="fr-FR"/>
        </w:rPr>
        <w:t>une demande si le client ne peut pas fournir les ressources ou réponses adéquates pour permettre à</w:t>
      </w:r>
      <w:r w:rsidR="00D60569">
        <w:rPr>
          <w:rFonts w:cs="Tahoma"/>
          <w:color w:val="000000"/>
          <w:szCs w:val="18"/>
          <w:lang w:val="fr-FR"/>
        </w:rPr>
        <w:t> </w:t>
      </w:r>
      <w:r w:rsidRPr="00B76651">
        <w:rPr>
          <w:rFonts w:cs="Tahoma"/>
          <w:color w:val="000000"/>
          <w:szCs w:val="18"/>
          <w:lang w:val="fr-FR"/>
        </w:rPr>
        <w:t xml:space="preserve">Microsoft de poursuivre ses efforts de résolution du problème. </w:t>
      </w:r>
      <w:r w:rsidRPr="00B76651">
        <w:rPr>
          <w:rFonts w:cs="Tahoma"/>
          <w:szCs w:val="18"/>
          <w:lang w:val="fr-FR"/>
        </w:rPr>
        <w:t>La gravité de l</w:t>
      </w:r>
      <w:r w:rsidR="0008215F">
        <w:rPr>
          <w:rFonts w:cs="Tahoma"/>
          <w:szCs w:val="18"/>
          <w:lang w:val="fr-FR"/>
        </w:rPr>
        <w:t>’</w:t>
      </w:r>
      <w:r w:rsidRPr="00B76651">
        <w:rPr>
          <w:rFonts w:cs="Tahoma"/>
          <w:szCs w:val="18"/>
          <w:lang w:val="fr-FR"/>
        </w:rPr>
        <w:t>Incident détermine le niveau de réponse au sein de Microsoft et les temps de réponse estimés, tel que défini dans le tableau ci-après. La capacité de</w:t>
      </w:r>
      <w:r w:rsidR="004C08CC">
        <w:rPr>
          <w:rFonts w:cs="Tahoma"/>
          <w:szCs w:val="18"/>
          <w:lang w:val="fr-FR"/>
        </w:rPr>
        <w:t> </w:t>
      </w:r>
      <w:r w:rsidRPr="00B76651">
        <w:rPr>
          <w:rFonts w:cs="Tahoma"/>
          <w:szCs w:val="18"/>
          <w:lang w:val="fr-FR"/>
        </w:rPr>
        <w:t>Microsoft à fournir les Services est conditionnée par la coopération en temps et en heure des clients, ainsi que par</w:t>
      </w:r>
      <w:r w:rsidR="002E5B1B">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exactitude et l</w:t>
      </w:r>
      <w:r w:rsidR="0008215F">
        <w:rPr>
          <w:rFonts w:cs="Tahoma"/>
          <w:szCs w:val="18"/>
          <w:lang w:val="fr-FR"/>
        </w:rPr>
        <w:t>’</w:t>
      </w:r>
      <w:r w:rsidRPr="00B76651">
        <w:rPr>
          <w:rFonts w:cs="Tahoma"/>
          <w:szCs w:val="18"/>
          <w:lang w:val="fr-FR"/>
        </w:rPr>
        <w:t>exhaustivité de toutes les informations fournies par ces derniers.</w:t>
      </w:r>
    </w:p>
    <w:p w:rsidR="00F320CE" w:rsidRPr="00B76651" w:rsidRDefault="00F320CE" w:rsidP="00F320CE">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F320CE" w:rsidRPr="009C1677" w:rsidTr="004C08CC">
        <w:trPr>
          <w:tblHeader/>
        </w:trPr>
        <w:tc>
          <w:tcPr>
            <w:tcW w:w="779" w:type="pct"/>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Gravité</w:t>
            </w:r>
          </w:p>
        </w:tc>
        <w:tc>
          <w:tcPr>
            <w:tcW w:w="1022" w:type="pct"/>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Interlocuteur</w:t>
            </w:r>
          </w:p>
        </w:tc>
        <w:tc>
          <w:tcPr>
            <w:tcW w:w="1571" w:type="pct"/>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Situation du client</w:t>
            </w:r>
          </w:p>
        </w:tc>
        <w:tc>
          <w:tcPr>
            <w:tcW w:w="1628" w:type="pct"/>
            <w:shd w:val="clear" w:color="auto" w:fill="FABF8F"/>
          </w:tcPr>
          <w:p w:rsidR="00F320CE" w:rsidRPr="00B76651" w:rsidRDefault="00F320CE" w:rsidP="004C08CC">
            <w:pPr>
              <w:jc w:val="center"/>
              <w:rPr>
                <w:rFonts w:cs="Tahoma"/>
                <w:b/>
                <w:bCs/>
                <w:color w:val="000000"/>
                <w:sz w:val="20"/>
                <w:szCs w:val="18"/>
                <w:lang w:val="fr-FR"/>
              </w:rPr>
            </w:pPr>
            <w:r w:rsidRPr="00B76651">
              <w:rPr>
                <w:rFonts w:cs="Tahoma"/>
                <w:b/>
                <w:bCs/>
                <w:color w:val="000000"/>
                <w:sz w:val="20"/>
                <w:szCs w:val="18"/>
                <w:lang w:val="fr-FR"/>
              </w:rPr>
              <w:t>Délai de réponse estimé de</w:t>
            </w:r>
            <w:r w:rsidR="004C08CC">
              <w:rPr>
                <w:rFonts w:cs="Tahoma"/>
                <w:b/>
                <w:bCs/>
                <w:color w:val="000000"/>
                <w:sz w:val="20"/>
                <w:szCs w:val="18"/>
                <w:lang w:val="fr-FR"/>
              </w:rPr>
              <w:t> </w:t>
            </w:r>
            <w:r w:rsidRPr="00B76651">
              <w:rPr>
                <w:rFonts w:cs="Tahoma"/>
                <w:b/>
                <w:bCs/>
                <w:color w:val="000000"/>
                <w:sz w:val="20"/>
                <w:szCs w:val="18"/>
                <w:lang w:val="fr-FR"/>
              </w:rPr>
              <w:t>Microsoft</w:t>
            </w:r>
          </w:p>
        </w:tc>
      </w:tr>
      <w:tr w:rsidR="00F320CE" w:rsidRPr="009C1677" w:rsidTr="00947C1B">
        <w:tc>
          <w:tcPr>
            <w:tcW w:w="779" w:type="pct"/>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A</w:t>
            </w:r>
          </w:p>
        </w:tc>
        <w:tc>
          <w:tcPr>
            <w:tcW w:w="1022" w:type="pct"/>
          </w:tcPr>
          <w:p w:rsidR="00F320CE" w:rsidRPr="00B76651" w:rsidRDefault="00F320CE" w:rsidP="004C08CC">
            <w:pPr>
              <w:spacing w:after="60" w:line="240" w:lineRule="atLeast"/>
              <w:jc w:val="center"/>
              <w:rPr>
                <w:rFonts w:cs="Tahoma"/>
                <w:szCs w:val="18"/>
                <w:lang w:val="fr-FR"/>
              </w:rPr>
            </w:pPr>
            <w:r w:rsidRPr="00B76651">
              <w:rPr>
                <w:rFonts w:cs="Tahoma"/>
                <w:szCs w:val="18"/>
                <w:lang w:val="fr-FR"/>
              </w:rPr>
              <w:t>Communication par le</w:t>
            </w:r>
            <w:r w:rsidR="004C08CC">
              <w:rPr>
                <w:rFonts w:cs="Tahoma"/>
                <w:szCs w:val="18"/>
                <w:lang w:val="fr-FR"/>
              </w:rPr>
              <w:t> </w:t>
            </w:r>
            <w:r w:rsidRPr="00B76651">
              <w:rPr>
                <w:rFonts w:cs="Tahoma"/>
                <w:szCs w:val="18"/>
                <w:lang w:val="fr-FR"/>
              </w:rPr>
              <w:t>Web</w:t>
            </w:r>
          </w:p>
        </w:tc>
        <w:tc>
          <w:tcPr>
            <w:tcW w:w="1571" w:type="pct"/>
          </w:tcPr>
          <w:p w:rsidR="00F320CE" w:rsidRPr="00B76651" w:rsidRDefault="00F320CE" w:rsidP="00947C1B">
            <w:pPr>
              <w:spacing w:after="60" w:line="240" w:lineRule="atLeast"/>
              <w:rPr>
                <w:rFonts w:cs="Tahoma"/>
                <w:lang w:val="fr-FR"/>
              </w:rPr>
            </w:pPr>
            <w:r w:rsidRPr="00B76651">
              <w:rPr>
                <w:rFonts w:cs="Tahoma"/>
                <w:szCs w:val="18"/>
                <w:lang w:val="fr-FR"/>
              </w:rPr>
              <w:t>Impact critique sur l</w:t>
            </w:r>
            <w:r w:rsidR="0008215F">
              <w:rPr>
                <w:rFonts w:cs="Tahoma"/>
                <w:szCs w:val="18"/>
                <w:lang w:val="fr-FR"/>
              </w:rPr>
              <w:t>’</w:t>
            </w:r>
            <w:r w:rsidRPr="00B76651">
              <w:rPr>
                <w:rFonts w:cs="Tahoma"/>
                <w:szCs w:val="18"/>
                <w:lang w:val="fr-FR"/>
              </w:rPr>
              <w:t>activité :</w:t>
            </w:r>
          </w:p>
          <w:p w:rsidR="00F320CE" w:rsidRPr="00B76651" w:rsidRDefault="00F320CE" w:rsidP="00947C1B">
            <w:pPr>
              <w:spacing w:after="60" w:line="240" w:lineRule="atLeast"/>
              <w:rPr>
                <w:rFonts w:cs="Tahoma"/>
                <w:lang w:val="fr-FR"/>
              </w:rPr>
            </w:pPr>
            <w:r w:rsidRPr="00B76651">
              <w:rPr>
                <w:rFonts w:cs="Tahoma"/>
                <w:szCs w:val="18"/>
                <w:lang w:val="fr-FR"/>
              </w:rPr>
              <w:t>Pertes ou dégradations des services importantes (application en panne)</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(2) heures</w:t>
            </w:r>
          </w:p>
        </w:tc>
        <w:tc>
          <w:tcPr>
            <w:tcW w:w="1628" w:type="pct"/>
          </w:tcPr>
          <w:p w:rsidR="00F320CE" w:rsidRPr="00B76651" w:rsidRDefault="00F320CE" w:rsidP="00947C1B">
            <w:pPr>
              <w:spacing w:after="60"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deux (2) heures maximum</w:t>
            </w:r>
          </w:p>
          <w:p w:rsidR="00F320CE" w:rsidRPr="00B76651" w:rsidRDefault="00F320CE" w:rsidP="00947C1B">
            <w:pPr>
              <w:spacing w:after="60" w:line="240" w:lineRule="atLeast"/>
              <w:rPr>
                <w:rFonts w:cs="Tahoma"/>
                <w:szCs w:val="18"/>
                <w:lang w:val="fr-FR"/>
              </w:rPr>
            </w:pPr>
          </w:p>
        </w:tc>
      </w:tr>
      <w:tr w:rsidR="00F320CE" w:rsidRPr="009C1677" w:rsidTr="004C08CC">
        <w:trPr>
          <w:cantSplit/>
        </w:trPr>
        <w:tc>
          <w:tcPr>
            <w:tcW w:w="779" w:type="pct"/>
          </w:tcPr>
          <w:p w:rsidR="00F320CE" w:rsidRPr="00B76651" w:rsidRDefault="00F320CE" w:rsidP="004C08CC">
            <w:pPr>
              <w:spacing w:after="60" w:line="240" w:lineRule="atLeast"/>
              <w:jc w:val="center"/>
              <w:rPr>
                <w:rFonts w:cs="Tahoma"/>
                <w:szCs w:val="18"/>
                <w:lang w:val="fr-FR"/>
              </w:rPr>
            </w:pPr>
            <w:r w:rsidRPr="00B76651">
              <w:rPr>
                <w:rFonts w:cs="Tahoma"/>
                <w:szCs w:val="18"/>
                <w:lang w:val="fr-FR"/>
              </w:rPr>
              <w:lastRenderedPageBreak/>
              <w:t>B</w:t>
            </w:r>
          </w:p>
        </w:tc>
        <w:tc>
          <w:tcPr>
            <w:tcW w:w="1022" w:type="pct"/>
          </w:tcPr>
          <w:p w:rsidR="00F320CE" w:rsidRPr="00B76651" w:rsidRDefault="00F320CE" w:rsidP="004C08CC">
            <w:pPr>
              <w:spacing w:after="60" w:line="240" w:lineRule="atLeast"/>
              <w:jc w:val="center"/>
              <w:rPr>
                <w:rFonts w:cs="Tahoma"/>
                <w:szCs w:val="18"/>
                <w:lang w:val="fr-FR"/>
              </w:rPr>
            </w:pPr>
            <w:r w:rsidRPr="00B76651">
              <w:rPr>
                <w:rFonts w:cs="Tahoma"/>
                <w:szCs w:val="18"/>
                <w:lang w:val="fr-FR"/>
              </w:rPr>
              <w:t>Communication par le</w:t>
            </w:r>
            <w:r w:rsidR="004C08CC">
              <w:rPr>
                <w:rFonts w:cs="Tahoma"/>
                <w:szCs w:val="18"/>
                <w:lang w:val="fr-FR"/>
              </w:rPr>
              <w:t> </w:t>
            </w:r>
            <w:r w:rsidRPr="00B76651">
              <w:rPr>
                <w:rFonts w:cs="Tahoma"/>
                <w:szCs w:val="18"/>
                <w:lang w:val="fr-FR"/>
              </w:rPr>
              <w:t>Web</w:t>
            </w:r>
          </w:p>
        </w:tc>
        <w:tc>
          <w:tcPr>
            <w:tcW w:w="1571" w:type="pct"/>
          </w:tcPr>
          <w:p w:rsidR="00F320CE" w:rsidRPr="00B76651" w:rsidRDefault="00F320CE" w:rsidP="004C08CC">
            <w:pPr>
              <w:spacing w:after="60" w:line="240" w:lineRule="atLeast"/>
              <w:rPr>
                <w:rFonts w:cs="Tahoma"/>
                <w:lang w:val="fr-FR"/>
              </w:rPr>
            </w:pPr>
            <w:r w:rsidRPr="00B76651">
              <w:rPr>
                <w:rFonts w:cs="Tahoma"/>
                <w:szCs w:val="18"/>
                <w:lang w:val="fr-FR"/>
              </w:rPr>
              <w:t>Impact modéré sur l</w:t>
            </w:r>
            <w:r w:rsidR="0008215F">
              <w:rPr>
                <w:rFonts w:cs="Tahoma"/>
                <w:szCs w:val="18"/>
                <w:lang w:val="fr-FR"/>
              </w:rPr>
              <w:t>’</w:t>
            </w:r>
            <w:r w:rsidRPr="00B76651">
              <w:rPr>
                <w:rFonts w:cs="Tahoma"/>
                <w:szCs w:val="18"/>
                <w:lang w:val="fr-FR"/>
              </w:rPr>
              <w:t xml:space="preserve">activité : </w:t>
            </w:r>
          </w:p>
          <w:p w:rsidR="00F320CE" w:rsidRPr="00B76651" w:rsidRDefault="00F320CE" w:rsidP="004C08CC">
            <w:pPr>
              <w:spacing w:line="240" w:lineRule="atLeast"/>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du client subit une perte modérée ou la dégradation des services mais l</w:t>
            </w:r>
            <w:r w:rsidR="0008215F">
              <w:rPr>
                <w:rFonts w:cs="Tahoma"/>
                <w:szCs w:val="18"/>
                <w:lang w:val="fr-FR"/>
              </w:rPr>
              <w:t>’</w:t>
            </w:r>
            <w:r w:rsidRPr="00B76651">
              <w:rPr>
                <w:rFonts w:cs="Tahoma"/>
                <w:szCs w:val="18"/>
                <w:lang w:val="fr-FR"/>
              </w:rPr>
              <w:t>activité peut se poursuivre même si elle est perturbée</w:t>
            </w:r>
          </w:p>
          <w:p w:rsidR="00F320CE" w:rsidRPr="00B76651" w:rsidRDefault="00F320CE" w:rsidP="004C08CC">
            <w:pPr>
              <w:spacing w:after="60" w:line="240" w:lineRule="atLeast"/>
              <w:rPr>
                <w:rFonts w:cs="Tahoma"/>
                <w:szCs w:val="18"/>
                <w:lang w:val="fr-FR"/>
              </w:rPr>
            </w:pPr>
            <w:r w:rsidRPr="00B76651">
              <w:rPr>
                <w:rFonts w:cs="Tahoma"/>
                <w:szCs w:val="18"/>
                <w:lang w:val="fr-FR"/>
              </w:rPr>
              <w:t>Nécessite une attention dans les deux (4) heures</w:t>
            </w:r>
          </w:p>
        </w:tc>
        <w:tc>
          <w:tcPr>
            <w:tcW w:w="1628" w:type="pct"/>
          </w:tcPr>
          <w:p w:rsidR="00F320CE" w:rsidRPr="00B76651" w:rsidRDefault="00F320CE" w:rsidP="004C08CC">
            <w:pPr>
              <w:spacing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quatre (4) heures maximum</w:t>
            </w:r>
          </w:p>
          <w:p w:rsidR="00F320CE" w:rsidRPr="00B76651" w:rsidRDefault="00F320CE" w:rsidP="004C08CC">
            <w:pPr>
              <w:spacing w:after="60" w:line="240" w:lineRule="atLeast"/>
              <w:rPr>
                <w:rFonts w:cs="Tahoma"/>
                <w:szCs w:val="18"/>
                <w:lang w:val="fr-FR"/>
              </w:rPr>
            </w:pPr>
          </w:p>
        </w:tc>
      </w:tr>
      <w:tr w:rsidR="00F320CE" w:rsidRPr="009C1677" w:rsidTr="00947C1B">
        <w:tc>
          <w:tcPr>
            <w:tcW w:w="779" w:type="pct"/>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w:t>
            </w:r>
          </w:p>
        </w:tc>
        <w:tc>
          <w:tcPr>
            <w:tcW w:w="1022" w:type="pct"/>
          </w:tcPr>
          <w:p w:rsidR="00F320CE" w:rsidRPr="00B76651" w:rsidRDefault="00F320CE" w:rsidP="004C08CC">
            <w:pPr>
              <w:spacing w:after="60" w:line="240" w:lineRule="atLeast"/>
              <w:jc w:val="center"/>
              <w:rPr>
                <w:rFonts w:cs="Tahoma"/>
                <w:szCs w:val="18"/>
                <w:lang w:val="fr-FR"/>
              </w:rPr>
            </w:pPr>
            <w:r w:rsidRPr="00B76651">
              <w:rPr>
                <w:rFonts w:cs="Tahoma"/>
                <w:szCs w:val="18"/>
                <w:lang w:val="fr-FR"/>
              </w:rPr>
              <w:t>Communication par le</w:t>
            </w:r>
            <w:r w:rsidR="004C08CC">
              <w:rPr>
                <w:rFonts w:cs="Tahoma"/>
                <w:szCs w:val="18"/>
                <w:lang w:val="fr-FR"/>
              </w:rPr>
              <w:t> </w:t>
            </w:r>
            <w:r w:rsidRPr="00B76651">
              <w:rPr>
                <w:rFonts w:cs="Tahoma"/>
                <w:szCs w:val="18"/>
                <w:lang w:val="fr-FR"/>
              </w:rPr>
              <w:t>Web</w:t>
            </w:r>
          </w:p>
        </w:tc>
        <w:tc>
          <w:tcPr>
            <w:tcW w:w="1571" w:type="pct"/>
          </w:tcPr>
          <w:p w:rsidR="00F320CE" w:rsidRPr="00B76651" w:rsidRDefault="00F320CE" w:rsidP="00947C1B">
            <w:pPr>
              <w:rPr>
                <w:rFonts w:cs="Tahoma"/>
                <w:lang w:val="fr-FR"/>
              </w:rPr>
            </w:pPr>
            <w:r w:rsidRPr="00B76651">
              <w:rPr>
                <w:rFonts w:cs="Tahoma"/>
                <w:szCs w:val="18"/>
                <w:lang w:val="fr-FR"/>
              </w:rPr>
              <w:t>Impact minimum sur l</w:t>
            </w:r>
            <w:r w:rsidR="0008215F">
              <w:rPr>
                <w:rFonts w:cs="Tahoma"/>
                <w:szCs w:val="18"/>
                <w:lang w:val="fr-FR"/>
              </w:rPr>
              <w:t>’</w:t>
            </w:r>
            <w:r w:rsidRPr="00B76651">
              <w:rPr>
                <w:rFonts w:cs="Tahoma"/>
                <w:szCs w:val="18"/>
                <w:lang w:val="fr-FR"/>
              </w:rPr>
              <w:t>activité :</w:t>
            </w:r>
          </w:p>
          <w:p w:rsidR="00F320CE" w:rsidRPr="00B76651" w:rsidRDefault="00F320CE" w:rsidP="00947C1B">
            <w:pPr>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se poursuit pour l</w:t>
            </w:r>
            <w:r w:rsidR="0008215F">
              <w:rPr>
                <w:rFonts w:cs="Tahoma"/>
                <w:szCs w:val="18"/>
                <w:lang w:val="fr-FR"/>
              </w:rPr>
              <w:t>’</w:t>
            </w:r>
            <w:r w:rsidRPr="00B76651">
              <w:rPr>
                <w:rFonts w:cs="Tahoma"/>
                <w:szCs w:val="18"/>
                <w:lang w:val="fr-FR"/>
              </w:rPr>
              <w:t>essentiel malgré des gênes minimes ou inexistantes pour les services</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(8) heures</w:t>
            </w:r>
          </w:p>
        </w:tc>
        <w:tc>
          <w:tcPr>
            <w:tcW w:w="1628" w:type="pct"/>
          </w:tcPr>
          <w:p w:rsidR="00F320CE" w:rsidRPr="00B76651" w:rsidRDefault="00F320CE" w:rsidP="00947C1B">
            <w:pPr>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huit (8) heures maximum</w:t>
            </w:r>
          </w:p>
          <w:p w:rsidR="00F320CE" w:rsidRPr="00B76651" w:rsidRDefault="00F320CE" w:rsidP="00947C1B">
            <w:pPr>
              <w:spacing w:line="240" w:lineRule="atLeast"/>
              <w:rPr>
                <w:rFonts w:cs="Tahoma"/>
                <w:szCs w:val="18"/>
                <w:lang w:val="fr-FR"/>
              </w:rPr>
            </w:pPr>
          </w:p>
        </w:tc>
      </w:tr>
    </w:tbl>
    <w:p w:rsidR="00F320CE" w:rsidRPr="00B76651" w:rsidRDefault="00F320CE" w:rsidP="00F320CE">
      <w:pPr>
        <w:rPr>
          <w:rFonts w:cs="Tahoma"/>
          <w:lang w:val="fr-FR"/>
        </w:rPr>
      </w:pPr>
    </w:p>
    <w:p w:rsidR="00F320CE" w:rsidRPr="00B76651" w:rsidRDefault="00F320CE" w:rsidP="00F320CE">
      <w:pPr>
        <w:tabs>
          <w:tab w:val="left" w:pos="360"/>
        </w:tabs>
        <w:jc w:val="both"/>
        <w:rPr>
          <w:rFonts w:cs="Tahoma"/>
          <w:lang w:val="fr-FR"/>
        </w:rPr>
      </w:pPr>
      <w:r w:rsidRPr="00B76651">
        <w:rPr>
          <w:rFonts w:cs="Tahoma"/>
          <w:snapToGrid w:val="0"/>
          <w:color w:val="000000"/>
          <w:szCs w:val="18"/>
          <w:lang w:val="fr-FR"/>
        </w:rPr>
        <w:t>Les clients peuvent opter pour un service de support téléphonique, limité à 3 incidents par mois.</w:t>
      </w:r>
      <w:r w:rsidR="00994B4D">
        <w:rPr>
          <w:rFonts w:cs="Tahoma"/>
          <w:snapToGrid w:val="0"/>
          <w:color w:val="000000"/>
          <w:szCs w:val="18"/>
          <w:lang w:val="fr-FR"/>
        </w:rPr>
        <w:t xml:space="preserve"> </w:t>
      </w:r>
      <w:r w:rsidRPr="00B76651">
        <w:rPr>
          <w:rFonts w:cs="Tahoma"/>
          <w:snapToGrid w:val="0"/>
          <w:color w:val="000000"/>
          <w:szCs w:val="18"/>
          <w:lang w:val="fr-FR"/>
        </w:rPr>
        <w:t>Par défaut, le support est assuré en ligne (par e-mail ou via le portail Windows Azure, par exemple).</w:t>
      </w:r>
      <w:r w:rsidR="00994B4D">
        <w:rPr>
          <w:rFonts w:cs="Tahoma"/>
          <w:snapToGrid w:val="0"/>
          <w:color w:val="000000"/>
          <w:szCs w:val="18"/>
          <w:lang w:val="fr-FR"/>
        </w:rPr>
        <w:t xml:space="preserve"> </w:t>
      </w:r>
    </w:p>
    <w:p w:rsidR="00F320CE" w:rsidRDefault="00F320CE" w:rsidP="00F320CE">
      <w:pPr>
        <w:rPr>
          <w:rFonts w:cs="Tahoma"/>
          <w:lang w:val="fr-FR"/>
        </w:rPr>
      </w:pPr>
    </w:p>
    <w:p w:rsidR="00F320CE" w:rsidRPr="00B76651" w:rsidRDefault="00F320CE" w:rsidP="00F320CE">
      <w:pPr>
        <w:rPr>
          <w:rFonts w:cs="Tahoma"/>
          <w:lang w:val="fr-FR"/>
        </w:rPr>
      </w:pPr>
      <w:r w:rsidRPr="00B76651">
        <w:rPr>
          <w:rFonts w:cs="Tahoma"/>
          <w:b/>
          <w:sz w:val="24"/>
          <w:szCs w:val="24"/>
          <w:lang w:val="fr-FR"/>
        </w:rPr>
        <w:t>Offres du Programme Enterprise Strategy de Microsoft</w:t>
      </w:r>
    </w:p>
    <w:p w:rsidR="00F320CE" w:rsidRPr="00B76651" w:rsidRDefault="00F320CE" w:rsidP="00F320CE">
      <w:pPr>
        <w:rPr>
          <w:rFonts w:cs="Tahoma"/>
          <w:lang w:val="fr-FR"/>
        </w:rPr>
      </w:pPr>
    </w:p>
    <w:p w:rsidR="00F320CE" w:rsidRPr="00B76651" w:rsidRDefault="00F320CE" w:rsidP="00F320CE">
      <w:pPr>
        <w:widowControl w:val="0"/>
        <w:tabs>
          <w:tab w:val="left" w:pos="720"/>
          <w:tab w:val="left" w:pos="1170"/>
        </w:tabs>
        <w:spacing w:after="60"/>
        <w:rPr>
          <w:rFonts w:cs="Tahoma"/>
          <w:lang w:val="fr-FR"/>
        </w:rPr>
      </w:pPr>
      <w:r w:rsidRPr="00B76651">
        <w:rPr>
          <w:rFonts w:cs="Tahoma"/>
          <w:b/>
          <w:bCs/>
          <w:szCs w:val="18"/>
          <w:lang w:val="fr-FR"/>
        </w:rPr>
        <w:t>Présentation du Programme Enterprise Strategy</w:t>
      </w:r>
    </w:p>
    <w:p w:rsidR="00F320CE" w:rsidRPr="00B76651" w:rsidRDefault="00F320CE" w:rsidP="00F320CE">
      <w:pPr>
        <w:widowControl w:val="0"/>
        <w:tabs>
          <w:tab w:val="left" w:pos="720"/>
          <w:tab w:val="left" w:pos="1170"/>
        </w:tabs>
        <w:spacing w:after="60"/>
        <w:rPr>
          <w:rFonts w:cs="Tahoma"/>
          <w:lang w:val="fr-FR"/>
        </w:rPr>
      </w:pPr>
    </w:p>
    <w:p w:rsidR="00F320CE" w:rsidRPr="00B76651" w:rsidRDefault="00F320CE" w:rsidP="00F320CE">
      <w:pPr>
        <w:rPr>
          <w:rFonts w:cs="Tahoma"/>
          <w:lang w:val="fr-FR"/>
        </w:rPr>
      </w:pPr>
      <w:r w:rsidRPr="00B76651">
        <w:rPr>
          <w:rFonts w:cs="Tahoma"/>
          <w:szCs w:val="18"/>
          <w:lang w:val="fr-FR"/>
        </w:rPr>
        <w:t>Le Programme Enterprise Strategy disponible dans le cadre du Contrat Entreprise Microsoft propose aux clients un accompagnement personnalisé, assuré par les Architectes d</w:t>
      </w:r>
      <w:r w:rsidR="0008215F">
        <w:rPr>
          <w:rFonts w:cs="Tahoma"/>
          <w:szCs w:val="18"/>
          <w:lang w:val="fr-FR"/>
        </w:rPr>
        <w:t>’</w:t>
      </w:r>
      <w:r w:rsidRPr="00B76651">
        <w:rPr>
          <w:rFonts w:cs="Tahoma"/>
          <w:szCs w:val="18"/>
          <w:lang w:val="fr-FR"/>
        </w:rPr>
        <w:t>Entreprise et les Prestataires de Services Professionnels Microsoft, pour accélérer l</w:t>
      </w:r>
      <w:r w:rsidR="0008215F">
        <w:rPr>
          <w:rFonts w:cs="Tahoma"/>
          <w:szCs w:val="18"/>
          <w:lang w:val="fr-FR"/>
        </w:rPr>
        <w:t>’</w:t>
      </w:r>
      <w:r w:rsidRPr="00B76651">
        <w:rPr>
          <w:rFonts w:cs="Tahoma"/>
          <w:szCs w:val="18"/>
          <w:lang w:val="fr-FR"/>
        </w:rPr>
        <w:t xml:space="preserve">adoption technologique et planifier des changements mesurables, afin de tirer le meilleur parti des technologies et produits Microsoft. </w:t>
      </w:r>
    </w:p>
    <w:p w:rsidR="00F320CE" w:rsidRPr="00B76651" w:rsidRDefault="00F320CE" w:rsidP="00F320CE">
      <w:pPr>
        <w:spacing w:after="60"/>
        <w:rPr>
          <w:rFonts w:cs="Tahoma"/>
          <w:lang w:val="fr-FR"/>
        </w:rPr>
      </w:pPr>
    </w:p>
    <w:p w:rsidR="00F320CE" w:rsidRPr="00B76651" w:rsidRDefault="00F320CE" w:rsidP="00F320CE">
      <w:pPr>
        <w:spacing w:after="60"/>
        <w:rPr>
          <w:rFonts w:cs="Tahoma"/>
          <w:lang w:val="fr-FR"/>
        </w:rPr>
      </w:pPr>
      <w:r w:rsidRPr="00B76651">
        <w:rPr>
          <w:rFonts w:cs="Tahoma"/>
          <w:szCs w:val="18"/>
          <w:lang w:val="fr-FR"/>
        </w:rPr>
        <w:t>Le tableau suivant décrit les services inclus dans les offres du Programme Enterprise Strategy, disponibles chaque année pendant toute la durée du Contrat Entreprise du Client :</w:t>
      </w:r>
    </w:p>
    <w:p w:rsidR="00F320CE" w:rsidRPr="00B76651" w:rsidRDefault="00F320CE" w:rsidP="00F320CE">
      <w:pPr>
        <w:spacing w:after="60"/>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F320CE" w:rsidRPr="00B76651" w:rsidTr="004C08CC">
        <w:trPr>
          <w:trHeight w:val="602"/>
        </w:trPr>
        <w:tc>
          <w:tcPr>
            <w:tcW w:w="2555" w:type="dxa"/>
            <w:shd w:val="clear" w:color="auto" w:fill="FABF8F"/>
            <w:vAlign w:val="center"/>
          </w:tcPr>
          <w:p w:rsidR="00F320CE" w:rsidRPr="00B76651" w:rsidRDefault="00F320CE" w:rsidP="00947C1B">
            <w:pPr>
              <w:jc w:val="center"/>
              <w:rPr>
                <w:rFonts w:cs="Tahoma"/>
                <w:color w:val="000000"/>
                <w:szCs w:val="18"/>
                <w:lang w:val="fr-FR"/>
              </w:rPr>
            </w:pPr>
            <w:r w:rsidRPr="00B76651">
              <w:rPr>
                <w:rFonts w:cs="Tahoma"/>
                <w:b/>
                <w:bCs/>
                <w:color w:val="000000"/>
                <w:sz w:val="20"/>
                <w:szCs w:val="18"/>
                <w:lang w:val="fr-FR"/>
              </w:rPr>
              <w:t>Objet</w:t>
            </w:r>
          </w:p>
        </w:tc>
        <w:tc>
          <w:tcPr>
            <w:tcW w:w="2268" w:type="dxa"/>
            <w:shd w:val="clear" w:color="auto" w:fill="FABF8F"/>
            <w:vAlign w:val="center"/>
          </w:tcPr>
          <w:p w:rsidR="00F320CE" w:rsidRPr="00B76651" w:rsidRDefault="00F320CE" w:rsidP="00947C1B">
            <w:pPr>
              <w:jc w:val="center"/>
              <w:rPr>
                <w:rFonts w:cs="Tahoma"/>
                <w:b/>
                <w:bCs/>
                <w:color w:val="000000"/>
                <w:sz w:val="20"/>
                <w:szCs w:val="20"/>
                <w:lang w:val="fr-FR"/>
              </w:rPr>
            </w:pPr>
            <w:r w:rsidRPr="00B76651">
              <w:rPr>
                <w:rFonts w:cs="Tahoma"/>
                <w:b/>
                <w:bCs/>
                <w:color w:val="000000"/>
                <w:sz w:val="20"/>
                <w:szCs w:val="20"/>
                <w:lang w:val="fr-FR"/>
              </w:rPr>
              <w:t>Enterprise Strategy Connect</w:t>
            </w:r>
          </w:p>
        </w:tc>
        <w:tc>
          <w:tcPr>
            <w:tcW w:w="2268" w:type="dxa"/>
            <w:shd w:val="clear" w:color="auto" w:fill="FABF8F"/>
            <w:vAlign w:val="center"/>
          </w:tcPr>
          <w:p w:rsidR="00F320CE" w:rsidRPr="00B76651" w:rsidRDefault="00F320CE" w:rsidP="00947C1B">
            <w:pPr>
              <w:jc w:val="center"/>
              <w:rPr>
                <w:rFonts w:cs="Tahoma"/>
                <w:color w:val="000000"/>
                <w:sz w:val="20"/>
                <w:szCs w:val="20"/>
                <w:lang w:val="fr-FR"/>
              </w:rPr>
            </w:pPr>
            <w:r w:rsidRPr="00B76651">
              <w:rPr>
                <w:rFonts w:cs="Tahoma"/>
                <w:b/>
                <w:bCs/>
                <w:color w:val="000000"/>
                <w:sz w:val="20"/>
                <w:szCs w:val="20"/>
                <w:lang w:val="fr-FR"/>
              </w:rPr>
              <w:t>Enterprise Strategy Foundation</w:t>
            </w:r>
          </w:p>
        </w:tc>
        <w:tc>
          <w:tcPr>
            <w:tcW w:w="2269" w:type="dxa"/>
            <w:shd w:val="clear" w:color="auto" w:fill="FABF8F"/>
            <w:vAlign w:val="center"/>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Portefeuille Enterprise Strategy</w:t>
            </w:r>
          </w:p>
        </w:tc>
      </w:tr>
      <w:tr w:rsidR="00F320CE" w:rsidRPr="009C1677" w:rsidTr="00947C1B">
        <w:trPr>
          <w:trHeight w:val="1088"/>
        </w:trPr>
        <w:tc>
          <w:tcPr>
            <w:tcW w:w="2555"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Architectes d</w:t>
            </w:r>
            <w:r w:rsidR="0008215F">
              <w:rPr>
                <w:rFonts w:cs="Tahoma"/>
                <w:color w:val="000000"/>
                <w:szCs w:val="18"/>
                <w:lang w:val="fr-FR"/>
              </w:rPr>
              <w:t>’</w:t>
            </w:r>
            <w:r w:rsidRPr="00B76651">
              <w:rPr>
                <w:rFonts w:cs="Tahoma"/>
                <w:color w:val="000000"/>
                <w:szCs w:val="18"/>
                <w:lang w:val="fr-FR"/>
              </w:rPr>
              <w:t>Entreprise et Prestataires de Services Professionnels</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cs="Tahoma"/>
                <w:szCs w:val="18"/>
                <w:lang w:val="fr-FR"/>
              </w:rPr>
              <w:t>Jusqu</w:t>
            </w:r>
            <w:r w:rsidR="0008215F">
              <w:rPr>
                <w:rFonts w:cs="Tahoma"/>
                <w:szCs w:val="18"/>
                <w:lang w:val="fr-FR"/>
              </w:rPr>
              <w:t>’</w:t>
            </w:r>
            <w:r w:rsidRPr="00B76651">
              <w:rPr>
                <w:rFonts w:cs="Tahoma"/>
                <w:szCs w:val="18"/>
                <w:lang w:val="fr-FR"/>
              </w:rPr>
              <w:t>à 400 heures au total de prestations par un Architecte d</w:t>
            </w:r>
            <w:r w:rsidR="0008215F">
              <w:rPr>
                <w:rFonts w:cs="Tahoma"/>
                <w:szCs w:val="18"/>
                <w:lang w:val="fr-FR"/>
              </w:rPr>
              <w:t>’</w:t>
            </w:r>
            <w:r w:rsidRPr="00B76651">
              <w:rPr>
                <w:rFonts w:cs="Tahoma"/>
                <w:szCs w:val="18"/>
                <w:lang w:val="fr-FR"/>
              </w:rPr>
              <w:t>Entreprise et l</w:t>
            </w:r>
            <w:r w:rsidR="0008215F">
              <w:rPr>
                <w:rFonts w:cs="Tahoma"/>
                <w:szCs w:val="18"/>
                <w:lang w:val="fr-FR"/>
              </w:rPr>
              <w:t>’</w:t>
            </w:r>
            <w:r w:rsidRPr="00B76651">
              <w:rPr>
                <w:rFonts w:cs="Tahoma"/>
                <w:szCs w:val="18"/>
                <w:lang w:val="fr-FR"/>
              </w:rPr>
              <w:t xml:space="preserve">équipe de Prestataires de Services </w:t>
            </w:r>
            <w:r w:rsidRPr="00B76651">
              <w:rPr>
                <w:rFonts w:cs="Tahoma"/>
                <w:color w:val="000000"/>
                <w:szCs w:val="18"/>
                <w:lang w:val="fr-FR"/>
              </w:rPr>
              <w:t xml:space="preserve">Professionnels </w:t>
            </w:r>
            <w:r w:rsidRPr="00B76651">
              <w:rPr>
                <w:rFonts w:cs="Tahoma"/>
                <w:szCs w:val="18"/>
                <w:lang w:val="fr-FR"/>
              </w:rPr>
              <w:t>Microsoft</w:t>
            </w:r>
            <w:r w:rsidRPr="00B76651">
              <w:rPr>
                <w:rFonts w:eastAsia="MS UI Gothic" w:cs="Tahoma"/>
                <w:color w:val="000000"/>
                <w:szCs w:val="18"/>
                <w:lang w:val="fr-FR"/>
              </w:rPr>
              <w:t xml:space="preserve"> </w:t>
            </w:r>
          </w:p>
        </w:tc>
        <w:tc>
          <w:tcPr>
            <w:tcW w:w="2268" w:type="dxa"/>
            <w:vAlign w:val="center"/>
          </w:tcPr>
          <w:p w:rsidR="00F320CE" w:rsidRPr="00B76651" w:rsidRDefault="00F320CE" w:rsidP="00947C1B">
            <w:pPr>
              <w:jc w:val="center"/>
              <w:rPr>
                <w:rFonts w:cs="Tahoma"/>
                <w:color w:val="000000"/>
                <w:szCs w:val="18"/>
                <w:lang w:val="fr-FR"/>
              </w:rPr>
            </w:pPr>
            <w:r w:rsidRPr="00B76651">
              <w:rPr>
                <w:rFonts w:cs="Tahoma"/>
                <w:szCs w:val="18"/>
                <w:lang w:val="fr-FR"/>
              </w:rPr>
              <w:t>Jusqu</w:t>
            </w:r>
            <w:r w:rsidR="0008215F">
              <w:rPr>
                <w:rFonts w:cs="Tahoma"/>
                <w:szCs w:val="18"/>
                <w:lang w:val="fr-FR"/>
              </w:rPr>
              <w:t>’</w:t>
            </w:r>
            <w:r w:rsidRPr="00B76651">
              <w:rPr>
                <w:rFonts w:cs="Tahoma"/>
                <w:szCs w:val="18"/>
                <w:lang w:val="fr-FR"/>
              </w:rPr>
              <w:t>à 800 heures au total de prestations par un Architecte d</w:t>
            </w:r>
            <w:r w:rsidR="0008215F">
              <w:rPr>
                <w:rFonts w:cs="Tahoma"/>
                <w:szCs w:val="18"/>
                <w:lang w:val="fr-FR"/>
              </w:rPr>
              <w:t>’</w:t>
            </w:r>
            <w:r w:rsidRPr="00B76651">
              <w:rPr>
                <w:rFonts w:cs="Tahoma"/>
                <w:szCs w:val="18"/>
                <w:lang w:val="fr-FR"/>
              </w:rPr>
              <w:t>Entreprise et l</w:t>
            </w:r>
            <w:r w:rsidR="0008215F">
              <w:rPr>
                <w:rFonts w:cs="Tahoma"/>
                <w:szCs w:val="18"/>
                <w:lang w:val="fr-FR"/>
              </w:rPr>
              <w:t>’</w:t>
            </w:r>
            <w:r w:rsidRPr="00B76651">
              <w:rPr>
                <w:rFonts w:cs="Tahoma"/>
                <w:szCs w:val="18"/>
                <w:lang w:val="fr-FR"/>
              </w:rPr>
              <w:t xml:space="preserve">équipe de Prestataires de Services </w:t>
            </w:r>
            <w:r w:rsidRPr="00B76651">
              <w:rPr>
                <w:rFonts w:cs="Tahoma"/>
                <w:color w:val="000000"/>
                <w:szCs w:val="18"/>
                <w:lang w:val="fr-FR"/>
              </w:rPr>
              <w:t xml:space="preserve">Professionnels </w:t>
            </w:r>
            <w:r w:rsidRPr="00B76651">
              <w:rPr>
                <w:rFonts w:cs="Tahoma"/>
                <w:szCs w:val="18"/>
                <w:lang w:val="fr-FR"/>
              </w:rPr>
              <w:t>Microsoft</w:t>
            </w:r>
            <w:r w:rsidRPr="00B76651">
              <w:rPr>
                <w:rFonts w:eastAsia="MS UI Gothic" w:cs="Tahoma"/>
                <w:color w:val="000000"/>
                <w:szCs w:val="18"/>
                <w:lang w:val="fr-FR"/>
              </w:rPr>
              <w:t xml:space="preserve"> </w:t>
            </w:r>
          </w:p>
        </w:tc>
        <w:tc>
          <w:tcPr>
            <w:tcW w:w="2269" w:type="dxa"/>
            <w:vAlign w:val="center"/>
          </w:tcPr>
          <w:p w:rsidR="00F320CE" w:rsidRPr="00B76651" w:rsidRDefault="00F320CE" w:rsidP="00947C1B">
            <w:pPr>
              <w:jc w:val="center"/>
              <w:rPr>
                <w:rFonts w:cs="Tahoma"/>
                <w:color w:val="000000"/>
                <w:szCs w:val="18"/>
                <w:lang w:val="fr-FR"/>
              </w:rPr>
            </w:pPr>
            <w:r w:rsidRPr="00B76651">
              <w:rPr>
                <w:rFonts w:cs="Tahoma"/>
                <w:szCs w:val="18"/>
                <w:lang w:val="fr-FR"/>
              </w:rPr>
              <w:t>Jusqu</w:t>
            </w:r>
            <w:r w:rsidR="0008215F">
              <w:rPr>
                <w:rFonts w:cs="Tahoma"/>
                <w:szCs w:val="18"/>
                <w:lang w:val="fr-FR"/>
              </w:rPr>
              <w:t>’</w:t>
            </w:r>
            <w:r w:rsidRPr="00B76651">
              <w:rPr>
                <w:rFonts w:cs="Tahoma"/>
                <w:szCs w:val="18"/>
                <w:lang w:val="fr-FR"/>
              </w:rPr>
              <w:t>à 1 600 heures au total de prestations par un Architecte d</w:t>
            </w:r>
            <w:r w:rsidR="0008215F">
              <w:rPr>
                <w:rFonts w:cs="Tahoma"/>
                <w:szCs w:val="18"/>
                <w:lang w:val="fr-FR"/>
              </w:rPr>
              <w:t>’</w:t>
            </w:r>
            <w:r w:rsidRPr="00B76651">
              <w:rPr>
                <w:rFonts w:cs="Tahoma"/>
                <w:szCs w:val="18"/>
                <w:lang w:val="fr-FR"/>
              </w:rPr>
              <w:t>Entreprise et l</w:t>
            </w:r>
            <w:r w:rsidR="0008215F">
              <w:rPr>
                <w:rFonts w:cs="Tahoma"/>
                <w:szCs w:val="18"/>
                <w:lang w:val="fr-FR"/>
              </w:rPr>
              <w:t>’</w:t>
            </w:r>
            <w:r w:rsidRPr="00B76651">
              <w:rPr>
                <w:rFonts w:cs="Tahoma"/>
                <w:szCs w:val="18"/>
                <w:lang w:val="fr-FR"/>
              </w:rPr>
              <w:t xml:space="preserve">équipe de Prestataires de Services </w:t>
            </w:r>
            <w:r w:rsidRPr="00B76651">
              <w:rPr>
                <w:rFonts w:cs="Tahoma"/>
                <w:color w:val="000000"/>
                <w:szCs w:val="18"/>
                <w:lang w:val="fr-FR"/>
              </w:rPr>
              <w:t xml:space="preserve">Professionnels </w:t>
            </w:r>
            <w:r w:rsidRPr="00B76651">
              <w:rPr>
                <w:rFonts w:cs="Tahoma"/>
                <w:szCs w:val="18"/>
                <w:lang w:val="fr-FR"/>
              </w:rPr>
              <w:t>Microsoft</w:t>
            </w:r>
            <w:r w:rsidRPr="00B76651">
              <w:rPr>
                <w:rFonts w:eastAsia="MS UI Gothic" w:cs="Tahoma"/>
                <w:color w:val="000000"/>
                <w:szCs w:val="18"/>
                <w:lang w:val="fr-FR"/>
              </w:rPr>
              <w:t xml:space="preserve"> </w:t>
            </w:r>
          </w:p>
        </w:tc>
      </w:tr>
      <w:tr w:rsidR="00F320CE" w:rsidRPr="00B76651" w:rsidTr="00947C1B">
        <w:tc>
          <w:tcPr>
            <w:tcW w:w="2555"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Plan de Prestation de Services (SDP)</w:t>
            </w:r>
          </w:p>
        </w:tc>
        <w:tc>
          <w:tcPr>
            <w:tcW w:w="2268" w:type="dxa"/>
            <w:vAlign w:val="center"/>
          </w:tcPr>
          <w:p w:rsidR="00F320CE" w:rsidRPr="00B76651" w:rsidDel="00F328FC"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8" w:type="dxa"/>
            <w:vAlign w:val="center"/>
          </w:tcPr>
          <w:p w:rsidR="00F320CE" w:rsidRPr="00B76651" w:rsidDel="00F328FC"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9" w:type="dxa"/>
            <w:vAlign w:val="center"/>
          </w:tcPr>
          <w:p w:rsidR="00F320CE" w:rsidRPr="00B76651" w:rsidDel="00F328FC" w:rsidRDefault="00F320CE" w:rsidP="00947C1B">
            <w:pPr>
              <w:jc w:val="center"/>
              <w:rPr>
                <w:rFonts w:eastAsia="MS UI Gothic" w:cs="Tahoma"/>
                <w:color w:val="000000"/>
                <w:szCs w:val="18"/>
                <w:lang w:val="fr-FR"/>
              </w:rPr>
            </w:pPr>
            <w:r w:rsidRPr="00B76651">
              <w:rPr>
                <w:rFonts w:ascii="MS UI Gothic" w:eastAsia="MS UI Gothic" w:hAnsi="MS UI Gothic" w:cs="MS UI Gothic"/>
                <w:szCs w:val="18"/>
                <w:lang w:val="fr-FR"/>
              </w:rPr>
              <w:t>✓</w:t>
            </w:r>
          </w:p>
        </w:tc>
      </w:tr>
      <w:tr w:rsidR="00F320CE" w:rsidRPr="00B76651" w:rsidTr="00947C1B">
        <w:tc>
          <w:tcPr>
            <w:tcW w:w="2555"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Réseau Enterprise Strategy</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9" w:type="dxa"/>
            <w:vAlign w:val="center"/>
          </w:tcPr>
          <w:p w:rsidR="00F320CE" w:rsidRPr="00B76651" w:rsidRDefault="00F320CE" w:rsidP="00947C1B">
            <w:pPr>
              <w:jc w:val="center"/>
              <w:rPr>
                <w:rFonts w:eastAsia="MS UI Gothic" w:cs="Tahoma"/>
                <w:szCs w:val="18"/>
                <w:lang w:val="fr-FR"/>
              </w:rPr>
            </w:pPr>
            <w:r w:rsidRPr="00B76651">
              <w:rPr>
                <w:rFonts w:ascii="MS UI Gothic" w:eastAsia="MS UI Gothic" w:hAnsi="MS UI Gothic" w:cs="MS UI Gothic"/>
                <w:szCs w:val="18"/>
                <w:lang w:val="fr-FR"/>
              </w:rPr>
              <w:t>✓</w:t>
            </w:r>
          </w:p>
        </w:tc>
      </w:tr>
      <w:tr w:rsidR="00F320CE" w:rsidRPr="00B76651" w:rsidTr="00947C1B">
        <w:tc>
          <w:tcPr>
            <w:tcW w:w="2555"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Bibliothèque Enterprise Strategy</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ascii="MS UI Gothic" w:eastAsia="MS UI Gothic" w:hAnsi="MS UI Gothic" w:cs="MS UI Gothic"/>
                <w:color w:val="000000"/>
                <w:szCs w:val="18"/>
                <w:lang w:val="fr-FR"/>
              </w:rPr>
              <w:t>✓</w:t>
            </w:r>
          </w:p>
        </w:tc>
        <w:tc>
          <w:tcPr>
            <w:tcW w:w="2269" w:type="dxa"/>
            <w:vAlign w:val="center"/>
          </w:tcPr>
          <w:p w:rsidR="00F320CE" w:rsidRPr="00B76651" w:rsidRDefault="00F320CE" w:rsidP="00947C1B">
            <w:pPr>
              <w:jc w:val="center"/>
              <w:rPr>
                <w:rFonts w:eastAsia="MS UI Gothic" w:cs="Tahoma"/>
                <w:szCs w:val="18"/>
                <w:lang w:val="fr-FR"/>
              </w:rPr>
            </w:pPr>
            <w:r w:rsidRPr="00B76651">
              <w:rPr>
                <w:rFonts w:ascii="MS UI Gothic" w:eastAsia="MS UI Gothic" w:hAnsi="MS UI Gothic" w:cs="MS UI Gothic"/>
                <w:color w:val="000000"/>
                <w:szCs w:val="18"/>
                <w:lang w:val="fr-FR"/>
              </w:rPr>
              <w:t>✓</w:t>
            </w:r>
          </w:p>
        </w:tc>
      </w:tr>
      <w:tr w:rsidR="00F320CE" w:rsidRPr="00B76651" w:rsidTr="00947C1B">
        <w:tc>
          <w:tcPr>
            <w:tcW w:w="2555" w:type="dxa"/>
            <w:vAlign w:val="center"/>
          </w:tcPr>
          <w:p w:rsidR="00F320CE" w:rsidRPr="00B76651" w:rsidRDefault="00F320CE" w:rsidP="00947C1B">
            <w:pPr>
              <w:rPr>
                <w:rFonts w:cs="Tahoma"/>
                <w:color w:val="000000"/>
                <w:szCs w:val="18"/>
                <w:lang w:val="fr-FR"/>
              </w:rPr>
            </w:pPr>
            <w:r w:rsidRPr="00B76651">
              <w:rPr>
                <w:rFonts w:cs="Tahoma"/>
                <w:color w:val="000000"/>
                <w:szCs w:val="18"/>
                <w:lang w:val="fr-FR"/>
              </w:rPr>
              <w:t xml:space="preserve">Complément </w:t>
            </w:r>
            <w:r w:rsidRPr="00B76651">
              <w:rPr>
                <w:rFonts w:cs="Tahoma"/>
                <w:color w:val="000000"/>
                <w:szCs w:val="18"/>
                <w:lang w:val="fr-FR"/>
              </w:rPr>
              <w:br/>
              <w:t>Enterprise Strategy</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cs="Tahoma"/>
                <w:color w:val="000000"/>
                <w:szCs w:val="18"/>
                <w:lang w:val="fr-FR"/>
              </w:rPr>
              <w:t>200 heures</w:t>
            </w:r>
          </w:p>
        </w:tc>
        <w:tc>
          <w:tcPr>
            <w:tcW w:w="2268" w:type="dxa"/>
            <w:vAlign w:val="center"/>
          </w:tcPr>
          <w:p w:rsidR="00F320CE" w:rsidRPr="00B76651" w:rsidRDefault="00F320CE" w:rsidP="00947C1B">
            <w:pPr>
              <w:jc w:val="center"/>
              <w:rPr>
                <w:rFonts w:eastAsia="MS UI Gothic" w:cs="Tahoma"/>
                <w:color w:val="000000"/>
                <w:szCs w:val="18"/>
                <w:lang w:val="fr-FR"/>
              </w:rPr>
            </w:pPr>
            <w:r w:rsidRPr="00B76651">
              <w:rPr>
                <w:rFonts w:cs="Tahoma"/>
                <w:color w:val="000000"/>
                <w:szCs w:val="18"/>
                <w:lang w:val="fr-FR"/>
              </w:rPr>
              <w:t>200 heures</w:t>
            </w:r>
          </w:p>
        </w:tc>
        <w:tc>
          <w:tcPr>
            <w:tcW w:w="2269" w:type="dxa"/>
            <w:vAlign w:val="center"/>
          </w:tcPr>
          <w:p w:rsidR="00F320CE" w:rsidRPr="00B76651" w:rsidRDefault="00F320CE" w:rsidP="00947C1B">
            <w:pPr>
              <w:jc w:val="center"/>
              <w:rPr>
                <w:rFonts w:eastAsia="MS UI Gothic" w:cs="Tahoma"/>
                <w:szCs w:val="18"/>
                <w:lang w:val="fr-FR"/>
              </w:rPr>
            </w:pPr>
            <w:r w:rsidRPr="00B76651">
              <w:rPr>
                <w:rFonts w:cs="Tahoma"/>
                <w:color w:val="000000"/>
                <w:szCs w:val="18"/>
                <w:lang w:val="fr-FR"/>
              </w:rPr>
              <w:t>200 heures</w:t>
            </w:r>
          </w:p>
        </w:tc>
      </w:tr>
    </w:tbl>
    <w:p w:rsidR="00F320CE" w:rsidRPr="00B76651" w:rsidRDefault="00F320CE" w:rsidP="00F320CE">
      <w:pPr>
        <w:rPr>
          <w:rFonts w:cs="Tahoma"/>
          <w:lang w:val="fr-FR"/>
        </w:rPr>
      </w:pPr>
    </w:p>
    <w:p w:rsidR="00F320CE" w:rsidRDefault="00F320CE" w:rsidP="00F320CE">
      <w:pPr>
        <w:rPr>
          <w:rFonts w:cs="Tahoma"/>
          <w:lang w:val="fr-FR"/>
        </w:rPr>
      </w:pPr>
    </w:p>
    <w:p w:rsidR="004C08CC" w:rsidRDefault="004C08CC" w:rsidP="00F320CE">
      <w:pPr>
        <w:rPr>
          <w:rFonts w:cs="Tahoma"/>
          <w:lang w:val="fr-FR"/>
        </w:rPr>
      </w:pPr>
    </w:p>
    <w:p w:rsidR="004C08CC" w:rsidRDefault="004C08CC" w:rsidP="00F320CE">
      <w:pPr>
        <w:rPr>
          <w:rFonts w:cs="Tahoma"/>
          <w:lang w:val="fr-FR"/>
        </w:rPr>
      </w:pPr>
    </w:p>
    <w:p w:rsidR="004C08CC" w:rsidRDefault="004C08CC" w:rsidP="00F320CE">
      <w:pPr>
        <w:rPr>
          <w:rFonts w:cs="Tahoma"/>
          <w:lang w:val="fr-FR"/>
        </w:rPr>
      </w:pPr>
    </w:p>
    <w:p w:rsidR="004C08CC" w:rsidRPr="00B76651" w:rsidRDefault="004C08CC" w:rsidP="00F320CE">
      <w:pPr>
        <w:rPr>
          <w:rFonts w:cs="Tahoma"/>
          <w:lang w:val="fr-FR"/>
        </w:rPr>
      </w:pPr>
    </w:p>
    <w:p w:rsidR="00F320CE" w:rsidRPr="00B76651" w:rsidRDefault="00F320CE" w:rsidP="00F320CE">
      <w:pPr>
        <w:spacing w:after="60"/>
        <w:rPr>
          <w:rFonts w:cs="Tahoma"/>
          <w:lang w:val="fr-FR"/>
        </w:rPr>
      </w:pPr>
      <w:r w:rsidRPr="00B76651">
        <w:rPr>
          <w:rFonts w:cs="Tahoma"/>
          <w:b/>
          <w:lang w:val="fr-FR"/>
        </w:rPr>
        <w:lastRenderedPageBreak/>
        <w:t>Missions de l</w:t>
      </w:r>
      <w:r w:rsidR="0008215F">
        <w:rPr>
          <w:rFonts w:cs="Tahoma"/>
          <w:b/>
          <w:lang w:val="fr-FR"/>
        </w:rPr>
        <w:t>’</w:t>
      </w:r>
      <w:r w:rsidRPr="00B76651">
        <w:rPr>
          <w:rFonts w:cs="Tahoma"/>
          <w:b/>
          <w:lang w:val="fr-FR"/>
        </w:rPr>
        <w:t>Architecte d</w:t>
      </w:r>
      <w:r w:rsidR="0008215F">
        <w:rPr>
          <w:rFonts w:cs="Tahoma"/>
          <w:b/>
          <w:lang w:val="fr-FR"/>
        </w:rPr>
        <w:t>’</w:t>
      </w:r>
      <w:r w:rsidRPr="00B76651">
        <w:rPr>
          <w:rFonts w:cs="Tahoma"/>
          <w:b/>
          <w:lang w:val="fr-FR"/>
        </w:rPr>
        <w:t xml:space="preserve">Entreprise : </w:t>
      </w:r>
    </w:p>
    <w:p w:rsidR="00F320CE" w:rsidRPr="00B76651" w:rsidRDefault="00F320CE" w:rsidP="00F320CE">
      <w:pPr>
        <w:numPr>
          <w:ilvl w:val="0"/>
          <w:numId w:val="75"/>
        </w:numPr>
        <w:spacing w:after="60"/>
        <w:ind w:left="630"/>
        <w:contextualSpacing/>
        <w:rPr>
          <w:rFonts w:cs="Tahoma"/>
          <w:lang w:val="fr-FR"/>
        </w:rPr>
      </w:pPr>
      <w:r w:rsidRPr="00B76651">
        <w:rPr>
          <w:rFonts w:eastAsia="Times New Roman" w:cs="Tahoma"/>
          <w:szCs w:val="20"/>
          <w:lang w:val="fr-FR"/>
        </w:rPr>
        <w:t>Travailler avec le client à la création d</w:t>
      </w:r>
      <w:r w:rsidR="0008215F">
        <w:rPr>
          <w:rFonts w:eastAsia="Times New Roman" w:cs="Tahoma"/>
          <w:szCs w:val="20"/>
          <w:lang w:val="fr-FR"/>
        </w:rPr>
        <w:t>’</w:t>
      </w:r>
      <w:r w:rsidRPr="00B76651">
        <w:rPr>
          <w:rFonts w:eastAsia="Times New Roman" w:cs="Tahoma"/>
          <w:szCs w:val="20"/>
          <w:lang w:val="fr-FR"/>
        </w:rPr>
        <w:t xml:space="preserve">un </w:t>
      </w:r>
      <w:r w:rsidRPr="00B76651">
        <w:rPr>
          <w:rFonts w:cs="Tahoma"/>
          <w:lang w:val="fr-FR"/>
        </w:rPr>
        <w:t xml:space="preserve">Plan de Prestation de Services qui définira les principales étapes de la prestation et les objectifs à atteindre, ainsi que les processus, données et règles de suivi des progrès réalisés au regard des objectifs fixés. </w:t>
      </w:r>
    </w:p>
    <w:p w:rsidR="00F320CE" w:rsidRPr="00B76651" w:rsidRDefault="00F320CE" w:rsidP="00F320CE">
      <w:pPr>
        <w:numPr>
          <w:ilvl w:val="0"/>
          <w:numId w:val="75"/>
        </w:numPr>
        <w:spacing w:after="60"/>
        <w:ind w:left="630"/>
        <w:contextualSpacing/>
        <w:rPr>
          <w:rFonts w:cs="Tahoma"/>
          <w:lang w:val="fr-FR"/>
        </w:rPr>
      </w:pPr>
      <w:r w:rsidRPr="00B76651">
        <w:rPr>
          <w:rFonts w:cs="Tahoma"/>
          <w:lang w:val="fr-FR"/>
        </w:rPr>
        <w:t>Faire chaque mois le point sur la progression du client au regard du plan défini.</w:t>
      </w:r>
    </w:p>
    <w:p w:rsidR="00F320CE" w:rsidRPr="00B76651" w:rsidRDefault="00F320CE" w:rsidP="00F320CE">
      <w:pPr>
        <w:numPr>
          <w:ilvl w:val="0"/>
          <w:numId w:val="75"/>
        </w:numPr>
        <w:spacing w:after="60"/>
        <w:ind w:left="630"/>
        <w:contextualSpacing/>
        <w:rPr>
          <w:rFonts w:cs="Tahoma"/>
          <w:lang w:val="fr-FR"/>
        </w:rPr>
      </w:pPr>
      <w:r w:rsidRPr="00B76651">
        <w:rPr>
          <w:rFonts w:cs="Tahoma"/>
          <w:lang w:val="fr-FR"/>
        </w:rPr>
        <w:t>Gérer le personnel de Microsoft (Réseau Enterprise Strategy et Prestataires de Services Professionnels) affecté au projet.</w:t>
      </w:r>
    </w:p>
    <w:p w:rsidR="00F320CE" w:rsidRPr="00B76651" w:rsidRDefault="00F320CE" w:rsidP="00F320CE">
      <w:pPr>
        <w:spacing w:after="60"/>
        <w:rPr>
          <w:rFonts w:cs="Tahoma"/>
          <w:lang w:val="fr-FR"/>
        </w:rPr>
      </w:pPr>
    </w:p>
    <w:p w:rsidR="00F320CE" w:rsidRDefault="00F320CE" w:rsidP="00F320CE">
      <w:pPr>
        <w:rPr>
          <w:rFonts w:cs="Tahoma"/>
          <w:szCs w:val="18"/>
          <w:lang w:val="fr-FR"/>
        </w:rPr>
      </w:pPr>
      <w:r w:rsidRPr="00B76651">
        <w:rPr>
          <w:rFonts w:cs="Tahoma"/>
          <w:b/>
          <w:szCs w:val="18"/>
          <w:lang w:val="fr-FR"/>
        </w:rPr>
        <w:t>L</w:t>
      </w:r>
      <w:r w:rsidR="0008215F">
        <w:rPr>
          <w:rFonts w:cs="Tahoma"/>
          <w:b/>
          <w:szCs w:val="18"/>
          <w:lang w:val="fr-FR"/>
        </w:rPr>
        <w:t>’</w:t>
      </w:r>
      <w:r w:rsidRPr="00B76651">
        <w:rPr>
          <w:rFonts w:cs="Tahoma"/>
          <w:b/>
          <w:szCs w:val="18"/>
          <w:lang w:val="fr-FR"/>
        </w:rPr>
        <w:t>équipe de Prestataires de Services Professionnels :</w:t>
      </w:r>
      <w:r w:rsidRPr="00B76651">
        <w:rPr>
          <w:rFonts w:cs="Tahoma"/>
          <w:szCs w:val="18"/>
          <w:lang w:val="fr-FR"/>
        </w:rPr>
        <w:t xml:space="preserve"> </w:t>
      </w:r>
    </w:p>
    <w:p w:rsidR="00E15C9F" w:rsidRPr="00B76651" w:rsidRDefault="00E15C9F" w:rsidP="00F320CE">
      <w:pPr>
        <w:rPr>
          <w:rFonts w:cs="Tahoma"/>
          <w:lang w:val="fr-FR"/>
        </w:rPr>
      </w:pPr>
    </w:p>
    <w:p w:rsidR="00F320CE" w:rsidRPr="00B76651" w:rsidRDefault="00F320CE" w:rsidP="00F320CE">
      <w:pPr>
        <w:numPr>
          <w:ilvl w:val="0"/>
          <w:numId w:val="75"/>
        </w:numPr>
        <w:spacing w:after="60"/>
        <w:ind w:left="630"/>
        <w:contextualSpacing/>
        <w:rPr>
          <w:rFonts w:cs="Tahoma"/>
          <w:lang w:val="fr-FR"/>
        </w:rPr>
      </w:pPr>
      <w:r w:rsidRPr="00B76651">
        <w:rPr>
          <w:rFonts w:eastAsia="Times New Roman" w:cs="Tahoma"/>
          <w:szCs w:val="20"/>
          <w:lang w:val="fr-FR"/>
        </w:rPr>
        <w:t xml:space="preserve">Se compose de membres de la division Services </w:t>
      </w:r>
      <w:r w:rsidRPr="00B76651">
        <w:rPr>
          <w:rFonts w:cs="Tahoma"/>
          <w:lang w:val="fr-FR"/>
        </w:rPr>
        <w:t>et des Centres d</w:t>
      </w:r>
      <w:r w:rsidR="0008215F">
        <w:rPr>
          <w:rFonts w:cs="Tahoma"/>
          <w:lang w:val="fr-FR"/>
        </w:rPr>
        <w:t>’</w:t>
      </w:r>
      <w:r w:rsidRPr="00B76651">
        <w:rPr>
          <w:rFonts w:cs="Tahoma"/>
          <w:lang w:val="fr-FR"/>
        </w:rPr>
        <w:t>Excellence (CoE) dédiés aux services de Microsoft</w:t>
      </w:r>
      <w:r w:rsidRPr="00B76651">
        <w:rPr>
          <w:rFonts w:eastAsia="Times New Roman" w:cs="Tahoma"/>
          <w:szCs w:val="20"/>
          <w:lang w:val="fr-FR"/>
        </w:rPr>
        <w:t> ;</w:t>
      </w:r>
    </w:p>
    <w:p w:rsidR="00F320CE" w:rsidRPr="00B76651" w:rsidRDefault="00F320CE" w:rsidP="00F320CE">
      <w:pPr>
        <w:numPr>
          <w:ilvl w:val="0"/>
          <w:numId w:val="75"/>
        </w:numPr>
        <w:spacing w:after="60"/>
        <w:ind w:left="630"/>
        <w:contextualSpacing/>
        <w:rPr>
          <w:rFonts w:cs="Tahoma"/>
          <w:lang w:val="fr-FR"/>
        </w:rPr>
      </w:pPr>
      <w:r w:rsidRPr="00B76651">
        <w:rPr>
          <w:rFonts w:eastAsia="Times New Roman" w:cs="Tahoma"/>
          <w:szCs w:val="20"/>
          <w:lang w:val="fr-FR"/>
        </w:rPr>
        <w:t>Offre aux Architectes d</w:t>
      </w:r>
      <w:r w:rsidR="0008215F">
        <w:rPr>
          <w:rFonts w:eastAsia="Times New Roman" w:cs="Tahoma"/>
          <w:szCs w:val="20"/>
          <w:lang w:val="fr-FR"/>
        </w:rPr>
        <w:t>’</w:t>
      </w:r>
      <w:r w:rsidRPr="00B76651">
        <w:rPr>
          <w:rFonts w:eastAsia="Times New Roman" w:cs="Tahoma"/>
          <w:szCs w:val="20"/>
          <w:lang w:val="fr-FR"/>
        </w:rPr>
        <w:t>Entreprise l</w:t>
      </w:r>
      <w:r w:rsidR="0008215F">
        <w:rPr>
          <w:rFonts w:eastAsia="Times New Roman" w:cs="Tahoma"/>
          <w:szCs w:val="20"/>
          <w:lang w:val="fr-FR"/>
        </w:rPr>
        <w:t>’</w:t>
      </w:r>
      <w:r w:rsidRPr="00B76651">
        <w:rPr>
          <w:rFonts w:eastAsia="Times New Roman" w:cs="Tahoma"/>
          <w:szCs w:val="20"/>
          <w:lang w:val="fr-FR"/>
        </w:rPr>
        <w:t>expertise dont ils ont besoin ;</w:t>
      </w:r>
    </w:p>
    <w:p w:rsidR="00F320CE" w:rsidRPr="00B76651" w:rsidRDefault="00F320CE" w:rsidP="00F320CE">
      <w:pPr>
        <w:numPr>
          <w:ilvl w:val="0"/>
          <w:numId w:val="75"/>
        </w:numPr>
        <w:spacing w:after="60"/>
        <w:ind w:left="630"/>
        <w:contextualSpacing/>
        <w:rPr>
          <w:rFonts w:cs="Tahoma"/>
          <w:lang w:val="fr-FR"/>
        </w:rPr>
      </w:pPr>
      <w:r w:rsidRPr="00B76651">
        <w:rPr>
          <w:rFonts w:eastAsia="Times New Roman" w:cs="Tahoma"/>
          <w:szCs w:val="20"/>
          <w:lang w:val="fr-FR"/>
        </w:rPr>
        <w:t>Fournit aux clients les meilleurs conseils pratiques et recommandations sur les technologies et architectures de référence de Microsoft.</w:t>
      </w:r>
      <w:r w:rsidRPr="00B76651">
        <w:rPr>
          <w:rFonts w:cs="Tahoma"/>
          <w:lang w:val="fr-FR"/>
        </w:rPr>
        <w:t xml:space="preserve"> </w:t>
      </w:r>
    </w:p>
    <w:p w:rsidR="00F320CE" w:rsidRPr="00B76651" w:rsidRDefault="00F320CE" w:rsidP="00F320CE">
      <w:pPr>
        <w:spacing w:after="60"/>
        <w:ind w:left="630"/>
        <w:contextualSpacing/>
        <w:rPr>
          <w:rFonts w:cs="Tahoma"/>
          <w:lang w:val="fr-FR"/>
        </w:rPr>
      </w:pPr>
    </w:p>
    <w:p w:rsidR="00F320CE" w:rsidRPr="00B76651" w:rsidRDefault="00F320CE" w:rsidP="00F320CE">
      <w:pPr>
        <w:rPr>
          <w:rFonts w:cs="Tahoma"/>
          <w:lang w:val="fr-FR"/>
        </w:rPr>
      </w:pPr>
      <w:r w:rsidRPr="00B76651">
        <w:rPr>
          <w:rFonts w:cs="Tahoma"/>
          <w:b/>
          <w:bCs/>
          <w:color w:val="000000"/>
          <w:szCs w:val="18"/>
          <w:lang w:val="fr-FR"/>
        </w:rPr>
        <w:t xml:space="preserve">Plan de Prestation de Services (SDP) : </w:t>
      </w:r>
      <w:r w:rsidRPr="00B76651">
        <w:rPr>
          <w:rFonts w:cs="Tahoma"/>
          <w:bCs/>
          <w:color w:val="000000"/>
          <w:szCs w:val="18"/>
          <w:lang w:val="fr-FR"/>
        </w:rPr>
        <w:t>Il s</w:t>
      </w:r>
      <w:r w:rsidR="0008215F">
        <w:rPr>
          <w:rFonts w:cs="Tahoma"/>
          <w:bCs/>
          <w:color w:val="000000"/>
          <w:szCs w:val="18"/>
          <w:lang w:val="fr-FR"/>
        </w:rPr>
        <w:t>’</w:t>
      </w:r>
      <w:r w:rsidRPr="00B76651">
        <w:rPr>
          <w:rFonts w:cs="Tahoma"/>
          <w:bCs/>
          <w:color w:val="000000"/>
          <w:szCs w:val="18"/>
          <w:lang w:val="fr-FR"/>
        </w:rPr>
        <w:t>agit d</w:t>
      </w:r>
      <w:r w:rsidR="0008215F">
        <w:rPr>
          <w:rFonts w:cs="Tahoma"/>
          <w:bCs/>
          <w:color w:val="000000"/>
          <w:szCs w:val="18"/>
          <w:lang w:val="fr-FR"/>
        </w:rPr>
        <w:t>’</w:t>
      </w:r>
      <w:r w:rsidRPr="00B76651">
        <w:rPr>
          <w:rFonts w:cs="Tahoma"/>
          <w:bCs/>
          <w:color w:val="000000"/>
          <w:szCs w:val="18"/>
          <w:lang w:val="fr-FR"/>
        </w:rPr>
        <w:t>un plan écrit, régulièrement mis à jour par l</w:t>
      </w:r>
      <w:r w:rsidR="0008215F">
        <w:rPr>
          <w:rFonts w:cs="Tahoma"/>
          <w:bCs/>
          <w:color w:val="000000"/>
          <w:szCs w:val="18"/>
          <w:lang w:val="fr-FR"/>
        </w:rPr>
        <w:t>’</w:t>
      </w:r>
      <w:r w:rsidRPr="00B76651">
        <w:rPr>
          <w:rFonts w:cs="Tahoma"/>
          <w:bCs/>
          <w:color w:val="000000"/>
          <w:szCs w:val="18"/>
          <w:lang w:val="fr-FR"/>
        </w:rPr>
        <w:t>Architecte d</w:t>
      </w:r>
      <w:r w:rsidR="0008215F">
        <w:rPr>
          <w:rFonts w:cs="Tahoma"/>
          <w:bCs/>
          <w:color w:val="000000"/>
          <w:szCs w:val="18"/>
          <w:lang w:val="fr-FR"/>
        </w:rPr>
        <w:t>’</w:t>
      </w:r>
      <w:r w:rsidRPr="00B76651">
        <w:rPr>
          <w:rFonts w:cs="Tahoma"/>
          <w:bCs/>
          <w:color w:val="000000"/>
          <w:szCs w:val="18"/>
          <w:lang w:val="fr-FR"/>
        </w:rPr>
        <w:t>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r w:rsidR="00994B4D">
        <w:rPr>
          <w:rFonts w:cs="Tahoma"/>
          <w:bCs/>
          <w:color w:val="000000"/>
          <w:szCs w:val="18"/>
          <w:lang w:val="fr-FR"/>
        </w:rPr>
        <w:t xml:space="preserve"> </w:t>
      </w:r>
      <w:r w:rsidRPr="00B76651">
        <w:rPr>
          <w:rFonts w:cs="Tahoma"/>
          <w:bCs/>
          <w:color w:val="000000"/>
          <w:szCs w:val="18"/>
          <w:lang w:val="fr-FR"/>
        </w:rPr>
        <w:br/>
      </w:r>
      <w:r w:rsidRPr="00B76651">
        <w:rPr>
          <w:rFonts w:cs="Tahoma"/>
          <w:bCs/>
          <w:color w:val="000000"/>
          <w:szCs w:val="18"/>
          <w:lang w:val="fr-FR"/>
        </w:rPr>
        <w:br/>
        <w:t>Le SDP inclut également des recommandations sur les ajustements à entreprendre par l</w:t>
      </w:r>
      <w:r w:rsidR="0008215F">
        <w:rPr>
          <w:rFonts w:cs="Tahoma"/>
          <w:bCs/>
          <w:color w:val="000000"/>
          <w:szCs w:val="18"/>
          <w:lang w:val="fr-FR"/>
        </w:rPr>
        <w:t>’</w:t>
      </w:r>
      <w:r w:rsidRPr="00B76651">
        <w:rPr>
          <w:rFonts w:cs="Tahoma"/>
          <w:bCs/>
          <w:color w:val="000000"/>
          <w:szCs w:val="18"/>
          <w:lang w:val="fr-FR"/>
        </w:rPr>
        <w:t>Architecte d</w:t>
      </w:r>
      <w:r w:rsidR="0008215F">
        <w:rPr>
          <w:rFonts w:cs="Tahoma"/>
          <w:bCs/>
          <w:color w:val="000000"/>
          <w:szCs w:val="18"/>
          <w:lang w:val="fr-FR"/>
        </w:rPr>
        <w:t>’</w:t>
      </w:r>
      <w:r w:rsidRPr="00B76651">
        <w:rPr>
          <w:rFonts w:cs="Tahoma"/>
          <w:bCs/>
          <w:color w:val="000000"/>
          <w:szCs w:val="18"/>
          <w:lang w:val="fr-FR"/>
        </w:rPr>
        <w:t>Entreprise ou d</w:t>
      </w:r>
      <w:r w:rsidR="0008215F">
        <w:rPr>
          <w:rFonts w:cs="Tahoma"/>
          <w:bCs/>
          <w:color w:val="000000"/>
          <w:szCs w:val="18"/>
          <w:lang w:val="fr-FR"/>
        </w:rPr>
        <w:t>’</w:t>
      </w:r>
      <w:r w:rsidRPr="00B76651">
        <w:rPr>
          <w:rFonts w:cs="Tahoma"/>
          <w:bCs/>
          <w:color w:val="000000"/>
          <w:szCs w:val="18"/>
          <w:lang w:val="fr-FR"/>
        </w:rPr>
        <w:t>autres intervenants pour atteindre les objectifs fixés.</w:t>
      </w:r>
      <w:r w:rsidR="00994B4D">
        <w:rPr>
          <w:rFonts w:cs="Tahoma"/>
          <w:bCs/>
          <w:color w:val="000000"/>
          <w:szCs w:val="18"/>
          <w:lang w:val="fr-FR"/>
        </w:rPr>
        <w:t xml:space="preserve"> </w:t>
      </w:r>
      <w:r w:rsidRPr="00B76651">
        <w:rPr>
          <w:rFonts w:cs="Tahoma"/>
          <w:bCs/>
          <w:color w:val="000000"/>
          <w:szCs w:val="18"/>
          <w:lang w:val="fr-FR"/>
        </w:rPr>
        <w:t>Les délais, dates et calendriers de livraison stipulés dans le SDP sont uniquement fournis à titre indicatif et peuvent varier selon le projet.</w:t>
      </w:r>
    </w:p>
    <w:p w:rsidR="000F266F" w:rsidRDefault="000F266F" w:rsidP="00F320CE">
      <w:pPr>
        <w:rPr>
          <w:rFonts w:cs="Tahoma"/>
          <w:lang w:val="fr-FR"/>
        </w:rPr>
      </w:pPr>
    </w:p>
    <w:p w:rsidR="00F320CE" w:rsidRPr="00B76651" w:rsidRDefault="00F320CE" w:rsidP="00F320CE">
      <w:pPr>
        <w:rPr>
          <w:rFonts w:cs="Tahoma"/>
          <w:lang w:val="fr-FR"/>
        </w:rPr>
      </w:pPr>
      <w:r w:rsidRPr="00B76651">
        <w:rPr>
          <w:rFonts w:eastAsia="Arial" w:cs="Tahoma"/>
          <w:b/>
          <w:sz w:val="22"/>
          <w:szCs w:val="18"/>
          <w:lang w:val="fr-FR"/>
        </w:rPr>
        <w:t>Avantages du Programme</w:t>
      </w:r>
    </w:p>
    <w:p w:rsidR="00F320CE" w:rsidRPr="00B76651" w:rsidRDefault="00F320CE" w:rsidP="00F320CE">
      <w:pPr>
        <w:rPr>
          <w:rFonts w:cs="Tahoma"/>
          <w:lang w:val="fr-FR"/>
        </w:rPr>
      </w:pPr>
    </w:p>
    <w:p w:rsidR="00F320CE" w:rsidRPr="00B76651" w:rsidRDefault="00F320CE" w:rsidP="00F320CE">
      <w:pPr>
        <w:spacing w:after="120"/>
        <w:rPr>
          <w:rFonts w:cs="Tahoma"/>
          <w:lang w:val="fr-FR"/>
        </w:rPr>
      </w:pPr>
      <w:r w:rsidRPr="00B76651">
        <w:rPr>
          <w:rFonts w:eastAsia="Arial" w:cs="Tahoma"/>
          <w:szCs w:val="19"/>
          <w:lang w:val="fr-FR"/>
        </w:rPr>
        <w:t xml:space="preserve">Les avantages suivants sont disponibles pendant toute la durée du Programme : </w:t>
      </w:r>
    </w:p>
    <w:p w:rsidR="00F320CE" w:rsidRPr="00B76651" w:rsidRDefault="00F320CE" w:rsidP="00F320CE">
      <w:pPr>
        <w:pStyle w:val="ListParagraph"/>
        <w:numPr>
          <w:ilvl w:val="0"/>
          <w:numId w:val="146"/>
        </w:numPr>
        <w:spacing w:after="240"/>
        <w:rPr>
          <w:rFonts w:ascii="Tahoma" w:hAnsi="Tahoma" w:cs="Tahoma"/>
          <w:lang w:val="fr-FR"/>
        </w:rPr>
      </w:pPr>
      <w:bookmarkStart w:id="913" w:name="EnterpriseStrategyLibrary"/>
      <w:r w:rsidRPr="00B76651">
        <w:rPr>
          <w:rFonts w:ascii="Tahoma" w:hAnsi="Tahoma" w:cs="Tahoma"/>
          <w:b/>
          <w:bCs/>
          <w:color w:val="000000"/>
          <w:sz w:val="18"/>
          <w:szCs w:val="18"/>
          <w:lang w:val="fr-FR"/>
        </w:rPr>
        <w:t>Réseau Enterprise Strategy :</w:t>
      </w:r>
      <w:r w:rsidRPr="00D60569">
        <w:rPr>
          <w:rFonts w:ascii="Tahoma" w:hAnsi="Tahoma" w:cs="Tahoma"/>
          <w:color w:val="000000"/>
          <w:sz w:val="18"/>
          <w:szCs w:val="18"/>
          <w:lang w:val="fr-FR"/>
        </w:rPr>
        <w:t xml:space="preserve"> </w:t>
      </w:r>
      <w:r w:rsidRPr="00B76651">
        <w:rPr>
          <w:rFonts w:ascii="Tahoma" w:hAnsi="Tahoma" w:cs="Tahoma"/>
          <w:bCs/>
          <w:color w:val="000000"/>
          <w:sz w:val="18"/>
          <w:szCs w:val="18"/>
          <w:lang w:val="fr-FR"/>
        </w:rPr>
        <w:t>Le Programme Enterprise Strategy repose sur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intervention des chercheurs et développeurs de Microsoft, ainsi que des experts de ses différents départements.</w:t>
      </w:r>
    </w:p>
    <w:p w:rsidR="00F320CE" w:rsidRPr="00B76651" w:rsidRDefault="00F320CE" w:rsidP="00F320CE">
      <w:pPr>
        <w:pStyle w:val="ListParagraph"/>
        <w:numPr>
          <w:ilvl w:val="0"/>
          <w:numId w:val="146"/>
        </w:numPr>
        <w:rPr>
          <w:rFonts w:ascii="Tahoma" w:hAnsi="Tahoma" w:cs="Tahoma"/>
          <w:lang w:val="fr-FR"/>
        </w:rPr>
      </w:pPr>
      <w:r w:rsidRPr="00B76651">
        <w:rPr>
          <w:rFonts w:ascii="Tahoma" w:hAnsi="Tahoma" w:cs="Tahoma"/>
          <w:b/>
          <w:bCs/>
          <w:color w:val="000000"/>
          <w:sz w:val="18"/>
          <w:szCs w:val="18"/>
          <w:lang w:val="fr-FR"/>
        </w:rPr>
        <w:t>Bibliothèque Enterprise Strategy</w:t>
      </w:r>
      <w:bookmarkEnd w:id="913"/>
      <w:r w:rsidRPr="00B76651">
        <w:rPr>
          <w:rFonts w:ascii="Tahoma" w:hAnsi="Tahoma" w:cs="Tahoma"/>
          <w:b/>
          <w:bCs/>
          <w:color w:val="000000"/>
          <w:sz w:val="18"/>
          <w:szCs w:val="18"/>
          <w:lang w:val="fr-FR"/>
        </w:rPr>
        <w:t> :</w:t>
      </w:r>
      <w:r w:rsidRPr="00D60569">
        <w:rPr>
          <w:rFonts w:ascii="Tahoma" w:hAnsi="Tahoma" w:cs="Tahoma"/>
          <w:color w:val="000000"/>
          <w:sz w:val="18"/>
          <w:szCs w:val="18"/>
          <w:lang w:val="fr-FR"/>
        </w:rPr>
        <w:t xml:space="preserve"> </w:t>
      </w:r>
      <w:r w:rsidRPr="00B76651">
        <w:rPr>
          <w:rFonts w:ascii="Tahoma" w:hAnsi="Tahoma" w:cs="Tahoma"/>
          <w:bCs/>
          <w:color w:val="000000"/>
          <w:sz w:val="18"/>
          <w:szCs w:val="18"/>
          <w:lang w:val="fr-FR"/>
        </w:rPr>
        <w:t>Cette bibliothèque inclut une vaste collection de supports, notamment des rapports de veille sectorielle et outils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évaluation en banc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essais, ainsi que de la documentation sur les modèles et méthodes de référence Enterprise Architecture et Technology Architecture.</w:t>
      </w:r>
    </w:p>
    <w:p w:rsidR="00F320CE" w:rsidRPr="00B76651" w:rsidRDefault="00F320CE" w:rsidP="00F320CE">
      <w:pPr>
        <w:spacing w:after="120"/>
        <w:rPr>
          <w:rFonts w:cs="Tahoma"/>
          <w:lang w:val="fr-FR"/>
        </w:rPr>
      </w:pPr>
    </w:p>
    <w:p w:rsidR="00F320CE" w:rsidRPr="00B76651" w:rsidRDefault="00F320CE" w:rsidP="00F320CE">
      <w:pPr>
        <w:spacing w:after="120"/>
        <w:rPr>
          <w:rFonts w:cs="Tahoma"/>
          <w:lang w:val="fr-FR"/>
        </w:rPr>
      </w:pPr>
      <w:r w:rsidRPr="00B76651">
        <w:rPr>
          <w:rFonts w:cs="Tahoma"/>
          <w:b/>
          <w:color w:val="000000"/>
          <w:sz w:val="22"/>
          <w:szCs w:val="18"/>
          <w:lang w:val="fr-FR"/>
        </w:rPr>
        <w:t>Modules de Services Enterprise Strategy</w:t>
      </w:r>
    </w:p>
    <w:p w:rsidR="00F320CE" w:rsidRPr="00B76651" w:rsidRDefault="00F320CE" w:rsidP="00F320CE">
      <w:pPr>
        <w:spacing w:before="240" w:after="240" w:line="240" w:lineRule="atLeast"/>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engagement Enterprise Strategy</w:t>
      </w:r>
      <w:r w:rsidRPr="00B76651">
        <w:rPr>
          <w:rFonts w:cs="Tahoma"/>
          <w:b/>
          <w:szCs w:val="18"/>
          <w:lang w:val="fr-FR"/>
        </w:rPr>
        <w:t xml:space="preserve"> </w:t>
      </w:r>
      <w:r w:rsidRPr="00B76651">
        <w:rPr>
          <w:rFonts w:cs="Tahoma"/>
          <w:szCs w:val="18"/>
          <w:lang w:val="fr-FR"/>
        </w:rPr>
        <w:t>comprend au moins l</w:t>
      </w:r>
      <w:r w:rsidR="0008215F">
        <w:rPr>
          <w:rFonts w:cs="Tahoma"/>
          <w:szCs w:val="18"/>
          <w:lang w:val="fr-FR"/>
        </w:rPr>
        <w:t>’</w:t>
      </w:r>
      <w:r w:rsidRPr="00B76651">
        <w:rPr>
          <w:rFonts w:cs="Tahoma"/>
          <w:szCs w:val="18"/>
          <w:lang w:val="fr-FR"/>
        </w:rPr>
        <w:t>un des Modules de Services Enterprise Strategy suivants, tel</w:t>
      </w:r>
      <w:r w:rsidR="006F4F27">
        <w:rPr>
          <w:rFonts w:cs="Tahoma"/>
          <w:szCs w:val="18"/>
          <w:lang w:val="fr-FR"/>
        </w:rPr>
        <w:t xml:space="preserve"> </w:t>
      </w:r>
      <w:r w:rsidRPr="00B76651">
        <w:rPr>
          <w:rFonts w:cs="Tahoma"/>
          <w:szCs w:val="18"/>
          <w:lang w:val="fr-FR"/>
        </w:rPr>
        <w:t>que documenté dans le Plan de Prestation de Services :</w:t>
      </w:r>
    </w:p>
    <w:p w:rsidR="00F320CE" w:rsidRPr="00B76651" w:rsidRDefault="00F320CE" w:rsidP="00F320CE">
      <w:pPr>
        <w:numPr>
          <w:ilvl w:val="0"/>
          <w:numId w:val="145"/>
        </w:numPr>
        <w:rPr>
          <w:rFonts w:cs="Tahoma"/>
          <w:lang w:val="fr-FR"/>
        </w:rPr>
      </w:pPr>
      <w:r w:rsidRPr="00B76651">
        <w:rPr>
          <w:rFonts w:cs="Tahoma"/>
          <w:b/>
          <w:szCs w:val="18"/>
          <w:lang w:val="fr-FR"/>
        </w:rPr>
        <w:t>Atelier découverte :</w:t>
      </w:r>
      <w:r w:rsidRPr="00D60569">
        <w:rPr>
          <w:rFonts w:cs="Tahoma"/>
          <w:bCs/>
          <w:szCs w:val="18"/>
          <w:lang w:val="fr-FR"/>
        </w:rPr>
        <w:t xml:space="preserve"> </w:t>
      </w:r>
      <w:r w:rsidRPr="00B76651">
        <w:rPr>
          <w:rFonts w:cs="Tahoma"/>
          <w:szCs w:val="18"/>
          <w:lang w:val="fr-FR"/>
        </w:rPr>
        <w:t>Atelier destiné aux décideurs stratégiques et informatiques, qui aboutit à la production d</w:t>
      </w:r>
      <w:r w:rsidR="0008215F">
        <w:rPr>
          <w:rFonts w:cs="Tahoma"/>
          <w:szCs w:val="18"/>
          <w:lang w:val="fr-FR"/>
        </w:rPr>
        <w:t>’</w:t>
      </w:r>
      <w:r w:rsidRPr="00B76651">
        <w:rPr>
          <w:rFonts w:cs="Tahoma"/>
          <w:szCs w:val="18"/>
          <w:lang w:val="fr-FR"/>
        </w:rPr>
        <w:t>un rapport contextuel et à la définition des opportunités d</w:t>
      </w:r>
      <w:r w:rsidR="0008215F">
        <w:rPr>
          <w:rFonts w:cs="Tahoma"/>
          <w:szCs w:val="18"/>
          <w:lang w:val="fr-FR"/>
        </w:rPr>
        <w:t>’</w:t>
      </w:r>
      <w:r w:rsidRPr="00B76651">
        <w:rPr>
          <w:rFonts w:cs="Tahoma"/>
          <w:szCs w:val="18"/>
          <w:lang w:val="fr-FR"/>
        </w:rPr>
        <w:t>optimisation.</w:t>
      </w:r>
    </w:p>
    <w:p w:rsidR="00F320CE" w:rsidRPr="00B76651" w:rsidRDefault="00F320CE" w:rsidP="00F320CE">
      <w:pPr>
        <w:numPr>
          <w:ilvl w:val="0"/>
          <w:numId w:val="145"/>
        </w:numPr>
        <w:rPr>
          <w:rFonts w:cs="Tahoma"/>
          <w:lang w:val="fr-FR"/>
        </w:rPr>
      </w:pPr>
      <w:r w:rsidRPr="00B76651">
        <w:rPr>
          <w:rFonts w:cs="Tahoma"/>
          <w:b/>
          <w:szCs w:val="18"/>
          <w:lang w:val="fr-FR"/>
        </w:rPr>
        <w:t>Feuille de route du Contrat Entreprise :</w:t>
      </w:r>
      <w:r w:rsidRPr="00B76651">
        <w:rPr>
          <w:rFonts w:cs="Tahoma"/>
          <w:szCs w:val="18"/>
          <w:lang w:val="fr-FR"/>
        </w:rPr>
        <w:t xml:space="preserve"> Feuille de route avec indicateurs clés de performance (KPI) des</w:t>
      </w:r>
      <w:r w:rsidR="006F4F27">
        <w:rPr>
          <w:rFonts w:cs="Tahoma"/>
          <w:szCs w:val="18"/>
          <w:lang w:val="fr-FR"/>
        </w:rPr>
        <w:t xml:space="preserve"> </w:t>
      </w:r>
      <w:r w:rsidRPr="00B76651">
        <w:rPr>
          <w:rFonts w:cs="Tahoma"/>
          <w:szCs w:val="18"/>
          <w:lang w:val="fr-FR"/>
        </w:rPr>
        <w:t>initiatives visant à évaluer la rentabilité des investissements du client en services et logiciels Microsoft, qui inclut des recommandations pour accélérer le déploiement et l</w:t>
      </w:r>
      <w:r w:rsidR="0008215F">
        <w:rPr>
          <w:rFonts w:cs="Tahoma"/>
          <w:szCs w:val="18"/>
          <w:lang w:val="fr-FR"/>
        </w:rPr>
        <w:t>’</w:t>
      </w:r>
      <w:r w:rsidRPr="00B76651">
        <w:rPr>
          <w:rFonts w:cs="Tahoma"/>
          <w:szCs w:val="18"/>
          <w:lang w:val="fr-FR"/>
        </w:rPr>
        <w:t>adoption des solutions sélectionnées.</w:t>
      </w:r>
    </w:p>
    <w:p w:rsidR="00F320CE" w:rsidRPr="00B76651" w:rsidRDefault="00F320CE" w:rsidP="00F320CE">
      <w:pPr>
        <w:numPr>
          <w:ilvl w:val="0"/>
          <w:numId w:val="145"/>
        </w:numPr>
        <w:rPr>
          <w:rFonts w:cs="Tahoma"/>
          <w:lang w:val="fr-FR"/>
        </w:rPr>
      </w:pPr>
      <w:r w:rsidRPr="00B76651">
        <w:rPr>
          <w:rFonts w:cs="Tahoma"/>
          <w:b/>
          <w:szCs w:val="18"/>
          <w:lang w:val="fr-FR"/>
        </w:rPr>
        <w:t>Optimisation du portefeuille</w:t>
      </w:r>
      <w:r w:rsidRPr="00B76651">
        <w:rPr>
          <w:rFonts w:cs="Tahoma"/>
          <w:szCs w:val="18"/>
          <w:lang w:val="fr-FR"/>
        </w:rPr>
        <w:t> </w:t>
      </w:r>
      <w:r w:rsidRPr="004C08CC">
        <w:rPr>
          <w:rFonts w:cs="Tahoma"/>
          <w:b/>
          <w:bCs/>
          <w:szCs w:val="18"/>
          <w:lang w:val="fr-FR"/>
        </w:rPr>
        <w:t>:</w:t>
      </w:r>
      <w:r w:rsidRPr="00B76651">
        <w:rPr>
          <w:rFonts w:cs="Tahoma"/>
          <w:szCs w:val="18"/>
          <w:lang w:val="fr-FR"/>
        </w:rPr>
        <w:t xml:space="preserve"> Rapport d</w:t>
      </w:r>
      <w:r w:rsidR="0008215F">
        <w:rPr>
          <w:rFonts w:cs="Tahoma"/>
          <w:szCs w:val="18"/>
          <w:lang w:val="fr-FR"/>
        </w:rPr>
        <w:t>’</w:t>
      </w:r>
      <w:r w:rsidRPr="00B76651">
        <w:rPr>
          <w:rFonts w:cs="Tahoma"/>
          <w:szCs w:val="18"/>
          <w:lang w:val="fr-FR"/>
        </w:rPr>
        <w:t>évaluation du portefeuille stratégique et informatique (comprenant les compétences professionnelles, les services informatiques, les applications, les technologies et les programmes</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projets existants) et d</w:t>
      </w:r>
      <w:r w:rsidR="0008215F">
        <w:rPr>
          <w:rFonts w:cs="Tahoma"/>
          <w:szCs w:val="18"/>
          <w:lang w:val="fr-FR"/>
        </w:rPr>
        <w:t>’</w:t>
      </w:r>
      <w:r w:rsidRPr="00B76651">
        <w:rPr>
          <w:rFonts w:cs="Tahoma"/>
          <w:szCs w:val="18"/>
          <w:lang w:val="fr-FR"/>
        </w:rPr>
        <w:t>identification des opportunités de rationalisation de portefeuille via les produits et services Microsoft, sur la base de la stratégie commerciale du client.</w:t>
      </w:r>
    </w:p>
    <w:p w:rsidR="00F320CE" w:rsidRPr="00B76651" w:rsidRDefault="00F320CE" w:rsidP="00F320CE">
      <w:pPr>
        <w:numPr>
          <w:ilvl w:val="0"/>
          <w:numId w:val="145"/>
        </w:numPr>
        <w:rPr>
          <w:rFonts w:cs="Tahoma"/>
          <w:lang w:val="fr-FR"/>
        </w:rPr>
      </w:pPr>
      <w:r w:rsidRPr="00B76651">
        <w:rPr>
          <w:rFonts w:cs="Tahoma"/>
          <w:b/>
          <w:szCs w:val="18"/>
          <w:lang w:val="fr-FR"/>
        </w:rPr>
        <w:t>Options et recommandations relatives à l</w:t>
      </w:r>
      <w:r w:rsidR="0008215F">
        <w:rPr>
          <w:rFonts w:cs="Tahoma"/>
          <w:b/>
          <w:szCs w:val="18"/>
          <w:lang w:val="fr-FR"/>
        </w:rPr>
        <w:t>’</w:t>
      </w:r>
      <w:r w:rsidRPr="00B76651">
        <w:rPr>
          <w:rFonts w:cs="Tahoma"/>
          <w:b/>
          <w:szCs w:val="18"/>
          <w:lang w:val="fr-FR"/>
        </w:rPr>
        <w:t>architecture</w:t>
      </w:r>
      <w:r w:rsidRPr="00B76651">
        <w:rPr>
          <w:rFonts w:cs="Tahoma"/>
          <w:szCs w:val="18"/>
          <w:lang w:val="fr-FR"/>
        </w:rPr>
        <w:t> </w:t>
      </w:r>
      <w:r w:rsidRPr="004C08CC">
        <w:rPr>
          <w:rFonts w:cs="Tahoma"/>
          <w:b/>
          <w:bCs/>
          <w:szCs w:val="18"/>
          <w:lang w:val="fr-FR"/>
        </w:rPr>
        <w:t>:</w:t>
      </w:r>
      <w:r w:rsidRPr="00B76651">
        <w:rPr>
          <w:rFonts w:cs="Tahoma"/>
          <w:szCs w:val="18"/>
          <w:lang w:val="fr-FR"/>
        </w:rPr>
        <w:t xml:space="preserve"> Document de définition de l</w:t>
      </w:r>
      <w:r w:rsidR="0008215F">
        <w:rPr>
          <w:rFonts w:cs="Tahoma"/>
          <w:szCs w:val="18"/>
          <w:lang w:val="fr-FR"/>
        </w:rPr>
        <w:t>’</w:t>
      </w:r>
      <w:r w:rsidRPr="00B76651">
        <w:rPr>
          <w:rFonts w:cs="Tahoma"/>
          <w:szCs w:val="18"/>
          <w:lang w:val="fr-FR"/>
        </w:rPr>
        <w:t>architecture et de recommandations sur les options d</w:t>
      </w:r>
      <w:r w:rsidR="0008215F">
        <w:rPr>
          <w:rFonts w:cs="Tahoma"/>
          <w:szCs w:val="18"/>
          <w:lang w:val="fr-FR"/>
        </w:rPr>
        <w:t>’</w:t>
      </w:r>
      <w:r w:rsidRPr="00B76651">
        <w:rPr>
          <w:rFonts w:cs="Tahoma"/>
          <w:szCs w:val="18"/>
          <w:lang w:val="fr-FR"/>
        </w:rPr>
        <w:t>architecture envisageables au regard de la charte du programme et des principes d</w:t>
      </w:r>
      <w:r w:rsidR="0008215F">
        <w:rPr>
          <w:rFonts w:cs="Tahoma"/>
          <w:szCs w:val="18"/>
          <w:lang w:val="fr-FR"/>
        </w:rPr>
        <w:t>’</w:t>
      </w:r>
      <w:r w:rsidRPr="00B76651">
        <w:rPr>
          <w:rFonts w:cs="Tahoma"/>
          <w:szCs w:val="18"/>
          <w:lang w:val="fr-FR"/>
        </w:rPr>
        <w:t xml:space="preserve">architecture, des normes métier et informatiques, et des contraintes du client. </w:t>
      </w:r>
    </w:p>
    <w:p w:rsidR="00F320CE" w:rsidRPr="00B76651" w:rsidRDefault="00F320CE" w:rsidP="004C08CC">
      <w:pPr>
        <w:numPr>
          <w:ilvl w:val="0"/>
          <w:numId w:val="145"/>
        </w:numPr>
        <w:rPr>
          <w:rFonts w:cs="Tahoma"/>
          <w:lang w:val="fr-FR"/>
        </w:rPr>
      </w:pPr>
      <w:r w:rsidRPr="00B76651">
        <w:rPr>
          <w:rFonts w:cs="Tahoma"/>
          <w:b/>
          <w:szCs w:val="18"/>
          <w:lang w:val="fr-FR"/>
        </w:rPr>
        <w:t>Planification</w:t>
      </w:r>
      <w:r w:rsidRPr="00B76651">
        <w:rPr>
          <w:rFonts w:cs="Tahoma"/>
          <w:szCs w:val="18"/>
          <w:lang w:val="fr-FR"/>
        </w:rPr>
        <w:t> </w:t>
      </w:r>
      <w:r w:rsidRPr="00C201DE">
        <w:rPr>
          <w:rFonts w:cs="Tahoma"/>
          <w:b/>
          <w:bCs/>
          <w:szCs w:val="18"/>
          <w:lang w:val="fr-FR"/>
        </w:rPr>
        <w:t>:</w:t>
      </w:r>
      <w:r w:rsidRPr="00B76651">
        <w:rPr>
          <w:rFonts w:cs="Tahoma"/>
          <w:szCs w:val="18"/>
          <w:lang w:val="fr-FR"/>
        </w:rPr>
        <w:t xml:space="preserve"> Plan détaillé du programme, de son adoption et des changements, qui inclut également un</w:t>
      </w:r>
      <w:r w:rsidR="004C08CC">
        <w:rPr>
          <w:rFonts w:cs="Tahoma"/>
          <w:szCs w:val="18"/>
          <w:lang w:val="fr-FR"/>
        </w:rPr>
        <w:t> </w:t>
      </w:r>
      <w:r w:rsidRPr="00B76651">
        <w:rPr>
          <w:rFonts w:cs="Tahoma"/>
          <w:szCs w:val="18"/>
          <w:lang w:val="fr-FR"/>
        </w:rPr>
        <w:t>tableau de bord et un plan de gouvernance pour concrétiser les recommandations et la feuille de route susmentionnées (Options et recommandations relatives à l</w:t>
      </w:r>
      <w:r w:rsidR="0008215F">
        <w:rPr>
          <w:rFonts w:cs="Tahoma"/>
          <w:szCs w:val="18"/>
          <w:lang w:val="fr-FR"/>
        </w:rPr>
        <w:t>’</w:t>
      </w:r>
      <w:r w:rsidRPr="00B76651">
        <w:rPr>
          <w:rFonts w:cs="Tahoma"/>
          <w:szCs w:val="18"/>
          <w:lang w:val="fr-FR"/>
        </w:rPr>
        <w:t>architecture).</w:t>
      </w:r>
    </w:p>
    <w:p w:rsidR="00F320CE" w:rsidRPr="00B76651" w:rsidRDefault="00F320CE" w:rsidP="00F320CE">
      <w:pPr>
        <w:numPr>
          <w:ilvl w:val="0"/>
          <w:numId w:val="145"/>
        </w:numPr>
        <w:rPr>
          <w:rFonts w:cs="Tahoma"/>
          <w:lang w:val="fr-FR"/>
        </w:rPr>
      </w:pPr>
      <w:r w:rsidRPr="00B76651">
        <w:rPr>
          <w:rFonts w:cs="Tahoma"/>
          <w:b/>
          <w:szCs w:val="18"/>
          <w:lang w:val="fr-FR"/>
        </w:rPr>
        <w:lastRenderedPageBreak/>
        <w:t>Analyse de rentabilisation</w:t>
      </w:r>
      <w:r w:rsidRPr="00B76651">
        <w:rPr>
          <w:rFonts w:cs="Tahoma"/>
          <w:szCs w:val="18"/>
          <w:lang w:val="fr-FR"/>
        </w:rPr>
        <w:t> </w:t>
      </w:r>
      <w:r w:rsidRPr="004C08CC">
        <w:rPr>
          <w:rFonts w:cs="Tahoma"/>
          <w:b/>
          <w:bCs/>
          <w:szCs w:val="18"/>
          <w:lang w:val="fr-FR"/>
        </w:rPr>
        <w:t>:</w:t>
      </w:r>
      <w:r w:rsidRPr="00B76651">
        <w:rPr>
          <w:rFonts w:cs="Tahoma"/>
          <w:szCs w:val="18"/>
          <w:lang w:val="fr-FR"/>
        </w:rPr>
        <w:t xml:space="preserve"> Modèle fondé sur une analyse financière des coûts et des avantages quantifiables du projet envisagé.</w:t>
      </w:r>
    </w:p>
    <w:p w:rsidR="00F320CE" w:rsidRPr="00B76651" w:rsidRDefault="00F320CE" w:rsidP="004C08CC">
      <w:pPr>
        <w:numPr>
          <w:ilvl w:val="0"/>
          <w:numId w:val="145"/>
        </w:numPr>
        <w:rPr>
          <w:rFonts w:cs="Tahoma"/>
          <w:lang w:val="fr-FR"/>
        </w:rPr>
      </w:pPr>
      <w:r w:rsidRPr="00B76651">
        <w:rPr>
          <w:rFonts w:cs="Tahoma"/>
          <w:b/>
          <w:szCs w:val="18"/>
          <w:lang w:val="fr-FR"/>
        </w:rPr>
        <w:t>Adoption et gestion des changements</w:t>
      </w:r>
      <w:r w:rsidRPr="00B76651">
        <w:rPr>
          <w:rFonts w:cs="Tahoma"/>
          <w:szCs w:val="18"/>
          <w:lang w:val="fr-FR"/>
        </w:rPr>
        <w:t> </w:t>
      </w:r>
      <w:r w:rsidRPr="004C08CC">
        <w:rPr>
          <w:rFonts w:cs="Tahoma"/>
          <w:b/>
          <w:bCs/>
          <w:szCs w:val="18"/>
          <w:lang w:val="fr-FR"/>
        </w:rPr>
        <w:t>:</w:t>
      </w:r>
      <w:r w:rsidRPr="00B76651">
        <w:rPr>
          <w:rFonts w:cs="Tahoma"/>
          <w:szCs w:val="18"/>
          <w:lang w:val="fr-FR"/>
        </w:rPr>
        <w:t xml:space="preserve"> Exécution du plan d</w:t>
      </w:r>
      <w:r w:rsidR="0008215F">
        <w:rPr>
          <w:rFonts w:cs="Tahoma"/>
          <w:szCs w:val="18"/>
          <w:lang w:val="fr-FR"/>
        </w:rPr>
        <w:t>’</w:t>
      </w:r>
      <w:r w:rsidRPr="00B76651">
        <w:rPr>
          <w:rFonts w:cs="Tahoma"/>
          <w:szCs w:val="18"/>
          <w:lang w:val="fr-FR"/>
        </w:rPr>
        <w:t>adoption et de changement (y compris le</w:t>
      </w:r>
      <w:r w:rsidR="004C08CC">
        <w:rPr>
          <w:rFonts w:cs="Tahoma"/>
          <w:szCs w:val="18"/>
          <w:lang w:val="fr-FR"/>
        </w:rPr>
        <w:t> </w:t>
      </w:r>
      <w:r w:rsidRPr="00B76651">
        <w:rPr>
          <w:rFonts w:cs="Tahoma"/>
          <w:szCs w:val="18"/>
          <w:lang w:val="fr-FR"/>
        </w:rPr>
        <w:t>plan de communication, les plans de préparation</w:t>
      </w:r>
      <w:r w:rsidR="00C37C24">
        <w:rPr>
          <w:rFonts w:cs="Tahoma"/>
          <w:szCs w:val="18"/>
          <w:lang w:val="fr-FR"/>
        </w:rPr>
        <w:t xml:space="preserve"> </w:t>
      </w:r>
      <w:r w:rsidRPr="00B76651">
        <w:rPr>
          <w:rFonts w:cs="Tahoma"/>
          <w:szCs w:val="18"/>
          <w:lang w:val="fr-FR"/>
        </w:rPr>
        <w:t>/</w:t>
      </w:r>
      <w:r w:rsidR="00C37C24">
        <w:rPr>
          <w:rFonts w:cs="Tahoma"/>
          <w:szCs w:val="18"/>
          <w:lang w:val="fr-FR"/>
        </w:rPr>
        <w:t xml:space="preserve"> </w:t>
      </w:r>
      <w:r w:rsidRPr="00B76651">
        <w:rPr>
          <w:rFonts w:cs="Tahoma"/>
          <w:szCs w:val="18"/>
          <w:lang w:val="fr-FR"/>
        </w:rPr>
        <w:t>formation et les plans de support) et supervision de l</w:t>
      </w:r>
      <w:r w:rsidR="0008215F">
        <w:rPr>
          <w:rFonts w:cs="Tahoma"/>
          <w:szCs w:val="18"/>
          <w:lang w:val="fr-FR"/>
        </w:rPr>
        <w:t>’</w:t>
      </w:r>
      <w:r w:rsidRPr="00B76651">
        <w:rPr>
          <w:rFonts w:cs="Tahoma"/>
          <w:szCs w:val="18"/>
          <w:lang w:val="fr-FR"/>
        </w:rPr>
        <w:t>adoption, reporting et atténuation des risques.</w:t>
      </w:r>
    </w:p>
    <w:p w:rsidR="00F320CE" w:rsidRPr="00B76651" w:rsidRDefault="00F320CE" w:rsidP="004C08CC">
      <w:pPr>
        <w:numPr>
          <w:ilvl w:val="0"/>
          <w:numId w:val="145"/>
        </w:numPr>
        <w:rPr>
          <w:rFonts w:cs="Tahoma"/>
          <w:lang w:val="fr-FR"/>
        </w:rPr>
      </w:pPr>
      <w:r w:rsidRPr="00B76651">
        <w:rPr>
          <w:rFonts w:cs="Tahoma"/>
          <w:b/>
          <w:szCs w:val="18"/>
          <w:lang w:val="fr-FR"/>
        </w:rPr>
        <w:t>Suivi :</w:t>
      </w:r>
      <w:r w:rsidRPr="00B76651">
        <w:rPr>
          <w:rFonts w:cs="Tahoma"/>
          <w:szCs w:val="18"/>
          <w:lang w:val="fr-FR"/>
        </w:rPr>
        <w:t xml:space="preserve"> Évaluation et suivi de la progression du projet au regard des KPI fixés et des indicateurs de</w:t>
      </w:r>
      <w:r w:rsidR="004C08CC">
        <w:rPr>
          <w:rFonts w:cs="Tahoma"/>
          <w:szCs w:val="18"/>
          <w:lang w:val="fr-FR"/>
        </w:rPr>
        <w:t> </w:t>
      </w:r>
      <w:r w:rsidRPr="00B76651">
        <w:rPr>
          <w:rFonts w:cs="Tahoma"/>
          <w:szCs w:val="18"/>
          <w:lang w:val="fr-FR"/>
        </w:rPr>
        <w:t>performance internes du client (engagements, tableaux de bord et études stratégiques).</w:t>
      </w:r>
    </w:p>
    <w:p w:rsidR="00F320CE" w:rsidRPr="00B76651" w:rsidRDefault="00F320CE" w:rsidP="004C08CC">
      <w:pPr>
        <w:pStyle w:val="ListParagraph"/>
        <w:numPr>
          <w:ilvl w:val="0"/>
          <w:numId w:val="145"/>
        </w:numPr>
        <w:spacing w:after="60"/>
        <w:rPr>
          <w:rFonts w:ascii="Tahoma" w:hAnsi="Tahoma" w:cs="Tahoma"/>
          <w:lang w:val="fr-FR"/>
        </w:rPr>
      </w:pPr>
      <w:r w:rsidRPr="00B76651">
        <w:rPr>
          <w:rFonts w:ascii="Tahoma" w:hAnsi="Tahoma" w:cs="Tahoma"/>
          <w:b/>
          <w:sz w:val="18"/>
          <w:szCs w:val="18"/>
          <w:lang w:val="fr-FR"/>
        </w:rPr>
        <w:t>Gouvernance du projet et gestion des risques et de la conformité</w:t>
      </w:r>
      <w:r w:rsidRPr="00B76651">
        <w:rPr>
          <w:rFonts w:ascii="Tahoma" w:hAnsi="Tahoma" w:cs="Tahoma"/>
          <w:sz w:val="18"/>
          <w:szCs w:val="18"/>
          <w:lang w:val="fr-FR"/>
        </w:rPr>
        <w:t> </w:t>
      </w:r>
      <w:r w:rsidRPr="004C08CC">
        <w:rPr>
          <w:rFonts w:ascii="Tahoma" w:hAnsi="Tahoma" w:cs="Tahoma"/>
          <w:b/>
          <w:bCs/>
          <w:sz w:val="18"/>
          <w:szCs w:val="18"/>
          <w:lang w:val="fr-FR"/>
        </w:rPr>
        <w:t>:</w:t>
      </w:r>
      <w:r w:rsidRPr="00B76651">
        <w:rPr>
          <w:rFonts w:ascii="Tahoma" w:hAnsi="Tahoma" w:cs="Tahoma"/>
          <w:sz w:val="18"/>
          <w:szCs w:val="18"/>
          <w:lang w:val="fr-FR"/>
        </w:rPr>
        <w:t xml:space="preserve"> Suivi du statut du projet et</w:t>
      </w:r>
      <w:r w:rsidR="004C08CC">
        <w:rPr>
          <w:rFonts w:ascii="Tahoma" w:hAnsi="Tahoma" w:cs="Tahoma"/>
          <w:sz w:val="18"/>
          <w:szCs w:val="18"/>
          <w:lang w:val="fr-FR"/>
        </w:rPr>
        <w:t> </w:t>
      </w:r>
      <w:r w:rsidRPr="00B76651">
        <w:rPr>
          <w:rFonts w:ascii="Tahoma" w:hAnsi="Tahoma" w:cs="Tahoma"/>
          <w:sz w:val="18"/>
          <w:szCs w:val="18"/>
          <w:lang w:val="fr-FR"/>
        </w:rPr>
        <w:t>reporting sur les structures de gouvernance définies (ex. comités exécutifs, commissions de révision) visant à faciliter la prise de décisions tout au long du projet.</w:t>
      </w:r>
    </w:p>
    <w:p w:rsidR="00F320CE" w:rsidRPr="00B76651" w:rsidRDefault="00F320CE" w:rsidP="00F320CE">
      <w:pPr>
        <w:rPr>
          <w:rFonts w:cs="Tahoma"/>
          <w:lang w:val="fr-FR"/>
        </w:rPr>
      </w:pPr>
    </w:p>
    <w:p w:rsidR="00F320CE" w:rsidRPr="00B76651" w:rsidRDefault="00F320CE" w:rsidP="00F320CE">
      <w:pPr>
        <w:spacing w:after="240"/>
        <w:rPr>
          <w:rFonts w:cs="Tahoma"/>
          <w:lang w:val="fr-FR"/>
        </w:rPr>
      </w:pPr>
      <w:r w:rsidRPr="00B76651">
        <w:rPr>
          <w:rFonts w:eastAsia="Arial" w:cs="Tahoma"/>
          <w:b/>
          <w:sz w:val="22"/>
          <w:szCs w:val="18"/>
          <w:lang w:val="fr-FR"/>
        </w:rPr>
        <w:t>Complément Enterprise Strategy</w:t>
      </w:r>
    </w:p>
    <w:p w:rsidR="00F320CE" w:rsidRPr="00B76651" w:rsidRDefault="00F320CE" w:rsidP="00D60569">
      <w:pPr>
        <w:ind w:left="360"/>
        <w:rPr>
          <w:rFonts w:cs="Tahoma"/>
          <w:lang w:val="fr-FR"/>
        </w:rPr>
      </w:pPr>
      <w:r w:rsidRPr="00B76651">
        <w:rPr>
          <w:rFonts w:cs="Tahoma"/>
          <w:color w:val="000000"/>
          <w:szCs w:val="18"/>
          <w:lang w:val="fr-FR"/>
        </w:rPr>
        <w:t>Le client peut acheter des modules de 200 heures de prestations de l</w:t>
      </w:r>
      <w:r w:rsidR="0008215F">
        <w:rPr>
          <w:rFonts w:cs="Tahoma"/>
          <w:color w:val="000000"/>
          <w:szCs w:val="18"/>
          <w:lang w:val="fr-FR"/>
        </w:rPr>
        <w:t>’</w:t>
      </w:r>
      <w:r w:rsidRPr="00B76651">
        <w:rPr>
          <w:rFonts w:cs="Tahoma"/>
          <w:color w:val="000000"/>
          <w:szCs w:val="18"/>
          <w:lang w:val="fr-FR"/>
        </w:rPr>
        <w:t>équipe de Prestataires de Services Professionnels pour optimiser la capacité d</w:t>
      </w:r>
      <w:r w:rsidR="0008215F">
        <w:rPr>
          <w:rFonts w:cs="Tahoma"/>
          <w:color w:val="000000"/>
          <w:szCs w:val="18"/>
          <w:lang w:val="fr-FR"/>
        </w:rPr>
        <w:t>’</w:t>
      </w:r>
      <w:r w:rsidRPr="00B76651">
        <w:rPr>
          <w:rFonts w:cs="Tahoma"/>
          <w:color w:val="000000"/>
          <w:szCs w:val="18"/>
          <w:lang w:val="fr-FR"/>
        </w:rPr>
        <w:t xml:space="preserve">exécution de son projet Enterprise Strategy. </w:t>
      </w:r>
      <w:r w:rsidRPr="00B76651">
        <w:rPr>
          <w:rFonts w:cs="Tahoma"/>
          <w:color w:val="000000"/>
          <w:szCs w:val="18"/>
          <w:lang w:val="fr-FR"/>
        </w:rPr>
        <w:br/>
        <w:t>Le Module Complémentaire Enterprise Strategy Capacity est destiné aux clients ayant acquis des services Enterprise Strategy Connect, Enterprise Strategy Foundation ou Enterprise Strategy Portfolio via un contrat de</w:t>
      </w:r>
      <w:r w:rsidR="00D60569">
        <w:rPr>
          <w:rFonts w:cs="Tahoma"/>
          <w:color w:val="000000"/>
          <w:szCs w:val="18"/>
          <w:lang w:val="fr-FR"/>
        </w:rPr>
        <w:t> </w:t>
      </w:r>
      <w:r w:rsidRPr="00B76651">
        <w:rPr>
          <w:rFonts w:cs="Tahoma"/>
          <w:color w:val="000000"/>
          <w:szCs w:val="18"/>
          <w:lang w:val="fr-FR"/>
        </w:rPr>
        <w:t>Licence en Volume Microsoft ou des contrats de services standard.</w:t>
      </w:r>
    </w:p>
    <w:p w:rsidR="00F320CE" w:rsidRPr="00B76651" w:rsidRDefault="00F320CE" w:rsidP="00F320CE">
      <w:pPr>
        <w:spacing w:after="60"/>
        <w:rPr>
          <w:rFonts w:cs="Tahoma"/>
          <w:lang w:val="fr-FR"/>
        </w:rPr>
      </w:pPr>
    </w:p>
    <w:p w:rsidR="00F320CE" w:rsidRPr="00B76651" w:rsidRDefault="00F320CE" w:rsidP="00F320CE">
      <w:pPr>
        <w:spacing w:after="240"/>
        <w:rPr>
          <w:rFonts w:cs="Tahoma"/>
          <w:lang w:val="fr-FR"/>
        </w:rPr>
      </w:pPr>
      <w:r w:rsidRPr="00B76651">
        <w:rPr>
          <w:rFonts w:cs="Tahoma"/>
          <w:b/>
          <w:sz w:val="22"/>
          <w:szCs w:val="18"/>
          <w:lang w:val="fr-FR"/>
        </w:rPr>
        <w:t>Prestations n</w:t>
      </w:r>
      <w:r w:rsidR="0008215F">
        <w:rPr>
          <w:rFonts w:cs="Tahoma"/>
          <w:b/>
          <w:sz w:val="22"/>
          <w:szCs w:val="18"/>
          <w:lang w:val="fr-FR"/>
        </w:rPr>
        <w:t>’</w:t>
      </w:r>
      <w:r w:rsidRPr="00B76651">
        <w:rPr>
          <w:rFonts w:cs="Tahoma"/>
          <w:b/>
          <w:sz w:val="22"/>
          <w:szCs w:val="18"/>
          <w:lang w:val="fr-FR"/>
        </w:rPr>
        <w:t>entrant pas dans le champ d</w:t>
      </w:r>
      <w:r w:rsidR="0008215F">
        <w:rPr>
          <w:rFonts w:cs="Tahoma"/>
          <w:b/>
          <w:sz w:val="22"/>
          <w:szCs w:val="18"/>
          <w:lang w:val="fr-FR"/>
        </w:rPr>
        <w:t>’</w:t>
      </w:r>
      <w:r w:rsidRPr="00B76651">
        <w:rPr>
          <w:rFonts w:cs="Tahoma"/>
          <w:b/>
          <w:sz w:val="22"/>
          <w:szCs w:val="18"/>
          <w:lang w:val="fr-FR"/>
        </w:rPr>
        <w:t>application</w:t>
      </w:r>
      <w:r w:rsidRPr="00C201DE">
        <w:rPr>
          <w:rFonts w:cs="Tahoma"/>
          <w:b/>
          <w:bCs/>
          <w:szCs w:val="18"/>
          <w:lang w:val="fr-FR"/>
        </w:rPr>
        <w:t>.</w:t>
      </w:r>
      <w:r w:rsidR="00994B4D">
        <w:rPr>
          <w:rFonts w:cs="Tahoma"/>
          <w:szCs w:val="18"/>
          <w:lang w:val="fr-FR"/>
        </w:rPr>
        <w:t xml:space="preserve"> </w:t>
      </w:r>
    </w:p>
    <w:p w:rsidR="00F320CE" w:rsidRPr="00B76651" w:rsidRDefault="00F320CE" w:rsidP="00D60569">
      <w:pPr>
        <w:rPr>
          <w:rFonts w:cs="Tahoma"/>
          <w:lang w:val="fr-FR"/>
        </w:rPr>
      </w:pPr>
      <w:r w:rsidRPr="00B76651">
        <w:rPr>
          <w:rFonts w:cs="Tahoma"/>
          <w:szCs w:val="18"/>
          <w:lang w:val="fr-FR"/>
        </w:rPr>
        <w:t>Le Programme Enterprise Strategy fournit exclusivement des conseils et des recommandations sur l</w:t>
      </w:r>
      <w:r w:rsidR="0008215F">
        <w:rPr>
          <w:rFonts w:cs="Tahoma"/>
          <w:szCs w:val="18"/>
          <w:lang w:val="fr-FR"/>
        </w:rPr>
        <w:t>’</w:t>
      </w:r>
      <w:r w:rsidRPr="00B76651">
        <w:rPr>
          <w:rFonts w:cs="Tahoma"/>
          <w:szCs w:val="18"/>
          <w:lang w:val="fr-FR"/>
        </w:rPr>
        <w:t>adoption des technologies Microsoft.</w:t>
      </w:r>
      <w:r w:rsidR="00994B4D">
        <w:rPr>
          <w:rFonts w:cs="Tahoma"/>
          <w:szCs w:val="18"/>
          <w:lang w:val="fr-FR"/>
        </w:rPr>
        <w:t xml:space="preserve"> </w:t>
      </w:r>
      <w:r w:rsidRPr="00B76651">
        <w:rPr>
          <w:rFonts w:eastAsia="Arial" w:cs="Tahoma"/>
          <w:bCs/>
          <w:szCs w:val="18"/>
          <w:lang w:val="fr-FR"/>
        </w:rPr>
        <w:t>Le Client est entièrement libre d</w:t>
      </w:r>
      <w:r w:rsidR="0008215F">
        <w:rPr>
          <w:rFonts w:eastAsia="Arial" w:cs="Tahoma"/>
          <w:bCs/>
          <w:szCs w:val="18"/>
          <w:lang w:val="fr-FR"/>
        </w:rPr>
        <w:t>’</w:t>
      </w:r>
      <w:r w:rsidRPr="00B76651">
        <w:rPr>
          <w:rFonts w:eastAsia="Arial" w:cs="Tahoma"/>
          <w:bCs/>
          <w:szCs w:val="18"/>
          <w:lang w:val="fr-FR"/>
        </w:rPr>
        <w:t>appliquer ou non les conseils et recommandations fournis par</w:t>
      </w:r>
      <w:r w:rsidR="006F4F27">
        <w:rPr>
          <w:rFonts w:eastAsia="Arial" w:cs="Tahoma"/>
          <w:bCs/>
          <w:szCs w:val="18"/>
          <w:lang w:val="fr-FR"/>
        </w:rPr>
        <w:t xml:space="preserve"> </w:t>
      </w:r>
      <w:r w:rsidRPr="00B76651">
        <w:rPr>
          <w:rFonts w:eastAsia="Arial" w:cs="Tahoma"/>
          <w:bCs/>
          <w:szCs w:val="18"/>
          <w:lang w:val="fr-FR"/>
        </w:rPr>
        <w:t>Microsoft.</w:t>
      </w:r>
      <w:r w:rsidR="00994B4D">
        <w:rPr>
          <w:rFonts w:eastAsia="Arial" w:cs="Tahoma"/>
          <w:bCs/>
          <w:szCs w:val="18"/>
          <w:lang w:val="fr-FR"/>
        </w:rPr>
        <w:t xml:space="preserve"> </w:t>
      </w:r>
      <w:r w:rsidRPr="00B76651">
        <w:rPr>
          <w:rFonts w:eastAsia="Arial" w:cs="Tahoma"/>
          <w:bCs/>
          <w:szCs w:val="18"/>
          <w:lang w:val="fr-FR"/>
        </w:rPr>
        <w:t>Microsoft ne se porte pas garant des résultats obtenus par le Client du fait de l</w:t>
      </w:r>
      <w:r w:rsidR="0008215F">
        <w:rPr>
          <w:rFonts w:eastAsia="Arial" w:cs="Tahoma"/>
          <w:bCs/>
          <w:szCs w:val="18"/>
          <w:lang w:val="fr-FR"/>
        </w:rPr>
        <w:t>’</w:t>
      </w:r>
      <w:r w:rsidRPr="00B76651">
        <w:rPr>
          <w:rFonts w:eastAsia="Arial" w:cs="Tahoma"/>
          <w:bCs/>
          <w:szCs w:val="18"/>
          <w:lang w:val="fr-FR"/>
        </w:rPr>
        <w:t>application de ses conseils et recommandations.</w:t>
      </w:r>
      <w:r w:rsidR="00994B4D">
        <w:rPr>
          <w:rFonts w:eastAsia="Arial" w:cs="Tahoma"/>
          <w:bCs/>
          <w:szCs w:val="18"/>
          <w:lang w:val="fr-FR"/>
        </w:rPr>
        <w:t xml:space="preserve"> </w:t>
      </w:r>
      <w:r w:rsidRPr="00B76651">
        <w:rPr>
          <w:rFonts w:cs="Tahoma"/>
          <w:szCs w:val="18"/>
          <w:lang w:val="fr-FR"/>
        </w:rPr>
        <w:t>Aucune licence logicielle n</w:t>
      </w:r>
      <w:r w:rsidR="0008215F">
        <w:rPr>
          <w:rFonts w:cs="Tahoma"/>
          <w:szCs w:val="18"/>
          <w:lang w:val="fr-FR"/>
        </w:rPr>
        <w:t>’</w:t>
      </w:r>
      <w:r w:rsidRPr="00B76651">
        <w:rPr>
          <w:rFonts w:cs="Tahoma"/>
          <w:szCs w:val="18"/>
          <w:lang w:val="fr-FR"/>
        </w:rPr>
        <w:t>est fournie dans le cadre du Programme.</w:t>
      </w:r>
      <w:r w:rsidR="00994B4D">
        <w:rPr>
          <w:rFonts w:cs="Tahoma"/>
          <w:szCs w:val="18"/>
          <w:lang w:val="fr-FR"/>
        </w:rPr>
        <w:t xml:space="preserve"> </w:t>
      </w:r>
      <w:r w:rsidRPr="00B76651">
        <w:rPr>
          <w:rFonts w:cs="Tahoma"/>
          <w:szCs w:val="18"/>
          <w:lang w:val="fr-FR"/>
        </w:rPr>
        <w:t>Les prestations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Architecte d</w:t>
      </w:r>
      <w:r w:rsidR="0008215F">
        <w:rPr>
          <w:rFonts w:cs="Tahoma"/>
          <w:szCs w:val="18"/>
          <w:lang w:val="fr-FR"/>
        </w:rPr>
        <w:t>’</w:t>
      </w:r>
      <w:r w:rsidRPr="00B76651">
        <w:rPr>
          <w:rFonts w:cs="Tahoma"/>
          <w:szCs w:val="18"/>
          <w:lang w:val="fr-FR"/>
        </w:rPr>
        <w:t>Entreprise n</w:t>
      </w:r>
      <w:r w:rsidR="0008215F">
        <w:rPr>
          <w:rFonts w:cs="Tahoma"/>
          <w:szCs w:val="18"/>
          <w:lang w:val="fr-FR"/>
        </w:rPr>
        <w:t>’</w:t>
      </w:r>
      <w:r w:rsidRPr="00B76651">
        <w:rPr>
          <w:rFonts w:cs="Tahoma"/>
          <w:szCs w:val="18"/>
          <w:lang w:val="fr-FR"/>
        </w:rPr>
        <w:t>incluent pas le déploiement des logiciels, la résolution des problèmes ou l</w:t>
      </w:r>
      <w:r w:rsidR="0008215F">
        <w:rPr>
          <w:rFonts w:cs="Tahoma"/>
          <w:szCs w:val="18"/>
          <w:lang w:val="fr-FR"/>
        </w:rPr>
        <w:t>’</w:t>
      </w:r>
      <w:r w:rsidRPr="00B76651">
        <w:rPr>
          <w:rFonts w:cs="Tahoma"/>
          <w:szCs w:val="18"/>
          <w:lang w:val="fr-FR"/>
        </w:rPr>
        <w:t>assistance au</w:t>
      </w:r>
      <w:r w:rsidR="006F4F27">
        <w:rPr>
          <w:rFonts w:cs="Tahoma"/>
          <w:szCs w:val="18"/>
          <w:lang w:val="fr-FR"/>
        </w:rPr>
        <w:t xml:space="preserve"> </w:t>
      </w:r>
      <w:r w:rsidRPr="00B76651">
        <w:rPr>
          <w:rFonts w:cs="Tahoma"/>
          <w:szCs w:val="18"/>
          <w:lang w:val="fr-FR"/>
        </w:rPr>
        <w:t>dépannage, la révision de codes sources non fournis par Microsoft ni aucun conseil technique ou architectural n</w:t>
      </w:r>
      <w:r w:rsidR="0008215F">
        <w:rPr>
          <w:rFonts w:cs="Tahoma"/>
          <w:szCs w:val="18"/>
          <w:lang w:val="fr-FR"/>
        </w:rPr>
        <w:t>’</w:t>
      </w:r>
      <w:r w:rsidRPr="00B76651">
        <w:rPr>
          <w:rFonts w:cs="Tahoma"/>
          <w:szCs w:val="18"/>
          <w:lang w:val="fr-FR"/>
        </w:rPr>
        <w:t>entrant pas dans le cadre des livrables ci-avant mentionnés. Concernant les codes sources non fournis par Microsoft, nos prestations se limiteront uniquement à l</w:t>
      </w:r>
      <w:r w:rsidR="0008215F">
        <w:rPr>
          <w:rFonts w:cs="Tahoma"/>
          <w:szCs w:val="18"/>
          <w:lang w:val="fr-FR"/>
        </w:rPr>
        <w:t>’</w:t>
      </w:r>
      <w:r w:rsidRPr="00B76651">
        <w:rPr>
          <w:rFonts w:cs="Tahoma"/>
          <w:szCs w:val="18"/>
          <w:lang w:val="fr-FR"/>
        </w:rPr>
        <w:t>analyse de données binaires, telles que le vidage du processus</w:t>
      </w:r>
      <w:r w:rsidR="00D60569">
        <w:rPr>
          <w:rFonts w:cs="Tahoma"/>
          <w:szCs w:val="18"/>
          <w:lang w:val="fr-FR"/>
        </w:rPr>
        <w:t> </w:t>
      </w:r>
      <w:r w:rsidRPr="00B76651">
        <w:rPr>
          <w:rFonts w:cs="Tahoma"/>
          <w:szCs w:val="18"/>
          <w:lang w:val="fr-FR"/>
        </w:rPr>
        <w:t>ou la trace du moniteur réseau.</w:t>
      </w:r>
    </w:p>
    <w:p w:rsidR="00F320CE" w:rsidRPr="00B76651" w:rsidRDefault="00F320CE" w:rsidP="00F320CE">
      <w:pPr>
        <w:rPr>
          <w:rFonts w:cs="Tahoma"/>
          <w:lang w:val="fr-FR"/>
        </w:rPr>
      </w:pPr>
    </w:p>
    <w:p w:rsidR="00F320CE" w:rsidRPr="00B76651" w:rsidRDefault="00F320CE" w:rsidP="00F320CE">
      <w:pPr>
        <w:spacing w:after="240"/>
        <w:rPr>
          <w:rFonts w:cs="Tahoma"/>
          <w:lang w:val="fr-FR"/>
        </w:rPr>
      </w:pPr>
      <w:r w:rsidRPr="00B76651">
        <w:rPr>
          <w:rFonts w:cs="Tahoma"/>
          <w:b/>
          <w:sz w:val="22"/>
          <w:szCs w:val="18"/>
          <w:lang w:val="fr-FR"/>
        </w:rPr>
        <w:t>Responsabilités du client</w:t>
      </w:r>
      <w:r w:rsidRPr="00C201DE">
        <w:rPr>
          <w:rFonts w:cs="Tahoma"/>
          <w:b/>
          <w:bCs/>
          <w:sz w:val="22"/>
          <w:szCs w:val="18"/>
          <w:lang w:val="fr-FR"/>
        </w:rPr>
        <w:t>.</w:t>
      </w:r>
      <w:r w:rsidR="00994B4D">
        <w:rPr>
          <w:rFonts w:cs="Tahoma"/>
          <w:sz w:val="22"/>
          <w:szCs w:val="18"/>
          <w:lang w:val="fr-FR"/>
        </w:rPr>
        <w:t xml:space="preserve"> </w:t>
      </w:r>
    </w:p>
    <w:p w:rsidR="00F320CE" w:rsidRPr="00B76651" w:rsidRDefault="00F320CE" w:rsidP="00F320CE">
      <w:pPr>
        <w:spacing w:after="240"/>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efficacité du Programme Enterprise Strategy et l</w:t>
      </w:r>
      <w:r w:rsidR="0008215F">
        <w:rPr>
          <w:rFonts w:cs="Tahoma"/>
          <w:szCs w:val="18"/>
          <w:lang w:val="fr-FR"/>
        </w:rPr>
        <w:t>’</w:t>
      </w:r>
      <w:r w:rsidRPr="00B76651">
        <w:rPr>
          <w:rFonts w:cs="Tahoma"/>
          <w:szCs w:val="18"/>
          <w:lang w:val="fr-FR"/>
        </w:rPr>
        <w:t>exécution par Microsoft de ses engagements sont conditionnés par le respect par le Client de ses obligations tout au long du Programme, y compris, sans limitation, ses obligations de :</w:t>
      </w:r>
    </w:p>
    <w:p w:rsidR="00F320CE" w:rsidRPr="00B76651" w:rsidRDefault="00F320CE" w:rsidP="00F320CE">
      <w:pPr>
        <w:numPr>
          <w:ilvl w:val="0"/>
          <w:numId w:val="78"/>
        </w:numPr>
        <w:ind w:left="630"/>
        <w:contextualSpacing/>
        <w:rPr>
          <w:rFonts w:cs="Tahoma"/>
          <w:lang w:val="fr-FR"/>
        </w:rPr>
      </w:pPr>
      <w:r w:rsidRPr="00B76651">
        <w:rPr>
          <w:rFonts w:cs="Tahoma"/>
          <w:color w:val="000000"/>
          <w:szCs w:val="18"/>
          <w:lang w:val="fr-FR"/>
        </w:rPr>
        <w:t>mettre à notre disposition les représentants, le personnel informatique et les ressources exigés, y compris, sans limitation, les équipements matériels et logiciels, la connexion Internet et l</w:t>
      </w:r>
      <w:r w:rsidR="0008215F">
        <w:rPr>
          <w:rFonts w:cs="Tahoma"/>
          <w:color w:val="000000"/>
          <w:szCs w:val="18"/>
          <w:lang w:val="fr-FR"/>
        </w:rPr>
        <w:t>’</w:t>
      </w:r>
      <w:r w:rsidRPr="00B76651">
        <w:rPr>
          <w:rFonts w:cs="Tahoma"/>
          <w:color w:val="000000"/>
          <w:szCs w:val="18"/>
          <w:lang w:val="fr-FR"/>
        </w:rPr>
        <w:t>espace de travail ;</w:t>
      </w:r>
    </w:p>
    <w:p w:rsidR="00F320CE" w:rsidRPr="00B76651" w:rsidRDefault="00F320CE" w:rsidP="00F320CE">
      <w:pPr>
        <w:numPr>
          <w:ilvl w:val="0"/>
          <w:numId w:val="78"/>
        </w:numPr>
        <w:ind w:left="630"/>
        <w:contextualSpacing/>
        <w:rPr>
          <w:rFonts w:cs="Tahoma"/>
          <w:lang w:val="fr-FR"/>
        </w:rPr>
      </w:pPr>
      <w:r w:rsidRPr="00B76651">
        <w:rPr>
          <w:rFonts w:cs="Tahoma"/>
          <w:color w:val="000000"/>
          <w:szCs w:val="18"/>
          <w:lang w:val="fr-FR"/>
        </w:rPr>
        <w:t xml:space="preserve">fournir des informations exactes et complètes dans les meilleurs délais ; </w:t>
      </w:r>
    </w:p>
    <w:p w:rsidR="00F320CE" w:rsidRPr="00B76651" w:rsidRDefault="00F320CE" w:rsidP="00F320CE">
      <w:pPr>
        <w:numPr>
          <w:ilvl w:val="0"/>
          <w:numId w:val="78"/>
        </w:numPr>
        <w:ind w:left="630"/>
        <w:contextualSpacing/>
        <w:rPr>
          <w:rFonts w:cs="Tahoma"/>
          <w:lang w:val="fr-FR"/>
        </w:rPr>
      </w:pPr>
      <w:r w:rsidRPr="00B76651">
        <w:rPr>
          <w:rFonts w:cs="Tahoma"/>
          <w:color w:val="000000"/>
          <w:szCs w:val="18"/>
          <w:lang w:val="fr-FR"/>
        </w:rPr>
        <w:t>fournir un accès aux informations nécessaires sur son entreprise ;</w:t>
      </w:r>
    </w:p>
    <w:p w:rsidR="00F320CE" w:rsidRPr="00B76651" w:rsidRDefault="00F320CE" w:rsidP="00F320CE">
      <w:pPr>
        <w:numPr>
          <w:ilvl w:val="0"/>
          <w:numId w:val="78"/>
        </w:numPr>
        <w:ind w:left="630"/>
        <w:contextualSpacing/>
        <w:rPr>
          <w:rFonts w:cs="Tahoma"/>
          <w:lang w:val="fr-FR"/>
        </w:rPr>
      </w:pPr>
      <w:r w:rsidRPr="00B76651">
        <w:rPr>
          <w:rFonts w:cs="Tahoma"/>
          <w:color w:val="000000"/>
          <w:szCs w:val="18"/>
          <w:lang w:val="fr-FR"/>
        </w:rPr>
        <w:t>assumer ses responsabilités de façon efficace et en temps voulu ; et</w:t>
      </w:r>
    </w:p>
    <w:p w:rsidR="00F320CE" w:rsidRPr="00B76651" w:rsidRDefault="00F320CE" w:rsidP="00F320CE">
      <w:pPr>
        <w:numPr>
          <w:ilvl w:val="0"/>
          <w:numId w:val="78"/>
        </w:numPr>
        <w:ind w:left="630"/>
        <w:contextualSpacing/>
        <w:rPr>
          <w:rFonts w:cs="Tahoma"/>
          <w:lang w:val="fr-FR"/>
        </w:rPr>
      </w:pPr>
      <w:r w:rsidRPr="00B76651">
        <w:rPr>
          <w:rFonts w:cs="Tahoma"/>
          <w:color w:val="000000"/>
          <w:szCs w:val="18"/>
          <w:lang w:val="fr-FR"/>
        </w:rPr>
        <w:t>s</w:t>
      </w:r>
      <w:r w:rsidR="0008215F">
        <w:rPr>
          <w:rFonts w:cs="Tahoma"/>
          <w:color w:val="000000"/>
          <w:szCs w:val="18"/>
          <w:lang w:val="fr-FR"/>
        </w:rPr>
        <w:t>’</w:t>
      </w:r>
      <w:r w:rsidRPr="00B76651">
        <w:rPr>
          <w:rFonts w:cs="Tahoma"/>
          <w:color w:val="000000"/>
          <w:szCs w:val="18"/>
          <w:lang w:val="fr-FR"/>
        </w:rPr>
        <w:t>assurer que la direction prenne des décisions et fournisse des approbations dans les délais.</w:t>
      </w:r>
      <w:r w:rsidR="00994B4D">
        <w:rPr>
          <w:rFonts w:cs="Tahoma"/>
          <w:color w:val="000000"/>
          <w:szCs w:val="18"/>
          <w:lang w:val="fr-FR"/>
        </w:rPr>
        <w:t xml:space="preserve"> </w:t>
      </w:r>
    </w:p>
    <w:p w:rsidR="00F320CE" w:rsidRPr="00B76651" w:rsidRDefault="00F320CE" w:rsidP="00F320CE">
      <w:pPr>
        <w:rPr>
          <w:rFonts w:cs="Tahoma"/>
          <w:lang w:val="fr-FR"/>
        </w:rPr>
      </w:pPr>
    </w:p>
    <w:p w:rsidR="00F320CE" w:rsidRPr="00B76651" w:rsidRDefault="00F320CE" w:rsidP="00F320CE">
      <w:pPr>
        <w:rPr>
          <w:rFonts w:cs="Tahoma"/>
          <w:lang w:val="fr-FR"/>
        </w:rPr>
      </w:pPr>
      <w:bookmarkStart w:id="914" w:name="_Toc288760404"/>
    </w:p>
    <w:p w:rsidR="00F320CE" w:rsidRPr="00B76651" w:rsidRDefault="00F320CE" w:rsidP="00F320CE">
      <w:pPr>
        <w:rPr>
          <w:rFonts w:cs="Tahoma"/>
          <w:lang w:val="fr-FR"/>
        </w:rPr>
      </w:pPr>
      <w:r w:rsidRPr="00B76651">
        <w:rPr>
          <w:rFonts w:cs="Tahoma"/>
          <w:b/>
          <w:sz w:val="24"/>
          <w:szCs w:val="18"/>
          <w:lang w:val="fr-FR"/>
        </w:rPr>
        <w:t>Conditions générales supplémentaires</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bookmarkStart w:id="915" w:name="_Toc317591257"/>
      <w:bookmarkStart w:id="916" w:name="_Toc336338248"/>
      <w:bookmarkStart w:id="917" w:name="_Toc370983903"/>
      <w:r w:rsidRPr="00B76651">
        <w:rPr>
          <w:rStyle w:val="Heading2Char"/>
          <w:rFonts w:ascii="Tahoma" w:hAnsi="Tahoma" w:cs="Tahoma"/>
          <w:sz w:val="20"/>
          <w:szCs w:val="20"/>
          <w:lang w:val="fr-FR"/>
        </w:rPr>
        <w:t>Droits d</w:t>
      </w:r>
      <w:r w:rsidR="0008215F">
        <w:rPr>
          <w:rStyle w:val="Heading2Char"/>
          <w:rFonts w:ascii="Tahoma" w:hAnsi="Tahoma" w:cs="Tahoma"/>
          <w:sz w:val="20"/>
          <w:szCs w:val="20"/>
          <w:lang w:val="fr-FR"/>
        </w:rPr>
        <w:t>’</w:t>
      </w:r>
      <w:r w:rsidRPr="00B76651">
        <w:rPr>
          <w:rStyle w:val="Heading2Char"/>
          <w:rFonts w:ascii="Tahoma" w:hAnsi="Tahoma" w:cs="Tahoma"/>
          <w:sz w:val="20"/>
          <w:szCs w:val="20"/>
          <w:lang w:val="fr-FR"/>
        </w:rPr>
        <w:t>utilisation, de propriété et de licence</w:t>
      </w:r>
      <w:bookmarkEnd w:id="914"/>
      <w:bookmarkEnd w:id="915"/>
      <w:bookmarkEnd w:id="916"/>
      <w:bookmarkEnd w:id="917"/>
    </w:p>
    <w:p w:rsidR="00F320CE" w:rsidRPr="00B76651" w:rsidRDefault="00F320CE" w:rsidP="00F320CE">
      <w:pPr>
        <w:pStyle w:val="normal1"/>
        <w:rPr>
          <w:rFonts w:ascii="Tahoma" w:hAnsi="Tahoma" w:cs="Tahoma"/>
          <w:lang w:val="fr-FR"/>
        </w:rPr>
      </w:pPr>
      <w:r w:rsidRPr="00B76651">
        <w:rPr>
          <w:rFonts w:ascii="Tahoma" w:hAnsi="Tahoma" w:cs="Tahoma"/>
          <w:b/>
          <w:bCs/>
          <w:color w:val="000000"/>
          <w:sz w:val="18"/>
          <w:szCs w:val="18"/>
          <w:lang w:val="fr-FR"/>
        </w:rPr>
        <w:t>Correctifs.</w:t>
      </w:r>
      <w:r w:rsidR="00994B4D">
        <w:rPr>
          <w:rFonts w:ascii="Tahoma" w:hAnsi="Tahoma" w:cs="Tahoma"/>
          <w:b/>
          <w:bCs/>
          <w:color w:val="000000"/>
          <w:sz w:val="18"/>
          <w:szCs w:val="18"/>
          <w:lang w:val="fr-FR"/>
        </w:rPr>
        <w:t xml:space="preserve"> </w:t>
      </w:r>
      <w:r w:rsidRPr="00B76651">
        <w:rPr>
          <w:rFonts w:ascii="Tahoma" w:hAnsi="Tahoma" w:cs="Tahoma"/>
          <w:bCs/>
          <w:color w:val="000000"/>
          <w:sz w:val="18"/>
          <w:szCs w:val="18"/>
          <w:lang w:val="fr-FR"/>
        </w:rPr>
        <w:t>Les Correctifs éventuellement fournis au Client par Microsoft dans le cadre de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exécution des prestations</w:t>
      </w:r>
      <w:r w:rsidRPr="00B76651">
        <w:rPr>
          <w:rFonts w:ascii="Tahoma" w:hAnsi="Tahoma" w:cs="Tahoma"/>
          <w:b/>
          <w:bCs/>
          <w:color w:val="000000"/>
          <w:sz w:val="18"/>
          <w:szCs w:val="18"/>
          <w:lang w:val="fr-FR"/>
        </w:rPr>
        <w:t xml:space="preserve"> </w:t>
      </w:r>
      <w:r w:rsidRPr="00B76651">
        <w:rPr>
          <w:rFonts w:ascii="Tahoma" w:hAnsi="Tahoma" w:cs="Tahoma"/>
          <w:color w:val="000000"/>
          <w:sz w:val="18"/>
          <w:szCs w:val="18"/>
          <w:lang w:val="fr-FR"/>
        </w:rPr>
        <w:t>sont concédés sous licence conformément aux conditions de licence applicables au Produit auquel ils sont associés.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Si</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les Correctifs ne sont pas fournis pour un Produit particulier, toutes autres conditions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accompagnant les Correctifs et fournies par Microsoft s</w:t>
      </w:r>
      <w:r w:rsidR="0008215F">
        <w:rPr>
          <w:rFonts w:ascii="Tahoma" w:hAnsi="Tahoma" w:cs="Tahoma"/>
          <w:color w:val="000000"/>
          <w:sz w:val="18"/>
          <w:szCs w:val="18"/>
          <w:lang w:val="fr-FR"/>
        </w:rPr>
        <w:t>’</w:t>
      </w:r>
      <w:r w:rsidRPr="00B76651">
        <w:rPr>
          <w:rFonts w:ascii="Tahoma" w:hAnsi="Tahoma" w:cs="Tahoma"/>
          <w:color w:val="000000"/>
          <w:sz w:val="18"/>
          <w:szCs w:val="18"/>
          <w:lang w:val="fr-FR"/>
        </w:rPr>
        <w:t>appliquent. Si ces conditions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ne sont pas fournies, une licence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non exclusive, pour la durée des droits de propriété intellectuelle et intégralement payée est concédée au</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Client,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autorisant ainsi à utiliser et à reproduire les Correctifs exclusivement à des fins internes.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 Client n</w:t>
      </w:r>
      <w:r w:rsidR="0008215F">
        <w:rPr>
          <w:rFonts w:ascii="Tahoma" w:hAnsi="Tahoma" w:cs="Tahoma"/>
          <w:color w:val="000000"/>
          <w:sz w:val="18"/>
          <w:szCs w:val="18"/>
          <w:lang w:val="fr-FR"/>
        </w:rPr>
        <w:t>’</w:t>
      </w:r>
      <w:r w:rsidRPr="00B76651">
        <w:rPr>
          <w:rFonts w:ascii="Tahoma" w:hAnsi="Tahoma" w:cs="Tahoma"/>
          <w:color w:val="000000"/>
          <w:sz w:val="18"/>
          <w:szCs w:val="18"/>
          <w:lang w:val="fr-FR"/>
        </w:rPr>
        <w:t>est pas autorisé à modifier les Correctifs, à en changer le nom de fichier ou à les associer à du code informatique non fourni par Microsoft.</w:t>
      </w:r>
    </w:p>
    <w:p w:rsidR="00F320CE" w:rsidRPr="00B76651" w:rsidRDefault="00F320CE" w:rsidP="00F320CE">
      <w:pPr>
        <w:pStyle w:val="normal1"/>
        <w:rPr>
          <w:rFonts w:ascii="Tahoma" w:hAnsi="Tahoma" w:cs="Tahoma"/>
          <w:lang w:val="fr-FR"/>
        </w:rPr>
      </w:pPr>
    </w:p>
    <w:p w:rsidR="00F320CE" w:rsidRPr="00B76651" w:rsidRDefault="00F320CE" w:rsidP="00F320CE">
      <w:pPr>
        <w:pStyle w:val="normal1"/>
        <w:rPr>
          <w:rFonts w:ascii="Tahoma" w:hAnsi="Tahoma" w:cs="Tahoma"/>
          <w:lang w:val="fr-FR"/>
        </w:rPr>
      </w:pPr>
      <w:r w:rsidRPr="00B76651">
        <w:rPr>
          <w:rFonts w:ascii="Tahoma" w:hAnsi="Tahoma" w:cs="Tahoma"/>
          <w:b/>
          <w:bCs/>
          <w:color w:val="000000"/>
          <w:sz w:val="18"/>
          <w:szCs w:val="18"/>
          <w:lang w:val="fr-FR"/>
        </w:rPr>
        <w:lastRenderedPageBreak/>
        <w:t>Œuvres Préexistantes.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ce contrat (les « Œuvres Préexistantes ») restent l</w:t>
      </w:r>
      <w:r w:rsidR="0008215F">
        <w:rPr>
          <w:rFonts w:ascii="Tahoma" w:hAnsi="Tahoma" w:cs="Tahoma"/>
          <w:color w:val="000000"/>
          <w:sz w:val="18"/>
          <w:szCs w:val="18"/>
          <w:lang w:val="fr-FR"/>
        </w:rPr>
        <w:t>’</w:t>
      </w:r>
      <w:r w:rsidRPr="00B76651">
        <w:rPr>
          <w:rFonts w:ascii="Tahoma" w:hAnsi="Tahoma" w:cs="Tahoma"/>
          <w:color w:val="000000"/>
          <w:sz w:val="18"/>
          <w:szCs w:val="18"/>
          <w:lang w:val="fr-FR"/>
        </w:rPr>
        <w:t>entière propriété de la partie fournissant les Œuvres Préexistantes.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Pendant la prestation de Services, chacune des parties concède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 (et aux fournisseurs de Microsoft, le cas échéant) une licence provisoire et non exclusive lui permettant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de reproduire et de modifier l</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quelconque de ses Œuvres Préexistantes fournies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 partie, exclusivement pour remplir ses obligations dans le cadre des Services.</w:t>
      </w:r>
    </w:p>
    <w:p w:rsidR="00F320CE" w:rsidRPr="00B76651" w:rsidRDefault="00F320CE" w:rsidP="00F320CE">
      <w:pPr>
        <w:pStyle w:val="normal1"/>
        <w:rPr>
          <w:rFonts w:ascii="Tahoma" w:hAnsi="Tahoma" w:cs="Tahoma"/>
          <w:lang w:val="fr-FR"/>
        </w:rPr>
      </w:pPr>
      <w:r w:rsidRPr="00B76651">
        <w:rPr>
          <w:rFonts w:ascii="Tahoma" w:hAnsi="Tahoma" w:cs="Tahoma"/>
          <w:color w:val="000000"/>
          <w:sz w:val="18"/>
          <w:szCs w:val="18"/>
          <w:lang w:val="fr-FR"/>
        </w:rPr>
        <w:t>Sauf accord contraire expressément écrit entre les parties, Microsoft concède au Client, à compter du paiement de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w:t>
      </w:r>
      <w:r w:rsidR="0008215F">
        <w:rPr>
          <w:rFonts w:ascii="Tahoma" w:hAnsi="Tahoma" w:cs="Tahoma"/>
          <w:color w:val="000000"/>
          <w:sz w:val="18"/>
          <w:szCs w:val="18"/>
          <w:lang w:val="fr-FR"/>
        </w:rPr>
        <w:t>’</w:t>
      </w:r>
      <w:r w:rsidRPr="00B76651">
        <w:rPr>
          <w:rFonts w:ascii="Tahoma" w:hAnsi="Tahoma" w:cs="Tahoma"/>
          <w:color w:val="000000"/>
          <w:sz w:val="18"/>
          <w:szCs w:val="18"/>
          <w:lang w:val="fr-FR"/>
        </w:rPr>
        <w:t>intégralité des montants dus, une licence non exclusive, perpétuelle et intégralement payée permettant au Client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de reproduire et de modifier (le cas échéant) toute Œuvre Préexistante de Microsoft fournie au Client dans le cadre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 Livrable, uniquement sous la forme fournie au Client et exclusivement pour les besoins professionnels du Client. La licence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Œuvre Préexistante de Microsoft est concédée sous réserve que le Client se conforme aux termes du présent contrat.</w:t>
      </w:r>
    </w:p>
    <w:p w:rsidR="00F320CE" w:rsidRPr="00B76651" w:rsidRDefault="00F320CE" w:rsidP="00F320CE">
      <w:pPr>
        <w:pStyle w:val="normal1"/>
        <w:rPr>
          <w:rFonts w:ascii="Tahoma" w:hAnsi="Tahoma" w:cs="Tahoma"/>
          <w:lang w:val="fr-FR"/>
        </w:rPr>
      </w:pPr>
    </w:p>
    <w:p w:rsidR="00F320CE" w:rsidRPr="00B76651" w:rsidRDefault="00F320CE" w:rsidP="00F320CE">
      <w:pPr>
        <w:pStyle w:val="normal1"/>
        <w:rPr>
          <w:rFonts w:ascii="Tahoma" w:hAnsi="Tahoma" w:cs="Tahoma"/>
          <w:lang w:val="fr-FR"/>
        </w:rPr>
      </w:pPr>
      <w:r w:rsidRPr="00B76651">
        <w:rPr>
          <w:rFonts w:ascii="Tahoma" w:hAnsi="Tahoma" w:cs="Tahoma"/>
          <w:b/>
          <w:bCs/>
          <w:color w:val="000000"/>
          <w:sz w:val="18"/>
          <w:szCs w:val="18"/>
          <w:lang w:val="fr-FR"/>
        </w:rPr>
        <w:t>Développements</w:t>
      </w:r>
      <w:r w:rsidRPr="00274309">
        <w:rPr>
          <w:rFonts w:ascii="Tahoma" w:hAnsi="Tahoma" w:cs="Tahoma"/>
          <w:b/>
          <w:bCs/>
          <w:color w:val="000000"/>
          <w:sz w:val="18"/>
          <w:szCs w:val="18"/>
          <w:lang w:val="fr-FR"/>
        </w:rPr>
        <w:t>.</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Dès le paiement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intégralité des montants dus, Microsoft concède au client la copropriété sur</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le code informatique ou la documentation écrite ne se basant pas sur le code (autre que les Produits, Correctifs ou Œuvres Préexistantes) que Microsoft a développé ou qui a été développé en collaboration avec le Client et qui a été</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laissé au Client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issue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prestation de Services (les « Développements »).</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Chacune des parties sera seule propriétaire de toute modification qu</w:t>
      </w:r>
      <w:r w:rsidR="0008215F">
        <w:rPr>
          <w:rFonts w:ascii="Tahoma" w:hAnsi="Tahoma" w:cs="Tahoma"/>
          <w:color w:val="000000"/>
          <w:sz w:val="18"/>
          <w:szCs w:val="18"/>
          <w:lang w:val="fr-FR"/>
        </w:rPr>
        <w:t>’</w:t>
      </w:r>
      <w:r w:rsidRPr="00B76651">
        <w:rPr>
          <w:rFonts w:ascii="Tahoma" w:hAnsi="Tahoma" w:cs="Tahoma"/>
          <w:color w:val="000000"/>
          <w:sz w:val="18"/>
          <w:szCs w:val="18"/>
          <w:lang w:val="fr-FR"/>
        </w:rPr>
        <w:t>elle effectue à partir des Développements.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 Client s</w:t>
      </w:r>
      <w:r w:rsidR="0008215F">
        <w:rPr>
          <w:rFonts w:ascii="Tahoma" w:hAnsi="Tahoma" w:cs="Tahoma"/>
          <w:color w:val="000000"/>
          <w:sz w:val="18"/>
          <w:szCs w:val="18"/>
          <w:lang w:val="fr-FR"/>
        </w:rPr>
        <w:t>’</w:t>
      </w:r>
      <w:r w:rsidRPr="00B76651">
        <w:rPr>
          <w:rFonts w:ascii="Tahoma" w:hAnsi="Tahoma" w:cs="Tahoma"/>
          <w:color w:val="000000"/>
          <w:sz w:val="18"/>
          <w:szCs w:val="18"/>
          <w:lang w:val="fr-FR"/>
        </w:rPr>
        <w:t>engage à exercer ses droits sur les Développements pour ses besoins professionnels internes exclusivement, et à ne pas revendre ni distribuer les Développements à des tiers.</w:t>
      </w:r>
    </w:p>
    <w:p w:rsidR="00F320CE" w:rsidRPr="00B76651" w:rsidRDefault="00F320CE" w:rsidP="00F320CE">
      <w:pPr>
        <w:pStyle w:val="normal1"/>
        <w:rPr>
          <w:rFonts w:ascii="Tahoma" w:hAnsi="Tahoma" w:cs="Tahoma"/>
          <w:lang w:val="fr-FR"/>
        </w:rPr>
      </w:pPr>
    </w:p>
    <w:p w:rsidR="00F320CE" w:rsidRPr="00B76651" w:rsidRDefault="00F320CE" w:rsidP="002E5B1B">
      <w:pPr>
        <w:rPr>
          <w:rFonts w:cs="Tahoma"/>
          <w:lang w:val="fr-FR"/>
        </w:rPr>
      </w:pPr>
      <w:r w:rsidRPr="00B76651">
        <w:rPr>
          <w:rFonts w:eastAsia="Calibri" w:cs="Tahoma"/>
          <w:b/>
          <w:bCs/>
          <w:color w:val="000000"/>
          <w:szCs w:val="18"/>
          <w:lang w:val="fr-FR"/>
        </w:rPr>
        <w:t>Documents.</w:t>
      </w:r>
      <w:r w:rsidR="00994B4D">
        <w:rPr>
          <w:rFonts w:eastAsia="Calibri" w:cs="Tahoma"/>
          <w:b/>
          <w:bCs/>
          <w:color w:val="000000"/>
          <w:szCs w:val="18"/>
          <w:lang w:val="fr-FR"/>
        </w:rPr>
        <w:t xml:space="preserve"> </w:t>
      </w:r>
      <w:r w:rsidRPr="00B76651">
        <w:rPr>
          <w:rFonts w:eastAsia="Calibri" w:cs="Tahoma"/>
          <w:bCs/>
          <w:color w:val="000000"/>
          <w:szCs w:val="18"/>
          <w:lang w:val="fr-FR"/>
        </w:rPr>
        <w:t>Tous les droits sur la documentation développée par Nos soins (autre que le code logiciel) et qui</w:t>
      </w:r>
      <w:r w:rsidR="006F4F27">
        <w:rPr>
          <w:rFonts w:eastAsia="Calibri" w:cs="Tahoma"/>
          <w:bCs/>
          <w:color w:val="000000"/>
          <w:szCs w:val="18"/>
          <w:lang w:val="fr-FR"/>
        </w:rPr>
        <w:t xml:space="preserve"> </w:t>
      </w:r>
      <w:r w:rsidRPr="00B76651">
        <w:rPr>
          <w:rFonts w:eastAsia="Calibri" w:cs="Tahoma"/>
          <w:bCs/>
          <w:color w:val="000000"/>
          <w:szCs w:val="18"/>
          <w:lang w:val="fr-FR"/>
        </w:rPr>
        <w:t>est</w:t>
      </w:r>
      <w:r w:rsidR="006F4F27">
        <w:rPr>
          <w:rFonts w:eastAsia="Calibri" w:cs="Tahoma"/>
          <w:bCs/>
          <w:color w:val="000000"/>
          <w:szCs w:val="18"/>
          <w:lang w:val="fr-FR"/>
        </w:rPr>
        <w:t xml:space="preserve"> </w:t>
      </w:r>
      <w:r w:rsidRPr="00B76651">
        <w:rPr>
          <w:rFonts w:eastAsia="Calibri" w:cs="Tahoma"/>
          <w:bCs/>
          <w:color w:val="000000"/>
          <w:szCs w:val="18"/>
          <w:lang w:val="fr-FR"/>
        </w:rPr>
        <w:t>fournie aux clients dans le cadre des services de support et de support professionnel Windows Azure (la</w:t>
      </w:r>
      <w:r w:rsidR="006F4F27">
        <w:rPr>
          <w:rFonts w:eastAsia="Calibri" w:cs="Tahoma"/>
          <w:bCs/>
          <w:color w:val="000000"/>
          <w:szCs w:val="18"/>
          <w:lang w:val="fr-FR"/>
        </w:rPr>
        <w:t xml:space="preserve"> </w:t>
      </w:r>
      <w:r w:rsidRPr="00B76651">
        <w:rPr>
          <w:rFonts w:eastAsia="Calibri" w:cs="Tahoma"/>
          <w:bCs/>
          <w:color w:val="000000"/>
          <w:szCs w:val="18"/>
          <w:lang w:val="fr-FR"/>
        </w:rPr>
        <w:t>« Documentation ») sont Notre propriété, sauf dans la mesure où il s</w:t>
      </w:r>
      <w:r w:rsidR="0008215F">
        <w:rPr>
          <w:rFonts w:eastAsia="Calibri" w:cs="Tahoma"/>
          <w:bCs/>
          <w:color w:val="000000"/>
          <w:szCs w:val="18"/>
          <w:lang w:val="fr-FR"/>
        </w:rPr>
        <w:t>’</w:t>
      </w:r>
      <w:r w:rsidRPr="00B76651">
        <w:rPr>
          <w:rFonts w:eastAsia="Calibri" w:cs="Tahoma"/>
          <w:bCs/>
          <w:color w:val="000000"/>
          <w:szCs w:val="18"/>
          <w:lang w:val="fr-FR"/>
        </w:rPr>
        <w:t>agit des Œuvres Préexistantes des clients.</w:t>
      </w:r>
      <w:r w:rsidR="00994B4D">
        <w:rPr>
          <w:rFonts w:eastAsia="Calibri" w:cs="Tahoma"/>
          <w:bCs/>
          <w:color w:val="000000"/>
          <w:szCs w:val="18"/>
          <w:lang w:val="fr-FR"/>
        </w:rPr>
        <w:t xml:space="preserve"> </w:t>
      </w:r>
      <w:r w:rsidRPr="00B76651">
        <w:rPr>
          <w:rFonts w:eastAsia="Calibri" w:cs="Tahoma"/>
          <w:bCs/>
          <w:color w:val="000000"/>
          <w:szCs w:val="18"/>
          <w:lang w:val="fr-FR"/>
        </w:rPr>
        <w:t>Nous</w:t>
      </w:r>
      <w:r w:rsidR="002E5B1B">
        <w:rPr>
          <w:rFonts w:eastAsia="Calibri" w:cs="Tahoma"/>
          <w:bCs/>
          <w:color w:val="000000"/>
          <w:szCs w:val="18"/>
          <w:lang w:val="fr-FR"/>
        </w:rPr>
        <w:t> </w:t>
      </w:r>
      <w:r w:rsidRPr="00B76651">
        <w:rPr>
          <w:rFonts w:eastAsia="Calibri" w:cs="Tahoma"/>
          <w:bCs/>
          <w:color w:val="000000"/>
          <w:szCs w:val="18"/>
          <w:lang w:val="fr-FR"/>
        </w:rPr>
        <w:t>concédons aux clients une licence non exclusive, valable pour la durée des droits de propriété intellectuelle et</w:t>
      </w:r>
      <w:r w:rsidR="006F4F27">
        <w:rPr>
          <w:rFonts w:eastAsia="Calibri" w:cs="Tahoma"/>
          <w:bCs/>
          <w:color w:val="000000"/>
          <w:szCs w:val="18"/>
          <w:lang w:val="fr-FR"/>
        </w:rPr>
        <w:t xml:space="preserve"> </w:t>
      </w:r>
      <w:r w:rsidRPr="00B76651">
        <w:rPr>
          <w:rFonts w:eastAsia="Calibri" w:cs="Tahoma"/>
          <w:bCs/>
          <w:color w:val="000000"/>
          <w:szCs w:val="18"/>
          <w:lang w:val="fr-FR"/>
        </w:rPr>
        <w:t>intégralement payée leur permettant d</w:t>
      </w:r>
      <w:r w:rsidR="0008215F">
        <w:rPr>
          <w:rFonts w:eastAsia="Calibri" w:cs="Tahoma"/>
          <w:bCs/>
          <w:color w:val="000000"/>
          <w:szCs w:val="18"/>
          <w:lang w:val="fr-FR"/>
        </w:rPr>
        <w:t>’</w:t>
      </w:r>
      <w:r w:rsidRPr="00B76651">
        <w:rPr>
          <w:rFonts w:eastAsia="Calibri" w:cs="Tahoma"/>
          <w:bCs/>
          <w:color w:val="000000"/>
          <w:szCs w:val="18"/>
          <w:lang w:val="fr-FR"/>
        </w:rPr>
        <w:t>utiliser, de reproduire et de modifier la Documentation uniquement pour leurs besoins professionnels internes, sans obligation de facturation ou de paiement des droits d</w:t>
      </w:r>
      <w:r w:rsidR="0008215F">
        <w:rPr>
          <w:rFonts w:eastAsia="Calibri" w:cs="Tahoma"/>
          <w:bCs/>
          <w:color w:val="000000"/>
          <w:szCs w:val="18"/>
          <w:lang w:val="fr-FR"/>
        </w:rPr>
        <w:t>’</w:t>
      </w:r>
      <w:r w:rsidRPr="00B76651">
        <w:rPr>
          <w:rFonts w:eastAsia="Calibri" w:cs="Tahoma"/>
          <w:bCs/>
          <w:color w:val="000000"/>
          <w:szCs w:val="18"/>
          <w:lang w:val="fr-FR"/>
        </w:rPr>
        <w:t>auteur.</w:t>
      </w:r>
      <w:r w:rsidR="00994B4D">
        <w:rPr>
          <w:rFonts w:eastAsia="Calibri" w:cs="Tahoma"/>
          <w:bCs/>
          <w:color w:val="000000"/>
          <w:szCs w:val="18"/>
          <w:lang w:val="fr-FR"/>
        </w:rPr>
        <w:t xml:space="preserve"> </w:t>
      </w:r>
      <w:r w:rsidRPr="00B76651">
        <w:rPr>
          <w:rFonts w:eastAsia="Calibri" w:cs="Tahoma"/>
          <w:bCs/>
          <w:color w:val="000000"/>
          <w:szCs w:val="18"/>
          <w:lang w:val="fr-FR"/>
        </w:rPr>
        <w:t>Les clients sont autorisés à concéder en sous-licence à leurs Affiliés les droits concédés par les présentes.</w:t>
      </w:r>
      <w:r w:rsidR="00994B4D">
        <w:rPr>
          <w:rFonts w:eastAsia="Calibri" w:cs="Tahoma"/>
          <w:bCs/>
          <w:color w:val="000000"/>
          <w:szCs w:val="18"/>
          <w:lang w:val="fr-FR"/>
        </w:rPr>
        <w:t xml:space="preserve"> </w:t>
      </w:r>
      <w:r w:rsidRPr="00B76651">
        <w:rPr>
          <w:rFonts w:eastAsia="Calibri" w:cs="Tahoma"/>
          <w:bCs/>
          <w:color w:val="000000"/>
          <w:szCs w:val="18"/>
          <w:lang w:val="fr-FR"/>
        </w:rPr>
        <w:t>Tous les droits qui ne sont pas expressément concédés sont réservés.</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t>Code échantillon.</w:t>
      </w:r>
      <w:r w:rsidR="00994B4D" w:rsidRPr="004109F7">
        <w:rPr>
          <w:rFonts w:eastAsia="Calibri" w:cs="Tahoma"/>
          <w:color w:val="000000"/>
          <w:szCs w:val="18"/>
          <w:lang w:val="fr-FR"/>
        </w:rPr>
        <w:t xml:space="preserve"> </w:t>
      </w:r>
      <w:r w:rsidRPr="00B76651">
        <w:rPr>
          <w:rFonts w:eastAsia="Calibri" w:cs="Tahoma"/>
          <w:bCs/>
          <w:color w:val="000000"/>
          <w:szCs w:val="18"/>
          <w:lang w:val="fr-FR"/>
        </w:rPr>
        <w:t>Microsoft concède aux clients un droit non exclusif, valable pour la durée des droits de propriété intellectuelle et libre de redevance leur permettant d</w:t>
      </w:r>
      <w:r w:rsidR="0008215F">
        <w:rPr>
          <w:rFonts w:eastAsia="Calibri" w:cs="Tahoma"/>
          <w:bCs/>
          <w:color w:val="000000"/>
          <w:szCs w:val="18"/>
          <w:lang w:val="fr-FR"/>
        </w:rPr>
        <w:t>’</w:t>
      </w:r>
      <w:r w:rsidRPr="00B76651">
        <w:rPr>
          <w:rFonts w:eastAsia="Calibri" w:cs="Tahoma"/>
          <w:bCs/>
          <w:color w:val="000000"/>
          <w:szCs w:val="18"/>
          <w:lang w:val="fr-FR"/>
        </w:rPr>
        <w:t>utiliser et de modifier tout code logiciel que Nous fournissons à des fins d</w:t>
      </w:r>
      <w:r w:rsidR="0008215F">
        <w:rPr>
          <w:rFonts w:eastAsia="Calibri" w:cs="Tahoma"/>
          <w:bCs/>
          <w:color w:val="000000"/>
          <w:szCs w:val="18"/>
          <w:lang w:val="fr-FR"/>
        </w:rPr>
        <w:t>’</w:t>
      </w:r>
      <w:r w:rsidRPr="00B76651">
        <w:rPr>
          <w:rFonts w:eastAsia="Calibri" w:cs="Tahoma"/>
          <w:bCs/>
          <w:color w:val="000000"/>
          <w:szCs w:val="18"/>
          <w:lang w:val="fr-FR"/>
        </w:rP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08215F">
        <w:rPr>
          <w:rFonts w:eastAsia="Calibri" w:cs="Tahoma"/>
          <w:bCs/>
          <w:color w:val="000000"/>
          <w:szCs w:val="18"/>
          <w:lang w:val="fr-FR"/>
        </w:rPr>
        <w:t>’</w:t>
      </w:r>
      <w:r w:rsidRPr="00B76651">
        <w:rPr>
          <w:rFonts w:eastAsia="Calibri" w:cs="Tahoma"/>
          <w:bCs/>
          <w:color w:val="000000"/>
          <w:szCs w:val="18"/>
          <w:lang w:val="fr-FR"/>
        </w:rPr>
        <w:t>inclure une mention de droits d</w:t>
      </w:r>
      <w:r w:rsidR="0008215F">
        <w:rPr>
          <w:rFonts w:eastAsia="Calibri" w:cs="Tahoma"/>
          <w:bCs/>
          <w:color w:val="000000"/>
          <w:szCs w:val="18"/>
          <w:lang w:val="fr-FR"/>
        </w:rPr>
        <w:t>’</w:t>
      </w:r>
      <w:r w:rsidRPr="00B76651">
        <w:rPr>
          <w:rFonts w:eastAsia="Calibri" w:cs="Tahoma"/>
          <w:bCs/>
          <w:color w:val="000000"/>
          <w:szCs w:val="18"/>
          <w:lang w:val="fr-FR"/>
        </w:rPr>
        <w:t>auteur valable sur leur produit logiciel auquel le Code Échantillon est intégré ; et (iii) de Nous indemniser, garantir et défendre, ainsi que Nos fournisseurs, contre toute réclamation ou action en justice, y compris pour les honoraires d</w:t>
      </w:r>
      <w:r w:rsidR="0008215F">
        <w:rPr>
          <w:rFonts w:eastAsia="Calibri" w:cs="Tahoma"/>
          <w:bCs/>
          <w:color w:val="000000"/>
          <w:szCs w:val="18"/>
          <w:lang w:val="fr-FR"/>
        </w:rPr>
        <w:t>’</w:t>
      </w:r>
      <w:r w:rsidRPr="00B76651">
        <w:rPr>
          <w:rFonts w:eastAsia="Calibri" w:cs="Tahoma"/>
          <w:bCs/>
          <w:color w:val="000000"/>
          <w:szCs w:val="18"/>
          <w:lang w:val="fr-FR"/>
        </w:rPr>
        <w:t>avocats et de conseils, qui résulterait de l</w:t>
      </w:r>
      <w:r w:rsidR="0008215F">
        <w:rPr>
          <w:rFonts w:eastAsia="Calibri" w:cs="Tahoma"/>
          <w:bCs/>
          <w:color w:val="000000"/>
          <w:szCs w:val="18"/>
          <w:lang w:val="fr-FR"/>
        </w:rPr>
        <w:t>’</w:t>
      </w:r>
      <w:r w:rsidRPr="00B76651">
        <w:rPr>
          <w:rFonts w:eastAsia="Calibri" w:cs="Tahoma"/>
          <w:bCs/>
          <w:color w:val="000000"/>
          <w:szCs w:val="18"/>
          <w:lang w:val="fr-FR"/>
        </w:rPr>
        <w:t xml:space="preserve">utilisation ou de la distribution du Code Échantillon. </w:t>
      </w:r>
    </w:p>
    <w:p w:rsidR="00F320CE" w:rsidRPr="00B76651" w:rsidRDefault="00F320CE" w:rsidP="00F320CE">
      <w:pPr>
        <w:rPr>
          <w:rFonts w:cs="Tahoma"/>
          <w:lang w:val="fr-FR"/>
        </w:rPr>
      </w:pPr>
    </w:p>
    <w:p w:rsidR="00F320CE" w:rsidRPr="00B76651" w:rsidRDefault="00F320CE" w:rsidP="00F320CE">
      <w:pPr>
        <w:pStyle w:val="normal1"/>
        <w:rPr>
          <w:rFonts w:ascii="Tahoma" w:hAnsi="Tahoma" w:cs="Tahoma"/>
          <w:lang w:val="fr-FR"/>
        </w:rPr>
      </w:pPr>
      <w:r w:rsidRPr="00B76651">
        <w:rPr>
          <w:rFonts w:ascii="Tahoma" w:hAnsi="Tahoma" w:cs="Tahoma"/>
          <w:b/>
          <w:bCs/>
          <w:color w:val="000000"/>
          <w:sz w:val="18"/>
          <w:szCs w:val="18"/>
          <w:lang w:val="fr-FR"/>
        </w:rPr>
        <w:t>Restrictions relatives aux licences Open Source</w:t>
      </w:r>
      <w:r w:rsidRPr="00274309">
        <w:rPr>
          <w:rFonts w:ascii="Tahoma" w:hAnsi="Tahoma" w:cs="Tahoma"/>
          <w:b/>
          <w:bCs/>
          <w:color w:val="000000"/>
          <w:sz w:val="18"/>
          <w:szCs w:val="18"/>
          <w:lang w:val="fr-FR"/>
        </w:rPr>
        <w:t>.</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concédé sous licence à des tiers en vue de créer des œuvres dérivées ; ou (iii) redistribuable gratuitement à des</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tiers (collectivement, les « Conditions de Licence Open Source »), les droits de licence que chaque partie a concédés sur tout code informatique (ou tout élément de propriété intellectuelle qui y est associé) ne comprennent pas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autorisation, le droit, la faculté ou le pouvoir d</w:t>
      </w:r>
      <w:r w:rsidR="0008215F">
        <w:rPr>
          <w:rFonts w:ascii="Tahoma" w:hAnsi="Tahoma" w:cs="Tahoma"/>
          <w:color w:val="000000"/>
          <w:sz w:val="18"/>
          <w:szCs w:val="18"/>
          <w:lang w:val="fr-FR"/>
        </w:rPr>
        <w:t>’</w:t>
      </w:r>
      <w:r w:rsidRPr="00B76651">
        <w:rPr>
          <w:rFonts w:ascii="Tahoma" w:hAnsi="Tahoma" w:cs="Tahoma"/>
          <w:color w:val="000000"/>
          <w:sz w:val="18"/>
          <w:szCs w:val="18"/>
          <w:lang w:val="fr-FR"/>
        </w:rPr>
        <w:t>incorporer, de modifier, d</w:t>
      </w:r>
      <w:r w:rsidR="0008215F">
        <w:rPr>
          <w:rFonts w:ascii="Tahoma" w:hAnsi="Tahoma" w:cs="Tahoma"/>
          <w:color w:val="000000"/>
          <w:sz w:val="18"/>
          <w:szCs w:val="18"/>
          <w:lang w:val="fr-FR"/>
        </w:rPr>
        <w:t>’</w:t>
      </w:r>
      <w:r w:rsidRPr="00B76651">
        <w:rPr>
          <w:rFonts w:ascii="Tahoma" w:hAnsi="Tahoma" w:cs="Tahoma"/>
          <w:color w:val="000000"/>
          <w:sz w:val="18"/>
          <w:szCs w:val="18"/>
          <w:lang w:val="fr-FR"/>
        </w:rPr>
        <w:t>associer et</w:t>
      </w:r>
      <w:r w:rsidR="00C37C24">
        <w:rPr>
          <w:rFonts w:ascii="Tahoma" w:hAnsi="Tahoma" w:cs="Tahoma"/>
          <w:color w:val="000000"/>
          <w:sz w:val="18"/>
          <w:szCs w:val="18"/>
          <w:lang w:val="fr-FR"/>
        </w:rPr>
        <w:t xml:space="preserve"> </w:t>
      </w:r>
      <w:r w:rsidRPr="00B76651">
        <w:rPr>
          <w:rFonts w:ascii="Tahoma" w:hAnsi="Tahoma" w:cs="Tahoma"/>
          <w:color w:val="000000"/>
          <w:sz w:val="18"/>
          <w:szCs w:val="18"/>
          <w:lang w:val="fr-FR"/>
        </w:rPr>
        <w:t>/</w:t>
      </w:r>
      <w:r w:rsidR="00C37C24">
        <w:rPr>
          <w:rFonts w:ascii="Tahoma" w:hAnsi="Tahoma" w:cs="Tahoma"/>
          <w:color w:val="000000"/>
          <w:sz w:val="18"/>
          <w:szCs w:val="18"/>
          <w:lang w:val="fr-FR"/>
        </w:rPr>
        <w:t xml:space="preserve"> </w:t>
      </w:r>
      <w:r w:rsidRPr="00B76651">
        <w:rPr>
          <w:rFonts w:ascii="Tahoma" w:hAnsi="Tahoma" w:cs="Tahoma"/>
          <w:color w:val="000000"/>
          <w:sz w:val="18"/>
          <w:szCs w:val="18"/>
          <w:lang w:val="fr-FR"/>
        </w:rPr>
        <w:t>ou de distribuer le code informatique en question avec tout autre code informatique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quelconque manière qui aurait pour effet de soumettre le code informatique de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 partie aux Conditions de Licence Open Source.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En outre, chaque partie garantit qu</w:t>
      </w:r>
      <w:r w:rsidR="0008215F">
        <w:rPr>
          <w:rFonts w:ascii="Tahoma" w:hAnsi="Tahoma" w:cs="Tahoma"/>
          <w:color w:val="000000"/>
          <w:sz w:val="18"/>
          <w:szCs w:val="18"/>
          <w:lang w:val="fr-FR"/>
        </w:rPr>
        <w:t>’</w:t>
      </w:r>
      <w:r w:rsidRPr="00B76651">
        <w:rPr>
          <w:rFonts w:ascii="Tahoma" w:hAnsi="Tahoma" w:cs="Tahoma"/>
          <w:color w:val="000000"/>
          <w:sz w:val="18"/>
          <w:szCs w:val="18"/>
          <w:lang w:val="fr-FR"/>
        </w:rPr>
        <w:t>elle ne fournira ni ne donnera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 partie aucun code informatique qui serait régi par les Conditions de Licence Open Source.</w:t>
      </w:r>
    </w:p>
    <w:p w:rsidR="00F320CE" w:rsidRPr="00B76651" w:rsidRDefault="00F320CE" w:rsidP="00F320CE">
      <w:pPr>
        <w:pStyle w:val="normal1"/>
        <w:rPr>
          <w:rFonts w:ascii="Tahoma" w:hAnsi="Tahoma" w:cs="Tahoma"/>
          <w:lang w:val="fr-FR"/>
        </w:rPr>
      </w:pPr>
    </w:p>
    <w:p w:rsidR="00F320CE" w:rsidRPr="00B76651" w:rsidRDefault="00F320CE" w:rsidP="00F320CE">
      <w:pPr>
        <w:pStyle w:val="normal1"/>
        <w:rPr>
          <w:rFonts w:ascii="Tahoma" w:hAnsi="Tahoma" w:cs="Tahoma"/>
          <w:lang w:val="fr-FR"/>
        </w:rPr>
      </w:pPr>
      <w:r w:rsidRPr="00B76651">
        <w:rPr>
          <w:rFonts w:ascii="Tahoma" w:hAnsi="Tahoma" w:cs="Tahoma"/>
          <w:b/>
          <w:bCs/>
          <w:color w:val="000000"/>
          <w:sz w:val="18"/>
          <w:szCs w:val="18"/>
          <w:lang w:val="fr-FR"/>
        </w:rPr>
        <w:t>Droits des affiliés.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 Client est autorisé à sous-concéder à ses Affiliés les droits sur les Livrables visés dans le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présent paragraphe, mais les Affiliés du Client ne sont pas autorisés à les sous-concéder et doivent les utiliser conformément aux conditions de licence exposées dans le présent contrat.</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b/>
          <w:bCs/>
          <w:color w:val="000000"/>
          <w:szCs w:val="18"/>
          <w:lang w:val="fr-FR"/>
        </w:rPr>
        <w:t>Droits réservés.</w:t>
      </w:r>
      <w:r w:rsidR="00994B4D">
        <w:rPr>
          <w:rFonts w:cs="Tahoma"/>
          <w:color w:val="000000"/>
          <w:szCs w:val="18"/>
          <w:lang w:val="fr-FR"/>
        </w:rPr>
        <w:t xml:space="preserve"> </w:t>
      </w:r>
      <w:r w:rsidRPr="00B76651">
        <w:rPr>
          <w:rFonts w:cs="Tahoma"/>
          <w:color w:val="000000"/>
          <w:szCs w:val="18"/>
          <w:lang w:val="fr-FR"/>
        </w:rPr>
        <w:t>Tous les droits qui ne sont pas expressément concédés dans le présent article sont réservés.</w:t>
      </w:r>
    </w:p>
    <w:p w:rsidR="00F320CE" w:rsidRDefault="00F320CE" w:rsidP="00F320CE">
      <w:pPr>
        <w:rPr>
          <w:rFonts w:cs="Tahoma"/>
          <w:lang w:val="fr-FR"/>
        </w:rPr>
      </w:pPr>
    </w:p>
    <w:p w:rsidR="00274309" w:rsidRDefault="00274309" w:rsidP="00F320CE">
      <w:pPr>
        <w:rPr>
          <w:rFonts w:cs="Tahoma"/>
          <w:lang w:val="fr-FR"/>
        </w:rPr>
      </w:pPr>
    </w:p>
    <w:p w:rsidR="00274309" w:rsidRPr="00B76651" w:rsidRDefault="00274309" w:rsidP="00F320CE">
      <w:pPr>
        <w:rPr>
          <w:rFonts w:cs="Tahoma"/>
          <w:lang w:val="fr-FR"/>
        </w:rPr>
      </w:pPr>
    </w:p>
    <w:p w:rsidR="00F320CE" w:rsidRPr="00B76651" w:rsidRDefault="00F320CE" w:rsidP="00F320CE">
      <w:pPr>
        <w:spacing w:after="60"/>
        <w:rPr>
          <w:rFonts w:cs="Tahoma"/>
          <w:lang w:val="fr-FR"/>
        </w:rPr>
      </w:pPr>
      <w:r w:rsidRPr="00B76651">
        <w:rPr>
          <w:rFonts w:cs="Tahoma"/>
          <w:b/>
          <w:szCs w:val="18"/>
          <w:lang w:val="fr-FR"/>
        </w:rPr>
        <w:lastRenderedPageBreak/>
        <w:t>Garanties, exclusions et limitations de responsabilité</w:t>
      </w:r>
    </w:p>
    <w:p w:rsidR="00F320CE" w:rsidRPr="00B76651" w:rsidRDefault="00F320CE" w:rsidP="00F320CE">
      <w:pPr>
        <w:ind w:left="360"/>
        <w:rPr>
          <w:rFonts w:cs="Tahoma"/>
          <w:lang w:val="fr-FR"/>
        </w:rPr>
      </w:pPr>
      <w:r w:rsidRPr="00B76651">
        <w:rPr>
          <w:rFonts w:cs="Tahoma"/>
          <w:b/>
          <w:color w:val="000000"/>
          <w:szCs w:val="18"/>
          <w:lang w:val="fr-FR"/>
        </w:rPr>
        <w:t>Garantie relative aux Prestations</w:t>
      </w:r>
      <w:r w:rsidRPr="00274309">
        <w:rPr>
          <w:rFonts w:cs="Tahoma"/>
          <w:b/>
          <w:bCs/>
          <w:color w:val="000000"/>
          <w:szCs w:val="18"/>
          <w:lang w:val="fr-FR"/>
        </w:rPr>
        <w:t>.</w:t>
      </w:r>
      <w:r w:rsidR="00994B4D">
        <w:rPr>
          <w:rFonts w:cs="Tahoma"/>
          <w:color w:val="000000"/>
          <w:szCs w:val="18"/>
          <w:lang w:val="fr-FR"/>
        </w:rPr>
        <w:t xml:space="preserve"> </w:t>
      </w:r>
      <w:r w:rsidRPr="00B76651">
        <w:rPr>
          <w:rFonts w:cs="Tahoma"/>
          <w:color w:val="000000"/>
          <w:szCs w:val="18"/>
          <w:lang w:val="fr-FR"/>
        </w:rPr>
        <w:t>Microsoft garantit que toutes les prestations seront exécutées de manière professionnelle et avec diligence.</w:t>
      </w:r>
    </w:p>
    <w:p w:rsidR="00F320CE" w:rsidRPr="00B76651" w:rsidRDefault="00F320CE" w:rsidP="00F320CE">
      <w:pPr>
        <w:ind w:left="360"/>
        <w:rPr>
          <w:rFonts w:cs="Tahoma"/>
          <w:lang w:val="fr-FR"/>
        </w:rPr>
      </w:pPr>
    </w:p>
    <w:p w:rsidR="00F320CE" w:rsidRPr="00B76651" w:rsidRDefault="00F320CE" w:rsidP="00F320CE">
      <w:pPr>
        <w:ind w:left="360"/>
        <w:rPr>
          <w:rFonts w:cs="Tahoma"/>
          <w:lang w:val="fr-FR"/>
        </w:rPr>
      </w:pPr>
      <w:r w:rsidRPr="00B76651">
        <w:rPr>
          <w:rFonts w:cs="Tahoma"/>
          <w:b/>
          <w:szCs w:val="18"/>
          <w:lang w:val="fr-FR"/>
        </w:rPr>
        <w:t>AUCUNE AUTRE GARANTIE</w:t>
      </w:r>
      <w:r w:rsidRPr="00274309">
        <w:rPr>
          <w:rFonts w:cs="Tahoma"/>
          <w:b/>
          <w:iCs/>
          <w:szCs w:val="18"/>
          <w:lang w:val="fr-FR"/>
        </w:rPr>
        <w:t>.</w:t>
      </w:r>
      <w:r w:rsidR="00994B4D">
        <w:rPr>
          <w:rFonts w:cs="Tahoma"/>
          <w:szCs w:val="18"/>
          <w:lang w:val="fr-FR"/>
        </w:rPr>
        <w:t xml:space="preserve"> </w:t>
      </w:r>
      <w:r w:rsidRPr="00B76651">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994B4D">
        <w:rPr>
          <w:rFonts w:cs="Tahoma"/>
          <w:szCs w:val="18"/>
          <w:lang w:val="fr-FR"/>
        </w:rPr>
        <w:t xml:space="preserve"> </w:t>
      </w:r>
      <w:r w:rsidRPr="00B76651">
        <w:rPr>
          <w:rFonts w:cs="Tahoma"/>
          <w:szCs w:val="18"/>
          <w:lang w:val="fr-FR"/>
        </w:rPr>
        <w:t>CETTE EXCLUSION COMPREND TOUTES LES DÉCLARATIONS OU GARANTIES DE PROPRIÉTÉ, D</w:t>
      </w:r>
      <w:r w:rsidR="0008215F">
        <w:rPr>
          <w:rFonts w:cs="Tahoma"/>
          <w:szCs w:val="18"/>
          <w:lang w:val="fr-FR"/>
        </w:rPr>
        <w:t>’</w:t>
      </w:r>
      <w:r w:rsidRPr="00B76651">
        <w:rPr>
          <w:rFonts w:cs="Tahoma"/>
          <w:szCs w:val="18"/>
          <w:lang w:val="fr-FR"/>
        </w:rPr>
        <w:t>ABSENCE DE CONTREFAÇON, DE QUALITÉ OU</w:t>
      </w:r>
      <w:r w:rsidR="006F4F27">
        <w:rPr>
          <w:rFonts w:cs="Tahoma"/>
          <w:szCs w:val="18"/>
          <w:lang w:val="fr-FR"/>
        </w:rPr>
        <w:t xml:space="preserve"> </w:t>
      </w:r>
      <w:r w:rsidRPr="00B76651">
        <w:rPr>
          <w:rFonts w:cs="Tahoma"/>
          <w:szCs w:val="18"/>
          <w:lang w:val="fr-FR"/>
        </w:rPr>
        <w:t>DE RÉSULTAT SATISFAISANT, DE QUALITÉ MARCHANDE ET D</w:t>
      </w:r>
      <w:r w:rsidR="0008215F">
        <w:rPr>
          <w:rFonts w:cs="Tahoma"/>
          <w:szCs w:val="18"/>
          <w:lang w:val="fr-FR"/>
        </w:rPr>
        <w:t>’</w:t>
      </w:r>
      <w:r w:rsidRPr="00B76651">
        <w:rPr>
          <w:rFonts w:cs="Tahoma"/>
          <w:szCs w:val="18"/>
          <w:lang w:val="fr-FR"/>
        </w:rPr>
        <w:t>ADÉQUATION À UN USAGE PARTICULIER CONCERNANT LES CONSEILS, RECOMMANDATIONS, CORRECTIFS, LIVRABLES ET DOCUMENTS ASSOCIÉS QUE</w:t>
      </w:r>
      <w:r w:rsidR="006F4F27">
        <w:rPr>
          <w:rFonts w:cs="Tahoma"/>
          <w:szCs w:val="18"/>
          <w:lang w:val="fr-FR"/>
        </w:rPr>
        <w:t xml:space="preserve"> </w:t>
      </w:r>
      <w:r w:rsidRPr="00B76651">
        <w:rPr>
          <w:rFonts w:cs="Tahoma"/>
          <w:szCs w:val="18"/>
          <w:lang w:val="fr-FR"/>
        </w:rPr>
        <w:t>MICROSOFT ET SES AFFILIÉS, FOURNISSEURS ET PRESTATAIRES FOURNISSENT DANS LE CADRE DE LA</w:t>
      </w:r>
      <w:r w:rsidR="006F4F27">
        <w:rPr>
          <w:rFonts w:cs="Tahoma"/>
          <w:szCs w:val="18"/>
          <w:lang w:val="fr-FR"/>
        </w:rPr>
        <w:t xml:space="preserve"> </w:t>
      </w:r>
      <w:r w:rsidRPr="00B76651">
        <w:rPr>
          <w:rFonts w:cs="Tahoma"/>
          <w:szCs w:val="18"/>
          <w:lang w:val="fr-FR"/>
        </w:rPr>
        <w:t>PRESTATION DES SERVICES.</w:t>
      </w:r>
      <w:r w:rsidR="00994B4D">
        <w:rPr>
          <w:rFonts w:cs="Tahoma"/>
          <w:szCs w:val="18"/>
          <w:lang w:val="fr-FR"/>
        </w:rPr>
        <w:t xml:space="preserve"> </w:t>
      </w:r>
    </w:p>
    <w:p w:rsidR="00F320CE" w:rsidRPr="00B76651" w:rsidRDefault="00F320CE" w:rsidP="00F320CE">
      <w:pPr>
        <w:ind w:left="360"/>
        <w:rPr>
          <w:rFonts w:cs="Tahoma"/>
          <w:lang w:val="fr-FR"/>
        </w:rPr>
      </w:pPr>
    </w:p>
    <w:p w:rsidR="00F320CE" w:rsidRPr="00B76651" w:rsidRDefault="00F320CE" w:rsidP="00D60569">
      <w:pPr>
        <w:ind w:left="360"/>
        <w:rPr>
          <w:rFonts w:cs="Tahoma"/>
          <w:lang w:val="fr-FR"/>
        </w:rPr>
      </w:pPr>
      <w:r w:rsidRPr="00B76651">
        <w:rPr>
          <w:rFonts w:cs="Tahoma"/>
          <w:b/>
          <w:szCs w:val="18"/>
          <w:lang w:val="fr-FR"/>
        </w:rPr>
        <w:t>Limitation de responsabilité</w:t>
      </w:r>
      <w:r w:rsidRPr="00274309">
        <w:rPr>
          <w:rFonts w:cs="Tahoma"/>
          <w:b/>
          <w:bCs/>
          <w:szCs w:val="18"/>
          <w:lang w:val="fr-FR"/>
        </w:rPr>
        <w:t>.</w:t>
      </w:r>
      <w:r w:rsidR="00994B4D">
        <w:rPr>
          <w:rFonts w:cs="Tahoma"/>
          <w:szCs w:val="18"/>
          <w:lang w:val="fr-FR"/>
        </w:rPr>
        <w:t xml:space="preserve"> </w:t>
      </w:r>
      <w:r w:rsidRPr="00B76651">
        <w:rPr>
          <w:rFonts w:cs="Tahoma"/>
          <w:szCs w:val="18"/>
          <w:lang w:val="fr-FR"/>
        </w:rPr>
        <w:t>Dans toute la mesure permise par la réglementation applicable, la responsabilité de Microsoft pour les dommages directs est limitée au montant que le Client aura payé pour</w:t>
      </w:r>
      <w:r w:rsidR="006F4F27">
        <w:rPr>
          <w:rFonts w:cs="Tahoma"/>
          <w:szCs w:val="18"/>
          <w:lang w:val="fr-FR"/>
        </w:rPr>
        <w:t xml:space="preserve"> </w:t>
      </w:r>
      <w:r w:rsidRPr="00B76651">
        <w:rPr>
          <w:rFonts w:cs="Tahoma"/>
          <w:szCs w:val="18"/>
          <w:lang w:val="fr-FR"/>
        </w:rPr>
        <w:t>les</w:t>
      </w:r>
      <w:r w:rsidR="00D60569">
        <w:rPr>
          <w:rFonts w:cs="Tahoma"/>
          <w:szCs w:val="18"/>
          <w:lang w:val="fr-FR"/>
        </w:rPr>
        <w:t> </w:t>
      </w:r>
      <w:r w:rsidRPr="00B76651">
        <w:rPr>
          <w:rFonts w:cs="Tahoma"/>
          <w:szCs w:val="18"/>
          <w:lang w:val="fr-FR"/>
        </w:rPr>
        <w:t>Services à l</w:t>
      </w:r>
      <w:r w:rsidR="0008215F">
        <w:rPr>
          <w:rFonts w:cs="Tahoma"/>
          <w:szCs w:val="18"/>
          <w:lang w:val="fr-FR"/>
        </w:rPr>
        <w:t>’</w:t>
      </w:r>
      <w:r w:rsidRPr="00B76651">
        <w:rPr>
          <w:rFonts w:cs="Tahoma"/>
          <w:szCs w:val="18"/>
          <w:lang w:val="fr-FR"/>
        </w:rPr>
        <w:t>origine des réclamations au cours des 12 mois précédant les réclamations.</w:t>
      </w:r>
      <w:r w:rsidR="00994B4D">
        <w:rPr>
          <w:rFonts w:cs="Tahoma"/>
          <w:szCs w:val="18"/>
          <w:lang w:val="fr-FR"/>
        </w:rPr>
        <w:t xml:space="preserve"> </w:t>
      </w:r>
    </w:p>
    <w:p w:rsidR="00F320CE" w:rsidRPr="00B76651" w:rsidRDefault="00F320CE" w:rsidP="00F320CE">
      <w:pPr>
        <w:ind w:left="360"/>
        <w:rPr>
          <w:rFonts w:cs="Tahoma"/>
          <w:lang w:val="fr-FR"/>
        </w:rPr>
      </w:pPr>
    </w:p>
    <w:p w:rsidR="00F320CE" w:rsidRPr="00B76651" w:rsidRDefault="00F320CE" w:rsidP="00D60569">
      <w:pPr>
        <w:ind w:left="360"/>
        <w:rPr>
          <w:rFonts w:cs="Tahoma"/>
          <w:lang w:val="fr-FR"/>
        </w:rPr>
      </w:pPr>
      <w:r w:rsidRPr="00B76651">
        <w:rPr>
          <w:rFonts w:cs="Tahoma"/>
          <w:b/>
          <w:szCs w:val="18"/>
          <w:lang w:val="fr-FR"/>
        </w:rPr>
        <w:t>ABSENCE DE RESPONSABILITÉ POUR CERTAINS DOMMAGES</w:t>
      </w:r>
      <w:r w:rsidRPr="00274309">
        <w:rPr>
          <w:rFonts w:cs="Tahoma"/>
          <w:b/>
          <w:bCs/>
          <w:szCs w:val="18"/>
          <w:lang w:val="fr-FR"/>
        </w:rPr>
        <w:t>.</w:t>
      </w:r>
      <w:r w:rsidR="00994B4D">
        <w:rPr>
          <w:rFonts w:cs="Tahoma"/>
          <w:szCs w:val="18"/>
          <w:lang w:val="fr-FR"/>
        </w:rPr>
        <w:t xml:space="preserve"> </w:t>
      </w:r>
      <w:r w:rsidRPr="00B76651">
        <w:rPr>
          <w:rFonts w:cs="Tahoma"/>
          <w:szCs w:val="18"/>
          <w:lang w:val="fr-FR"/>
        </w:rPr>
        <w:t>DANS TOUTE LA MESURE PERMISE PAR LA RÉGLEMENTATION APPLICABLE, NI LES PARTIES NI LEURS AFFILIÉS, FOURNISSEURS OU PRESTATAIRES NE POURRONT EN AUCUN CAS ÊTRE TENUS POUR RESPONSABLES DE TOUT DOMMAGE ACCESSOIRE (Y</w:t>
      </w:r>
      <w:r w:rsidR="00D60569">
        <w:rPr>
          <w:rFonts w:cs="Tahoma"/>
          <w:szCs w:val="18"/>
          <w:lang w:val="fr-FR"/>
        </w:rPr>
        <w:t> </w:t>
      </w:r>
      <w:r w:rsidRPr="00B76651">
        <w:rPr>
          <w:rFonts w:cs="Tahoma"/>
          <w:szCs w:val="18"/>
          <w:lang w:val="fr-FR"/>
        </w:rPr>
        <w:t>COMPRIS, DE MANIÈRE NON LIMITATIVE, TOUT DOMMAGE CONSÉCUTIF, SPÉCIAL OU INCIDENT, TOUTE PERTE DE BÉNÉFICES OU DE CHIFFRE D</w:t>
      </w:r>
      <w:r w:rsidR="0008215F">
        <w:rPr>
          <w:rFonts w:cs="Tahoma"/>
          <w:szCs w:val="18"/>
          <w:lang w:val="fr-FR"/>
        </w:rPr>
        <w:t>’</w:t>
      </w:r>
      <w:r w:rsidRPr="00B76651">
        <w:rPr>
          <w:rFonts w:cs="Tahoma"/>
          <w:szCs w:val="18"/>
          <w:lang w:val="fr-FR"/>
        </w:rPr>
        <w:t>AFFAIRES, TOUTE INTERRUPTION D</w:t>
      </w:r>
      <w:r w:rsidR="0008215F">
        <w:rPr>
          <w:rFonts w:cs="Tahoma"/>
          <w:szCs w:val="18"/>
          <w:lang w:val="fr-FR"/>
        </w:rPr>
        <w:t>’</w:t>
      </w:r>
      <w:r w:rsidRPr="00B76651">
        <w:rPr>
          <w:rFonts w:cs="Tahoma"/>
          <w:szCs w:val="18"/>
          <w:lang w:val="fr-FR"/>
        </w:rPr>
        <w:t>ACTIVITÉ OU TOUTE PERTE D</w:t>
      </w:r>
      <w:r w:rsidR="0008215F">
        <w:rPr>
          <w:rFonts w:cs="Tahoma"/>
          <w:szCs w:val="18"/>
          <w:lang w:val="fr-FR"/>
        </w:rPr>
        <w:t>’</w:t>
      </w:r>
      <w:r w:rsidRPr="00B76651">
        <w:rPr>
          <w:rFonts w:cs="Tahoma"/>
          <w:szCs w:val="18"/>
          <w:lang w:val="fr-FR"/>
        </w:rPr>
        <w:t>INFORMATIONS COMMERCIALES) RÉSULTANT DU PRÉSENT CONTRAT, MÊME S</w:t>
      </w:r>
      <w:r w:rsidR="0008215F">
        <w:rPr>
          <w:rFonts w:cs="Tahoma"/>
          <w:szCs w:val="18"/>
          <w:lang w:val="fr-FR"/>
        </w:rPr>
        <w:t>’</w:t>
      </w:r>
      <w:r w:rsidRPr="00B76651">
        <w:rPr>
          <w:rFonts w:cs="Tahoma"/>
          <w:szCs w:val="18"/>
          <w:lang w:val="fr-FR"/>
        </w:rPr>
        <w:t>ILS ONT ÉTÉ PRÉVENUS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ÉVENTUALITÉ DE TELS DOMMAGES OU SI CETTE ÉVENTUALITÉ ÉTAIT PRÉVISIBLE.</w:t>
      </w:r>
      <w:r w:rsidR="00994B4D">
        <w:rPr>
          <w:rFonts w:cs="Tahoma"/>
          <w:szCs w:val="18"/>
          <w:lang w:val="fr-FR"/>
        </w:rPr>
        <w:t xml:space="preserve"> </w:t>
      </w:r>
      <w:r w:rsidRPr="00B76651">
        <w:rPr>
          <w:rFonts w:cs="Tahoma"/>
          <w:szCs w:val="18"/>
          <w:lang w:val="fr-FR"/>
        </w:rPr>
        <w:t>CETTE EXCLUSION DE RESPONSABILITÉ NE S</w:t>
      </w:r>
      <w:r w:rsidR="0008215F">
        <w:rPr>
          <w:rFonts w:cs="Tahoma"/>
          <w:szCs w:val="18"/>
          <w:lang w:val="fr-FR"/>
        </w:rPr>
        <w:t>’</w:t>
      </w:r>
      <w:r w:rsidRPr="00B76651">
        <w:rPr>
          <w:rFonts w:cs="Tahoma"/>
          <w:szCs w:val="18"/>
          <w:lang w:val="fr-FR"/>
        </w:rPr>
        <w:t>APPLIQUE PAS À LA RESPONSABILITÉ DE CHACUNE DES PARTIES ENVERS L</w:t>
      </w:r>
      <w:r w:rsidR="0008215F">
        <w:rPr>
          <w:rFonts w:cs="Tahoma"/>
          <w:szCs w:val="18"/>
          <w:lang w:val="fr-FR"/>
        </w:rPr>
        <w:t>’</w:t>
      </w:r>
      <w:r w:rsidRPr="00B76651">
        <w:rPr>
          <w:rFonts w:cs="Tahoma"/>
          <w:szCs w:val="18"/>
          <w:lang w:val="fr-FR"/>
        </w:rPr>
        <w:t>AUTRE EN</w:t>
      </w:r>
      <w:r w:rsidR="006F4F27">
        <w:rPr>
          <w:rFonts w:cs="Tahoma"/>
          <w:szCs w:val="18"/>
          <w:lang w:val="fr-FR"/>
        </w:rPr>
        <w:t xml:space="preserve"> </w:t>
      </w:r>
      <w:r w:rsidRPr="00B76651">
        <w:rPr>
          <w:rFonts w:cs="Tahoma"/>
          <w:szCs w:val="18"/>
          <w:lang w:val="fr-FR"/>
        </w:rPr>
        <w:t>CAS DE VIOLATION DES OBLIGATIONS DE CONFIDENTIALITÉ OU DES DROITS DE PROPRIÉTÉ INTELLECTUELLE DE L</w:t>
      </w:r>
      <w:r w:rsidR="0008215F">
        <w:rPr>
          <w:rFonts w:cs="Tahoma"/>
          <w:szCs w:val="18"/>
          <w:lang w:val="fr-FR"/>
        </w:rPr>
        <w:t>’</w:t>
      </w:r>
      <w:r w:rsidRPr="00B76651">
        <w:rPr>
          <w:rFonts w:cs="Tahoma"/>
          <w:szCs w:val="18"/>
          <w:lang w:val="fr-FR"/>
        </w:rPr>
        <w:t>AUTRE PARTIE.</w:t>
      </w:r>
    </w:p>
    <w:p w:rsidR="00F320CE" w:rsidRPr="00B76651" w:rsidRDefault="00F320CE" w:rsidP="00F320CE">
      <w:pPr>
        <w:ind w:left="360" w:hanging="360"/>
        <w:jc w:val="both"/>
        <w:rPr>
          <w:rFonts w:cs="Tahoma"/>
          <w:lang w:val="fr-FR"/>
        </w:rPr>
      </w:pPr>
    </w:p>
    <w:p w:rsidR="00F320CE" w:rsidRPr="00B76651" w:rsidRDefault="00F320CE" w:rsidP="00F320CE">
      <w:pPr>
        <w:ind w:left="360"/>
        <w:rPr>
          <w:rFonts w:cs="Tahoma"/>
          <w:lang w:val="fr-FR"/>
        </w:rPr>
      </w:pPr>
      <w:r w:rsidRPr="00B76651">
        <w:rPr>
          <w:rFonts w:cs="Tahoma"/>
          <w:b/>
          <w:szCs w:val="18"/>
          <w:lang w:val="fr-FR"/>
        </w:rPr>
        <w:t>Application</w:t>
      </w:r>
      <w:r w:rsidRPr="00274309">
        <w:rPr>
          <w:rFonts w:cs="Tahoma"/>
          <w:b/>
          <w:bCs/>
          <w:szCs w:val="18"/>
          <w:lang w:val="fr-FR"/>
        </w:rPr>
        <w:t>.</w:t>
      </w:r>
      <w:r w:rsidR="00994B4D">
        <w:rPr>
          <w:rFonts w:cs="Tahoma"/>
          <w:szCs w:val="18"/>
          <w:lang w:val="fr-FR"/>
        </w:rPr>
        <w:t xml:space="preserve"> </w:t>
      </w:r>
      <w:r w:rsidRPr="00B76651">
        <w:rPr>
          <w:rFonts w:cs="Tahoma"/>
          <w:szCs w:val="18"/>
          <w:lang w:val="fr-FR"/>
        </w:rPr>
        <w:t>Sauf stipulation expresse dans les présentes, les limitations et exclusions de responsabilité prévues dans le présent contrat s</w:t>
      </w:r>
      <w:r w:rsidR="0008215F">
        <w:rPr>
          <w:rFonts w:cs="Tahoma"/>
          <w:szCs w:val="18"/>
          <w:lang w:val="fr-FR"/>
        </w:rPr>
        <w:t>’</w:t>
      </w:r>
      <w:r w:rsidRPr="00B76651">
        <w:rPr>
          <w:rFonts w:cs="Tahoma"/>
          <w:szCs w:val="18"/>
          <w:lang w:val="fr-FR"/>
        </w:rPr>
        <w:t>appliquent quel que soit le fondement de la responsabilité invoquée : manquement aux termes du contrat, responsabilité délictuelle (notamment en cas de négligence), responsabilité sans faute, violation de garantie ou autre responsabilité.</w:t>
      </w:r>
    </w:p>
    <w:p w:rsidR="00F320CE" w:rsidRPr="00B76651" w:rsidRDefault="00F320CE" w:rsidP="00F320CE">
      <w:pPr>
        <w:tabs>
          <w:tab w:val="left" w:pos="2936"/>
        </w:tabs>
        <w:rPr>
          <w:rFonts w:cs="Tahoma"/>
          <w:lang w:val="fr-FR"/>
        </w:rPr>
      </w:pPr>
    </w:p>
    <w:p w:rsidR="00F320CE" w:rsidRPr="00B76651" w:rsidRDefault="00F320CE" w:rsidP="00F320CE">
      <w:pPr>
        <w:rPr>
          <w:rFonts w:cs="Tahoma"/>
          <w:lang w:val="fr-FR"/>
        </w:rPr>
      </w:pPr>
      <w:r w:rsidRPr="00B76651">
        <w:rPr>
          <w:rFonts w:cs="Tahoma"/>
          <w:b/>
          <w:sz w:val="24"/>
          <w:szCs w:val="24"/>
          <w:lang w:val="fr-FR"/>
        </w:rPr>
        <w:t>Offres de support Microsoft Dynamics CRM Online</w:t>
      </w:r>
    </w:p>
    <w:p w:rsidR="00F320CE" w:rsidRPr="00B76651" w:rsidRDefault="00F320CE" w:rsidP="00F320CE">
      <w:pPr>
        <w:rPr>
          <w:rFonts w:cs="Tahoma"/>
          <w:lang w:val="fr-FR"/>
        </w:rPr>
      </w:pPr>
    </w:p>
    <w:p w:rsidR="00F320CE" w:rsidRPr="00B76651" w:rsidRDefault="00F320CE" w:rsidP="00F320CE">
      <w:pPr>
        <w:jc w:val="both"/>
        <w:rPr>
          <w:rFonts w:cs="Tahoma"/>
          <w:lang w:val="fr-FR"/>
        </w:rPr>
      </w:pPr>
      <w:r w:rsidRPr="00B76651">
        <w:rPr>
          <w:rFonts w:cs="Tahoma"/>
          <w:color w:val="000000"/>
          <w:szCs w:val="18"/>
          <w:lang w:val="fr-FR"/>
        </w:rPr>
        <w:t>Sauf mention contraire ci-après, les Services de support Microsoft Dynamics CRM Online sont disponibles pour</w:t>
      </w:r>
      <w:r w:rsidR="006F4F27">
        <w:rPr>
          <w:rFonts w:cs="Tahoma"/>
          <w:color w:val="000000"/>
          <w:szCs w:val="18"/>
          <w:lang w:val="fr-FR"/>
        </w:rPr>
        <w:t xml:space="preserve"> </w:t>
      </w:r>
      <w:r w:rsidRPr="00B76651">
        <w:rPr>
          <w:rFonts w:cs="Tahoma"/>
          <w:color w:val="000000"/>
          <w:szCs w:val="18"/>
          <w:lang w:val="fr-FR"/>
        </w:rPr>
        <w:t xml:space="preserve">Microsoft Dynamics CRM Online. </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szCs w:val="18"/>
          <w:lang w:val="fr-FR"/>
        </w:rPr>
        <w:t>Les Services sont assurés par l</w:t>
      </w:r>
      <w:r w:rsidR="0008215F">
        <w:rPr>
          <w:rFonts w:cs="Tahoma"/>
          <w:szCs w:val="18"/>
          <w:lang w:val="fr-FR"/>
        </w:rPr>
        <w:t>’</w:t>
      </w:r>
      <w:r w:rsidRPr="00B76651">
        <w:rPr>
          <w:rFonts w:cs="Tahoma"/>
          <w:szCs w:val="18"/>
          <w:lang w:val="fr-FR"/>
        </w:rPr>
        <w:t xml:space="preserve">équipe de support Microsoft </w:t>
      </w:r>
      <w:r w:rsidRPr="00B76651">
        <w:rPr>
          <w:rFonts w:cs="Tahoma"/>
          <w:color w:val="000000"/>
          <w:szCs w:val="18"/>
          <w:lang w:val="fr-FR"/>
        </w:rPr>
        <w:t>Dynamics CRM Online</w:t>
      </w:r>
      <w:r w:rsidRPr="00B76651">
        <w:rPr>
          <w:rFonts w:cs="Tahoma"/>
          <w:szCs w:val="18"/>
          <w:lang w:val="fr-FR"/>
        </w:rPr>
        <w:t>, composée de spécialistes de</w:t>
      </w:r>
      <w:r w:rsidR="006F4F27">
        <w:rPr>
          <w:rFonts w:cs="Tahoma"/>
          <w:szCs w:val="18"/>
          <w:lang w:val="fr-FR"/>
        </w:rPr>
        <w:t xml:space="preserve"> </w:t>
      </w:r>
      <w:r w:rsidRPr="00B76651">
        <w:rPr>
          <w:rFonts w:cs="Tahoma"/>
          <w:szCs w:val="18"/>
          <w:lang w:val="fr-FR"/>
        </w:rPr>
        <w:t xml:space="preserve">Microsoft </w:t>
      </w:r>
      <w:r w:rsidRPr="00B76651">
        <w:rPr>
          <w:rFonts w:cs="Tahoma"/>
          <w:color w:val="000000"/>
          <w:szCs w:val="18"/>
          <w:lang w:val="fr-FR"/>
        </w:rPr>
        <w:t>Dynamics CRM Online</w:t>
      </w:r>
      <w:r w:rsidRPr="00B76651">
        <w:rPr>
          <w:rFonts w:cs="Tahoma"/>
          <w:szCs w:val="18"/>
          <w:lang w:val="fr-FR"/>
        </w:rPr>
        <w:t xml:space="preserve"> qui répondront aux demandes de supports des clients</w:t>
      </w:r>
      <w:r w:rsidRPr="00B76651">
        <w:rPr>
          <w:rFonts w:cs="Tahoma"/>
          <w:snapToGrid w:val="0"/>
          <w:szCs w:val="18"/>
          <w:lang w:val="fr-FR"/>
        </w:rPr>
        <w:t xml:space="preserve">. </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szCs w:val="18"/>
          <w:lang w:val="fr-FR"/>
        </w:rPr>
        <w:t>« Incident » désigne une demande de support assisté pour une Requête d</w:t>
      </w:r>
      <w:r w:rsidR="0008215F">
        <w:rPr>
          <w:rFonts w:cs="Tahoma"/>
          <w:szCs w:val="18"/>
          <w:lang w:val="fr-FR"/>
        </w:rPr>
        <w:t>’</w:t>
      </w:r>
      <w:r w:rsidRPr="00B76651">
        <w:rPr>
          <w:rFonts w:cs="Tahoma"/>
          <w:szCs w:val="18"/>
          <w:lang w:val="fr-FR"/>
        </w:rPr>
        <w:t>Assistance Unique.</w:t>
      </w:r>
      <w:r w:rsidR="00994B4D">
        <w:rPr>
          <w:rFonts w:cs="Tahoma"/>
          <w:szCs w:val="18"/>
          <w:lang w:val="fr-FR"/>
        </w:rPr>
        <w:t xml:space="preserve"> </w:t>
      </w:r>
      <w:r w:rsidRPr="00B76651">
        <w:rPr>
          <w:rFonts w:cs="Tahoma"/>
          <w:szCs w:val="18"/>
          <w:lang w:val="fr-FR"/>
        </w:rPr>
        <w:t>« Requête d</w:t>
      </w:r>
      <w:r w:rsidR="0008215F">
        <w:rPr>
          <w:rFonts w:cs="Tahoma"/>
          <w:szCs w:val="18"/>
          <w:lang w:val="fr-FR"/>
        </w:rPr>
        <w:t>’</w:t>
      </w:r>
      <w:r w:rsidRPr="00B76651">
        <w:rPr>
          <w:rFonts w:cs="Tahoma"/>
          <w:szCs w:val="18"/>
          <w:lang w:val="fr-FR"/>
        </w:rPr>
        <w:t>Assistance Unique » désigne un problème qui ne peut pas être divisé en requêtes secondaires.</w:t>
      </w:r>
      <w:r w:rsidR="00994B4D">
        <w:rPr>
          <w:rFonts w:cs="Tahoma"/>
          <w:szCs w:val="18"/>
          <w:lang w:val="fr-FR"/>
        </w:rPr>
        <w:t xml:space="preserve"> </w:t>
      </w:r>
      <w:r w:rsidRPr="00B76651">
        <w:rPr>
          <w:rFonts w:cs="Tahoma"/>
          <w:szCs w:val="18"/>
          <w:lang w:val="fr-FR"/>
        </w:rPr>
        <w:t>Si un problème comporte des requêtes secondaires, chacune d</w:t>
      </w:r>
      <w:r w:rsidR="0008215F">
        <w:rPr>
          <w:rFonts w:cs="Tahoma"/>
          <w:szCs w:val="18"/>
          <w:lang w:val="fr-FR"/>
        </w:rPr>
        <w:t>’</w:t>
      </w:r>
      <w:r w:rsidRPr="00B76651">
        <w:rPr>
          <w:rFonts w:cs="Tahoma"/>
          <w:szCs w:val="18"/>
          <w:lang w:val="fr-FR"/>
        </w:rPr>
        <w:t>entre elles sera considérée comme un Incident distinct.</w:t>
      </w:r>
      <w:r w:rsidR="00994B4D">
        <w:rPr>
          <w:rFonts w:cs="Tahoma"/>
          <w:szCs w:val="18"/>
          <w:lang w:val="fr-FR"/>
        </w:rPr>
        <w:t xml:space="preserve"> </w:t>
      </w:r>
      <w:r w:rsidRPr="00B76651">
        <w:rPr>
          <w:rFonts w:cs="Tahoma"/>
          <w:szCs w:val="18"/>
          <w:lang w:val="fr-FR"/>
        </w:rPr>
        <w:t>Les Incidents comprennent la quantité commercialement raisonnable de services nécessaires pour le dépannage et la résolution du problème technique.</w:t>
      </w:r>
      <w:r w:rsidR="00994B4D">
        <w:rPr>
          <w:rFonts w:cs="Tahoma"/>
          <w:szCs w:val="18"/>
          <w:lang w:val="fr-FR"/>
        </w:rPr>
        <w:t xml:space="preserve"> </w:t>
      </w:r>
      <w:r w:rsidRPr="00B76651">
        <w:rPr>
          <w:rFonts w:cs="Tahoma"/>
          <w:szCs w:val="18"/>
          <w:lang w:val="fr-FR"/>
        </w:rPr>
        <w:t>Les demandes de support peuvent être soumises via le site Web de support assisté accessible à l</w:t>
      </w:r>
      <w:r w:rsidR="0008215F">
        <w:rPr>
          <w:rFonts w:cs="Tahoma"/>
          <w:szCs w:val="18"/>
          <w:lang w:val="fr-FR"/>
        </w:rPr>
        <w:t>’</w:t>
      </w:r>
      <w:r w:rsidRPr="00B76651">
        <w:rPr>
          <w:rFonts w:cs="Tahoma"/>
          <w:szCs w:val="18"/>
          <w:lang w:val="fr-FR"/>
        </w:rPr>
        <w:t xml:space="preserve">adresse </w:t>
      </w:r>
      <w:r w:rsidRPr="007F0189">
        <w:rPr>
          <w:rFonts w:cs="Tahoma"/>
          <w:lang w:val="fr-FR"/>
        </w:rPr>
        <w:t>https://portal.microsoftonline.com/</w:t>
      </w:r>
      <w:r w:rsidRPr="00B76651">
        <w:rPr>
          <w:rFonts w:cs="Tahoma"/>
          <w:szCs w:val="18"/>
          <w:lang w:val="fr-FR"/>
        </w:rPr>
        <w:t xml:space="preserve"> </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jc w:val="both"/>
        <w:rPr>
          <w:rFonts w:cs="Tahoma"/>
          <w:lang w:val="fr-FR"/>
        </w:rPr>
      </w:pPr>
      <w:r w:rsidRPr="00B76651">
        <w:rPr>
          <w:rFonts w:cs="Tahoma"/>
          <w:szCs w:val="18"/>
          <w:lang w:val="fr-FR"/>
        </w:rPr>
        <w:t xml:space="preserve">Les Services sont fournis en anglais, sauf si le client et Microsoft en conviennent autrement par écrit. Des services supplémentaires, notamment de support technique, peuvent être fournis pour Microsoft </w:t>
      </w:r>
      <w:r w:rsidRPr="00B76651">
        <w:rPr>
          <w:rFonts w:cs="Tahoma"/>
          <w:color w:val="000000"/>
          <w:szCs w:val="18"/>
          <w:lang w:val="fr-FR"/>
        </w:rPr>
        <w:t>Dynamics CRM Online</w:t>
      </w:r>
      <w:r w:rsidRPr="00B76651">
        <w:rPr>
          <w:rFonts w:cs="Tahoma"/>
          <w:szCs w:val="18"/>
          <w:lang w:val="fr-FR"/>
        </w:rPr>
        <w:t xml:space="preserve"> au titre d</w:t>
      </w:r>
      <w:r w:rsidR="0008215F">
        <w:rPr>
          <w:rFonts w:cs="Tahoma"/>
          <w:szCs w:val="18"/>
          <w:lang w:val="fr-FR"/>
        </w:rPr>
        <w:t>’</w:t>
      </w:r>
      <w:r w:rsidRPr="00B76651">
        <w:rPr>
          <w:rFonts w:cs="Tahoma"/>
          <w:szCs w:val="18"/>
          <w:lang w:val="fr-FR"/>
        </w:rPr>
        <w:t>un contrat distinct conclu entre les parties.</w:t>
      </w:r>
      <w:r w:rsidR="00994B4D">
        <w:rPr>
          <w:rFonts w:cs="Tahoma"/>
          <w:szCs w:val="18"/>
          <w:lang w:val="fr-FR"/>
        </w:rPr>
        <w:t xml:space="preserve"> </w:t>
      </w:r>
      <w:r w:rsidRPr="00B76651">
        <w:rPr>
          <w:rFonts w:cs="Tahoma"/>
          <w:szCs w:val="18"/>
          <w:lang w:val="fr-FR"/>
        </w:rPr>
        <w:t>Lesdits services supplémentaires seront régis par les conditions dudit contrat distinct.</w:t>
      </w:r>
    </w:p>
    <w:p w:rsidR="00F320CE" w:rsidRPr="00B76651" w:rsidRDefault="00F320CE" w:rsidP="00F320CE">
      <w:pPr>
        <w:jc w:val="both"/>
        <w:rPr>
          <w:rFonts w:cs="Tahoma"/>
          <w:lang w:val="fr-FR"/>
        </w:rPr>
      </w:pPr>
    </w:p>
    <w:p w:rsidR="00F320CE" w:rsidRPr="00B76651" w:rsidRDefault="00F320CE" w:rsidP="00F320CE">
      <w:pPr>
        <w:widowControl w:val="0"/>
        <w:tabs>
          <w:tab w:val="left" w:pos="720"/>
          <w:tab w:val="left" w:pos="1170"/>
        </w:tabs>
        <w:rPr>
          <w:rFonts w:cs="Tahoma"/>
          <w:lang w:val="fr-FR"/>
        </w:rPr>
      </w:pPr>
      <w:r w:rsidRPr="00B76651">
        <w:rPr>
          <w:rFonts w:cs="Tahoma"/>
          <w:b/>
          <w:bCs/>
          <w:sz w:val="24"/>
          <w:szCs w:val="18"/>
          <w:lang w:val="fr-FR"/>
        </w:rPr>
        <w:t>Support professionnel direct pour Microsoft Dynamics CRM Online</w:t>
      </w:r>
    </w:p>
    <w:p w:rsidR="00F320CE" w:rsidRPr="00B76651" w:rsidRDefault="00F320CE" w:rsidP="00F320CE">
      <w:pPr>
        <w:tabs>
          <w:tab w:val="left" w:pos="360"/>
        </w:tabs>
        <w:jc w:val="both"/>
        <w:rPr>
          <w:rFonts w:cs="Tahoma"/>
          <w:lang w:val="fr-FR"/>
        </w:rPr>
      </w:pPr>
    </w:p>
    <w:p w:rsidR="00F320CE" w:rsidRPr="00B76651" w:rsidRDefault="00F320CE" w:rsidP="00F320CE">
      <w:pPr>
        <w:tabs>
          <w:tab w:val="left" w:pos="360"/>
        </w:tabs>
        <w:rPr>
          <w:rFonts w:cs="Tahoma"/>
          <w:lang w:val="fr-FR"/>
        </w:rPr>
      </w:pPr>
      <w:r w:rsidRPr="00B76651">
        <w:rPr>
          <w:rFonts w:cs="Tahoma"/>
          <w:i/>
          <w:color w:val="000000"/>
          <w:szCs w:val="18"/>
          <w:lang w:val="fr-FR"/>
        </w:rPr>
        <w:t>Disponibilité limitée</w:t>
      </w:r>
      <w:r w:rsidRPr="00B76651">
        <w:rPr>
          <w:rFonts w:cs="Tahoma"/>
          <w:color w:val="000000"/>
          <w:szCs w:val="18"/>
          <w:lang w:val="fr-FR"/>
        </w:rPr>
        <w:t xml:space="preserve"> – Les services de Support professionnel direct pour Microsoft Dynamics CRM Online présentés </w:t>
      </w:r>
      <w:r w:rsidR="00C201DE">
        <w:rPr>
          <w:rFonts w:cs="Tahoma"/>
          <w:color w:val="000000"/>
          <w:szCs w:val="18"/>
          <w:lang w:val="fr-FR"/>
        </w:rPr>
        <w:br/>
      </w:r>
      <w:r w:rsidRPr="00B76651">
        <w:rPr>
          <w:rFonts w:cs="Tahoma"/>
          <w:color w:val="000000"/>
          <w:szCs w:val="18"/>
          <w:lang w:val="fr-FR"/>
        </w:rPr>
        <w:t>ci-dessous sont assurés uniquement en anglais, dans un nombre de pays limité (</w:t>
      </w:r>
      <w:r w:rsidRPr="002178C6">
        <w:rPr>
          <w:rFonts w:cs="Tahoma"/>
          <w:szCs w:val="18"/>
          <w:lang w:val="fr-FR"/>
        </w:rPr>
        <w:t>http://www.microsoft.com/dynamics/customer/en-us/service-plans.aspx</w:t>
      </w:r>
      <w:r w:rsidRPr="00B76651">
        <w:rPr>
          <w:rFonts w:cs="Tahoma"/>
          <w:color w:val="000000"/>
          <w:szCs w:val="18"/>
          <w:lang w:val="fr-FR"/>
        </w:rPr>
        <w:t>)</w:t>
      </w:r>
      <w:r w:rsidRPr="00B76651">
        <w:rPr>
          <w:rFonts w:cs="Tahoma"/>
          <w:szCs w:val="18"/>
          <w:lang w:val="fr-FR"/>
        </w:rPr>
        <w:t>.</w:t>
      </w:r>
    </w:p>
    <w:p w:rsidR="00F320CE" w:rsidRPr="00B76651" w:rsidRDefault="00F320CE" w:rsidP="00F320CE">
      <w:pPr>
        <w:tabs>
          <w:tab w:val="left" w:pos="360"/>
        </w:tabs>
        <w:jc w:val="both"/>
        <w:rPr>
          <w:rFonts w:cs="Tahoma"/>
          <w:lang w:val="fr-FR"/>
        </w:rPr>
      </w:pPr>
      <w:r w:rsidRPr="00B76651">
        <w:rPr>
          <w:rFonts w:cs="Tahoma"/>
          <w:color w:val="000000"/>
          <w:szCs w:val="18"/>
          <w:lang w:val="fr-FR"/>
        </w:rPr>
        <w:lastRenderedPageBreak/>
        <w:t>Il incombe aux clients de définir le niveau de gravité initial en utilisant le processus de soumission en ligne conformément aux directives sur le niveau de gravité fournies ci-dessous. Microsoft peut être amenée à rétrograder le niveau de gravité d</w:t>
      </w:r>
      <w:r w:rsidR="0008215F">
        <w:rPr>
          <w:rFonts w:cs="Tahoma"/>
          <w:color w:val="000000"/>
          <w:szCs w:val="18"/>
          <w:lang w:val="fr-FR"/>
        </w:rPr>
        <w:t>’</w:t>
      </w:r>
      <w:r w:rsidRPr="00B76651">
        <w:rPr>
          <w:rFonts w:cs="Tahoma"/>
          <w:color w:val="000000"/>
          <w:szCs w:val="18"/>
          <w:lang w:val="fr-FR"/>
        </w:rPr>
        <w:t>une demande, notamment lorsque le client ne peut pas fournir les ressources ou réponses adéquates pour permettre à Microsoft de poursuivre ses efforts de résolution du problème.</w:t>
      </w:r>
      <w:r w:rsidR="00994B4D">
        <w:rPr>
          <w:rFonts w:cs="Tahoma"/>
          <w:color w:val="000000"/>
          <w:szCs w:val="18"/>
          <w:lang w:val="fr-FR"/>
        </w:rPr>
        <w:t xml:space="preserve"> </w:t>
      </w:r>
      <w:r w:rsidRPr="00B76651">
        <w:rPr>
          <w:rFonts w:cs="Tahoma"/>
          <w:color w:val="000000"/>
          <w:szCs w:val="18"/>
          <w:lang w:val="fr-FR"/>
        </w:rPr>
        <w:t>La gravité de l</w:t>
      </w:r>
      <w:r w:rsidR="0008215F">
        <w:rPr>
          <w:rFonts w:cs="Tahoma"/>
          <w:color w:val="000000"/>
          <w:szCs w:val="18"/>
          <w:lang w:val="fr-FR"/>
        </w:rPr>
        <w:t>’</w:t>
      </w:r>
      <w:r w:rsidRPr="00B76651">
        <w:rPr>
          <w:rFonts w:cs="Tahoma"/>
          <w:color w:val="000000"/>
          <w:szCs w:val="18"/>
          <w:lang w:val="fr-FR"/>
        </w:rPr>
        <w:t>Incident détermine le niveau de réponse au sein de Microsoft et les temps de réponse estimés, tel que défini dans le tableau ci-après.</w:t>
      </w:r>
      <w:r w:rsidR="00994B4D">
        <w:rPr>
          <w:rFonts w:cs="Tahoma"/>
          <w:color w:val="000000"/>
          <w:szCs w:val="18"/>
          <w:lang w:val="fr-FR"/>
        </w:rPr>
        <w:t xml:space="preserve"> </w:t>
      </w:r>
      <w:r w:rsidRPr="00B76651">
        <w:rPr>
          <w:rFonts w:cs="Tahoma"/>
          <w:color w:val="000000"/>
          <w:szCs w:val="18"/>
          <w:lang w:val="fr-FR"/>
        </w:rPr>
        <w:t>La capacité de Microsoft à fournir les Services est conditionnée par la coopération en temps et en heure des clients, ainsi que par l</w:t>
      </w:r>
      <w:r w:rsidR="0008215F">
        <w:rPr>
          <w:rFonts w:cs="Tahoma"/>
          <w:color w:val="000000"/>
          <w:szCs w:val="18"/>
          <w:lang w:val="fr-FR"/>
        </w:rPr>
        <w:t>’</w:t>
      </w:r>
      <w:r w:rsidRPr="00B76651">
        <w:rPr>
          <w:rFonts w:cs="Tahoma"/>
          <w:color w:val="000000"/>
          <w:szCs w:val="18"/>
          <w:lang w:val="fr-FR"/>
        </w:rPr>
        <w:t>exactitude et l</w:t>
      </w:r>
      <w:r w:rsidR="0008215F">
        <w:rPr>
          <w:rFonts w:cs="Tahoma"/>
          <w:color w:val="000000"/>
          <w:szCs w:val="18"/>
          <w:lang w:val="fr-FR"/>
        </w:rPr>
        <w:t>’</w:t>
      </w:r>
      <w:r w:rsidRPr="00B76651">
        <w:rPr>
          <w:rFonts w:cs="Tahoma"/>
          <w:color w:val="000000"/>
          <w:szCs w:val="18"/>
          <w:lang w:val="fr-FR"/>
        </w:rPr>
        <w:t>exhaustivité de toutes les informations fournies par ces derniers.</w:t>
      </w:r>
    </w:p>
    <w:p w:rsidR="00F320CE" w:rsidRPr="00B76651" w:rsidRDefault="00F320CE" w:rsidP="00F320CE">
      <w:pPr>
        <w:tabs>
          <w:tab w:val="left" w:pos="360"/>
        </w:tabs>
        <w:jc w:val="both"/>
        <w:rPr>
          <w:rFonts w:cs="Tahoma"/>
          <w:lang w:val="fr-FR"/>
        </w:rPr>
      </w:pPr>
    </w:p>
    <w:p w:rsidR="00F320CE" w:rsidRPr="00B76651" w:rsidRDefault="00F320CE" w:rsidP="00F320CE">
      <w:pPr>
        <w:rPr>
          <w:rFonts w:cs="Tahoma"/>
          <w:lang w:val="fr-FR"/>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1893"/>
        <w:gridCol w:w="4199"/>
        <w:gridCol w:w="2821"/>
      </w:tblGrid>
      <w:tr w:rsidR="00F320CE" w:rsidRPr="009C1677" w:rsidTr="004109F7">
        <w:tc>
          <w:tcPr>
            <w:tcW w:w="1077"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Gravité</w:t>
            </w:r>
          </w:p>
        </w:tc>
        <w:tc>
          <w:tcPr>
            <w:tcW w:w="1893"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Interlocuteur</w:t>
            </w:r>
          </w:p>
        </w:tc>
        <w:tc>
          <w:tcPr>
            <w:tcW w:w="4199"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Situation du client</w:t>
            </w:r>
          </w:p>
        </w:tc>
        <w:tc>
          <w:tcPr>
            <w:tcW w:w="2821" w:type="dxa"/>
            <w:shd w:val="clear" w:color="auto" w:fill="FABF8F"/>
          </w:tcPr>
          <w:p w:rsidR="00F320CE" w:rsidRPr="00B76651" w:rsidRDefault="00F320CE" w:rsidP="00947C1B">
            <w:pPr>
              <w:jc w:val="center"/>
              <w:rPr>
                <w:rFonts w:cs="Tahoma"/>
                <w:b/>
                <w:bCs/>
                <w:color w:val="000000"/>
                <w:sz w:val="20"/>
                <w:szCs w:val="18"/>
                <w:lang w:val="fr-FR"/>
              </w:rPr>
            </w:pPr>
            <w:r w:rsidRPr="00B76651">
              <w:rPr>
                <w:rFonts w:cs="Tahoma"/>
                <w:b/>
                <w:bCs/>
                <w:color w:val="000000"/>
                <w:sz w:val="20"/>
                <w:szCs w:val="18"/>
                <w:lang w:val="fr-FR"/>
              </w:rPr>
              <w:t>Délai de réponse estimé de Microsoft</w:t>
            </w:r>
          </w:p>
        </w:tc>
      </w:tr>
      <w:tr w:rsidR="00F320CE" w:rsidRPr="009C1677" w:rsidTr="004109F7">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A</w:t>
            </w:r>
          </w:p>
        </w:tc>
        <w:tc>
          <w:tcPr>
            <w:tcW w:w="1893"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w:t>
            </w:r>
            <w:r w:rsidR="006F4F27">
              <w:rPr>
                <w:rFonts w:cs="Tahoma"/>
                <w:szCs w:val="18"/>
                <w:lang w:val="fr-FR"/>
              </w:rPr>
              <w:t xml:space="preserve"> </w:t>
            </w:r>
            <w:r w:rsidRPr="00B76651">
              <w:rPr>
                <w:rFonts w:cs="Tahoma"/>
                <w:szCs w:val="18"/>
                <w:lang w:val="fr-FR"/>
              </w:rPr>
              <w:t>le</w:t>
            </w:r>
            <w:r w:rsidR="006F4F27">
              <w:rPr>
                <w:rFonts w:cs="Tahoma"/>
                <w:szCs w:val="18"/>
                <w:lang w:val="fr-FR"/>
              </w:rPr>
              <w:t xml:space="preserve"> </w:t>
            </w:r>
            <w:r w:rsidRPr="00B76651">
              <w:rPr>
                <w:rFonts w:cs="Tahoma"/>
                <w:szCs w:val="18"/>
                <w:lang w:val="fr-FR"/>
              </w:rPr>
              <w:t>Web</w:t>
            </w:r>
          </w:p>
        </w:tc>
        <w:tc>
          <w:tcPr>
            <w:tcW w:w="4199" w:type="dxa"/>
          </w:tcPr>
          <w:p w:rsidR="00F320CE" w:rsidRPr="00B76651" w:rsidRDefault="00F320CE" w:rsidP="00947C1B">
            <w:pPr>
              <w:spacing w:after="60" w:line="240" w:lineRule="atLeast"/>
              <w:rPr>
                <w:rFonts w:cs="Tahoma"/>
                <w:lang w:val="fr-FR"/>
              </w:rPr>
            </w:pPr>
            <w:r w:rsidRPr="00B76651">
              <w:rPr>
                <w:rFonts w:cs="Tahoma"/>
                <w:szCs w:val="18"/>
                <w:lang w:val="fr-FR"/>
              </w:rPr>
              <w:t>Impact critique sur l</w:t>
            </w:r>
            <w:r w:rsidR="0008215F">
              <w:rPr>
                <w:rFonts w:cs="Tahoma"/>
                <w:szCs w:val="18"/>
                <w:lang w:val="fr-FR"/>
              </w:rPr>
              <w:t>’</w:t>
            </w:r>
            <w:r w:rsidRPr="00B76651">
              <w:rPr>
                <w:rFonts w:cs="Tahoma"/>
                <w:szCs w:val="18"/>
                <w:lang w:val="fr-FR"/>
              </w:rPr>
              <w:t>activité :</w:t>
            </w:r>
          </w:p>
          <w:p w:rsidR="00F320CE" w:rsidRPr="00B76651" w:rsidRDefault="00F320CE" w:rsidP="00947C1B">
            <w:pPr>
              <w:spacing w:after="60" w:line="240" w:lineRule="atLeast"/>
              <w:rPr>
                <w:rFonts w:cs="Tahoma"/>
                <w:lang w:val="fr-FR"/>
              </w:rPr>
            </w:pPr>
            <w:r w:rsidRPr="00B76651">
              <w:rPr>
                <w:rFonts w:cs="Tahoma"/>
                <w:szCs w:val="18"/>
                <w:lang w:val="fr-FR"/>
              </w:rPr>
              <w:t>Pertes ou dégradations des services importantes (application en panne)</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w:t>
            </w:r>
            <w:r w:rsidR="0008215F">
              <w:rPr>
                <w:rFonts w:cs="Tahoma"/>
                <w:szCs w:val="18"/>
                <w:lang w:val="fr-FR"/>
              </w:rPr>
              <w:t>’</w:t>
            </w:r>
            <w:r w:rsidRPr="00B76651">
              <w:rPr>
                <w:rFonts w:cs="Tahoma"/>
                <w:szCs w:val="18"/>
                <w:lang w:val="fr-FR"/>
              </w:rPr>
              <w:t>heure</w:t>
            </w:r>
          </w:p>
        </w:tc>
        <w:tc>
          <w:tcPr>
            <w:tcW w:w="2821" w:type="dxa"/>
          </w:tcPr>
          <w:p w:rsidR="00F320CE" w:rsidRPr="00B76651" w:rsidRDefault="00F320CE" w:rsidP="00947C1B">
            <w:pPr>
              <w:spacing w:after="60"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une (1) heure maximum, 24h</w:t>
            </w:r>
            <w:r w:rsidR="00274309">
              <w:rPr>
                <w:rFonts w:cs="Tahoma"/>
                <w:szCs w:val="18"/>
                <w:lang w:val="fr-FR"/>
              </w:rPr>
              <w:t xml:space="preserve"> </w:t>
            </w:r>
            <w:r w:rsidRPr="00B76651">
              <w:rPr>
                <w:rFonts w:cs="Tahoma"/>
                <w:szCs w:val="18"/>
                <w:lang w:val="fr-FR"/>
              </w:rPr>
              <w:t>/</w:t>
            </w:r>
            <w:r w:rsidR="00274309">
              <w:rPr>
                <w:rFonts w:cs="Tahoma"/>
                <w:szCs w:val="18"/>
                <w:lang w:val="fr-FR"/>
              </w:rPr>
              <w:t xml:space="preserve"> </w:t>
            </w:r>
            <w:r w:rsidRPr="00B76651">
              <w:rPr>
                <w:rFonts w:cs="Tahoma"/>
                <w:szCs w:val="18"/>
                <w:lang w:val="fr-FR"/>
              </w:rPr>
              <w:t>24 et 7j</w:t>
            </w:r>
            <w:r w:rsidR="00274309">
              <w:rPr>
                <w:rFonts w:cs="Tahoma"/>
                <w:szCs w:val="18"/>
                <w:lang w:val="fr-FR"/>
              </w:rPr>
              <w:t xml:space="preserve"> </w:t>
            </w:r>
            <w:r w:rsidRPr="00B76651">
              <w:rPr>
                <w:rFonts w:cs="Tahoma"/>
                <w:szCs w:val="18"/>
                <w:lang w:val="fr-FR"/>
              </w:rPr>
              <w:t>/</w:t>
            </w:r>
            <w:r w:rsidR="00274309">
              <w:rPr>
                <w:rFonts w:cs="Tahoma"/>
                <w:szCs w:val="18"/>
                <w:lang w:val="fr-FR"/>
              </w:rPr>
              <w:t xml:space="preserve"> </w:t>
            </w:r>
            <w:r w:rsidRPr="00B76651">
              <w:rPr>
                <w:rFonts w:cs="Tahoma"/>
                <w:szCs w:val="18"/>
                <w:lang w:val="fr-FR"/>
              </w:rPr>
              <w:t>7</w:t>
            </w:r>
          </w:p>
          <w:p w:rsidR="00F320CE" w:rsidRPr="00B76651" w:rsidRDefault="00F320CE" w:rsidP="00947C1B">
            <w:pPr>
              <w:spacing w:after="60" w:line="240" w:lineRule="atLeast"/>
              <w:rPr>
                <w:rFonts w:cs="Tahoma"/>
                <w:szCs w:val="18"/>
                <w:lang w:val="fr-FR"/>
              </w:rPr>
            </w:pPr>
          </w:p>
        </w:tc>
      </w:tr>
      <w:tr w:rsidR="00F320CE" w:rsidRPr="009C1677" w:rsidTr="004109F7">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B</w:t>
            </w:r>
          </w:p>
        </w:tc>
        <w:tc>
          <w:tcPr>
            <w:tcW w:w="1893"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w:t>
            </w:r>
            <w:r w:rsidR="006F4F27">
              <w:rPr>
                <w:rFonts w:cs="Tahoma"/>
                <w:szCs w:val="18"/>
                <w:lang w:val="fr-FR"/>
              </w:rPr>
              <w:t xml:space="preserve"> </w:t>
            </w:r>
            <w:r w:rsidRPr="00B76651">
              <w:rPr>
                <w:rFonts w:cs="Tahoma"/>
                <w:szCs w:val="18"/>
                <w:lang w:val="fr-FR"/>
              </w:rPr>
              <w:t>le</w:t>
            </w:r>
            <w:r w:rsidR="006F4F27">
              <w:rPr>
                <w:rFonts w:cs="Tahoma"/>
                <w:szCs w:val="18"/>
                <w:lang w:val="fr-FR"/>
              </w:rPr>
              <w:t xml:space="preserve"> </w:t>
            </w:r>
            <w:r w:rsidRPr="00B76651">
              <w:rPr>
                <w:rFonts w:cs="Tahoma"/>
                <w:szCs w:val="18"/>
                <w:lang w:val="fr-FR"/>
              </w:rPr>
              <w:t>Web</w:t>
            </w:r>
          </w:p>
        </w:tc>
        <w:tc>
          <w:tcPr>
            <w:tcW w:w="4199" w:type="dxa"/>
          </w:tcPr>
          <w:p w:rsidR="00F320CE" w:rsidRPr="00B76651" w:rsidRDefault="00F320CE" w:rsidP="00947C1B">
            <w:pPr>
              <w:spacing w:after="60" w:line="240" w:lineRule="atLeast"/>
              <w:rPr>
                <w:rFonts w:cs="Tahoma"/>
                <w:lang w:val="fr-FR"/>
              </w:rPr>
            </w:pPr>
            <w:r w:rsidRPr="00B76651">
              <w:rPr>
                <w:rFonts w:cs="Tahoma"/>
                <w:szCs w:val="18"/>
                <w:lang w:val="fr-FR"/>
              </w:rPr>
              <w:t>Impact modéré sur l</w:t>
            </w:r>
            <w:r w:rsidR="0008215F">
              <w:rPr>
                <w:rFonts w:cs="Tahoma"/>
                <w:szCs w:val="18"/>
                <w:lang w:val="fr-FR"/>
              </w:rPr>
              <w:t>’</w:t>
            </w:r>
            <w:r w:rsidRPr="00B76651">
              <w:rPr>
                <w:rFonts w:cs="Tahoma"/>
                <w:szCs w:val="18"/>
                <w:lang w:val="fr-FR"/>
              </w:rPr>
              <w:t xml:space="preserve">activité : </w:t>
            </w:r>
          </w:p>
          <w:p w:rsidR="00F320CE" w:rsidRPr="00B76651" w:rsidRDefault="00F320CE" w:rsidP="00947C1B">
            <w:pPr>
              <w:spacing w:line="240" w:lineRule="atLeast"/>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du client subit une perte modérée ou la dégradation des services mais l</w:t>
            </w:r>
            <w:r w:rsidR="0008215F">
              <w:rPr>
                <w:rFonts w:cs="Tahoma"/>
                <w:szCs w:val="18"/>
                <w:lang w:val="fr-FR"/>
              </w:rPr>
              <w:t>’</w:t>
            </w:r>
            <w:r w:rsidRPr="00B76651">
              <w:rPr>
                <w:rFonts w:cs="Tahoma"/>
                <w:szCs w:val="18"/>
                <w:lang w:val="fr-FR"/>
              </w:rPr>
              <w:t>activité peut se poursuivre même si elle est perturbée</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(2) heures</w:t>
            </w:r>
          </w:p>
        </w:tc>
        <w:tc>
          <w:tcPr>
            <w:tcW w:w="2821" w:type="dxa"/>
          </w:tcPr>
          <w:p w:rsidR="00F320CE" w:rsidRPr="00B76651" w:rsidRDefault="00F320CE" w:rsidP="00947C1B">
            <w:pPr>
              <w:spacing w:line="240" w:lineRule="atLeast"/>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deux (2) heures maximum, 24h</w:t>
            </w:r>
            <w:r w:rsidR="00274309">
              <w:rPr>
                <w:rFonts w:cs="Tahoma"/>
                <w:szCs w:val="18"/>
                <w:lang w:val="fr-FR"/>
              </w:rPr>
              <w:t xml:space="preserve"> </w:t>
            </w:r>
            <w:r w:rsidRPr="00B76651">
              <w:rPr>
                <w:rFonts w:cs="Tahoma"/>
                <w:szCs w:val="18"/>
                <w:lang w:val="fr-FR"/>
              </w:rPr>
              <w:t>/</w:t>
            </w:r>
            <w:r w:rsidR="00274309">
              <w:rPr>
                <w:rFonts w:cs="Tahoma"/>
                <w:szCs w:val="18"/>
                <w:lang w:val="fr-FR"/>
              </w:rPr>
              <w:t xml:space="preserve"> </w:t>
            </w:r>
            <w:r w:rsidRPr="00B76651">
              <w:rPr>
                <w:rFonts w:cs="Tahoma"/>
                <w:szCs w:val="18"/>
                <w:lang w:val="fr-FR"/>
              </w:rPr>
              <w:t>24 et 7j</w:t>
            </w:r>
            <w:r w:rsidR="00274309">
              <w:rPr>
                <w:rFonts w:cs="Tahoma"/>
                <w:szCs w:val="18"/>
                <w:lang w:val="fr-FR"/>
              </w:rPr>
              <w:t xml:space="preserve"> </w:t>
            </w:r>
            <w:r w:rsidRPr="00B76651">
              <w:rPr>
                <w:rFonts w:cs="Tahoma"/>
                <w:szCs w:val="18"/>
                <w:lang w:val="fr-FR"/>
              </w:rPr>
              <w:t>/</w:t>
            </w:r>
            <w:r w:rsidR="00274309">
              <w:rPr>
                <w:rFonts w:cs="Tahoma"/>
                <w:szCs w:val="18"/>
                <w:lang w:val="fr-FR"/>
              </w:rPr>
              <w:t xml:space="preserve"> </w:t>
            </w:r>
            <w:r w:rsidRPr="00B76651">
              <w:rPr>
                <w:rFonts w:cs="Tahoma"/>
                <w:szCs w:val="18"/>
                <w:lang w:val="fr-FR"/>
              </w:rPr>
              <w:t>7</w:t>
            </w:r>
          </w:p>
          <w:p w:rsidR="00F320CE" w:rsidRPr="00B76651" w:rsidRDefault="00F320CE" w:rsidP="00947C1B">
            <w:pPr>
              <w:spacing w:after="60" w:line="240" w:lineRule="atLeast"/>
              <w:rPr>
                <w:rFonts w:cs="Tahoma"/>
                <w:szCs w:val="18"/>
                <w:lang w:val="fr-FR"/>
              </w:rPr>
            </w:pPr>
          </w:p>
        </w:tc>
      </w:tr>
      <w:tr w:rsidR="00F320CE" w:rsidRPr="009C1677" w:rsidTr="004109F7">
        <w:tc>
          <w:tcPr>
            <w:tcW w:w="1077"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w:t>
            </w:r>
          </w:p>
        </w:tc>
        <w:tc>
          <w:tcPr>
            <w:tcW w:w="1893" w:type="dxa"/>
          </w:tcPr>
          <w:p w:rsidR="00F320CE" w:rsidRPr="00B76651" w:rsidRDefault="00F320CE" w:rsidP="00947C1B">
            <w:pPr>
              <w:spacing w:after="60" w:line="240" w:lineRule="atLeast"/>
              <w:jc w:val="center"/>
              <w:rPr>
                <w:rFonts w:cs="Tahoma"/>
                <w:szCs w:val="18"/>
                <w:lang w:val="fr-FR"/>
              </w:rPr>
            </w:pPr>
            <w:r w:rsidRPr="00B76651">
              <w:rPr>
                <w:rFonts w:cs="Tahoma"/>
                <w:szCs w:val="18"/>
                <w:lang w:val="fr-FR"/>
              </w:rPr>
              <w:t>Communication par</w:t>
            </w:r>
            <w:r w:rsidR="006F4F27">
              <w:rPr>
                <w:rFonts w:cs="Tahoma"/>
                <w:szCs w:val="18"/>
                <w:lang w:val="fr-FR"/>
              </w:rPr>
              <w:t xml:space="preserve"> </w:t>
            </w:r>
            <w:r w:rsidRPr="00B76651">
              <w:rPr>
                <w:rFonts w:cs="Tahoma"/>
                <w:szCs w:val="18"/>
                <w:lang w:val="fr-FR"/>
              </w:rPr>
              <w:t>le</w:t>
            </w:r>
            <w:r w:rsidR="006F4F27">
              <w:rPr>
                <w:rFonts w:cs="Tahoma"/>
                <w:szCs w:val="18"/>
                <w:lang w:val="fr-FR"/>
              </w:rPr>
              <w:t xml:space="preserve"> </w:t>
            </w:r>
            <w:r w:rsidRPr="00B76651">
              <w:rPr>
                <w:rFonts w:cs="Tahoma"/>
                <w:szCs w:val="18"/>
                <w:lang w:val="fr-FR"/>
              </w:rPr>
              <w:t>Web</w:t>
            </w:r>
          </w:p>
        </w:tc>
        <w:tc>
          <w:tcPr>
            <w:tcW w:w="4199" w:type="dxa"/>
          </w:tcPr>
          <w:p w:rsidR="00F320CE" w:rsidRPr="00B76651" w:rsidRDefault="00F320CE" w:rsidP="00947C1B">
            <w:pPr>
              <w:rPr>
                <w:rFonts w:cs="Tahoma"/>
                <w:lang w:val="fr-FR"/>
              </w:rPr>
            </w:pPr>
            <w:r w:rsidRPr="00B76651">
              <w:rPr>
                <w:rFonts w:cs="Tahoma"/>
                <w:szCs w:val="18"/>
                <w:lang w:val="fr-FR"/>
              </w:rPr>
              <w:t>Impact minimum sur l</w:t>
            </w:r>
            <w:r w:rsidR="0008215F">
              <w:rPr>
                <w:rFonts w:cs="Tahoma"/>
                <w:szCs w:val="18"/>
                <w:lang w:val="fr-FR"/>
              </w:rPr>
              <w:t>’</w:t>
            </w:r>
            <w:r w:rsidRPr="00B76651">
              <w:rPr>
                <w:rFonts w:cs="Tahoma"/>
                <w:szCs w:val="18"/>
                <w:lang w:val="fr-FR"/>
              </w:rPr>
              <w:t>activité :</w:t>
            </w:r>
          </w:p>
          <w:p w:rsidR="00F320CE" w:rsidRPr="00B76651" w:rsidRDefault="00F320CE" w:rsidP="00947C1B">
            <w:pPr>
              <w:rPr>
                <w:rFonts w:cs="Tahoma"/>
                <w:lang w:val="fr-FR"/>
              </w:rPr>
            </w:pPr>
            <w:r w:rsidRPr="00B76651">
              <w:rPr>
                <w:rFonts w:cs="Tahoma"/>
                <w:szCs w:val="18"/>
                <w:lang w:val="fr-FR"/>
              </w:rPr>
              <w:t>L</w:t>
            </w:r>
            <w:r w:rsidR="0008215F">
              <w:rPr>
                <w:rFonts w:cs="Tahoma"/>
                <w:szCs w:val="18"/>
                <w:lang w:val="fr-FR"/>
              </w:rPr>
              <w:t>’</w:t>
            </w:r>
            <w:r w:rsidRPr="00B76651">
              <w:rPr>
                <w:rFonts w:cs="Tahoma"/>
                <w:szCs w:val="18"/>
                <w:lang w:val="fr-FR"/>
              </w:rPr>
              <w:t>activité se poursuit pour l</w:t>
            </w:r>
            <w:r w:rsidR="0008215F">
              <w:rPr>
                <w:rFonts w:cs="Tahoma"/>
                <w:szCs w:val="18"/>
                <w:lang w:val="fr-FR"/>
              </w:rPr>
              <w:t>’</w:t>
            </w:r>
            <w:r w:rsidRPr="00B76651">
              <w:rPr>
                <w:rFonts w:cs="Tahoma"/>
                <w:szCs w:val="18"/>
                <w:lang w:val="fr-FR"/>
              </w:rPr>
              <w:t>essentiel malgré des gênes minimes ou inexistantes pour les services</w:t>
            </w:r>
          </w:p>
          <w:p w:rsidR="00F320CE" w:rsidRPr="00B76651" w:rsidRDefault="00F320CE" w:rsidP="00947C1B">
            <w:pPr>
              <w:spacing w:after="60" w:line="240" w:lineRule="atLeast"/>
              <w:rPr>
                <w:rFonts w:cs="Tahoma"/>
                <w:szCs w:val="18"/>
                <w:lang w:val="fr-FR"/>
              </w:rPr>
            </w:pPr>
            <w:r w:rsidRPr="00B76651">
              <w:rPr>
                <w:rFonts w:cs="Tahoma"/>
                <w:szCs w:val="18"/>
                <w:lang w:val="fr-FR"/>
              </w:rPr>
              <w:t>Nécessite une attention dans les deux (4) heures</w:t>
            </w:r>
          </w:p>
        </w:tc>
        <w:tc>
          <w:tcPr>
            <w:tcW w:w="2821" w:type="dxa"/>
          </w:tcPr>
          <w:p w:rsidR="00F320CE" w:rsidRPr="00B76651" w:rsidRDefault="00F320CE" w:rsidP="00947C1B">
            <w:pPr>
              <w:rPr>
                <w:rFonts w:cs="Tahoma"/>
                <w:lang w:val="fr-FR"/>
              </w:rPr>
            </w:pPr>
            <w:r w:rsidRPr="00B76651">
              <w:rPr>
                <w:rFonts w:cs="Tahoma"/>
                <w:szCs w:val="18"/>
                <w:lang w:val="fr-FR"/>
              </w:rPr>
              <w:t>1</w:t>
            </w:r>
            <w:r w:rsidRPr="00B76651">
              <w:rPr>
                <w:rFonts w:cs="Tahoma"/>
                <w:szCs w:val="18"/>
                <w:vertAlign w:val="superscript"/>
                <w:lang w:val="fr-FR"/>
              </w:rPr>
              <w:t>ère</w:t>
            </w:r>
            <w:r w:rsidRPr="00B76651">
              <w:rPr>
                <w:rFonts w:cs="Tahoma"/>
                <w:szCs w:val="18"/>
                <w:lang w:val="fr-FR"/>
              </w:rPr>
              <w:t xml:space="preserve"> réponse en quatre (4) heures maximum</w:t>
            </w:r>
          </w:p>
          <w:p w:rsidR="00F320CE" w:rsidRPr="00B76651" w:rsidRDefault="00F320CE" w:rsidP="00947C1B">
            <w:pPr>
              <w:spacing w:line="240" w:lineRule="atLeast"/>
              <w:rPr>
                <w:rFonts w:cs="Tahoma"/>
                <w:szCs w:val="18"/>
                <w:lang w:val="fr-FR"/>
              </w:rPr>
            </w:pPr>
          </w:p>
        </w:tc>
      </w:tr>
    </w:tbl>
    <w:p w:rsidR="00F320CE" w:rsidRPr="00B76651" w:rsidRDefault="00F320CE" w:rsidP="00F320CE">
      <w:pPr>
        <w:rPr>
          <w:rFonts w:cs="Tahoma"/>
          <w:lang w:val="fr-FR"/>
        </w:rPr>
      </w:pPr>
      <w:r w:rsidRPr="00B76651">
        <w:rPr>
          <w:rFonts w:cs="Tahoma"/>
          <w:b/>
          <w:szCs w:val="24"/>
          <w:lang w:val="fr-FR"/>
        </w:rPr>
        <w:t>Ces services ne couvrent que les incidents pris en charge par le support technique.</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b/>
          <w:sz w:val="24"/>
          <w:szCs w:val="18"/>
          <w:lang w:val="fr-FR"/>
        </w:rPr>
        <w:t>Conditions générales supplémentaires</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bookmarkStart w:id="918" w:name="_Toc357763632"/>
      <w:r w:rsidRPr="00B76651">
        <w:rPr>
          <w:rFonts w:cs="Tahoma"/>
          <w:b/>
          <w:sz w:val="20"/>
          <w:szCs w:val="20"/>
          <w:lang w:val="fr-FR"/>
        </w:rPr>
        <w:t>Droits d</w:t>
      </w:r>
      <w:r w:rsidR="0008215F">
        <w:rPr>
          <w:rFonts w:cs="Tahoma"/>
          <w:b/>
          <w:sz w:val="20"/>
          <w:szCs w:val="20"/>
          <w:lang w:val="fr-FR"/>
        </w:rPr>
        <w:t>’</w:t>
      </w:r>
      <w:r w:rsidRPr="00B76651">
        <w:rPr>
          <w:rFonts w:cs="Tahoma"/>
          <w:b/>
          <w:sz w:val="20"/>
          <w:szCs w:val="20"/>
          <w:lang w:val="fr-FR"/>
        </w:rPr>
        <w:t>utilisation, de propriété et de licence</w:t>
      </w:r>
      <w:bookmarkEnd w:id="918"/>
    </w:p>
    <w:p w:rsidR="00F320CE" w:rsidRPr="00B76651" w:rsidRDefault="00F320CE" w:rsidP="00277FFD">
      <w:pPr>
        <w:rPr>
          <w:rFonts w:cs="Tahoma"/>
          <w:lang w:val="fr-FR"/>
        </w:rPr>
      </w:pPr>
      <w:r w:rsidRPr="00B76651">
        <w:rPr>
          <w:rFonts w:eastAsia="Calibri" w:cs="Tahoma"/>
          <w:b/>
          <w:bCs/>
          <w:color w:val="000000"/>
          <w:szCs w:val="18"/>
          <w:lang w:val="fr-FR"/>
        </w:rPr>
        <w:t>Correctifs.</w:t>
      </w:r>
      <w:r w:rsidR="00994B4D">
        <w:rPr>
          <w:rFonts w:eastAsia="Calibri" w:cs="Tahoma"/>
          <w:b/>
          <w:bCs/>
          <w:color w:val="000000"/>
          <w:szCs w:val="18"/>
          <w:lang w:val="fr-FR"/>
        </w:rPr>
        <w:t xml:space="preserve"> </w:t>
      </w:r>
      <w:r w:rsidRPr="00B76651">
        <w:rPr>
          <w:rFonts w:eastAsia="Calibri" w:cs="Tahoma"/>
          <w:bCs/>
          <w:color w:val="000000"/>
          <w:szCs w:val="18"/>
          <w:lang w:val="fr-FR"/>
        </w:rPr>
        <w:t>Les Correctifs éventuellement fournis au Client par Microsoft dans le cadre de l</w:t>
      </w:r>
      <w:r w:rsidR="0008215F">
        <w:rPr>
          <w:rFonts w:eastAsia="Calibri" w:cs="Tahoma"/>
          <w:bCs/>
          <w:color w:val="000000"/>
          <w:szCs w:val="18"/>
          <w:lang w:val="fr-FR"/>
        </w:rPr>
        <w:t>’</w:t>
      </w:r>
      <w:r w:rsidRPr="00B76651">
        <w:rPr>
          <w:rFonts w:eastAsia="Calibri" w:cs="Tahoma"/>
          <w:bCs/>
          <w:color w:val="000000"/>
          <w:szCs w:val="18"/>
          <w:lang w:val="fr-FR"/>
        </w:rPr>
        <w:t>exécution des prestations</w:t>
      </w:r>
      <w:r w:rsidRPr="00B76651">
        <w:rPr>
          <w:rFonts w:eastAsia="Calibri" w:cs="Tahoma"/>
          <w:b/>
          <w:bCs/>
          <w:color w:val="000000"/>
          <w:szCs w:val="18"/>
          <w:lang w:val="fr-FR"/>
        </w:rPr>
        <w:t xml:space="preserve"> </w:t>
      </w:r>
      <w:r w:rsidRPr="00B76651">
        <w:rPr>
          <w:rFonts w:eastAsia="Calibri" w:cs="Tahoma"/>
          <w:color w:val="000000"/>
          <w:szCs w:val="18"/>
          <w:lang w:val="fr-FR"/>
        </w:rPr>
        <w:t>sont concédés sous licence conformément aux conditions de licence applicables au Produit auquel ils sont associés.</w:t>
      </w:r>
      <w:r w:rsidR="00994B4D">
        <w:rPr>
          <w:rFonts w:eastAsia="Calibri" w:cs="Tahoma"/>
          <w:color w:val="000000"/>
          <w:szCs w:val="18"/>
          <w:lang w:val="fr-FR"/>
        </w:rPr>
        <w:t xml:space="preserve"> </w:t>
      </w:r>
      <w:r w:rsidRPr="00B76651">
        <w:rPr>
          <w:rFonts w:eastAsia="Calibri" w:cs="Tahoma"/>
          <w:color w:val="000000"/>
          <w:szCs w:val="18"/>
          <w:lang w:val="fr-FR"/>
        </w:rPr>
        <w:t>Si</w:t>
      </w:r>
      <w:r w:rsidR="00277FFD">
        <w:rPr>
          <w:rFonts w:eastAsia="Calibri" w:cs="Tahoma"/>
          <w:color w:val="000000"/>
          <w:szCs w:val="18"/>
          <w:lang w:val="fr-FR"/>
        </w:rPr>
        <w:t> </w:t>
      </w:r>
      <w:r w:rsidRPr="00B76651">
        <w:rPr>
          <w:rFonts w:eastAsia="Calibri" w:cs="Tahoma"/>
          <w:color w:val="000000"/>
          <w:szCs w:val="18"/>
          <w:lang w:val="fr-FR"/>
        </w:rPr>
        <w:t>les Correctifs ne sont pas fournis pour un Produit particulier, toutes autres conditions d</w:t>
      </w:r>
      <w:r w:rsidR="0008215F">
        <w:rPr>
          <w:rFonts w:eastAsia="Calibri" w:cs="Tahoma"/>
          <w:color w:val="000000"/>
          <w:szCs w:val="18"/>
          <w:lang w:val="fr-FR"/>
        </w:rPr>
        <w:t>’</w:t>
      </w:r>
      <w:r w:rsidRPr="00B76651">
        <w:rPr>
          <w:rFonts w:eastAsia="Calibri" w:cs="Tahoma"/>
          <w:color w:val="000000"/>
          <w:szCs w:val="18"/>
          <w:lang w:val="fr-FR"/>
        </w:rPr>
        <w:t>utilisation accompagnant les Correctifs et fournies par Microsoft s</w:t>
      </w:r>
      <w:r w:rsidR="0008215F">
        <w:rPr>
          <w:rFonts w:eastAsia="Calibri" w:cs="Tahoma"/>
          <w:color w:val="000000"/>
          <w:szCs w:val="18"/>
          <w:lang w:val="fr-FR"/>
        </w:rPr>
        <w:t>’</w:t>
      </w:r>
      <w:r w:rsidRPr="00B76651">
        <w:rPr>
          <w:rFonts w:eastAsia="Calibri" w:cs="Tahoma"/>
          <w:color w:val="000000"/>
          <w:szCs w:val="18"/>
          <w:lang w:val="fr-FR"/>
        </w:rPr>
        <w:t>appliquent. Si ces conditions d</w:t>
      </w:r>
      <w:r w:rsidR="0008215F">
        <w:rPr>
          <w:rFonts w:eastAsia="Calibri" w:cs="Tahoma"/>
          <w:color w:val="000000"/>
          <w:szCs w:val="18"/>
          <w:lang w:val="fr-FR"/>
        </w:rPr>
        <w:t>’</w:t>
      </w:r>
      <w:r w:rsidRPr="00B76651">
        <w:rPr>
          <w:rFonts w:eastAsia="Calibri" w:cs="Tahoma"/>
          <w:color w:val="000000"/>
          <w:szCs w:val="18"/>
          <w:lang w:val="fr-FR"/>
        </w:rPr>
        <w:t>utilisation ne sont pas fournies, une licence d</w:t>
      </w:r>
      <w:r w:rsidR="0008215F">
        <w:rPr>
          <w:rFonts w:eastAsia="Calibri" w:cs="Tahoma"/>
          <w:color w:val="000000"/>
          <w:szCs w:val="18"/>
          <w:lang w:val="fr-FR"/>
        </w:rPr>
        <w:t>’</w:t>
      </w:r>
      <w:r w:rsidRPr="00B76651">
        <w:rPr>
          <w:rFonts w:eastAsia="Calibri" w:cs="Tahoma"/>
          <w:color w:val="000000"/>
          <w:szCs w:val="18"/>
          <w:lang w:val="fr-FR"/>
        </w:rPr>
        <w:t>utilisation non exclusive, pour la durée des droits de propriété intellectuelle et intégralement payée est concédée au</w:t>
      </w:r>
      <w:r w:rsidR="00277FFD">
        <w:rPr>
          <w:rFonts w:eastAsia="Calibri" w:cs="Tahoma"/>
          <w:color w:val="000000"/>
          <w:szCs w:val="18"/>
          <w:lang w:val="fr-FR"/>
        </w:rPr>
        <w:t> </w:t>
      </w:r>
      <w:r w:rsidRPr="00B76651">
        <w:rPr>
          <w:rFonts w:eastAsia="Calibri" w:cs="Tahoma"/>
          <w:color w:val="000000"/>
          <w:szCs w:val="18"/>
          <w:lang w:val="fr-FR"/>
        </w:rPr>
        <w:t>Client, l</w:t>
      </w:r>
      <w:r w:rsidR="0008215F">
        <w:rPr>
          <w:rFonts w:eastAsia="Calibri" w:cs="Tahoma"/>
          <w:color w:val="000000"/>
          <w:szCs w:val="18"/>
          <w:lang w:val="fr-FR"/>
        </w:rPr>
        <w:t>’</w:t>
      </w:r>
      <w:r w:rsidRPr="00B76651">
        <w:rPr>
          <w:rFonts w:eastAsia="Calibri" w:cs="Tahoma"/>
          <w:color w:val="000000"/>
          <w:szCs w:val="18"/>
          <w:lang w:val="fr-FR"/>
        </w:rPr>
        <w:t>autorisant ainsi à utiliser et à reproduire les Correctifs exclusivement à des fins internes.</w:t>
      </w:r>
      <w:r w:rsidR="00994B4D">
        <w:rPr>
          <w:rFonts w:eastAsia="Calibri" w:cs="Tahoma"/>
          <w:color w:val="000000"/>
          <w:szCs w:val="18"/>
          <w:lang w:val="fr-FR"/>
        </w:rPr>
        <w:t xml:space="preserve"> </w:t>
      </w:r>
      <w:r w:rsidRPr="00B76651">
        <w:rPr>
          <w:rFonts w:eastAsia="Calibri" w:cs="Tahoma"/>
          <w:color w:val="000000"/>
          <w:szCs w:val="18"/>
          <w:lang w:val="fr-FR"/>
        </w:rPr>
        <w:t>Le Client n</w:t>
      </w:r>
      <w:r w:rsidR="0008215F">
        <w:rPr>
          <w:rFonts w:eastAsia="Calibri" w:cs="Tahoma"/>
          <w:color w:val="000000"/>
          <w:szCs w:val="18"/>
          <w:lang w:val="fr-FR"/>
        </w:rPr>
        <w:t>’</w:t>
      </w:r>
      <w:r w:rsidRPr="00B76651">
        <w:rPr>
          <w:rFonts w:eastAsia="Calibri" w:cs="Tahoma"/>
          <w:color w:val="000000"/>
          <w:szCs w:val="18"/>
          <w:lang w:val="fr-FR"/>
        </w:rPr>
        <w:t>est pas autorisé à modifier les Correctifs, à en changer le nom de fichier ou à les associer à du code informatique non fourni par Microsoft.</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t>Œuvres Préexistantes.</w:t>
      </w:r>
      <w:r w:rsidR="00994B4D">
        <w:rPr>
          <w:rFonts w:eastAsia="Calibri" w:cs="Tahoma"/>
          <w:color w:val="000000"/>
          <w:szCs w:val="18"/>
          <w:lang w:val="fr-FR"/>
        </w:rPr>
        <w:t xml:space="preserve"> </w:t>
      </w:r>
      <w:r w:rsidRPr="00B76651">
        <w:rPr>
          <w:rFonts w:eastAsia="Calibri" w:cs="Tahoma"/>
          <w:color w:val="000000"/>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08215F">
        <w:rPr>
          <w:rFonts w:eastAsia="Calibri" w:cs="Tahoma"/>
          <w:color w:val="000000"/>
          <w:szCs w:val="18"/>
          <w:lang w:val="fr-FR"/>
        </w:rPr>
        <w:t>’</w:t>
      </w:r>
      <w:r w:rsidRPr="00B76651">
        <w:rPr>
          <w:rFonts w:eastAsia="Calibri" w:cs="Tahoma"/>
          <w:color w:val="000000"/>
          <w:szCs w:val="18"/>
          <w:lang w:val="fr-FR"/>
        </w:rPr>
        <w:t>entière propriété de la partie fournissant les Œuvres Préexistantes.</w:t>
      </w:r>
      <w:r w:rsidR="00994B4D">
        <w:rPr>
          <w:rFonts w:eastAsia="Calibri" w:cs="Tahoma"/>
          <w:color w:val="000000"/>
          <w:szCs w:val="18"/>
          <w:lang w:val="fr-FR"/>
        </w:rPr>
        <w:t xml:space="preserve"> </w:t>
      </w:r>
      <w:r w:rsidRPr="00B76651">
        <w:rPr>
          <w:rFonts w:eastAsia="Calibri" w:cs="Tahoma"/>
          <w:color w:val="000000"/>
          <w:szCs w:val="18"/>
          <w:lang w:val="fr-FR"/>
        </w:rPr>
        <w:t>Pendant la prestation de Services, chacune des parties concède à l</w:t>
      </w:r>
      <w:r w:rsidR="0008215F">
        <w:rPr>
          <w:rFonts w:eastAsia="Calibri" w:cs="Tahoma"/>
          <w:color w:val="000000"/>
          <w:szCs w:val="18"/>
          <w:lang w:val="fr-FR"/>
        </w:rPr>
        <w:t>’</w:t>
      </w:r>
      <w:r w:rsidRPr="00B76651">
        <w:rPr>
          <w:rFonts w:eastAsia="Calibri" w:cs="Tahoma"/>
          <w:color w:val="000000"/>
          <w:szCs w:val="18"/>
          <w:lang w:val="fr-FR"/>
        </w:rPr>
        <w:t>autre (et aux fournisseurs de Microsoft, le cas échéant) une licence provisoire et non exclusive lui permettant d</w:t>
      </w:r>
      <w:r w:rsidR="0008215F">
        <w:rPr>
          <w:rFonts w:eastAsia="Calibri" w:cs="Tahoma"/>
          <w:color w:val="000000"/>
          <w:szCs w:val="18"/>
          <w:lang w:val="fr-FR"/>
        </w:rPr>
        <w:t>’</w:t>
      </w:r>
      <w:r w:rsidRPr="00B76651">
        <w:rPr>
          <w:rFonts w:eastAsia="Calibri" w:cs="Tahoma"/>
          <w:color w:val="000000"/>
          <w:szCs w:val="18"/>
          <w:lang w:val="fr-FR"/>
        </w:rPr>
        <w:t>utiliser, de reproduire et de modifier l</w:t>
      </w:r>
      <w:r w:rsidR="0008215F">
        <w:rPr>
          <w:rFonts w:eastAsia="Calibri" w:cs="Tahoma"/>
          <w:color w:val="000000"/>
          <w:szCs w:val="18"/>
          <w:lang w:val="fr-FR"/>
        </w:rPr>
        <w:t>’</w:t>
      </w:r>
      <w:r w:rsidRPr="00B76651">
        <w:rPr>
          <w:rFonts w:eastAsia="Calibri" w:cs="Tahoma"/>
          <w:color w:val="000000"/>
          <w:szCs w:val="18"/>
          <w:lang w:val="fr-FR"/>
        </w:rPr>
        <w:t>une quelconque de ses Œuvres Préexistantes fournies à l</w:t>
      </w:r>
      <w:r w:rsidR="0008215F">
        <w:rPr>
          <w:rFonts w:eastAsia="Calibri" w:cs="Tahoma"/>
          <w:color w:val="000000"/>
          <w:szCs w:val="18"/>
          <w:lang w:val="fr-FR"/>
        </w:rPr>
        <w:t>’</w:t>
      </w:r>
      <w:r w:rsidRPr="00B76651">
        <w:rPr>
          <w:rFonts w:eastAsia="Calibri" w:cs="Tahoma"/>
          <w:color w:val="000000"/>
          <w:szCs w:val="18"/>
          <w:lang w:val="fr-FR"/>
        </w:rPr>
        <w:t>autre partie, exclusivement pour remplir ses obligations dans le cadre des Services.</w:t>
      </w:r>
    </w:p>
    <w:p w:rsidR="00F320CE" w:rsidRPr="00B76651" w:rsidRDefault="00F320CE" w:rsidP="00F320CE">
      <w:pPr>
        <w:rPr>
          <w:rFonts w:cs="Tahoma"/>
          <w:lang w:val="fr-FR"/>
        </w:rPr>
      </w:pPr>
      <w:r w:rsidRPr="00B76651">
        <w:rPr>
          <w:rFonts w:eastAsia="Calibri" w:cs="Tahoma"/>
          <w:color w:val="000000"/>
          <w:szCs w:val="18"/>
          <w:lang w:val="fr-FR"/>
        </w:rPr>
        <w:t>Sauf accord contraire expressément écrit entre les parties, Microsoft concède au Client, à compter du paiement de l</w:t>
      </w:r>
      <w:r w:rsidR="0008215F">
        <w:rPr>
          <w:rFonts w:eastAsia="Calibri" w:cs="Tahoma"/>
          <w:color w:val="000000"/>
          <w:szCs w:val="18"/>
          <w:lang w:val="fr-FR"/>
        </w:rPr>
        <w:t>’</w:t>
      </w:r>
      <w:r w:rsidRPr="00B76651">
        <w:rPr>
          <w:rFonts w:eastAsia="Calibri" w:cs="Tahoma"/>
          <w:color w:val="000000"/>
          <w:szCs w:val="18"/>
          <w:lang w:val="fr-FR"/>
        </w:rPr>
        <w:t>intégralité des montants dus, une licence non exclusive, perpétuelle et intégralement payée permettant au Client d</w:t>
      </w:r>
      <w:r w:rsidR="0008215F">
        <w:rPr>
          <w:rFonts w:eastAsia="Calibri" w:cs="Tahoma"/>
          <w:color w:val="000000"/>
          <w:szCs w:val="18"/>
          <w:lang w:val="fr-FR"/>
        </w:rPr>
        <w:t>’</w:t>
      </w:r>
      <w:r w:rsidRPr="00B76651">
        <w:rPr>
          <w:rFonts w:eastAsia="Calibri" w:cs="Tahoma"/>
          <w:color w:val="000000"/>
          <w:szCs w:val="18"/>
          <w:lang w:val="fr-FR"/>
        </w:rPr>
        <w:t>utiliser, de reproduire et de modifier (le cas échéant) toute Œuvre Préexistante de Microsoft fournie au Client dans le cadre d</w:t>
      </w:r>
      <w:r w:rsidR="0008215F">
        <w:rPr>
          <w:rFonts w:eastAsia="Calibri" w:cs="Tahoma"/>
          <w:color w:val="000000"/>
          <w:szCs w:val="18"/>
          <w:lang w:val="fr-FR"/>
        </w:rPr>
        <w:t>’</w:t>
      </w:r>
      <w:r w:rsidRPr="00B76651">
        <w:rPr>
          <w:rFonts w:eastAsia="Calibri" w:cs="Tahoma"/>
          <w:color w:val="000000"/>
          <w:szCs w:val="18"/>
          <w:lang w:val="fr-FR"/>
        </w:rPr>
        <w:t>un Livrable, uniquement sous la forme fournie au Client et exclusivement pour les besoins professionnels du Client. La licence de l</w:t>
      </w:r>
      <w:r w:rsidR="0008215F">
        <w:rPr>
          <w:rFonts w:eastAsia="Calibri" w:cs="Tahoma"/>
          <w:color w:val="000000"/>
          <w:szCs w:val="18"/>
          <w:lang w:val="fr-FR"/>
        </w:rPr>
        <w:t>’</w:t>
      </w:r>
      <w:r w:rsidRPr="00B76651">
        <w:rPr>
          <w:rFonts w:eastAsia="Calibri" w:cs="Tahoma"/>
          <w:color w:val="000000"/>
          <w:szCs w:val="18"/>
          <w:lang w:val="fr-FR"/>
        </w:rPr>
        <w:t>Œuvre Préexistante de Microsoft est concédée sous réserve que le Client se conforme aux termes du présent contrat.</w:t>
      </w:r>
    </w:p>
    <w:p w:rsidR="00F320CE" w:rsidRDefault="00F320CE" w:rsidP="00F320CE">
      <w:pPr>
        <w:rPr>
          <w:rFonts w:cs="Tahoma"/>
          <w:lang w:val="fr-FR"/>
        </w:rPr>
      </w:pPr>
    </w:p>
    <w:p w:rsidR="00274309" w:rsidRDefault="00274309" w:rsidP="00F320CE">
      <w:pPr>
        <w:rPr>
          <w:rFonts w:cs="Tahoma"/>
          <w:lang w:val="fr-FR"/>
        </w:rPr>
      </w:pPr>
    </w:p>
    <w:p w:rsidR="00274309" w:rsidRPr="00B76651" w:rsidRDefault="00274309"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lastRenderedPageBreak/>
        <w:t>Développements</w:t>
      </w:r>
      <w:r w:rsidRPr="00274309">
        <w:rPr>
          <w:rFonts w:eastAsia="Calibri" w:cs="Tahoma"/>
          <w:b/>
          <w:bCs/>
          <w:color w:val="000000"/>
          <w:szCs w:val="18"/>
          <w:lang w:val="fr-FR"/>
        </w:rPr>
        <w:t>.</w:t>
      </w:r>
      <w:r w:rsidR="00994B4D">
        <w:rPr>
          <w:rFonts w:eastAsia="Calibri" w:cs="Tahoma"/>
          <w:color w:val="000000"/>
          <w:szCs w:val="18"/>
          <w:lang w:val="fr-FR"/>
        </w:rPr>
        <w:t xml:space="preserve"> </w:t>
      </w:r>
      <w:r w:rsidRPr="00B76651">
        <w:rPr>
          <w:rFonts w:eastAsia="Calibri" w:cs="Tahoma"/>
          <w:color w:val="000000"/>
          <w:szCs w:val="18"/>
          <w:lang w:val="fr-FR"/>
        </w:rPr>
        <w:t>Dès le paiement de l</w:t>
      </w:r>
      <w:r w:rsidR="0008215F">
        <w:rPr>
          <w:rFonts w:eastAsia="Calibri" w:cs="Tahoma"/>
          <w:color w:val="000000"/>
          <w:szCs w:val="18"/>
          <w:lang w:val="fr-FR"/>
        </w:rPr>
        <w:t>’</w:t>
      </w:r>
      <w:r w:rsidRPr="00B76651">
        <w:rPr>
          <w:rFonts w:eastAsia="Calibri" w:cs="Tahoma"/>
          <w:color w:val="000000"/>
          <w:szCs w:val="18"/>
          <w:lang w:val="fr-FR"/>
        </w:rP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08215F">
        <w:rPr>
          <w:rFonts w:eastAsia="Calibri" w:cs="Tahoma"/>
          <w:color w:val="000000"/>
          <w:szCs w:val="18"/>
          <w:lang w:val="fr-FR"/>
        </w:rPr>
        <w:t>’</w:t>
      </w:r>
      <w:r w:rsidRPr="00B76651">
        <w:rPr>
          <w:rFonts w:eastAsia="Calibri" w:cs="Tahoma"/>
          <w:color w:val="000000"/>
          <w:szCs w:val="18"/>
          <w:lang w:val="fr-FR"/>
        </w:rPr>
        <w:t>issue d</w:t>
      </w:r>
      <w:r w:rsidR="0008215F">
        <w:rPr>
          <w:rFonts w:eastAsia="Calibri" w:cs="Tahoma"/>
          <w:color w:val="000000"/>
          <w:szCs w:val="18"/>
          <w:lang w:val="fr-FR"/>
        </w:rPr>
        <w:t>’</w:t>
      </w:r>
      <w:r w:rsidRPr="00B76651">
        <w:rPr>
          <w:rFonts w:eastAsia="Calibri" w:cs="Tahoma"/>
          <w:color w:val="000000"/>
          <w:szCs w:val="18"/>
          <w:lang w:val="fr-FR"/>
        </w:rPr>
        <w:t>une prestation de Services (les « Développements »).</w:t>
      </w:r>
      <w:r w:rsidR="00994B4D">
        <w:rPr>
          <w:rFonts w:eastAsia="Calibri" w:cs="Tahoma"/>
          <w:color w:val="000000"/>
          <w:szCs w:val="18"/>
          <w:lang w:val="fr-FR"/>
        </w:rPr>
        <w:t xml:space="preserve"> </w:t>
      </w:r>
      <w:r w:rsidRPr="00B76651">
        <w:rPr>
          <w:rFonts w:eastAsia="Calibri" w:cs="Tahoma"/>
          <w:color w:val="000000"/>
          <w:szCs w:val="18"/>
          <w:lang w:val="fr-FR"/>
        </w:rPr>
        <w:t>Chacune des parties sera seule propriétaire de toute modification qu</w:t>
      </w:r>
      <w:r w:rsidR="0008215F">
        <w:rPr>
          <w:rFonts w:eastAsia="Calibri" w:cs="Tahoma"/>
          <w:color w:val="000000"/>
          <w:szCs w:val="18"/>
          <w:lang w:val="fr-FR"/>
        </w:rPr>
        <w:t>’</w:t>
      </w:r>
      <w:r w:rsidRPr="00B76651">
        <w:rPr>
          <w:rFonts w:eastAsia="Calibri" w:cs="Tahoma"/>
          <w:color w:val="000000"/>
          <w:szCs w:val="18"/>
          <w:lang w:val="fr-FR"/>
        </w:rPr>
        <w:t>elle effectue à partir des Développements.</w:t>
      </w:r>
      <w:r w:rsidR="00994B4D">
        <w:rPr>
          <w:rFonts w:eastAsia="Calibri" w:cs="Tahoma"/>
          <w:color w:val="000000"/>
          <w:szCs w:val="18"/>
          <w:lang w:val="fr-FR"/>
        </w:rPr>
        <w:t xml:space="preserve"> </w:t>
      </w:r>
      <w:r w:rsidRPr="00B76651">
        <w:rPr>
          <w:rFonts w:eastAsia="Calibri" w:cs="Tahoma"/>
          <w:color w:val="000000"/>
          <w:szCs w:val="18"/>
          <w:lang w:val="fr-FR"/>
        </w:rPr>
        <w:t>Le Client s</w:t>
      </w:r>
      <w:r w:rsidR="0008215F">
        <w:rPr>
          <w:rFonts w:eastAsia="Calibri" w:cs="Tahoma"/>
          <w:color w:val="000000"/>
          <w:szCs w:val="18"/>
          <w:lang w:val="fr-FR"/>
        </w:rPr>
        <w:t>’</w:t>
      </w:r>
      <w:r w:rsidRPr="00B76651">
        <w:rPr>
          <w:rFonts w:eastAsia="Calibri" w:cs="Tahoma"/>
          <w:color w:val="000000"/>
          <w:szCs w:val="18"/>
          <w:lang w:val="fr-FR"/>
        </w:rPr>
        <w:t>engage à exercer ses droits sur les Développements pour ses besoins professionnels internes exclusivement, et à ne pas revendre ni distribuer les Développements à des tiers.</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t>Documents.</w:t>
      </w:r>
      <w:r w:rsidR="00994B4D" w:rsidRPr="00D60569">
        <w:rPr>
          <w:rFonts w:eastAsia="Calibri" w:cs="Tahoma"/>
          <w:color w:val="000000"/>
          <w:szCs w:val="18"/>
          <w:lang w:val="fr-FR"/>
        </w:rPr>
        <w:t xml:space="preserve"> </w:t>
      </w:r>
      <w:r w:rsidRPr="00B76651">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Microsoft Dynamics CRM Online (la « Documentation ») sont Notre propriété, sauf dans la mesure où il s</w:t>
      </w:r>
      <w:r w:rsidR="0008215F">
        <w:rPr>
          <w:rFonts w:eastAsia="Calibri" w:cs="Tahoma"/>
          <w:bCs/>
          <w:color w:val="000000"/>
          <w:szCs w:val="18"/>
          <w:lang w:val="fr-FR"/>
        </w:rPr>
        <w:t>’</w:t>
      </w:r>
      <w:r w:rsidRPr="00B76651">
        <w:rPr>
          <w:rFonts w:eastAsia="Calibri" w:cs="Tahoma"/>
          <w:bCs/>
          <w:color w:val="000000"/>
          <w:szCs w:val="18"/>
          <w:lang w:val="fr-FR"/>
        </w:rPr>
        <w:t>agit des Œuvres Préexistantes des clients.</w:t>
      </w:r>
      <w:r w:rsidR="00994B4D">
        <w:rPr>
          <w:rFonts w:eastAsia="Calibri" w:cs="Tahoma"/>
          <w:bCs/>
          <w:color w:val="000000"/>
          <w:szCs w:val="18"/>
          <w:lang w:val="fr-FR"/>
        </w:rPr>
        <w:t xml:space="preserve"> </w:t>
      </w:r>
      <w:r w:rsidRPr="00B76651">
        <w:rPr>
          <w:rFonts w:eastAsia="Calibri" w:cs="Tahoma"/>
          <w:bCs/>
          <w:color w:val="000000"/>
          <w:szCs w:val="18"/>
          <w:lang w:val="fr-FR"/>
        </w:rPr>
        <w:t>Nous concédons aux clients une licence non exclusive, valable pour la durée des droits de propriété intellectuelle et intégralement payée leur permettant d</w:t>
      </w:r>
      <w:r w:rsidR="0008215F">
        <w:rPr>
          <w:rFonts w:eastAsia="Calibri" w:cs="Tahoma"/>
          <w:bCs/>
          <w:color w:val="000000"/>
          <w:szCs w:val="18"/>
          <w:lang w:val="fr-FR"/>
        </w:rPr>
        <w:t>’</w:t>
      </w:r>
      <w:r w:rsidRPr="00B76651">
        <w:rPr>
          <w:rFonts w:eastAsia="Calibri" w:cs="Tahoma"/>
          <w:bCs/>
          <w:color w:val="000000"/>
          <w:szCs w:val="18"/>
          <w:lang w:val="fr-FR"/>
        </w:rPr>
        <w:t>utiliser, de reproduire et de modifier la Documentation uniquement pour leurs besoins professionnels internes, sans obligation de facturation ou de paiement des droits d</w:t>
      </w:r>
      <w:r w:rsidR="0008215F">
        <w:rPr>
          <w:rFonts w:eastAsia="Calibri" w:cs="Tahoma"/>
          <w:bCs/>
          <w:color w:val="000000"/>
          <w:szCs w:val="18"/>
          <w:lang w:val="fr-FR"/>
        </w:rPr>
        <w:t>’</w:t>
      </w:r>
      <w:r w:rsidRPr="00B76651">
        <w:rPr>
          <w:rFonts w:eastAsia="Calibri" w:cs="Tahoma"/>
          <w:bCs/>
          <w:color w:val="000000"/>
          <w:szCs w:val="18"/>
          <w:lang w:val="fr-FR"/>
        </w:rPr>
        <w:t>auteur.</w:t>
      </w:r>
      <w:r w:rsidR="00994B4D">
        <w:rPr>
          <w:rFonts w:eastAsia="Calibri" w:cs="Tahoma"/>
          <w:bCs/>
          <w:color w:val="000000"/>
          <w:szCs w:val="18"/>
          <w:lang w:val="fr-FR"/>
        </w:rPr>
        <w:t xml:space="preserve"> </w:t>
      </w:r>
      <w:r w:rsidRPr="00B76651">
        <w:rPr>
          <w:rFonts w:eastAsia="Calibri" w:cs="Tahoma"/>
          <w:bCs/>
          <w:color w:val="000000"/>
          <w:szCs w:val="18"/>
          <w:lang w:val="fr-FR"/>
        </w:rPr>
        <w:t>Les clients sont autorisés à concéder en sous-licence à leurs Affiliés les droits concédés par les présentes.</w:t>
      </w:r>
      <w:r w:rsidR="00994B4D">
        <w:rPr>
          <w:rFonts w:eastAsia="Calibri" w:cs="Tahoma"/>
          <w:bCs/>
          <w:color w:val="000000"/>
          <w:szCs w:val="18"/>
          <w:lang w:val="fr-FR"/>
        </w:rPr>
        <w:t xml:space="preserve"> </w:t>
      </w:r>
      <w:r w:rsidRPr="00B76651">
        <w:rPr>
          <w:rFonts w:eastAsia="Calibri" w:cs="Tahoma"/>
          <w:bCs/>
          <w:color w:val="000000"/>
          <w:szCs w:val="18"/>
          <w:lang w:val="fr-FR"/>
        </w:rPr>
        <w:t>Tous les droits qui ne sont pas expressément concédés sont réservés.</w:t>
      </w:r>
    </w:p>
    <w:p w:rsidR="00F320CE" w:rsidRPr="00B76651" w:rsidRDefault="00F320CE" w:rsidP="00F320CE">
      <w:pPr>
        <w:rPr>
          <w:rFonts w:cs="Tahoma"/>
          <w:lang w:val="fr-FR"/>
        </w:rPr>
      </w:pPr>
    </w:p>
    <w:p w:rsidR="00F320CE" w:rsidRPr="00B76651" w:rsidRDefault="00F320CE" w:rsidP="004109F7">
      <w:pPr>
        <w:rPr>
          <w:rFonts w:cs="Tahoma"/>
          <w:lang w:val="fr-FR"/>
        </w:rPr>
      </w:pPr>
      <w:r w:rsidRPr="00B76651">
        <w:rPr>
          <w:rFonts w:eastAsia="Calibri" w:cs="Tahoma"/>
          <w:b/>
          <w:bCs/>
          <w:color w:val="000000"/>
          <w:szCs w:val="18"/>
          <w:lang w:val="fr-FR"/>
        </w:rPr>
        <w:t>Code échantillon.</w:t>
      </w:r>
      <w:r w:rsidR="00994B4D" w:rsidRPr="00D60569">
        <w:rPr>
          <w:rFonts w:eastAsia="Calibri" w:cs="Tahoma"/>
          <w:color w:val="000000"/>
          <w:szCs w:val="18"/>
          <w:lang w:val="fr-FR"/>
        </w:rPr>
        <w:t xml:space="preserve"> </w:t>
      </w:r>
      <w:r w:rsidRPr="00B76651">
        <w:rPr>
          <w:rFonts w:eastAsia="Calibri" w:cs="Tahoma"/>
          <w:bCs/>
          <w:color w:val="000000"/>
          <w:szCs w:val="18"/>
          <w:lang w:val="fr-FR"/>
        </w:rPr>
        <w:t>Microsoft concède aux clients un droit non exclusif, valable pour la durée des droits de propriété intellectuelle et libre de redevance leur permettant d</w:t>
      </w:r>
      <w:r w:rsidR="0008215F">
        <w:rPr>
          <w:rFonts w:eastAsia="Calibri" w:cs="Tahoma"/>
          <w:bCs/>
          <w:color w:val="000000"/>
          <w:szCs w:val="18"/>
          <w:lang w:val="fr-FR"/>
        </w:rPr>
        <w:t>’</w:t>
      </w:r>
      <w:r w:rsidRPr="00B76651">
        <w:rPr>
          <w:rFonts w:eastAsia="Calibri" w:cs="Tahoma"/>
          <w:bCs/>
          <w:color w:val="000000"/>
          <w:szCs w:val="18"/>
          <w:lang w:val="fr-FR"/>
        </w:rPr>
        <w:t>utiliser et de modifier tout code logiciel que Nous fournissons à</w:t>
      </w:r>
      <w:r w:rsidR="004109F7">
        <w:rPr>
          <w:rFonts w:eastAsia="Calibri" w:cs="Tahoma"/>
          <w:bCs/>
          <w:color w:val="000000"/>
          <w:szCs w:val="18"/>
          <w:lang w:val="fr-FR"/>
        </w:rPr>
        <w:t> </w:t>
      </w:r>
      <w:r w:rsidRPr="00B76651">
        <w:rPr>
          <w:rFonts w:eastAsia="Calibri" w:cs="Tahoma"/>
          <w:bCs/>
          <w:color w:val="000000"/>
          <w:szCs w:val="18"/>
          <w:lang w:val="fr-FR"/>
        </w:rPr>
        <w:t>des fins d</w:t>
      </w:r>
      <w:r w:rsidR="0008215F">
        <w:rPr>
          <w:rFonts w:eastAsia="Calibri" w:cs="Tahoma"/>
          <w:bCs/>
          <w:color w:val="000000"/>
          <w:szCs w:val="18"/>
          <w:lang w:val="fr-FR"/>
        </w:rPr>
        <w:t>’</w:t>
      </w:r>
      <w:r w:rsidRPr="00B76651">
        <w:rPr>
          <w:rFonts w:eastAsia="Calibri" w:cs="Tahoma"/>
          <w:bCs/>
          <w:color w:val="000000"/>
          <w:szCs w:val="18"/>
          <w:lang w:val="fr-FR"/>
        </w:rP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08215F">
        <w:rPr>
          <w:rFonts w:eastAsia="Calibri" w:cs="Tahoma"/>
          <w:bCs/>
          <w:color w:val="000000"/>
          <w:szCs w:val="18"/>
          <w:lang w:val="fr-FR"/>
        </w:rPr>
        <w:t>’</w:t>
      </w:r>
      <w:r w:rsidRPr="00B76651">
        <w:rPr>
          <w:rFonts w:eastAsia="Calibri" w:cs="Tahoma"/>
          <w:bCs/>
          <w:color w:val="000000"/>
          <w:szCs w:val="18"/>
          <w:lang w:val="fr-FR"/>
        </w:rPr>
        <w:t>inclure une mention de droits d</w:t>
      </w:r>
      <w:r w:rsidR="0008215F">
        <w:rPr>
          <w:rFonts w:eastAsia="Calibri" w:cs="Tahoma"/>
          <w:bCs/>
          <w:color w:val="000000"/>
          <w:szCs w:val="18"/>
          <w:lang w:val="fr-FR"/>
        </w:rPr>
        <w:t>’</w:t>
      </w:r>
      <w:r w:rsidRPr="00B76651">
        <w:rPr>
          <w:rFonts w:eastAsia="Calibri" w:cs="Tahoma"/>
          <w:bCs/>
          <w:color w:val="000000"/>
          <w:szCs w:val="18"/>
          <w:lang w:val="fr-FR"/>
        </w:rPr>
        <w:t>auteur valable sur leur produit logiciel auquel le Code Échantillon est intégré ; et (iii) de Nous indemniser, garantir et défendre, ainsi que Nos fournisseurs, contre toute réclamation ou action en justice, y compris pour les honoraires d</w:t>
      </w:r>
      <w:r w:rsidR="0008215F">
        <w:rPr>
          <w:rFonts w:eastAsia="Calibri" w:cs="Tahoma"/>
          <w:bCs/>
          <w:color w:val="000000"/>
          <w:szCs w:val="18"/>
          <w:lang w:val="fr-FR"/>
        </w:rPr>
        <w:t>’</w:t>
      </w:r>
      <w:r w:rsidRPr="00B76651">
        <w:rPr>
          <w:rFonts w:eastAsia="Calibri" w:cs="Tahoma"/>
          <w:bCs/>
          <w:color w:val="000000"/>
          <w:szCs w:val="18"/>
          <w:lang w:val="fr-FR"/>
        </w:rPr>
        <w:t>avocats et de conseils, qui résulterait de l</w:t>
      </w:r>
      <w:r w:rsidR="0008215F">
        <w:rPr>
          <w:rFonts w:eastAsia="Calibri" w:cs="Tahoma"/>
          <w:bCs/>
          <w:color w:val="000000"/>
          <w:szCs w:val="18"/>
          <w:lang w:val="fr-FR"/>
        </w:rPr>
        <w:t>’</w:t>
      </w:r>
      <w:r w:rsidRPr="00B76651">
        <w:rPr>
          <w:rFonts w:eastAsia="Calibri" w:cs="Tahoma"/>
          <w:bCs/>
          <w:color w:val="000000"/>
          <w:szCs w:val="18"/>
          <w:lang w:val="fr-FR"/>
        </w:rPr>
        <w:t xml:space="preserve">utilisation ou de la distribution du Code Échantillon. </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t>Restrictions relatives aux licences Open Source</w:t>
      </w:r>
      <w:r w:rsidRPr="00274309">
        <w:rPr>
          <w:rFonts w:eastAsia="Calibri" w:cs="Tahoma"/>
          <w:b/>
          <w:bCs/>
          <w:color w:val="000000"/>
          <w:szCs w:val="18"/>
          <w:lang w:val="fr-FR"/>
        </w:rPr>
        <w:t>.</w:t>
      </w:r>
      <w:r w:rsidR="00994B4D">
        <w:rPr>
          <w:rFonts w:eastAsia="Calibri" w:cs="Tahoma"/>
          <w:color w:val="000000"/>
          <w:szCs w:val="18"/>
          <w:lang w:val="fr-FR"/>
        </w:rPr>
        <w:t xml:space="preserve"> </w:t>
      </w:r>
      <w:r w:rsidRPr="00B76651">
        <w:rPr>
          <w:rFonts w:eastAsia="Calibri" w:cs="Tahoma"/>
          <w:color w:val="000000"/>
          <w:szCs w:val="18"/>
          <w:lang w:val="fr-FR"/>
        </w:rPr>
        <w:t>Étant donné que certaines conditions de licence établies par des tiers requièrent que le code informatique soit généralement (i) divulgué sous forme de code source aux tiers ; (ii)</w:t>
      </w:r>
      <w:r w:rsidR="006F4F27">
        <w:rPr>
          <w:rFonts w:eastAsia="Calibri" w:cs="Tahoma"/>
          <w:color w:val="000000"/>
          <w:szCs w:val="18"/>
          <w:lang w:val="fr-FR"/>
        </w:rPr>
        <w:t xml:space="preserve"> </w:t>
      </w:r>
      <w:r w:rsidRPr="00B76651">
        <w:rPr>
          <w:rFonts w:eastAsia="Calibri" w:cs="Tahoma"/>
          <w:color w:val="000000"/>
          <w:szCs w:val="18"/>
          <w:lang w:val="fr-FR"/>
        </w:rPr>
        <w:t>concédé sous licence à des tiers en vue de créer des œuvres dérivées ; ou (iii) redistribuable gratuitement à</w:t>
      </w:r>
      <w:r w:rsidR="006F4F27">
        <w:rPr>
          <w:rFonts w:eastAsia="Calibri" w:cs="Tahoma"/>
          <w:color w:val="000000"/>
          <w:szCs w:val="18"/>
          <w:lang w:val="fr-FR"/>
        </w:rPr>
        <w:t xml:space="preserve"> </w:t>
      </w:r>
      <w:r w:rsidRPr="00B76651">
        <w:rPr>
          <w:rFonts w:eastAsia="Calibri" w:cs="Tahoma"/>
          <w:color w:val="000000"/>
          <w:szCs w:val="18"/>
          <w:lang w:val="fr-FR"/>
        </w:rPr>
        <w:t>des</w:t>
      </w:r>
      <w:r w:rsidR="006F4F27">
        <w:rPr>
          <w:rFonts w:eastAsia="Calibri" w:cs="Tahoma"/>
          <w:color w:val="000000"/>
          <w:szCs w:val="18"/>
          <w:lang w:val="fr-FR"/>
        </w:rPr>
        <w:t xml:space="preserve"> </w:t>
      </w:r>
      <w:r w:rsidRPr="00B76651">
        <w:rPr>
          <w:rFonts w:eastAsia="Calibri" w:cs="Tahoma"/>
          <w:color w:val="000000"/>
          <w:szCs w:val="18"/>
          <w:lang w:val="fr-FR"/>
        </w:rPr>
        <w:t>tiers (collectivement, les « Conditions de Licence Open Source »), les droits de licence que chaque partie a</w:t>
      </w:r>
      <w:r w:rsidR="006F4F27">
        <w:rPr>
          <w:rFonts w:eastAsia="Calibri" w:cs="Tahoma"/>
          <w:color w:val="000000"/>
          <w:szCs w:val="18"/>
          <w:lang w:val="fr-FR"/>
        </w:rPr>
        <w:t xml:space="preserve"> </w:t>
      </w:r>
      <w:r w:rsidRPr="00B76651">
        <w:rPr>
          <w:rFonts w:eastAsia="Calibri" w:cs="Tahoma"/>
          <w:color w:val="000000"/>
          <w:szCs w:val="18"/>
          <w:lang w:val="fr-FR"/>
        </w:rPr>
        <w:t>concédés sur tout code informatique (ou tout élément de propriété intellectuelle qui y est associé) ne comprennent pas l</w:t>
      </w:r>
      <w:r w:rsidR="0008215F">
        <w:rPr>
          <w:rFonts w:eastAsia="Calibri" w:cs="Tahoma"/>
          <w:color w:val="000000"/>
          <w:szCs w:val="18"/>
          <w:lang w:val="fr-FR"/>
        </w:rPr>
        <w:t>’</w:t>
      </w:r>
      <w:r w:rsidRPr="00B76651">
        <w:rPr>
          <w:rFonts w:eastAsia="Calibri" w:cs="Tahoma"/>
          <w:color w:val="000000"/>
          <w:szCs w:val="18"/>
          <w:lang w:val="fr-FR"/>
        </w:rPr>
        <w:t>autorisation, le droit, la faculté ou le pouvoir d</w:t>
      </w:r>
      <w:r w:rsidR="0008215F">
        <w:rPr>
          <w:rFonts w:eastAsia="Calibri" w:cs="Tahoma"/>
          <w:color w:val="000000"/>
          <w:szCs w:val="18"/>
          <w:lang w:val="fr-FR"/>
        </w:rPr>
        <w:t>’</w:t>
      </w:r>
      <w:r w:rsidRPr="00B76651">
        <w:rPr>
          <w:rFonts w:eastAsia="Calibri" w:cs="Tahoma"/>
          <w:color w:val="000000"/>
          <w:szCs w:val="18"/>
          <w:lang w:val="fr-FR"/>
        </w:rPr>
        <w:t>incorporer, de modifier, d</w:t>
      </w:r>
      <w:r w:rsidR="0008215F">
        <w:rPr>
          <w:rFonts w:eastAsia="Calibri" w:cs="Tahoma"/>
          <w:color w:val="000000"/>
          <w:szCs w:val="18"/>
          <w:lang w:val="fr-FR"/>
        </w:rPr>
        <w:t>’</w:t>
      </w:r>
      <w:r w:rsidRPr="00B76651">
        <w:rPr>
          <w:rFonts w:eastAsia="Calibri" w:cs="Tahoma"/>
          <w:color w:val="000000"/>
          <w:szCs w:val="18"/>
          <w:lang w:val="fr-FR"/>
        </w:rPr>
        <w:t>associer et</w:t>
      </w:r>
      <w:r w:rsidR="00C37C24">
        <w:rPr>
          <w:rFonts w:eastAsia="Calibri" w:cs="Tahoma"/>
          <w:color w:val="000000"/>
          <w:szCs w:val="18"/>
          <w:lang w:val="fr-FR"/>
        </w:rPr>
        <w:t xml:space="preserve"> </w:t>
      </w:r>
      <w:r w:rsidRPr="00B76651">
        <w:rPr>
          <w:rFonts w:eastAsia="Calibri" w:cs="Tahoma"/>
          <w:color w:val="000000"/>
          <w:szCs w:val="18"/>
          <w:lang w:val="fr-FR"/>
        </w:rPr>
        <w:t>/</w:t>
      </w:r>
      <w:r w:rsidR="00C37C24">
        <w:rPr>
          <w:rFonts w:eastAsia="Calibri" w:cs="Tahoma"/>
          <w:color w:val="000000"/>
          <w:szCs w:val="18"/>
          <w:lang w:val="fr-FR"/>
        </w:rPr>
        <w:t xml:space="preserve"> </w:t>
      </w:r>
      <w:r w:rsidRPr="00B76651">
        <w:rPr>
          <w:rFonts w:eastAsia="Calibri" w:cs="Tahoma"/>
          <w:color w:val="000000"/>
          <w:szCs w:val="18"/>
          <w:lang w:val="fr-FR"/>
        </w:rPr>
        <w:t>ou de distribuer le code informatique en question avec tout autre code informatique d</w:t>
      </w:r>
      <w:r w:rsidR="0008215F">
        <w:rPr>
          <w:rFonts w:eastAsia="Calibri" w:cs="Tahoma"/>
          <w:color w:val="000000"/>
          <w:szCs w:val="18"/>
          <w:lang w:val="fr-FR"/>
        </w:rPr>
        <w:t>’</w:t>
      </w:r>
      <w:r w:rsidRPr="00B76651">
        <w:rPr>
          <w:rFonts w:eastAsia="Calibri" w:cs="Tahoma"/>
          <w:color w:val="000000"/>
          <w:szCs w:val="18"/>
          <w:lang w:val="fr-FR"/>
        </w:rPr>
        <w:t>une quelconque manière qui aurait pour effet de soumettre le code informatique de l</w:t>
      </w:r>
      <w:r w:rsidR="0008215F">
        <w:rPr>
          <w:rFonts w:eastAsia="Calibri" w:cs="Tahoma"/>
          <w:color w:val="000000"/>
          <w:szCs w:val="18"/>
          <w:lang w:val="fr-FR"/>
        </w:rPr>
        <w:t>’</w:t>
      </w:r>
      <w:r w:rsidRPr="00B76651">
        <w:rPr>
          <w:rFonts w:eastAsia="Calibri" w:cs="Tahoma"/>
          <w:color w:val="000000"/>
          <w:szCs w:val="18"/>
          <w:lang w:val="fr-FR"/>
        </w:rPr>
        <w:t>autre partie aux Conditions de Licence Open Source.</w:t>
      </w:r>
      <w:r w:rsidR="00994B4D">
        <w:rPr>
          <w:rFonts w:eastAsia="Calibri" w:cs="Tahoma"/>
          <w:color w:val="000000"/>
          <w:szCs w:val="18"/>
          <w:lang w:val="fr-FR"/>
        </w:rPr>
        <w:t xml:space="preserve"> </w:t>
      </w:r>
      <w:r w:rsidRPr="00B76651">
        <w:rPr>
          <w:rFonts w:eastAsia="Calibri" w:cs="Tahoma"/>
          <w:color w:val="000000"/>
          <w:szCs w:val="18"/>
          <w:lang w:val="fr-FR"/>
        </w:rPr>
        <w:t>En outre, chaque partie garantit qu</w:t>
      </w:r>
      <w:r w:rsidR="0008215F">
        <w:rPr>
          <w:rFonts w:eastAsia="Calibri" w:cs="Tahoma"/>
          <w:color w:val="000000"/>
          <w:szCs w:val="18"/>
          <w:lang w:val="fr-FR"/>
        </w:rPr>
        <w:t>’</w:t>
      </w:r>
      <w:r w:rsidRPr="00B76651">
        <w:rPr>
          <w:rFonts w:eastAsia="Calibri" w:cs="Tahoma"/>
          <w:color w:val="000000"/>
          <w:szCs w:val="18"/>
          <w:lang w:val="fr-FR"/>
        </w:rPr>
        <w:t>elle ne fournira ni ne donnera à l</w:t>
      </w:r>
      <w:r w:rsidR="0008215F">
        <w:rPr>
          <w:rFonts w:eastAsia="Calibri" w:cs="Tahoma"/>
          <w:color w:val="000000"/>
          <w:szCs w:val="18"/>
          <w:lang w:val="fr-FR"/>
        </w:rPr>
        <w:t>’</w:t>
      </w:r>
      <w:r w:rsidRPr="00B76651">
        <w:rPr>
          <w:rFonts w:eastAsia="Calibri" w:cs="Tahoma"/>
          <w:color w:val="000000"/>
          <w:szCs w:val="18"/>
          <w:lang w:val="fr-FR"/>
        </w:rPr>
        <w:t>autre partie aucun code informatique qui serait régi par les Conditions de Licence Open Source.</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eastAsia="Calibri" w:cs="Tahoma"/>
          <w:b/>
          <w:bCs/>
          <w:color w:val="000000"/>
          <w:szCs w:val="18"/>
          <w:lang w:val="fr-FR"/>
        </w:rPr>
        <w:t>Droits des affiliés.</w:t>
      </w:r>
      <w:r w:rsidR="00994B4D">
        <w:rPr>
          <w:rFonts w:eastAsia="Calibri" w:cs="Tahoma"/>
          <w:color w:val="000000"/>
          <w:szCs w:val="18"/>
          <w:lang w:val="fr-FR"/>
        </w:rPr>
        <w:t xml:space="preserve"> </w:t>
      </w:r>
      <w:r w:rsidRPr="00B76651">
        <w:rPr>
          <w:rFonts w:eastAsia="Calibri" w:cs="Tahoma"/>
          <w:color w:val="000000"/>
          <w:szCs w:val="18"/>
          <w:lang w:val="fr-FR"/>
        </w:rPr>
        <w:t>Le Client est autorisé à sous-concéder à ses Affiliés les droits sur les Livrables visés dans le</w:t>
      </w:r>
      <w:r w:rsidR="006F4F27">
        <w:rPr>
          <w:rFonts w:eastAsia="Calibri" w:cs="Tahoma"/>
          <w:color w:val="000000"/>
          <w:szCs w:val="18"/>
          <w:lang w:val="fr-FR"/>
        </w:rPr>
        <w:t xml:space="preserve"> </w:t>
      </w:r>
      <w:r w:rsidRPr="00B76651">
        <w:rPr>
          <w:rFonts w:eastAsia="Calibri" w:cs="Tahoma"/>
          <w:color w:val="000000"/>
          <w:szCs w:val="18"/>
          <w:lang w:val="fr-FR"/>
        </w:rPr>
        <w:t>présent paragraphe, mais les Affiliés du Client ne sont pas autorisés à les sous-concéder et doivent les utiliser</w:t>
      </w:r>
      <w:r w:rsidR="006F4F27">
        <w:rPr>
          <w:rFonts w:eastAsia="Calibri" w:cs="Tahoma"/>
          <w:color w:val="000000"/>
          <w:szCs w:val="18"/>
          <w:lang w:val="fr-FR"/>
        </w:rPr>
        <w:t xml:space="preserve"> </w:t>
      </w:r>
      <w:r w:rsidRPr="00B76651">
        <w:rPr>
          <w:rFonts w:eastAsia="Calibri" w:cs="Tahoma"/>
          <w:color w:val="000000"/>
          <w:szCs w:val="18"/>
          <w:lang w:val="fr-FR"/>
        </w:rPr>
        <w:t>conformément aux conditions de licence exposées dans le présent contrat.</w:t>
      </w:r>
    </w:p>
    <w:p w:rsidR="00F320CE" w:rsidRPr="00B76651" w:rsidRDefault="00F320CE" w:rsidP="00F320CE">
      <w:pPr>
        <w:rPr>
          <w:rFonts w:cs="Tahoma"/>
          <w:lang w:val="fr-FR"/>
        </w:rPr>
      </w:pPr>
    </w:p>
    <w:p w:rsidR="00F320CE" w:rsidRPr="00B76651" w:rsidRDefault="00F320CE" w:rsidP="00F320CE">
      <w:pPr>
        <w:rPr>
          <w:rFonts w:cs="Tahoma"/>
          <w:lang w:val="fr-FR"/>
        </w:rPr>
      </w:pPr>
      <w:r w:rsidRPr="00B76651">
        <w:rPr>
          <w:rFonts w:cs="Tahoma"/>
          <w:b/>
          <w:bCs/>
          <w:color w:val="000000"/>
          <w:szCs w:val="18"/>
          <w:lang w:val="fr-FR"/>
        </w:rPr>
        <w:t>Droits réservés.</w:t>
      </w:r>
      <w:r w:rsidR="00994B4D">
        <w:rPr>
          <w:rFonts w:cs="Tahoma"/>
          <w:color w:val="000000"/>
          <w:szCs w:val="18"/>
          <w:lang w:val="fr-FR"/>
        </w:rPr>
        <w:t xml:space="preserve"> </w:t>
      </w:r>
      <w:r w:rsidRPr="00B76651">
        <w:rPr>
          <w:rFonts w:cs="Tahoma"/>
          <w:color w:val="000000"/>
          <w:szCs w:val="18"/>
          <w:lang w:val="fr-FR"/>
        </w:rPr>
        <w:t>Tous les droits qui ne sont pas expressément concédés dans le présent article sont réservés.</w:t>
      </w:r>
    </w:p>
    <w:p w:rsidR="00F320CE" w:rsidRPr="00B76651" w:rsidRDefault="00F320CE" w:rsidP="00F320CE">
      <w:pPr>
        <w:rPr>
          <w:rFonts w:cs="Tahoma"/>
          <w:lang w:val="fr-FR"/>
        </w:rPr>
      </w:pPr>
    </w:p>
    <w:p w:rsidR="00F320CE" w:rsidRPr="00B76651" w:rsidRDefault="00F320CE" w:rsidP="00F320CE">
      <w:pPr>
        <w:spacing w:after="60"/>
        <w:rPr>
          <w:rFonts w:cs="Tahoma"/>
          <w:lang w:val="fr-FR"/>
        </w:rPr>
      </w:pPr>
      <w:r w:rsidRPr="00B76651">
        <w:rPr>
          <w:rFonts w:cs="Tahoma"/>
          <w:b/>
          <w:szCs w:val="18"/>
          <w:lang w:val="fr-FR"/>
        </w:rPr>
        <w:t>Garanties, exclusions et limitations de responsabilité</w:t>
      </w:r>
    </w:p>
    <w:p w:rsidR="00F320CE" w:rsidRPr="00B76651" w:rsidRDefault="00F320CE" w:rsidP="00F320CE">
      <w:pPr>
        <w:ind w:left="360"/>
        <w:rPr>
          <w:rFonts w:cs="Tahoma"/>
          <w:lang w:val="fr-FR"/>
        </w:rPr>
      </w:pPr>
      <w:r w:rsidRPr="00B76651">
        <w:rPr>
          <w:rFonts w:cs="Tahoma"/>
          <w:b/>
          <w:color w:val="000000"/>
          <w:szCs w:val="18"/>
          <w:lang w:val="fr-FR"/>
        </w:rPr>
        <w:t>Garantie relative aux Prestations</w:t>
      </w:r>
      <w:r w:rsidRPr="00274309">
        <w:rPr>
          <w:rFonts w:cs="Tahoma"/>
          <w:b/>
          <w:bCs/>
          <w:color w:val="000000"/>
          <w:szCs w:val="18"/>
          <w:lang w:val="fr-FR"/>
        </w:rPr>
        <w:t>.</w:t>
      </w:r>
      <w:r w:rsidR="00994B4D">
        <w:rPr>
          <w:rFonts w:cs="Tahoma"/>
          <w:color w:val="000000"/>
          <w:szCs w:val="18"/>
          <w:lang w:val="fr-FR"/>
        </w:rPr>
        <w:t xml:space="preserve"> </w:t>
      </w:r>
      <w:r w:rsidRPr="00B76651">
        <w:rPr>
          <w:rFonts w:cs="Tahoma"/>
          <w:color w:val="000000"/>
          <w:szCs w:val="18"/>
          <w:lang w:val="fr-FR"/>
        </w:rPr>
        <w:t>Microsoft garantit que toutes les prestations seront exécutées de manière</w:t>
      </w:r>
      <w:r w:rsidR="006F4F27">
        <w:rPr>
          <w:rFonts w:cs="Tahoma"/>
          <w:color w:val="000000"/>
          <w:szCs w:val="18"/>
          <w:lang w:val="fr-FR"/>
        </w:rPr>
        <w:t xml:space="preserve"> </w:t>
      </w:r>
      <w:r w:rsidRPr="00B76651">
        <w:rPr>
          <w:rFonts w:cs="Tahoma"/>
          <w:color w:val="000000"/>
          <w:szCs w:val="18"/>
          <w:lang w:val="fr-FR"/>
        </w:rPr>
        <w:t>professionnelle et avec diligence.</w:t>
      </w:r>
    </w:p>
    <w:p w:rsidR="00F320CE" w:rsidRPr="00B76651" w:rsidRDefault="00F320CE" w:rsidP="00F320CE">
      <w:pPr>
        <w:ind w:left="360"/>
        <w:rPr>
          <w:rFonts w:cs="Tahoma"/>
          <w:lang w:val="fr-FR"/>
        </w:rPr>
      </w:pPr>
    </w:p>
    <w:p w:rsidR="00F320CE" w:rsidRPr="00B76651" w:rsidRDefault="00F320CE" w:rsidP="00F320CE">
      <w:pPr>
        <w:ind w:left="360"/>
        <w:rPr>
          <w:rFonts w:cs="Tahoma"/>
          <w:lang w:val="fr-FR"/>
        </w:rPr>
      </w:pPr>
      <w:r w:rsidRPr="00B76651">
        <w:rPr>
          <w:rFonts w:cs="Tahoma"/>
          <w:b/>
          <w:szCs w:val="18"/>
          <w:lang w:val="fr-FR"/>
        </w:rPr>
        <w:t>AUCUNE AUTRE GARANTIE</w:t>
      </w:r>
      <w:r w:rsidRPr="00274309">
        <w:rPr>
          <w:rFonts w:cs="Tahoma"/>
          <w:b/>
          <w:iCs/>
          <w:szCs w:val="18"/>
          <w:lang w:val="fr-FR"/>
        </w:rPr>
        <w:t>.</w:t>
      </w:r>
      <w:r w:rsidR="00994B4D">
        <w:rPr>
          <w:rFonts w:cs="Tahoma"/>
          <w:szCs w:val="18"/>
          <w:lang w:val="fr-FR"/>
        </w:rPr>
        <w:t xml:space="preserve"> </w:t>
      </w:r>
      <w:r w:rsidRPr="00B76651">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994B4D">
        <w:rPr>
          <w:rFonts w:cs="Tahoma"/>
          <w:szCs w:val="18"/>
          <w:lang w:val="fr-FR"/>
        </w:rPr>
        <w:t xml:space="preserve"> </w:t>
      </w:r>
      <w:r w:rsidRPr="00B76651">
        <w:rPr>
          <w:rFonts w:cs="Tahoma"/>
          <w:szCs w:val="18"/>
          <w:lang w:val="fr-FR"/>
        </w:rPr>
        <w:t>CETTE EXCLUSION COMPREND TOUTES LES DÉCLARATIONS OU GARANTIES DE PROPRIÉTÉ, D</w:t>
      </w:r>
      <w:r w:rsidR="0008215F">
        <w:rPr>
          <w:rFonts w:cs="Tahoma"/>
          <w:szCs w:val="18"/>
          <w:lang w:val="fr-FR"/>
        </w:rPr>
        <w:t>’</w:t>
      </w:r>
      <w:r w:rsidRPr="00B76651">
        <w:rPr>
          <w:rFonts w:cs="Tahoma"/>
          <w:szCs w:val="18"/>
          <w:lang w:val="fr-FR"/>
        </w:rPr>
        <w:t>ABSENCE DE CONTREFAÇON, DE QUALITÉ OU</w:t>
      </w:r>
      <w:r w:rsidR="006F4F27">
        <w:rPr>
          <w:rFonts w:cs="Tahoma"/>
          <w:szCs w:val="18"/>
          <w:lang w:val="fr-FR"/>
        </w:rPr>
        <w:t xml:space="preserve"> </w:t>
      </w:r>
      <w:r w:rsidRPr="00B76651">
        <w:rPr>
          <w:rFonts w:cs="Tahoma"/>
          <w:szCs w:val="18"/>
          <w:lang w:val="fr-FR"/>
        </w:rPr>
        <w:t>DE RÉSULTAT SATISFAISANT, DE QUALITÉ MARCHANDE ET D</w:t>
      </w:r>
      <w:r w:rsidR="0008215F">
        <w:rPr>
          <w:rFonts w:cs="Tahoma"/>
          <w:szCs w:val="18"/>
          <w:lang w:val="fr-FR"/>
        </w:rPr>
        <w:t>’</w:t>
      </w:r>
      <w:r w:rsidRPr="00B76651">
        <w:rPr>
          <w:rFonts w:cs="Tahoma"/>
          <w:szCs w:val="18"/>
          <w:lang w:val="fr-FR"/>
        </w:rPr>
        <w:t>ADÉQUATION À UN USAGE PARTICULIER CONCERNANT LES CONSEILS, RECOMMANDATIONS, CORRECTIFS, LIVRABLES ET DOCUMENTS ASSOCIÉS QUE</w:t>
      </w:r>
      <w:r w:rsidR="006F4F27">
        <w:rPr>
          <w:rFonts w:cs="Tahoma"/>
          <w:szCs w:val="18"/>
          <w:lang w:val="fr-FR"/>
        </w:rPr>
        <w:t xml:space="preserve"> </w:t>
      </w:r>
      <w:r w:rsidRPr="00B76651">
        <w:rPr>
          <w:rFonts w:cs="Tahoma"/>
          <w:szCs w:val="18"/>
          <w:lang w:val="fr-FR"/>
        </w:rPr>
        <w:t>MICROSOFT ET SES AFFILIÉS, FOURNISSEURS ET PRESTATAIRES FOURNISSENT DANS LE CADRE DE LA</w:t>
      </w:r>
      <w:r w:rsidR="006F4F27">
        <w:rPr>
          <w:rFonts w:cs="Tahoma"/>
          <w:szCs w:val="18"/>
          <w:lang w:val="fr-FR"/>
        </w:rPr>
        <w:t xml:space="preserve"> </w:t>
      </w:r>
      <w:r w:rsidRPr="00B76651">
        <w:rPr>
          <w:rFonts w:cs="Tahoma"/>
          <w:szCs w:val="18"/>
          <w:lang w:val="fr-FR"/>
        </w:rPr>
        <w:t>PRESTATION DES SERVICES.</w:t>
      </w:r>
      <w:r w:rsidR="00994B4D">
        <w:rPr>
          <w:rFonts w:cs="Tahoma"/>
          <w:szCs w:val="18"/>
          <w:lang w:val="fr-FR"/>
        </w:rPr>
        <w:t xml:space="preserve"> </w:t>
      </w:r>
    </w:p>
    <w:p w:rsidR="00F320CE" w:rsidRDefault="00F320CE" w:rsidP="00F320CE">
      <w:pPr>
        <w:ind w:left="360"/>
        <w:rPr>
          <w:rFonts w:cs="Tahoma"/>
          <w:lang w:val="fr-FR"/>
        </w:rPr>
      </w:pPr>
    </w:p>
    <w:p w:rsidR="00274309" w:rsidRPr="00B76651" w:rsidRDefault="00274309" w:rsidP="00F320CE">
      <w:pPr>
        <w:ind w:left="360"/>
        <w:rPr>
          <w:rFonts w:cs="Tahoma"/>
          <w:lang w:val="fr-FR"/>
        </w:rPr>
      </w:pPr>
    </w:p>
    <w:p w:rsidR="00F320CE" w:rsidRPr="00B76651" w:rsidRDefault="00F320CE" w:rsidP="002E5B1B">
      <w:pPr>
        <w:ind w:left="360"/>
        <w:rPr>
          <w:rFonts w:cs="Tahoma"/>
          <w:lang w:val="fr-FR"/>
        </w:rPr>
      </w:pPr>
      <w:r w:rsidRPr="00B76651">
        <w:rPr>
          <w:rFonts w:cs="Tahoma"/>
          <w:b/>
          <w:szCs w:val="18"/>
          <w:lang w:val="fr-FR"/>
        </w:rPr>
        <w:lastRenderedPageBreak/>
        <w:t>Limitation de responsabilité</w:t>
      </w:r>
      <w:r w:rsidRPr="00274309">
        <w:rPr>
          <w:rFonts w:cs="Tahoma"/>
          <w:b/>
          <w:bCs/>
          <w:szCs w:val="18"/>
          <w:lang w:val="fr-FR"/>
        </w:rPr>
        <w:t>.</w:t>
      </w:r>
      <w:r w:rsidR="00994B4D">
        <w:rPr>
          <w:rFonts w:cs="Tahoma"/>
          <w:szCs w:val="18"/>
          <w:lang w:val="fr-FR"/>
        </w:rPr>
        <w:t xml:space="preserve"> </w:t>
      </w:r>
      <w:r w:rsidRPr="00B76651">
        <w:rPr>
          <w:rFonts w:cs="Tahoma"/>
          <w:szCs w:val="18"/>
          <w:lang w:val="fr-FR"/>
        </w:rPr>
        <w:t>Dans toute la mesure permise par la réglementation applicable, la</w:t>
      </w:r>
      <w:r w:rsidR="006F4F27">
        <w:rPr>
          <w:rFonts w:cs="Tahoma"/>
          <w:szCs w:val="18"/>
          <w:lang w:val="fr-FR"/>
        </w:rPr>
        <w:t xml:space="preserve"> </w:t>
      </w:r>
      <w:r w:rsidRPr="00B76651">
        <w:rPr>
          <w:rFonts w:cs="Tahoma"/>
          <w:szCs w:val="18"/>
          <w:lang w:val="fr-FR"/>
        </w:rPr>
        <w:t>responsabilité de Microsoft pour les dommages directs est limitée au montant que le Client aura payé</w:t>
      </w:r>
      <w:r w:rsidR="006F4F27">
        <w:rPr>
          <w:rFonts w:cs="Tahoma"/>
          <w:szCs w:val="18"/>
          <w:lang w:val="fr-FR"/>
        </w:rPr>
        <w:t xml:space="preserve"> </w:t>
      </w:r>
      <w:r w:rsidRPr="00B76651">
        <w:rPr>
          <w:rFonts w:cs="Tahoma"/>
          <w:szCs w:val="18"/>
          <w:lang w:val="fr-FR"/>
        </w:rPr>
        <w:t>pour</w:t>
      </w:r>
      <w:r w:rsidR="006F4F27">
        <w:rPr>
          <w:rFonts w:cs="Tahoma"/>
          <w:szCs w:val="18"/>
          <w:lang w:val="fr-FR"/>
        </w:rPr>
        <w:t xml:space="preserve"> </w:t>
      </w:r>
      <w:r w:rsidRPr="00B76651">
        <w:rPr>
          <w:rFonts w:cs="Tahoma"/>
          <w:szCs w:val="18"/>
          <w:lang w:val="fr-FR"/>
        </w:rPr>
        <w:t>les</w:t>
      </w:r>
      <w:r w:rsidR="002E5B1B">
        <w:rPr>
          <w:rFonts w:cs="Tahoma"/>
          <w:szCs w:val="18"/>
          <w:lang w:val="fr-FR"/>
        </w:rPr>
        <w:t> </w:t>
      </w:r>
      <w:r w:rsidRPr="00B76651">
        <w:rPr>
          <w:rFonts w:cs="Tahoma"/>
          <w:szCs w:val="18"/>
          <w:lang w:val="fr-FR"/>
        </w:rPr>
        <w:t>Services à l</w:t>
      </w:r>
      <w:r w:rsidR="0008215F">
        <w:rPr>
          <w:rFonts w:cs="Tahoma"/>
          <w:szCs w:val="18"/>
          <w:lang w:val="fr-FR"/>
        </w:rPr>
        <w:t>’</w:t>
      </w:r>
      <w:r w:rsidRPr="00B76651">
        <w:rPr>
          <w:rFonts w:cs="Tahoma"/>
          <w:szCs w:val="18"/>
          <w:lang w:val="fr-FR"/>
        </w:rPr>
        <w:t>origine des réclamations au cours des 12 mois précédant les réclamations.</w:t>
      </w:r>
      <w:r w:rsidR="00994B4D">
        <w:rPr>
          <w:rFonts w:cs="Tahoma"/>
          <w:szCs w:val="18"/>
          <w:lang w:val="fr-FR"/>
        </w:rPr>
        <w:t xml:space="preserve"> </w:t>
      </w:r>
    </w:p>
    <w:p w:rsidR="00F320CE" w:rsidRPr="00B76651" w:rsidRDefault="00F320CE" w:rsidP="00274309">
      <w:pPr>
        <w:tabs>
          <w:tab w:val="left" w:pos="2985"/>
        </w:tabs>
        <w:ind w:left="360"/>
        <w:rPr>
          <w:rFonts w:cs="Tahoma"/>
          <w:lang w:val="fr-FR"/>
        </w:rPr>
      </w:pPr>
    </w:p>
    <w:p w:rsidR="00F320CE" w:rsidRPr="00B76651" w:rsidRDefault="00F320CE" w:rsidP="002E5B1B">
      <w:pPr>
        <w:ind w:left="360"/>
        <w:rPr>
          <w:rFonts w:cs="Tahoma"/>
          <w:lang w:val="fr-FR"/>
        </w:rPr>
      </w:pPr>
      <w:r w:rsidRPr="00B76651">
        <w:rPr>
          <w:rFonts w:cs="Tahoma"/>
          <w:b/>
          <w:szCs w:val="18"/>
          <w:lang w:val="fr-FR"/>
        </w:rPr>
        <w:t>ABSENCE DE RESPONSABILITÉ POUR CERTAINS DOMMAGES</w:t>
      </w:r>
      <w:r w:rsidRPr="00274309">
        <w:rPr>
          <w:rFonts w:cs="Tahoma"/>
          <w:b/>
          <w:bCs/>
          <w:szCs w:val="18"/>
          <w:lang w:val="fr-FR"/>
        </w:rPr>
        <w:t>.</w:t>
      </w:r>
      <w:r w:rsidR="00994B4D">
        <w:rPr>
          <w:rFonts w:cs="Tahoma"/>
          <w:szCs w:val="18"/>
          <w:lang w:val="fr-FR"/>
        </w:rPr>
        <w:t xml:space="preserve"> </w:t>
      </w:r>
      <w:r w:rsidRPr="00B76651">
        <w:rPr>
          <w:rFonts w:cs="Tahoma"/>
          <w:szCs w:val="18"/>
          <w:lang w:val="fr-FR"/>
        </w:rPr>
        <w:t>DANS TOUTE LA MESURE PERMISE PAR</w:t>
      </w:r>
      <w:r w:rsidR="00EF3A76">
        <w:rPr>
          <w:rFonts w:cs="Tahoma"/>
          <w:szCs w:val="18"/>
          <w:lang w:val="fr-FR"/>
        </w:rPr>
        <w:t> </w:t>
      </w:r>
      <w:r w:rsidRPr="00B76651">
        <w:rPr>
          <w:rFonts w:cs="Tahoma"/>
          <w:szCs w:val="18"/>
          <w:lang w:val="fr-FR"/>
        </w:rPr>
        <w:t>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w:t>
      </w:r>
      <w:r w:rsidR="0008215F">
        <w:rPr>
          <w:rFonts w:cs="Tahoma"/>
          <w:szCs w:val="18"/>
          <w:lang w:val="fr-FR"/>
        </w:rPr>
        <w:t>’</w:t>
      </w:r>
      <w:r w:rsidRPr="00B76651">
        <w:rPr>
          <w:rFonts w:cs="Tahoma"/>
          <w:szCs w:val="18"/>
          <w:lang w:val="fr-FR"/>
        </w:rPr>
        <w:t>AFFAIRES, TOUTE INTERRUPTION D</w:t>
      </w:r>
      <w:r w:rsidR="0008215F">
        <w:rPr>
          <w:rFonts w:cs="Tahoma"/>
          <w:szCs w:val="18"/>
          <w:lang w:val="fr-FR"/>
        </w:rPr>
        <w:t>’</w:t>
      </w:r>
      <w:r w:rsidRPr="00B76651">
        <w:rPr>
          <w:rFonts w:cs="Tahoma"/>
          <w:szCs w:val="18"/>
          <w:lang w:val="fr-FR"/>
        </w:rPr>
        <w:t>ACTIVITÉ OU</w:t>
      </w:r>
      <w:r w:rsidR="00EF3A76">
        <w:rPr>
          <w:rFonts w:cs="Tahoma"/>
          <w:szCs w:val="18"/>
          <w:lang w:val="fr-FR"/>
        </w:rPr>
        <w:t> </w:t>
      </w:r>
      <w:r w:rsidRPr="00B76651">
        <w:rPr>
          <w:rFonts w:cs="Tahoma"/>
          <w:szCs w:val="18"/>
          <w:lang w:val="fr-FR"/>
        </w:rPr>
        <w:t>TOUTE PERTE D</w:t>
      </w:r>
      <w:r w:rsidR="0008215F">
        <w:rPr>
          <w:rFonts w:cs="Tahoma"/>
          <w:szCs w:val="18"/>
          <w:lang w:val="fr-FR"/>
        </w:rPr>
        <w:t>’</w:t>
      </w:r>
      <w:r w:rsidRPr="00B76651">
        <w:rPr>
          <w:rFonts w:cs="Tahoma"/>
          <w:szCs w:val="18"/>
          <w:lang w:val="fr-FR"/>
        </w:rPr>
        <w:t>INFORMATIONS COMMERCIALES) RÉSULTANT DU PRÉSENT CONTRAT, MÊME S</w:t>
      </w:r>
      <w:r w:rsidR="0008215F">
        <w:rPr>
          <w:rFonts w:cs="Tahoma"/>
          <w:szCs w:val="18"/>
          <w:lang w:val="fr-FR"/>
        </w:rPr>
        <w:t>’</w:t>
      </w:r>
      <w:r w:rsidRPr="00B76651">
        <w:rPr>
          <w:rFonts w:cs="Tahoma"/>
          <w:szCs w:val="18"/>
          <w:lang w:val="fr-FR"/>
        </w:rPr>
        <w:t>ILS ONT</w:t>
      </w:r>
      <w:r w:rsidR="00EF3A76">
        <w:rPr>
          <w:rFonts w:cs="Tahoma"/>
          <w:szCs w:val="18"/>
          <w:lang w:val="fr-FR"/>
        </w:rPr>
        <w:t> </w:t>
      </w:r>
      <w:r w:rsidRPr="00B76651">
        <w:rPr>
          <w:rFonts w:cs="Tahoma"/>
          <w:szCs w:val="18"/>
          <w:lang w:val="fr-FR"/>
        </w:rPr>
        <w:t>ÉTÉ PRÉVENUS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ÉVENTUALITÉ DE TELS DOMMAGES OU SI CETTE ÉVENTUALITÉ ÉTAIT PRÉVISIBLE.</w:t>
      </w:r>
      <w:r w:rsidR="00EF3A76">
        <w:rPr>
          <w:rFonts w:cs="Tahoma"/>
          <w:szCs w:val="18"/>
          <w:lang w:val="fr-FR"/>
        </w:rPr>
        <w:t> </w:t>
      </w:r>
      <w:r w:rsidRPr="00B76651">
        <w:rPr>
          <w:rFonts w:cs="Tahoma"/>
          <w:szCs w:val="18"/>
          <w:lang w:val="fr-FR"/>
        </w:rPr>
        <w:t>CETTE EXCLUSION DE RESPONSABILITÉ NE S</w:t>
      </w:r>
      <w:r w:rsidR="0008215F">
        <w:rPr>
          <w:rFonts w:cs="Tahoma"/>
          <w:szCs w:val="18"/>
          <w:lang w:val="fr-FR"/>
        </w:rPr>
        <w:t>’</w:t>
      </w:r>
      <w:r w:rsidRPr="00B76651">
        <w:rPr>
          <w:rFonts w:cs="Tahoma"/>
          <w:szCs w:val="18"/>
          <w:lang w:val="fr-FR"/>
        </w:rPr>
        <w:t>APPLIQUE PAS À LA RESPONSABILITÉ DE CHACUNE</w:t>
      </w:r>
      <w:r w:rsidR="00EF3A76">
        <w:rPr>
          <w:rFonts w:cs="Tahoma"/>
          <w:szCs w:val="18"/>
          <w:lang w:val="fr-FR"/>
        </w:rPr>
        <w:t> </w:t>
      </w:r>
      <w:r w:rsidRPr="00B76651">
        <w:rPr>
          <w:rFonts w:cs="Tahoma"/>
          <w:szCs w:val="18"/>
          <w:lang w:val="fr-FR"/>
        </w:rPr>
        <w:t>DES PARTIES ENVERS L</w:t>
      </w:r>
      <w:r w:rsidR="0008215F">
        <w:rPr>
          <w:rFonts w:cs="Tahoma"/>
          <w:szCs w:val="18"/>
          <w:lang w:val="fr-FR"/>
        </w:rPr>
        <w:t>’</w:t>
      </w:r>
      <w:r w:rsidRPr="00B76651">
        <w:rPr>
          <w:rFonts w:cs="Tahoma"/>
          <w:szCs w:val="18"/>
          <w:lang w:val="fr-FR"/>
        </w:rPr>
        <w:t>AUTRE EN</w:t>
      </w:r>
      <w:r w:rsidR="006F4F27">
        <w:rPr>
          <w:rFonts w:cs="Tahoma"/>
          <w:szCs w:val="18"/>
          <w:lang w:val="fr-FR"/>
        </w:rPr>
        <w:t xml:space="preserve"> </w:t>
      </w:r>
      <w:r w:rsidRPr="00B76651">
        <w:rPr>
          <w:rFonts w:cs="Tahoma"/>
          <w:szCs w:val="18"/>
          <w:lang w:val="fr-FR"/>
        </w:rPr>
        <w:t>CAS DE VIOLATION DES OBLIGATIONS DE CONFIDENTIALITÉ</w:t>
      </w:r>
      <w:r w:rsidR="00EF3A76">
        <w:rPr>
          <w:rFonts w:cs="Tahoma"/>
          <w:szCs w:val="18"/>
          <w:lang w:val="fr-FR"/>
        </w:rPr>
        <w:t> </w:t>
      </w:r>
      <w:r w:rsidRPr="00B76651">
        <w:rPr>
          <w:rFonts w:cs="Tahoma"/>
          <w:szCs w:val="18"/>
          <w:lang w:val="fr-FR"/>
        </w:rPr>
        <w:t>OU</w:t>
      </w:r>
      <w:r w:rsidR="002E5B1B">
        <w:rPr>
          <w:rFonts w:cs="Tahoma"/>
          <w:szCs w:val="18"/>
          <w:lang w:val="fr-FR"/>
        </w:rPr>
        <w:t> </w:t>
      </w:r>
      <w:r w:rsidRPr="00B76651">
        <w:rPr>
          <w:rFonts w:cs="Tahoma"/>
          <w:szCs w:val="18"/>
          <w:lang w:val="fr-FR"/>
        </w:rPr>
        <w:t>DES DROITS DE PROPRIÉTÉ INTELLECTUELLE DE L</w:t>
      </w:r>
      <w:r w:rsidR="0008215F">
        <w:rPr>
          <w:rFonts w:cs="Tahoma"/>
          <w:szCs w:val="18"/>
          <w:lang w:val="fr-FR"/>
        </w:rPr>
        <w:t>’</w:t>
      </w:r>
      <w:r w:rsidRPr="00B76651">
        <w:rPr>
          <w:rFonts w:cs="Tahoma"/>
          <w:szCs w:val="18"/>
          <w:lang w:val="fr-FR"/>
        </w:rPr>
        <w:t>AUTRE PARTIE.</w:t>
      </w:r>
    </w:p>
    <w:p w:rsidR="00F320CE" w:rsidRPr="00B76651" w:rsidRDefault="00F320CE" w:rsidP="00F320CE">
      <w:pPr>
        <w:ind w:left="360" w:hanging="360"/>
        <w:jc w:val="both"/>
        <w:rPr>
          <w:rFonts w:cs="Tahoma"/>
          <w:lang w:val="fr-FR"/>
        </w:rPr>
      </w:pPr>
    </w:p>
    <w:p w:rsidR="00F320CE" w:rsidRPr="00B76651" w:rsidRDefault="00F320CE" w:rsidP="00F320CE">
      <w:pPr>
        <w:ind w:left="360"/>
        <w:rPr>
          <w:rFonts w:cs="Tahoma"/>
          <w:lang w:val="fr-FR"/>
        </w:rPr>
      </w:pPr>
      <w:r w:rsidRPr="00B76651">
        <w:rPr>
          <w:rFonts w:cs="Tahoma"/>
          <w:b/>
          <w:szCs w:val="18"/>
          <w:lang w:val="fr-FR"/>
        </w:rPr>
        <w:t>Application</w:t>
      </w:r>
      <w:r w:rsidR="004540F2" w:rsidRPr="00274309">
        <w:rPr>
          <w:rFonts w:cs="Tahoma"/>
          <w:b/>
          <w:bCs/>
          <w:szCs w:val="18"/>
          <w:lang w:val="fr-FR"/>
        </w:rPr>
        <w:t>.</w:t>
      </w:r>
      <w:r w:rsidR="004540F2">
        <w:rPr>
          <w:rFonts w:cs="Tahoma"/>
          <w:szCs w:val="18"/>
          <w:lang w:val="fr-FR"/>
        </w:rPr>
        <w:t xml:space="preserve"> </w:t>
      </w:r>
      <w:r w:rsidRPr="00B76651">
        <w:rPr>
          <w:rFonts w:cs="Tahoma"/>
          <w:szCs w:val="18"/>
          <w:lang w:val="fr-FR"/>
        </w:rPr>
        <w:t>Sauf stipulation expresse dans les présentes, les limitations et exclusions de responsabilité prévues dans le présent contrat s</w:t>
      </w:r>
      <w:r w:rsidR="0008215F">
        <w:rPr>
          <w:rFonts w:cs="Tahoma"/>
          <w:szCs w:val="18"/>
          <w:lang w:val="fr-FR"/>
        </w:rPr>
        <w:t>’</w:t>
      </w:r>
      <w:r w:rsidRPr="00B76651">
        <w:rPr>
          <w:rFonts w:cs="Tahoma"/>
          <w:szCs w:val="18"/>
          <w:lang w:val="fr-FR"/>
        </w:rPr>
        <w:t>appliquent quel que soit le fondement de la responsabilité invoquée : manquement aux</w:t>
      </w:r>
      <w:r w:rsidR="006F4F27">
        <w:rPr>
          <w:rFonts w:cs="Tahoma"/>
          <w:szCs w:val="18"/>
          <w:lang w:val="fr-FR"/>
        </w:rPr>
        <w:t xml:space="preserve"> </w:t>
      </w:r>
      <w:r w:rsidRPr="00B76651">
        <w:rPr>
          <w:rFonts w:cs="Tahoma"/>
          <w:szCs w:val="18"/>
          <w:lang w:val="fr-FR"/>
        </w:rPr>
        <w:t>termes du contrat, responsabilité délictuelle (notamment en cas de négligence), responsabilité sans faute, violation de garantie ou autre responsabilité.</w:t>
      </w:r>
    </w:p>
    <w:p w:rsidR="004540F2" w:rsidRPr="00B76651" w:rsidRDefault="00F320CE" w:rsidP="00036935">
      <w:pPr>
        <w:pStyle w:val="Heading1"/>
        <w:spacing w:before="0"/>
        <w:rPr>
          <w:rFonts w:cs="Tahoma"/>
          <w:lang w:val="fr-FR"/>
        </w:rPr>
      </w:pPr>
      <w:r w:rsidRPr="00B76651">
        <w:rPr>
          <w:rFonts w:cs="Tahoma"/>
          <w:lang w:val="fr-FR"/>
        </w:rPr>
        <w:br w:type="page"/>
      </w:r>
      <w:bookmarkStart w:id="919" w:name="_Toc370983904"/>
      <w:r w:rsidR="004540F2" w:rsidRPr="00B76651">
        <w:rPr>
          <w:rFonts w:cs="Tahoma"/>
          <w:lang w:val="fr-FR"/>
        </w:rPr>
        <w:lastRenderedPageBreak/>
        <w:t>SECTION 9 – Conditions supplémentaires</w:t>
      </w:r>
      <w:bookmarkEnd w:id="919"/>
    </w:p>
    <w:p w:rsidR="004540F2" w:rsidRPr="00B76651" w:rsidRDefault="004540F2" w:rsidP="004540F2">
      <w:pPr>
        <w:pStyle w:val="Heading1"/>
        <w:rPr>
          <w:rFonts w:cs="Tahoma"/>
          <w:lang w:val="fr-FR"/>
        </w:rPr>
      </w:pPr>
      <w:r w:rsidRPr="00B76651">
        <w:rPr>
          <w:rFonts w:cs="Tahoma"/>
          <w:lang w:val="fr-FR"/>
        </w:rPr>
        <w:t xml:space="preserve"> </w:t>
      </w:r>
    </w:p>
    <w:p w:rsidR="004540F2" w:rsidRPr="00B76651" w:rsidRDefault="004540F2" w:rsidP="004540F2">
      <w:pPr>
        <w:pStyle w:val="Heading3"/>
        <w:ind w:left="800" w:right="720" w:hanging="800"/>
        <w:rPr>
          <w:rFonts w:ascii="Tahoma" w:hAnsi="Tahoma" w:cs="Tahoma"/>
          <w:lang w:val="fr-FR"/>
        </w:rPr>
      </w:pPr>
      <w:bookmarkStart w:id="920" w:name="_Toc323159781"/>
      <w:bookmarkStart w:id="921" w:name="_Toc336338250"/>
      <w:bookmarkStart w:id="922" w:name="_Toc370983905"/>
      <w:r w:rsidRPr="00B76651">
        <w:rPr>
          <w:rFonts w:ascii="Tahoma" w:eastAsia="Times New Roman" w:hAnsi="Tahoma" w:cs="Tahoma"/>
          <w:color w:val="000000"/>
          <w:sz w:val="24"/>
          <w:szCs w:val="22"/>
          <w:lang w:val="fr-FR"/>
        </w:rPr>
        <w:t>Licences d</w:t>
      </w:r>
      <w:r w:rsidR="0008215F">
        <w:rPr>
          <w:rFonts w:ascii="Tahoma" w:eastAsia="Times New Roman" w:hAnsi="Tahoma" w:cs="Tahoma"/>
          <w:color w:val="000000"/>
          <w:sz w:val="24"/>
          <w:szCs w:val="22"/>
          <w:lang w:val="fr-FR"/>
        </w:rPr>
        <w:t>’</w:t>
      </w:r>
      <w:r w:rsidRPr="00B76651">
        <w:rPr>
          <w:rFonts w:ascii="Tahoma" w:eastAsia="Times New Roman" w:hAnsi="Tahoma" w:cs="Tahoma"/>
          <w:color w:val="000000"/>
          <w:sz w:val="24"/>
          <w:szCs w:val="22"/>
          <w:lang w:val="fr-FR"/>
        </w:rPr>
        <w:t>accès client (CAL) et licences de gestion client (ML)</w:t>
      </w:r>
      <w:bookmarkEnd w:id="920"/>
      <w:bookmarkEnd w:id="921"/>
      <w:bookmarkEnd w:id="922"/>
    </w:p>
    <w:p w:rsidR="004540F2" w:rsidRPr="00B76651" w:rsidRDefault="004540F2" w:rsidP="004540F2">
      <w:pPr>
        <w:pStyle w:val="AppendixFlushBulletedList"/>
        <w:tabs>
          <w:tab w:val="clear" w:pos="360"/>
        </w:tabs>
        <w:ind w:left="720" w:right="720" w:firstLine="0"/>
        <w:rPr>
          <w:rFonts w:ascii="Tahoma" w:hAnsi="Tahoma" w:cs="Tahoma"/>
          <w:lang w:val="fr-FR"/>
        </w:rPr>
      </w:pP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Transition entre CAL Utilisateur et CAL Dispositif</w:t>
      </w:r>
    </w:p>
    <w:p w:rsidR="004540F2" w:rsidRPr="00B76651" w:rsidRDefault="004540F2" w:rsidP="004540F2">
      <w:pPr>
        <w:pStyle w:val="AppendixBodyText"/>
        <w:numPr>
          <w:ilvl w:val="0"/>
          <w:numId w:val="80"/>
        </w:numPr>
        <w:spacing w:afterLines="60" w:after="144"/>
        <w:ind w:left="1800" w:right="720"/>
        <w:rPr>
          <w:rFonts w:ascii="Tahoma" w:hAnsi="Tahoma" w:cs="Tahoma"/>
          <w:lang w:val="fr-FR"/>
        </w:rPr>
      </w:pPr>
      <w:r w:rsidRPr="00B76651">
        <w:rPr>
          <w:rFonts w:ascii="Tahoma" w:hAnsi="Tahoma" w:cs="Tahoma"/>
          <w:color w:val="000000"/>
          <w:sz w:val="18"/>
          <w:szCs w:val="18"/>
          <w:lang w:val="fr-FR"/>
        </w:rPr>
        <w:t>Les clients disposant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Software Assurance active pour les CAL peuvent transiter des CAL Utilisateur en CAL Dispositif et vice-versa au moment du renouvellement de leur Software Assurance.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Cette transition ne modifie pas l</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édition de la CAL (par exemple, Standard ou Entreprise). Veuillez vous référer aux Notes relatives aux Produits pour connaître les conditions applicables aux produits individuels. </w:t>
      </w: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Transition entre ML Utilisateur et client OSE</w:t>
      </w:r>
    </w:p>
    <w:p w:rsidR="004540F2" w:rsidRPr="00B76651" w:rsidRDefault="004540F2" w:rsidP="00EF3A76">
      <w:pPr>
        <w:pStyle w:val="AppendixBodyText"/>
        <w:numPr>
          <w:ilvl w:val="0"/>
          <w:numId w:val="80"/>
        </w:numPr>
        <w:spacing w:afterLines="60" w:after="144"/>
        <w:ind w:left="1800" w:right="720"/>
        <w:rPr>
          <w:rFonts w:ascii="Tahoma" w:hAnsi="Tahoma" w:cs="Tahoma"/>
          <w:lang w:val="fr-FR"/>
        </w:rPr>
      </w:pPr>
      <w:r w:rsidRPr="00B76651">
        <w:rPr>
          <w:rFonts w:ascii="Tahoma" w:hAnsi="Tahoma" w:cs="Tahoma"/>
          <w:color w:val="000000"/>
          <w:sz w:val="18"/>
          <w:szCs w:val="18"/>
          <w:lang w:val="fr-FR"/>
        </w:rPr>
        <w:t>Les clients disposant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Software Assurance active pour les ML client peuvent transiter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ML Utilisateur à une ML OSE et vice-versa au moment du renouvellement de leur Software Assurance. Veuillez vous référer aux Notes relatives</w:t>
      </w:r>
      <w:r w:rsidR="00EF3A76">
        <w:rPr>
          <w:rFonts w:ascii="Tahoma" w:hAnsi="Tahoma" w:cs="Tahoma"/>
          <w:color w:val="000000"/>
          <w:sz w:val="18"/>
          <w:szCs w:val="18"/>
          <w:lang w:val="fr-FR"/>
        </w:rPr>
        <w:t> </w:t>
      </w:r>
      <w:r w:rsidRPr="00B76651">
        <w:rPr>
          <w:rFonts w:ascii="Tahoma" w:hAnsi="Tahoma" w:cs="Tahoma"/>
          <w:color w:val="000000"/>
          <w:sz w:val="18"/>
          <w:szCs w:val="18"/>
          <w:lang w:val="fr-FR"/>
        </w:rPr>
        <w:t xml:space="preserve">aux Produits individuels pour plus de détails. </w:t>
      </w: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Renouvellement</w:t>
      </w:r>
    </w:p>
    <w:p w:rsidR="004540F2" w:rsidRPr="00B76651" w:rsidRDefault="004540F2" w:rsidP="004540F2">
      <w:pPr>
        <w:pStyle w:val="AppendixBodyText"/>
        <w:numPr>
          <w:ilvl w:val="0"/>
          <w:numId w:val="80"/>
        </w:numPr>
        <w:spacing w:afterLines="60" w:after="144"/>
        <w:ind w:left="1800" w:right="720"/>
        <w:rPr>
          <w:rFonts w:ascii="Tahoma" w:hAnsi="Tahoma" w:cs="Tahoma"/>
          <w:lang w:val="fr-FR"/>
        </w:rPr>
      </w:pPr>
      <w:r w:rsidRPr="00B76651">
        <w:rPr>
          <w:rFonts w:ascii="Tahoma" w:hAnsi="Tahoma" w:cs="Tahoma"/>
          <w:color w:val="000000"/>
          <w:sz w:val="18"/>
          <w:szCs w:val="18"/>
          <w:lang w:val="fr-FR"/>
        </w:rPr>
        <w:t>Si des CAL Utilisateur et des CAL Dispositif sont disponibles, les clients peuvent renouveler la Software Assurance pour l</w:t>
      </w:r>
      <w:r w:rsidR="0008215F">
        <w:rPr>
          <w:rFonts w:ascii="Tahoma" w:hAnsi="Tahoma" w:cs="Tahoma"/>
          <w:color w:val="000000"/>
          <w:sz w:val="18"/>
          <w:szCs w:val="18"/>
          <w:lang w:val="fr-FR"/>
        </w:rPr>
        <w:t>’</w:t>
      </w:r>
      <w:r w:rsidRPr="00B76651">
        <w:rPr>
          <w:rFonts w:ascii="Tahoma" w:hAnsi="Tahoma" w:cs="Tahoma"/>
          <w:color w:val="000000"/>
          <w:sz w:val="18"/>
          <w:szCs w:val="18"/>
          <w:lang w:val="fr-FR"/>
        </w:rPr>
        <w:t>un ou l</w:t>
      </w:r>
      <w:r w:rsidR="0008215F">
        <w:rPr>
          <w:rFonts w:ascii="Tahoma" w:hAnsi="Tahoma" w:cs="Tahoma"/>
          <w:color w:val="000000"/>
          <w:sz w:val="18"/>
          <w:szCs w:val="18"/>
          <w:lang w:val="fr-FR"/>
        </w:rPr>
        <w:t>’</w:t>
      </w:r>
      <w:r w:rsidRPr="00B76651">
        <w:rPr>
          <w:rFonts w:ascii="Tahoma" w:hAnsi="Tahoma" w:cs="Tahoma"/>
          <w:color w:val="000000"/>
          <w:sz w:val="18"/>
          <w:szCs w:val="18"/>
          <w:lang w:val="fr-FR"/>
        </w:rPr>
        <w:t>autre type de CAL. Les droits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utilisation des logiciels pour le type de CAL pour laquelle la Software Assurance a été commandée détermine la façon dont les CAL peuvent être affectées et utilisées.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Les clients ayant conclu un Accord de Mise en Œuvre Entreprise et qui choisissent de</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commander une Software Assurance pour les CAL Utilisateur peuvent acheter des</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CAL en fonction de leur nombre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utilisateurs.</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Veuillez vous référer aux notes relatives aux produits individuels pour plus de détails. </w:t>
      </w: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CAL en surplus</w:t>
      </w:r>
    </w:p>
    <w:p w:rsidR="004540F2" w:rsidRPr="00B76651" w:rsidRDefault="004540F2" w:rsidP="004540F2">
      <w:pPr>
        <w:pStyle w:val="AppendixBodyText"/>
        <w:numPr>
          <w:ilvl w:val="0"/>
          <w:numId w:val="80"/>
        </w:numPr>
        <w:spacing w:afterLines="60" w:after="144"/>
        <w:ind w:left="1800" w:right="720"/>
        <w:rPr>
          <w:rFonts w:ascii="Tahoma" w:hAnsi="Tahoma" w:cs="Tahoma"/>
          <w:lang w:val="fr-FR"/>
        </w:rPr>
      </w:pPr>
      <w:r w:rsidRPr="00B76651">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utilisateurs ou de dispositifs augmente. Au moment du renouvellement, ils peuvent choisir de conserver la Software Assurance pour les CAL</w:t>
      </w:r>
      <w:r w:rsidR="006F4F27">
        <w:rPr>
          <w:rFonts w:ascii="Tahoma" w:hAnsi="Tahoma" w:cs="Tahoma"/>
          <w:color w:val="000000"/>
          <w:sz w:val="18"/>
          <w:szCs w:val="18"/>
          <w:lang w:val="fr-FR"/>
        </w:rPr>
        <w:t xml:space="preserve"> </w:t>
      </w:r>
      <w:r w:rsidRPr="00B76651">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ML en surplus</w:t>
      </w:r>
    </w:p>
    <w:p w:rsidR="004540F2" w:rsidRPr="00B76651" w:rsidRDefault="004540F2" w:rsidP="00EF3A76">
      <w:pPr>
        <w:pStyle w:val="AppendixBodyText"/>
        <w:numPr>
          <w:ilvl w:val="0"/>
          <w:numId w:val="80"/>
        </w:numPr>
        <w:spacing w:afterLines="60" w:after="144"/>
        <w:ind w:left="1800" w:right="720"/>
        <w:rPr>
          <w:rFonts w:ascii="Tahoma" w:hAnsi="Tahoma" w:cs="Tahoma"/>
          <w:lang w:val="fr-FR"/>
        </w:rPr>
      </w:pPr>
      <w:r w:rsidRPr="00B76651">
        <w:rPr>
          <w:rFonts w:ascii="Tahoma" w:hAnsi="Tahoma" w:cs="Tahoma"/>
          <w:color w:val="000000"/>
          <w:sz w:val="18"/>
          <w:szCs w:val="18"/>
          <w:lang w:val="fr-FR"/>
        </w:rPr>
        <w:t xml:space="preserve">La transition entre ML Utilisateur et ML client OSE, autorisée selon les termes </w:t>
      </w:r>
      <w:r w:rsidR="00277FFD">
        <w:rPr>
          <w:rFonts w:ascii="Tahoma" w:hAnsi="Tahoma" w:cs="Tahoma"/>
          <w:color w:val="000000"/>
          <w:sz w:val="18"/>
          <w:szCs w:val="18"/>
          <w:lang w:val="fr-FR"/>
        </w:rPr>
        <w:br/>
      </w:r>
      <w:r w:rsidRPr="00B76651">
        <w:rPr>
          <w:rFonts w:ascii="Tahoma" w:hAnsi="Tahoma" w:cs="Tahoma"/>
          <w:color w:val="000000"/>
          <w:sz w:val="18"/>
          <w:szCs w:val="18"/>
          <w:lang w:val="fr-FR"/>
        </w:rPr>
        <w:t>ci-dessus, peut aboutir à un surplus de ML. Les clients peuvent réaffecter les ML en surplus lorsque leur nombre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utilisateurs ou d</w:t>
      </w:r>
      <w:r w:rsidR="0008215F">
        <w:rPr>
          <w:rFonts w:ascii="Tahoma" w:hAnsi="Tahoma" w:cs="Tahoma"/>
          <w:color w:val="000000"/>
          <w:sz w:val="18"/>
          <w:szCs w:val="18"/>
          <w:lang w:val="fr-FR"/>
        </w:rPr>
        <w:t>’</w:t>
      </w:r>
      <w:r w:rsidRPr="00B76651">
        <w:rPr>
          <w:rFonts w:ascii="Tahoma" w:hAnsi="Tahoma" w:cs="Tahoma"/>
          <w:color w:val="000000"/>
          <w:sz w:val="18"/>
          <w:szCs w:val="18"/>
          <w:lang w:val="fr-FR"/>
        </w:rPr>
        <w:t>environnements de système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exploitation gérés augmente. Au moment du renouvellement, ils peuvent choisir de</w:t>
      </w:r>
      <w:r w:rsidR="00EF3A76">
        <w:rPr>
          <w:rFonts w:ascii="Tahoma" w:hAnsi="Tahoma" w:cs="Tahoma"/>
          <w:color w:val="000000"/>
          <w:sz w:val="18"/>
          <w:szCs w:val="18"/>
          <w:lang w:val="fr-FR"/>
        </w:rPr>
        <w:t> </w:t>
      </w:r>
      <w:r w:rsidRPr="00B76651">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rsidR="004540F2" w:rsidRPr="00B76651" w:rsidRDefault="004540F2" w:rsidP="004540F2">
      <w:pPr>
        <w:pStyle w:val="AppendixFlushBulletedList"/>
        <w:numPr>
          <w:ilvl w:val="0"/>
          <w:numId w:val="79"/>
        </w:numPr>
        <w:ind w:left="1440" w:right="720"/>
        <w:rPr>
          <w:rFonts w:ascii="Tahoma" w:hAnsi="Tahoma" w:cs="Tahoma"/>
          <w:lang w:val="fr-FR"/>
        </w:rPr>
      </w:pPr>
      <w:r w:rsidRPr="00B76651">
        <w:rPr>
          <w:rFonts w:ascii="Tahoma" w:hAnsi="Tahoma" w:cs="Tahoma"/>
          <w:b/>
          <w:bCs/>
          <w:color w:val="000000"/>
          <w:sz w:val="18"/>
          <w:szCs w:val="18"/>
          <w:lang w:val="fr-FR"/>
        </w:rPr>
        <w:t>Preuve de licence</w:t>
      </w:r>
    </w:p>
    <w:p w:rsidR="004540F2" w:rsidRPr="00B76651" w:rsidRDefault="004540F2" w:rsidP="004540F2">
      <w:pPr>
        <w:pStyle w:val="AppendixBodyText"/>
        <w:numPr>
          <w:ilvl w:val="0"/>
          <w:numId w:val="80"/>
        </w:numPr>
        <w:spacing w:after="0"/>
        <w:ind w:left="1800" w:right="720"/>
        <w:rPr>
          <w:rFonts w:ascii="Tahoma" w:hAnsi="Tahoma" w:cs="Tahoma"/>
          <w:lang w:val="fr-FR"/>
        </w:rPr>
      </w:pPr>
      <w:r w:rsidRPr="00B76651">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rsidR="004540F2" w:rsidRPr="00B76651" w:rsidRDefault="004540F2" w:rsidP="004540F2">
      <w:pPr>
        <w:pStyle w:val="AppendixBodyText"/>
        <w:spacing w:after="0"/>
        <w:ind w:right="720"/>
        <w:rPr>
          <w:rFonts w:ascii="Tahoma" w:hAnsi="Tahoma" w:cs="Tahoma"/>
          <w:lang w:val="fr-FR"/>
        </w:rPr>
      </w:pPr>
    </w:p>
    <w:p w:rsidR="00EF3A76" w:rsidRDefault="00EF3A76" w:rsidP="004540F2">
      <w:pPr>
        <w:pStyle w:val="Heading3"/>
        <w:ind w:right="720"/>
        <w:rPr>
          <w:rFonts w:ascii="Tahoma" w:hAnsi="Tahoma" w:cs="Tahoma"/>
          <w:sz w:val="24"/>
          <w:szCs w:val="22"/>
          <w:lang w:val="fr-FR"/>
        </w:rPr>
      </w:pPr>
      <w:bookmarkStart w:id="923" w:name="_Toc323159782"/>
      <w:bookmarkStart w:id="924" w:name="_Toc336338251"/>
    </w:p>
    <w:p w:rsidR="00EF3A76" w:rsidRDefault="00EF3A76" w:rsidP="004540F2">
      <w:pPr>
        <w:pStyle w:val="Heading3"/>
        <w:ind w:right="720"/>
        <w:rPr>
          <w:rFonts w:ascii="Tahoma" w:hAnsi="Tahoma" w:cs="Tahoma"/>
          <w:sz w:val="24"/>
          <w:szCs w:val="22"/>
          <w:lang w:val="fr-FR"/>
        </w:rPr>
      </w:pPr>
    </w:p>
    <w:p w:rsidR="00EF3A76" w:rsidRDefault="00EF3A76" w:rsidP="004540F2">
      <w:pPr>
        <w:pStyle w:val="Heading3"/>
        <w:ind w:right="720"/>
        <w:rPr>
          <w:rFonts w:ascii="Tahoma" w:hAnsi="Tahoma" w:cs="Tahoma"/>
          <w:sz w:val="24"/>
          <w:szCs w:val="22"/>
          <w:lang w:val="fr-FR"/>
        </w:rPr>
      </w:pPr>
    </w:p>
    <w:p w:rsidR="00EF3A76" w:rsidRDefault="00EF3A76" w:rsidP="004540F2">
      <w:pPr>
        <w:pStyle w:val="Heading3"/>
        <w:ind w:right="720"/>
        <w:rPr>
          <w:rFonts w:ascii="Tahoma" w:hAnsi="Tahoma" w:cs="Tahoma"/>
          <w:sz w:val="24"/>
          <w:szCs w:val="22"/>
          <w:lang w:val="fr-FR"/>
        </w:rPr>
      </w:pPr>
    </w:p>
    <w:p w:rsidR="004540F2" w:rsidRPr="00B76651" w:rsidRDefault="004540F2" w:rsidP="004540F2">
      <w:pPr>
        <w:pStyle w:val="Heading3"/>
        <w:ind w:right="720"/>
        <w:rPr>
          <w:rFonts w:ascii="Tahoma" w:hAnsi="Tahoma" w:cs="Tahoma"/>
          <w:lang w:val="fr-FR"/>
        </w:rPr>
      </w:pPr>
      <w:bookmarkStart w:id="925" w:name="_Toc370983906"/>
      <w:r w:rsidRPr="00B76651">
        <w:rPr>
          <w:rFonts w:ascii="Tahoma" w:hAnsi="Tahoma" w:cs="Tahoma"/>
          <w:sz w:val="24"/>
          <w:szCs w:val="22"/>
          <w:lang w:val="fr-FR"/>
        </w:rPr>
        <w:lastRenderedPageBreak/>
        <w:t>Restrictions relatives au contrôle des éléments de chiffrement</w:t>
      </w:r>
      <w:bookmarkEnd w:id="923"/>
      <w:bookmarkEnd w:id="924"/>
      <w:bookmarkEnd w:id="925"/>
    </w:p>
    <w:p w:rsidR="004540F2" w:rsidRPr="00B76651" w:rsidRDefault="004540F2" w:rsidP="004540F2">
      <w:pPr>
        <w:ind w:right="720"/>
        <w:rPr>
          <w:rFonts w:cs="Tahoma"/>
          <w:lang w:val="fr-FR"/>
        </w:rPr>
      </w:pPr>
    </w:p>
    <w:p w:rsidR="004540F2" w:rsidRPr="00B76651" w:rsidRDefault="004540F2" w:rsidP="00EF3A76">
      <w:pPr>
        <w:pStyle w:val="AppendixBodyText"/>
        <w:ind w:righ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exportation de certains produits Microsoft hors des États-Unis est assujettie au contrôle des éléments de</w:t>
      </w:r>
      <w:r w:rsidR="00EF3A76">
        <w:rPr>
          <w:rFonts w:ascii="Tahoma" w:hAnsi="Tahoma" w:cs="Tahoma"/>
          <w:sz w:val="18"/>
          <w:lang w:val="fr-FR"/>
        </w:rPr>
        <w:t> </w:t>
      </w:r>
      <w:r w:rsidRPr="00B76651">
        <w:rPr>
          <w:rFonts w:ascii="Tahoma" w:hAnsi="Tahoma" w:cs="Tahoma"/>
          <w:sz w:val="18"/>
          <w:lang w:val="fr-FR"/>
        </w:rPr>
        <w:t>chiffrement (« EI Controls ») selon les dispositions des Export Administration Regulations du ministère américain du commerce (U.S. Commerce Department, Bureau of Export Administration (BXA)). Des</w:t>
      </w:r>
      <w:r w:rsidR="00EF3A76">
        <w:rPr>
          <w:rFonts w:ascii="Tahoma" w:hAnsi="Tahoma" w:cs="Tahoma"/>
          <w:sz w:val="18"/>
          <w:lang w:val="fr-FR"/>
        </w:rPr>
        <w:t> </w:t>
      </w:r>
      <w:r w:rsidRPr="00B76651">
        <w:rPr>
          <w:rFonts w:ascii="Tahoma" w:hAnsi="Tahoma" w:cs="Tahoma"/>
          <w:sz w:val="18"/>
          <w:lang w:val="fr-FR"/>
        </w:rPr>
        <w:t xml:space="preserve">informations supplémentaires sont disponibles sur le site Internet : </w:t>
      </w:r>
      <w:hyperlink r:id="rId32" w:history="1">
        <w:r w:rsidRPr="00B76651">
          <w:rPr>
            <w:rStyle w:val="Hyperlink"/>
            <w:rFonts w:ascii="Tahoma" w:hAnsi="Tahoma" w:cs="Tahoma"/>
            <w:sz w:val="18"/>
            <w:lang w:val="fr-FR"/>
          </w:rPr>
          <w:t>www.microsoft.com/products/exporting/basics.htm</w:t>
        </w:r>
      </w:hyperlink>
    </w:p>
    <w:p w:rsidR="004540F2" w:rsidRPr="00B76651" w:rsidRDefault="004540F2" w:rsidP="004540F2">
      <w:pPr>
        <w:rPr>
          <w:rFonts w:cs="Tahoma"/>
          <w:lang w:val="fr-FR"/>
        </w:rPr>
      </w:pPr>
    </w:p>
    <w:p w:rsidR="004540F2" w:rsidRPr="00B76651" w:rsidRDefault="004540F2" w:rsidP="004540F2">
      <w:pPr>
        <w:pStyle w:val="Heading3"/>
        <w:spacing w:after="60"/>
        <w:ind w:right="720"/>
        <w:rPr>
          <w:rFonts w:ascii="Tahoma" w:hAnsi="Tahoma" w:cs="Tahoma"/>
          <w:lang w:val="fr-FR"/>
        </w:rPr>
      </w:pPr>
      <w:bookmarkStart w:id="926" w:name="_Toc323159783"/>
      <w:bookmarkStart w:id="927" w:name="_Toc336338252"/>
      <w:bookmarkStart w:id="928" w:name="_Toc370983907"/>
      <w:r w:rsidRPr="00B76651">
        <w:rPr>
          <w:rFonts w:ascii="Tahoma" w:hAnsi="Tahoma" w:cs="Tahoma"/>
          <w:bCs/>
          <w:lang w:val="fr-FR"/>
        </w:rPr>
        <w:t>Packs multilingues (MLP), Fonctionnalité d</w:t>
      </w:r>
      <w:r w:rsidR="0008215F">
        <w:rPr>
          <w:rFonts w:ascii="Tahoma" w:hAnsi="Tahoma" w:cs="Tahoma"/>
          <w:bCs/>
          <w:lang w:val="fr-FR"/>
        </w:rPr>
        <w:t>’</w:t>
      </w:r>
      <w:r w:rsidRPr="00B76651">
        <w:rPr>
          <w:rFonts w:ascii="Tahoma" w:hAnsi="Tahoma" w:cs="Tahoma"/>
          <w:bCs/>
          <w:lang w:val="fr-FR"/>
        </w:rPr>
        <w:t>interface utilisateur multilingue (MUI) et nouveaux droits relatifs aux langues</w:t>
      </w:r>
      <w:bookmarkEnd w:id="926"/>
      <w:bookmarkEnd w:id="927"/>
      <w:bookmarkEnd w:id="928"/>
    </w:p>
    <w:p w:rsidR="004540F2" w:rsidRPr="00B76651" w:rsidRDefault="004540F2" w:rsidP="004540F2">
      <w:pPr>
        <w:rPr>
          <w:rFonts w:cs="Tahoma"/>
          <w:lang w:val="fr-FR"/>
        </w:rPr>
      </w:pPr>
      <w:r w:rsidRPr="00B76651">
        <w:rPr>
          <w:rFonts w:cs="Tahoma"/>
          <w:lang w:val="fr-FR"/>
        </w:rPr>
        <w:t>Les packs et les interfaces utilisateur multi-langue permettent aux clients d</w:t>
      </w:r>
      <w:r w:rsidR="0008215F">
        <w:rPr>
          <w:rFonts w:cs="Tahoma"/>
          <w:lang w:val="fr-FR"/>
        </w:rPr>
        <w:t>’</w:t>
      </w:r>
      <w:r w:rsidRPr="00B76651">
        <w:rPr>
          <w:rFonts w:cs="Tahoma"/>
          <w:lang w:val="fr-FR"/>
        </w:rPr>
        <w:t>exécuter des versions linguistiques différentes des produits concédés sous licence et de passer d</w:t>
      </w:r>
      <w:r w:rsidR="0008215F">
        <w:rPr>
          <w:rFonts w:cs="Tahoma"/>
          <w:lang w:val="fr-FR"/>
        </w:rPr>
        <w:t>’</w:t>
      </w:r>
      <w:r w:rsidRPr="00B76651">
        <w:rPr>
          <w:rFonts w:cs="Tahoma"/>
          <w:lang w:val="fr-FR"/>
        </w:rPr>
        <w:t>une langue à l</w:t>
      </w:r>
      <w:r w:rsidR="0008215F">
        <w:rPr>
          <w:rFonts w:cs="Tahoma"/>
          <w:lang w:val="fr-FR"/>
        </w:rPr>
        <w:t>’</w:t>
      </w:r>
      <w:r w:rsidRPr="00B76651">
        <w:rPr>
          <w:rFonts w:cs="Tahoma"/>
          <w:lang w:val="fr-FR"/>
        </w:rPr>
        <w:t>autre.</w:t>
      </w:r>
      <w:r w:rsidR="00994B4D">
        <w:rPr>
          <w:rFonts w:cs="Tahoma"/>
          <w:lang w:val="fr-FR"/>
        </w:rPr>
        <w:t xml:space="preserve"> </w:t>
      </w:r>
      <w:r w:rsidRPr="00B76651">
        <w:rPr>
          <w:rFonts w:cs="Tahoma"/>
          <w:lang w:val="fr-FR"/>
        </w:rPr>
        <w:t>Les droits relatifs à l</w:t>
      </w:r>
      <w:r w:rsidR="0008215F">
        <w:rPr>
          <w:rFonts w:cs="Tahoma"/>
          <w:lang w:val="fr-FR"/>
        </w:rPr>
        <w:t>’</w:t>
      </w:r>
      <w:r w:rsidRPr="00B76651">
        <w:rPr>
          <w:rFonts w:cs="Tahoma"/>
          <w:lang w:val="fr-FR"/>
        </w:rPr>
        <w:t>utilisation des packs et des interfaces utilisateur multi-langue varient en fonction du produit, du programme et du type de licence.</w:t>
      </w:r>
      <w:r w:rsidR="00994B4D">
        <w:rPr>
          <w:rFonts w:cs="Tahoma"/>
          <w:lang w:val="fr-FR"/>
        </w:rPr>
        <w:t xml:space="preserve"> </w:t>
      </w:r>
    </w:p>
    <w:p w:rsidR="004540F2" w:rsidRPr="00B76651" w:rsidRDefault="004540F2" w:rsidP="004540F2">
      <w:pPr>
        <w:pStyle w:val="Heading3"/>
        <w:ind w:right="720"/>
        <w:rPr>
          <w:rFonts w:ascii="Tahoma" w:hAnsi="Tahoma" w:cs="Tahoma"/>
          <w:lang w:val="fr-FR"/>
        </w:rPr>
      </w:pPr>
    </w:p>
    <w:p w:rsidR="004540F2" w:rsidRPr="00B76651" w:rsidRDefault="004540F2" w:rsidP="004540F2">
      <w:pPr>
        <w:numPr>
          <w:ilvl w:val="0"/>
          <w:numId w:val="17"/>
        </w:numPr>
        <w:tabs>
          <w:tab w:val="left" w:pos="1440"/>
        </w:tabs>
        <w:spacing w:after="60"/>
        <w:rPr>
          <w:rFonts w:cs="Tahoma"/>
          <w:lang w:val="fr-FR"/>
        </w:rPr>
      </w:pPr>
      <w:r w:rsidRPr="00B76651">
        <w:rPr>
          <w:rFonts w:cs="Tahoma"/>
          <w:lang w:val="fr-FR"/>
        </w:rPr>
        <w:t>Pour la plupart des produits serveur (par exemple, Windows Server), l</w:t>
      </w:r>
      <w:r w:rsidR="0008215F">
        <w:rPr>
          <w:rFonts w:cs="Tahoma"/>
          <w:lang w:val="fr-FR"/>
        </w:rPr>
        <w:t>’</w:t>
      </w:r>
      <w:r w:rsidRPr="00B76651">
        <w:rPr>
          <w:rFonts w:cs="Tahoma"/>
          <w:lang w:val="fr-FR"/>
        </w:rPr>
        <w:t>interface utilisateur multi-langue est incluse avec le produit de base. Les clients qui disposent d</w:t>
      </w:r>
      <w:r w:rsidR="0008215F">
        <w:rPr>
          <w:rFonts w:cs="Tahoma"/>
          <w:lang w:val="fr-FR"/>
        </w:rPr>
        <w:t>’</w:t>
      </w:r>
      <w:r w:rsidRPr="00B76651">
        <w:rPr>
          <w:rFonts w:cs="Tahoma"/>
          <w:lang w:val="fr-FR"/>
        </w:rPr>
        <w:t>une licence pour ces produits peuvent utiliser l</w:t>
      </w:r>
      <w:r w:rsidR="0008215F">
        <w:rPr>
          <w:rFonts w:cs="Tahoma"/>
          <w:lang w:val="fr-FR"/>
        </w:rPr>
        <w:t>’</w:t>
      </w:r>
      <w:r w:rsidRPr="00B76651">
        <w:rPr>
          <w:rFonts w:cs="Tahoma"/>
          <w:lang w:val="fr-FR"/>
        </w:rPr>
        <w:t>interface utilisateur multi-langue conformément aux droits d</w:t>
      </w:r>
      <w:r w:rsidR="0008215F">
        <w:rPr>
          <w:rFonts w:cs="Tahoma"/>
          <w:lang w:val="fr-FR"/>
        </w:rPr>
        <w:t>’</w:t>
      </w:r>
      <w:r w:rsidRPr="00B76651">
        <w:rPr>
          <w:rFonts w:cs="Tahoma"/>
          <w:lang w:val="fr-FR"/>
        </w:rPr>
        <w:t>utilisation de ces produits.</w:t>
      </w:r>
      <w:r w:rsidR="00994B4D">
        <w:rPr>
          <w:rFonts w:cs="Tahoma"/>
          <w:lang w:val="fr-FR"/>
        </w:rPr>
        <w:t xml:space="preserve"> </w:t>
      </w:r>
    </w:p>
    <w:p w:rsidR="004540F2" w:rsidRPr="00B76651" w:rsidRDefault="00EF3A76" w:rsidP="004540F2">
      <w:pPr>
        <w:numPr>
          <w:ilvl w:val="0"/>
          <w:numId w:val="17"/>
        </w:numPr>
        <w:tabs>
          <w:tab w:val="left" w:pos="1440"/>
        </w:tabs>
        <w:spacing w:after="60"/>
        <w:rPr>
          <w:rFonts w:cs="Tahoma"/>
          <w:lang w:val="fr-FR"/>
        </w:rPr>
      </w:pPr>
      <w:r>
        <w:rPr>
          <w:rFonts w:cs="Tahoma"/>
          <w:szCs w:val="18"/>
          <w:lang w:val="fr-FR"/>
        </w:rPr>
        <w:t>P</w:t>
      </w:r>
      <w:r w:rsidR="004540F2" w:rsidRPr="00B76651">
        <w:rPr>
          <w:rFonts w:cs="Tahoma"/>
          <w:lang w:val="fr-FR"/>
        </w:rPr>
        <w:t>our les produits Office System (autres que des serveurs) et les suites, à compter du 1er octobre 2008, le droit d</w:t>
      </w:r>
      <w:r w:rsidR="0008215F">
        <w:rPr>
          <w:rFonts w:cs="Tahoma"/>
          <w:lang w:val="fr-FR"/>
        </w:rPr>
        <w:t>’</w:t>
      </w:r>
      <w:r w:rsidR="004540F2" w:rsidRPr="00B76651">
        <w:rPr>
          <w:rFonts w:cs="Tahoma"/>
          <w:lang w:val="fr-FR"/>
        </w:rPr>
        <w:t>utilisation du pack multilingue est concédé aux clients qui ont souscrit une Software Assurance active pour les licences éligibles (reportez-vous à la section 6 pour plus d</w:t>
      </w:r>
      <w:r w:rsidR="0008215F">
        <w:rPr>
          <w:rFonts w:cs="Tahoma"/>
          <w:lang w:val="fr-FR"/>
        </w:rPr>
        <w:t>’</w:t>
      </w:r>
      <w:r w:rsidR="004540F2" w:rsidRPr="00B76651">
        <w:rPr>
          <w:rFonts w:cs="Tahoma"/>
          <w:lang w:val="fr-FR"/>
        </w:rPr>
        <w:t>informations à ce sujet). Dans le cadre de certains programmes (par exemple, Select), les packs multi-langue des produits Office System et des suites continuent d</w:t>
      </w:r>
      <w:r w:rsidR="0008215F">
        <w:rPr>
          <w:rFonts w:cs="Tahoma"/>
          <w:lang w:val="fr-FR"/>
        </w:rPr>
        <w:t>’</w:t>
      </w:r>
      <w:r w:rsidR="004540F2" w:rsidRPr="00B76651">
        <w:rPr>
          <w:rFonts w:cs="Tahoma"/>
          <w:lang w:val="fr-FR"/>
        </w:rPr>
        <w:t xml:space="preserve">être disponibles séparément, hors Software Assurance. </w:t>
      </w:r>
    </w:p>
    <w:p w:rsidR="004540F2" w:rsidRPr="00B76651" w:rsidRDefault="004540F2" w:rsidP="004540F2">
      <w:pPr>
        <w:numPr>
          <w:ilvl w:val="0"/>
          <w:numId w:val="17"/>
        </w:numPr>
        <w:spacing w:after="60"/>
        <w:rPr>
          <w:rFonts w:cs="Tahoma"/>
          <w:lang w:val="fr-FR"/>
        </w:rPr>
      </w:pPr>
      <w:r w:rsidRPr="00B76651">
        <w:rPr>
          <w:rFonts w:cs="Tahoma"/>
          <w:lang w:val="fr-FR"/>
        </w:rPr>
        <w:t>Dans le cas de Windows 8, l</w:t>
      </w:r>
      <w:r w:rsidR="0008215F">
        <w:rPr>
          <w:rFonts w:cs="Tahoma"/>
          <w:lang w:val="fr-FR"/>
        </w:rPr>
        <w:t>’</w:t>
      </w:r>
      <w:r w:rsidRPr="00B76651">
        <w:rPr>
          <w:rFonts w:cs="Tahoma"/>
          <w:lang w:val="fr-FR"/>
        </w:rPr>
        <w:t>interface utilisateur multi-langue est incluse avec Windows 8 Pro.</w:t>
      </w:r>
      <w:r w:rsidR="00994B4D">
        <w:rPr>
          <w:rFonts w:cs="Tahoma"/>
          <w:lang w:val="fr-FR"/>
        </w:rPr>
        <w:t xml:space="preserve"> </w:t>
      </w:r>
    </w:p>
    <w:p w:rsidR="004540F2" w:rsidRPr="00B76651" w:rsidRDefault="004540F2" w:rsidP="004540F2">
      <w:pPr>
        <w:rPr>
          <w:rFonts w:cs="Tahoma"/>
          <w:lang w:val="fr-FR"/>
        </w:rPr>
      </w:pPr>
    </w:p>
    <w:p w:rsidR="004540F2" w:rsidRPr="00B76651" w:rsidRDefault="004540F2" w:rsidP="004540F2">
      <w:pPr>
        <w:rPr>
          <w:rFonts w:cs="Tahoma"/>
          <w:lang w:val="fr-FR"/>
        </w:rPr>
      </w:pPr>
      <w:r w:rsidRPr="00B76651">
        <w:rPr>
          <w:rFonts w:cs="Tahoma"/>
          <w:lang w:val="fr-FR"/>
        </w:rPr>
        <w:t>Les versions linguistiques avec lesquelles les clients sont autorisés à utiliser aussi les packs et les interfaces utilisateur multi-langue varient selon le programme, le produit et la région.</w:t>
      </w:r>
      <w:r w:rsidR="00994B4D">
        <w:rPr>
          <w:rFonts w:cs="Tahoma"/>
          <w:lang w:val="fr-FR"/>
        </w:rPr>
        <w:t xml:space="preserve"> </w:t>
      </w:r>
    </w:p>
    <w:p w:rsidR="004540F2" w:rsidRPr="00B76651" w:rsidRDefault="004540F2" w:rsidP="004540F2">
      <w:pPr>
        <w:pStyle w:val="Heading3"/>
        <w:ind w:right="720"/>
        <w:rPr>
          <w:rFonts w:ascii="Tahoma" w:hAnsi="Tahoma" w:cs="Tahoma"/>
          <w:lang w:val="fr-FR"/>
        </w:rPr>
      </w:pPr>
    </w:p>
    <w:p w:rsidR="004540F2" w:rsidRPr="00B76651" w:rsidRDefault="004540F2" w:rsidP="004540F2">
      <w:pPr>
        <w:numPr>
          <w:ilvl w:val="0"/>
          <w:numId w:val="18"/>
        </w:numPr>
        <w:tabs>
          <w:tab w:val="clear" w:pos="1080"/>
          <w:tab w:val="num" w:pos="1440"/>
        </w:tabs>
        <w:ind w:left="1440"/>
        <w:rPr>
          <w:rFonts w:cs="Tahoma"/>
          <w:lang w:val="fr-FR"/>
        </w:rPr>
      </w:pPr>
      <w:r w:rsidRPr="00B76651">
        <w:rPr>
          <w:rFonts w:cs="Tahoma"/>
          <w:lang w:val="fr-FR"/>
        </w:rPr>
        <w:t>À compter du 1er octobre 2008, les clients qui sont autorisés à utiliser les packs et les interfaces utilisateur multilingues au titre d</w:t>
      </w:r>
      <w:r w:rsidR="0008215F">
        <w:rPr>
          <w:rFonts w:cs="Tahoma"/>
          <w:lang w:val="fr-FR"/>
        </w:rPr>
        <w:t>’</w:t>
      </w:r>
      <w:r w:rsidRPr="00B76651">
        <w:rPr>
          <w:rFonts w:cs="Tahoma"/>
          <w:lang w:val="fr-FR"/>
        </w:rPr>
        <w:t>un Contrat Entreprise, d</w:t>
      </w:r>
      <w:r w:rsidR="0008215F">
        <w:rPr>
          <w:rFonts w:cs="Tahoma"/>
          <w:lang w:val="fr-FR"/>
        </w:rPr>
        <w:t>’</w:t>
      </w:r>
      <w:r w:rsidRPr="00B76651">
        <w:rPr>
          <w:rFonts w:cs="Tahoma"/>
          <w:lang w:val="fr-FR"/>
        </w:rPr>
        <w:t>un Contrat Souscription Entreprise, d</w:t>
      </w:r>
      <w:r w:rsidR="0008215F">
        <w:rPr>
          <w:rFonts w:cs="Tahoma"/>
          <w:lang w:val="fr-FR"/>
        </w:rPr>
        <w:t>’</w:t>
      </w:r>
      <w:r w:rsidRPr="00B76651">
        <w:rPr>
          <w:rFonts w:cs="Tahoma"/>
          <w:lang w:val="fr-FR"/>
        </w:rPr>
        <w:t>un contrat Open Value (couvrant l</w:t>
      </w:r>
      <w:r w:rsidR="0008215F">
        <w:rPr>
          <w:rFonts w:cs="Tahoma"/>
          <w:lang w:val="fr-FR"/>
        </w:rPr>
        <w:t>’</w:t>
      </w:r>
      <w:r w:rsidRPr="00B76651">
        <w:rPr>
          <w:rFonts w:cs="Tahoma"/>
          <w:lang w:val="fr-FR"/>
        </w:rPr>
        <w:t>ensemble de l</w:t>
      </w:r>
      <w:r w:rsidR="0008215F">
        <w:rPr>
          <w:rFonts w:cs="Tahoma"/>
          <w:lang w:val="fr-FR"/>
        </w:rPr>
        <w:t>’</w:t>
      </w:r>
      <w:r w:rsidRPr="00B76651">
        <w:rPr>
          <w:rFonts w:cs="Tahoma"/>
          <w:lang w:val="fr-FR"/>
        </w:rPr>
        <w:t>entreprise) ou d</w:t>
      </w:r>
      <w:r w:rsidR="0008215F">
        <w:rPr>
          <w:rFonts w:cs="Tahoma"/>
          <w:lang w:val="fr-FR"/>
        </w:rPr>
        <w:t>’</w:t>
      </w:r>
      <w:r w:rsidRPr="00B76651">
        <w:rPr>
          <w:rFonts w:cs="Tahoma"/>
          <w:lang w:val="fr-FR"/>
        </w:rPr>
        <w:t>un Contrat Open Value Souscription peuvent utiliser ces fonctionnalités avec les produits concédés sous licence</w:t>
      </w:r>
      <w:r w:rsidRPr="00B76651">
        <w:rPr>
          <w:rFonts w:cs="Tahoma"/>
          <w:b/>
          <w:lang w:val="fr-FR"/>
        </w:rPr>
        <w:t xml:space="preserve"> </w:t>
      </w:r>
      <w:r w:rsidRPr="00B76651">
        <w:rPr>
          <w:rFonts w:cs="Tahoma"/>
          <w:b/>
          <w:u w:val="single"/>
          <w:lang w:val="fr-FR"/>
        </w:rPr>
        <w:t>dans toutes les versions linguistiques</w:t>
      </w:r>
      <w:r w:rsidRPr="00B76651">
        <w:rPr>
          <w:rFonts w:cs="Tahoma"/>
          <w:b/>
          <w:lang w:val="fr-FR"/>
        </w:rPr>
        <w:t xml:space="preserve">, </w:t>
      </w:r>
      <w:r w:rsidRPr="00B76651">
        <w:rPr>
          <w:rFonts w:cs="Tahoma"/>
          <w:lang w:val="fr-FR"/>
        </w:rPr>
        <w:t>nonobstant toutes les restrictions prévues dans ces contrats interdisant l</w:t>
      </w:r>
      <w:r w:rsidR="0008215F">
        <w:rPr>
          <w:rFonts w:cs="Tahoma"/>
          <w:lang w:val="fr-FR"/>
        </w:rPr>
        <w:t>’</w:t>
      </w:r>
      <w:r w:rsidRPr="00B76651">
        <w:rPr>
          <w:rFonts w:cs="Tahoma"/>
          <w:lang w:val="fr-FR"/>
        </w:rPr>
        <w:t xml:space="preserve">utilisation de certaines langues. </w:t>
      </w:r>
    </w:p>
    <w:p w:rsidR="004540F2" w:rsidRPr="00B76651" w:rsidRDefault="004540F2" w:rsidP="004540F2">
      <w:pPr>
        <w:pStyle w:val="Heading3"/>
        <w:ind w:right="720"/>
        <w:rPr>
          <w:rFonts w:ascii="Tahoma" w:hAnsi="Tahoma" w:cs="Tahoma"/>
          <w:lang w:val="fr-FR"/>
        </w:rPr>
      </w:pPr>
    </w:p>
    <w:p w:rsidR="004540F2" w:rsidRPr="00B76651" w:rsidRDefault="004540F2" w:rsidP="004540F2">
      <w:pPr>
        <w:rPr>
          <w:rFonts w:cs="Tahoma"/>
          <w:lang w:val="fr-FR"/>
        </w:rPr>
      </w:pPr>
      <w:r w:rsidRPr="00B76651">
        <w:rPr>
          <w:rFonts w:cs="Tahoma"/>
          <w:lang w:val="fr-FR"/>
        </w:rPr>
        <w:t>Les clients qui sont autorisés à utiliser les packs et les interfaces utilisateur multi-langue au titre de contrats autres qu</w:t>
      </w:r>
      <w:r w:rsidR="0008215F">
        <w:rPr>
          <w:rFonts w:cs="Tahoma"/>
          <w:lang w:val="fr-FR"/>
        </w:rPr>
        <w:t>’</w:t>
      </w:r>
      <w:r w:rsidRPr="00B76651">
        <w:rPr>
          <w:rFonts w:cs="Tahoma"/>
          <w:lang w:val="fr-FR"/>
        </w:rPr>
        <w:t>un Contrat Entreprise ou qu</w:t>
      </w:r>
      <w:r w:rsidR="0008215F">
        <w:rPr>
          <w:rFonts w:cs="Tahoma"/>
          <w:lang w:val="fr-FR"/>
        </w:rPr>
        <w:t>’</w:t>
      </w:r>
      <w:r w:rsidRPr="00B76651">
        <w:rPr>
          <w:rFonts w:cs="Tahoma"/>
          <w:lang w:val="fr-FR"/>
        </w:rPr>
        <w:t>un contrat Open Value (couvrant l</w:t>
      </w:r>
      <w:r w:rsidR="0008215F">
        <w:rPr>
          <w:rFonts w:cs="Tahoma"/>
          <w:lang w:val="fr-FR"/>
        </w:rPr>
        <w:t>’</w:t>
      </w:r>
      <w:r w:rsidRPr="00B76651">
        <w:rPr>
          <w:rFonts w:cs="Tahoma"/>
          <w:lang w:val="fr-FR"/>
        </w:rPr>
        <w:t>ensemble de l</w:t>
      </w:r>
      <w:r w:rsidR="0008215F">
        <w:rPr>
          <w:rFonts w:cs="Tahoma"/>
          <w:lang w:val="fr-FR"/>
        </w:rPr>
        <w:t>’</w:t>
      </w:r>
      <w:r w:rsidRPr="00B76651">
        <w:rPr>
          <w:rFonts w:cs="Tahoma"/>
          <w:lang w:val="fr-FR"/>
        </w:rPr>
        <w:t>entreprise) (avec le produit de base ou par le biais d</w:t>
      </w:r>
      <w:r w:rsidR="0008215F">
        <w:rPr>
          <w:rFonts w:cs="Tahoma"/>
          <w:lang w:val="fr-FR"/>
        </w:rPr>
        <w:t>’</w:t>
      </w:r>
      <w:r w:rsidRPr="00B76651">
        <w:rPr>
          <w:rFonts w:cs="Tahoma"/>
          <w:lang w:val="fr-FR"/>
        </w:rPr>
        <w:t>une Software Assurance) restent assujettis aux restrictions (le cas échéant) exposées dans leur contrat et interdisant l</w:t>
      </w:r>
      <w:r w:rsidR="0008215F">
        <w:rPr>
          <w:rFonts w:cs="Tahoma"/>
          <w:lang w:val="fr-FR"/>
        </w:rPr>
        <w:t>’</w:t>
      </w:r>
      <w:r w:rsidRPr="00B76651">
        <w:rPr>
          <w:rFonts w:cs="Tahoma"/>
          <w:lang w:val="fr-FR"/>
        </w:rPr>
        <w:t>utilisation de certaines langues.</w:t>
      </w:r>
      <w:r w:rsidR="00994B4D">
        <w:rPr>
          <w:rFonts w:cs="Tahoma"/>
          <w:lang w:val="fr-FR"/>
        </w:rPr>
        <w:t xml:space="preserve"> </w:t>
      </w:r>
      <w:r w:rsidRPr="00B76651">
        <w:rPr>
          <w:rFonts w:cs="Tahoma"/>
          <w:lang w:val="fr-FR"/>
        </w:rPr>
        <w:t>Par exemple, si dans un pays, une version linguistique d</w:t>
      </w:r>
      <w:r w:rsidR="0008215F">
        <w:rPr>
          <w:rFonts w:cs="Tahoma"/>
          <w:lang w:val="fr-FR"/>
        </w:rPr>
        <w:t>’</w:t>
      </w:r>
      <w:r w:rsidRPr="00B76651">
        <w:rPr>
          <w:rFonts w:cs="Tahoma"/>
          <w:lang w:val="fr-FR"/>
        </w:rPr>
        <w:t>un produit est concédée sous licence à un prix différent dans la liste des prix du client, le droit de ce client d</w:t>
      </w:r>
      <w:r w:rsidR="0008215F">
        <w:rPr>
          <w:rFonts w:cs="Tahoma"/>
          <w:lang w:val="fr-FR"/>
        </w:rPr>
        <w:t>’</w:t>
      </w:r>
      <w:r w:rsidRPr="00B76651">
        <w:rPr>
          <w:rFonts w:cs="Tahoma"/>
          <w:lang w:val="fr-FR"/>
        </w:rPr>
        <w:t>utiliser d</w:t>
      </w:r>
      <w:r w:rsidR="0008215F">
        <w:rPr>
          <w:rFonts w:cs="Tahoma"/>
          <w:lang w:val="fr-FR"/>
        </w:rPr>
        <w:t>’</w:t>
      </w:r>
      <w:r w:rsidRPr="00B76651">
        <w:rPr>
          <w:rFonts w:cs="Tahoma"/>
          <w:lang w:val="fr-FR"/>
        </w:rPr>
        <w:t>autres versions linguistiques à la place de cette version (avec ou sans pack ou interface utilisateur multi-langue) peut être limité.</w:t>
      </w:r>
      <w:r w:rsidR="00994B4D">
        <w:rPr>
          <w:rFonts w:cs="Tahoma"/>
          <w:lang w:val="fr-FR"/>
        </w:rPr>
        <w:t xml:space="preserve"> </w:t>
      </w:r>
      <w:r w:rsidRPr="00B76651">
        <w:rPr>
          <w:rFonts w:cs="Tahoma"/>
          <w:lang w:val="fr-FR"/>
        </w:rPr>
        <w:t>Les clients sont invités à relire leur Contrat de Licence ou à consulter leur revendeur ou Responsable de Compte Microsoft pour s</w:t>
      </w:r>
      <w:r w:rsidR="0008215F">
        <w:rPr>
          <w:rFonts w:cs="Tahoma"/>
          <w:lang w:val="fr-FR"/>
        </w:rPr>
        <w:t>’</w:t>
      </w:r>
      <w:r w:rsidRPr="00B76651">
        <w:rPr>
          <w:rFonts w:cs="Tahoma"/>
          <w:lang w:val="fr-FR"/>
        </w:rPr>
        <w:t>informer plus précisément des droits d</w:t>
      </w:r>
      <w:r w:rsidR="0008215F">
        <w:rPr>
          <w:rFonts w:cs="Tahoma"/>
          <w:lang w:val="fr-FR"/>
        </w:rPr>
        <w:t>’</w:t>
      </w:r>
      <w:r w:rsidRPr="00B76651">
        <w:rPr>
          <w:rFonts w:cs="Tahoma"/>
          <w:lang w:val="fr-FR"/>
        </w:rPr>
        <w:t>utiliser d</w:t>
      </w:r>
      <w:r w:rsidR="0008215F">
        <w:rPr>
          <w:rFonts w:cs="Tahoma"/>
          <w:lang w:val="fr-FR"/>
        </w:rPr>
        <w:t>’</w:t>
      </w:r>
      <w:r w:rsidRPr="00B76651">
        <w:rPr>
          <w:rFonts w:cs="Tahoma"/>
          <w:lang w:val="fr-FR"/>
        </w:rPr>
        <w:t xml:space="preserve">autres langues qui leur sont concédés. </w:t>
      </w:r>
    </w:p>
    <w:p w:rsidR="004540F2" w:rsidRPr="00B76651" w:rsidRDefault="004540F2" w:rsidP="004540F2">
      <w:pPr>
        <w:rPr>
          <w:rFonts w:cs="Tahoma"/>
          <w:lang w:val="fr-FR"/>
        </w:rPr>
      </w:pPr>
    </w:p>
    <w:p w:rsidR="004540F2" w:rsidRPr="00B76651" w:rsidRDefault="004540F2" w:rsidP="004540F2">
      <w:pPr>
        <w:pStyle w:val="Heading2"/>
        <w:ind w:left="0"/>
        <w:rPr>
          <w:rFonts w:ascii="Tahoma" w:hAnsi="Tahoma" w:cs="Tahoma"/>
          <w:lang w:val="fr-FR"/>
        </w:rPr>
      </w:pPr>
      <w:bookmarkStart w:id="929" w:name="_Toc323159784"/>
      <w:bookmarkStart w:id="930" w:name="_Toc336338253"/>
      <w:bookmarkStart w:id="931" w:name="_Toc370983908"/>
      <w:r w:rsidRPr="00B76651">
        <w:rPr>
          <w:rFonts w:ascii="Tahoma" w:hAnsi="Tahoma" w:cs="Tahoma"/>
          <w:lang w:val="fr-FR"/>
        </w:rPr>
        <w:t>Licences indépendantes de la plate-forme</w:t>
      </w:r>
      <w:bookmarkEnd w:id="929"/>
      <w:bookmarkEnd w:id="930"/>
      <w:bookmarkEnd w:id="931"/>
    </w:p>
    <w:p w:rsidR="004540F2" w:rsidRPr="00B76651" w:rsidRDefault="004540F2" w:rsidP="004540F2">
      <w:pPr>
        <w:tabs>
          <w:tab w:val="num" w:pos="0"/>
        </w:tabs>
        <w:ind w:right="720"/>
        <w:rPr>
          <w:rFonts w:cs="Tahoma"/>
          <w:lang w:val="fr-FR"/>
        </w:rPr>
      </w:pPr>
    </w:p>
    <w:p w:rsidR="004540F2" w:rsidRPr="00B76651" w:rsidRDefault="004540F2" w:rsidP="004540F2">
      <w:pPr>
        <w:pStyle w:val="AppendixBodyText"/>
        <w:spacing w:after="0"/>
        <w:ind w:right="720"/>
        <w:rPr>
          <w:rFonts w:ascii="Tahoma" w:hAnsi="Tahoma" w:cs="Tahoma"/>
          <w:lang w:val="fr-FR"/>
        </w:rPr>
      </w:pPr>
      <w:r w:rsidRPr="00B76651">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Une licence indépendante de la plate-forme permet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un produit sur toute plate-forme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ordinateur (par exemple PC, Macintosh) où est exécuté le logiciel, sous réserve que la version utilisée soit la même que la version d</w:t>
      </w:r>
      <w:r w:rsidR="0008215F">
        <w:rPr>
          <w:rFonts w:ascii="Tahoma" w:hAnsi="Tahoma" w:cs="Tahoma"/>
          <w:color w:val="000000"/>
          <w:sz w:val="18"/>
          <w:szCs w:val="18"/>
          <w:lang w:val="fr-FR"/>
        </w:rPr>
        <w:t>’</w:t>
      </w:r>
      <w:r w:rsidRPr="00B76651">
        <w:rPr>
          <w:rFonts w:ascii="Tahoma" w:hAnsi="Tahoma" w:cs="Tahoma"/>
          <w:color w:val="000000"/>
          <w:sz w:val="18"/>
          <w:szCs w:val="18"/>
          <w:lang w:val="fr-FR"/>
        </w:rPr>
        <w:t>origine concédée sous licence ou une version antérieure.</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Par exemple, un client disposant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licence Office 2011 Standard pour Mac peut choisir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cette licence pour exécuter Office 2010 Standard pour Windows.</w:t>
      </w:r>
    </w:p>
    <w:p w:rsidR="004540F2" w:rsidRPr="00B76651" w:rsidRDefault="004540F2" w:rsidP="004540F2">
      <w:pPr>
        <w:pStyle w:val="AppendixBodyText"/>
        <w:spacing w:after="0"/>
        <w:rPr>
          <w:rFonts w:ascii="Tahoma" w:hAnsi="Tahoma" w:cs="Tahoma"/>
          <w:lang w:val="fr-FR"/>
        </w:rPr>
      </w:pPr>
    </w:p>
    <w:p w:rsidR="004540F2" w:rsidRDefault="004540F2" w:rsidP="004540F2">
      <w:pPr>
        <w:pStyle w:val="AppendixBodyText"/>
        <w:spacing w:after="0"/>
        <w:ind w:right="720"/>
        <w:rPr>
          <w:rFonts w:ascii="Tahoma" w:hAnsi="Tahoma" w:cs="Tahoma"/>
          <w:color w:val="000000"/>
          <w:sz w:val="18"/>
          <w:szCs w:val="18"/>
          <w:lang w:val="fr-FR"/>
        </w:rPr>
      </w:pPr>
      <w:r w:rsidRPr="00B76651">
        <w:rPr>
          <w:rFonts w:ascii="Tahoma" w:hAnsi="Tahoma" w:cs="Tahoma"/>
          <w:color w:val="000000"/>
          <w:sz w:val="18"/>
          <w:szCs w:val="18"/>
          <w:lang w:val="fr-FR"/>
        </w:rPr>
        <w:lastRenderedPageBreak/>
        <w:t>Les composants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suite de Produits peuvent varier en fonction de la version des plateformes. Vous pouvez n</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que les composants de la suite que vous choisissez de déployer. Par exemple, si vous utilisez une licence Office 2011 Standard pour Mac afin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exécuter Office 2010 Standard, vous ne pouvez exécuter que les composants inclus dans Office 2010 Standard. Vous n</w:t>
      </w:r>
      <w:r w:rsidR="0008215F">
        <w:rPr>
          <w:rFonts w:ascii="Tahoma" w:hAnsi="Tahoma" w:cs="Tahoma"/>
          <w:color w:val="000000"/>
          <w:sz w:val="18"/>
          <w:szCs w:val="18"/>
          <w:lang w:val="fr-FR"/>
        </w:rPr>
        <w:t>’</w:t>
      </w:r>
      <w:r w:rsidRPr="00B76651">
        <w:rPr>
          <w:rFonts w:ascii="Tahoma" w:hAnsi="Tahoma" w:cs="Tahoma"/>
          <w:color w:val="000000"/>
          <w:sz w:val="18"/>
          <w:szCs w:val="18"/>
          <w:lang w:val="fr-FR"/>
        </w:rPr>
        <w:t>aurez pas le droit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exécuter Lync mais pourrez exécuter OneNote.</w:t>
      </w:r>
    </w:p>
    <w:p w:rsidR="00770CEB" w:rsidRPr="00B76651" w:rsidRDefault="00770CEB" w:rsidP="004540F2">
      <w:pPr>
        <w:pStyle w:val="AppendixBodyText"/>
        <w:spacing w:after="0"/>
        <w:ind w:right="720"/>
        <w:rPr>
          <w:rFonts w:ascii="Tahoma" w:hAnsi="Tahoma" w:cs="Tahoma"/>
          <w:lang w:val="fr-FR"/>
        </w:rPr>
      </w:pPr>
    </w:p>
    <w:p w:rsidR="004540F2" w:rsidRPr="00B76651" w:rsidRDefault="004540F2" w:rsidP="00276D21">
      <w:pPr>
        <w:pStyle w:val="AppendixBodyText"/>
        <w:spacing w:after="0"/>
        <w:ind w:right="720"/>
        <w:rPr>
          <w:rFonts w:ascii="Tahoma" w:hAnsi="Tahoma" w:cs="Tahoma"/>
          <w:lang w:val="fr-FR"/>
        </w:rPr>
      </w:pPr>
      <w:r w:rsidRPr="00B76651">
        <w:rPr>
          <w:rFonts w:ascii="Tahoma" w:hAnsi="Tahoma" w:cs="Tahoma"/>
          <w:color w:val="000000"/>
          <w:sz w:val="18"/>
          <w:lang w:val="fr-FR"/>
        </w:rPr>
        <w:t>De plus, une Software Assurance active pour une licence indépendante de la plate-forme autorise un client</w:t>
      </w:r>
      <w:r w:rsidR="00276D21">
        <w:rPr>
          <w:rFonts w:ascii="Tahoma" w:hAnsi="Tahoma" w:cs="Tahoma"/>
          <w:color w:val="000000"/>
          <w:sz w:val="18"/>
          <w:lang w:val="fr-FR"/>
        </w:rPr>
        <w:t> </w:t>
      </w:r>
      <w:r w:rsidRPr="00B76651">
        <w:rPr>
          <w:rFonts w:ascii="Tahoma" w:hAnsi="Tahoma" w:cs="Tahoma"/>
          <w:color w:val="000000"/>
          <w:sz w:val="18"/>
          <w:lang w:val="fr-FR"/>
        </w:rPr>
        <w:t>à</w:t>
      </w:r>
      <w:r w:rsidR="00ED3D91">
        <w:rPr>
          <w:rFonts w:ascii="Tahoma" w:hAnsi="Tahoma" w:cs="Tahoma"/>
          <w:color w:val="000000"/>
          <w:sz w:val="18"/>
          <w:lang w:val="fr-FR"/>
        </w:rPr>
        <w:t> </w:t>
      </w:r>
      <w:r w:rsidRPr="00B76651">
        <w:rPr>
          <w:rFonts w:ascii="Tahoma" w:hAnsi="Tahoma" w:cs="Tahoma"/>
          <w:color w:val="000000"/>
          <w:sz w:val="18"/>
          <w:lang w:val="fr-FR"/>
        </w:rPr>
        <w:t>utiliser à la place du produit concédé sous licence, la version la plus récente de la version de plate-forme du produit qui est mise à disposition pendant la durée de la Software Assurance (sous réserve des</w:t>
      </w:r>
      <w:r w:rsidR="00276D21">
        <w:rPr>
          <w:rFonts w:ascii="Tahoma" w:hAnsi="Tahoma" w:cs="Tahoma"/>
          <w:color w:val="000000"/>
          <w:sz w:val="18"/>
          <w:lang w:val="fr-FR"/>
        </w:rPr>
        <w:t> </w:t>
      </w:r>
      <w:r w:rsidRPr="00B76651">
        <w:rPr>
          <w:rFonts w:ascii="Tahoma" w:hAnsi="Tahoma" w:cs="Tahoma"/>
          <w:color w:val="000000"/>
          <w:sz w:val="18"/>
          <w:lang w:val="fr-FR"/>
        </w:rPr>
        <w:t>restrictions relatives aux composants exposées ci-dessus). Par exemple, un client qui dispose d</w:t>
      </w:r>
      <w:r w:rsidR="0008215F">
        <w:rPr>
          <w:rFonts w:ascii="Tahoma" w:hAnsi="Tahoma" w:cs="Tahoma"/>
          <w:color w:val="000000"/>
          <w:sz w:val="18"/>
          <w:lang w:val="fr-FR"/>
        </w:rPr>
        <w:t>’</w:t>
      </w:r>
      <w:r w:rsidRPr="00B76651">
        <w:rPr>
          <w:rFonts w:ascii="Tahoma" w:hAnsi="Tahoma" w:cs="Tahoma"/>
          <w:color w:val="000000"/>
          <w:sz w:val="18"/>
          <w:lang w:val="fr-FR"/>
        </w:rPr>
        <w:t>une Software Assurance active pour une licence Office pour Mac est autorisé à utiliser, à la place de Microsoft</w:t>
      </w:r>
      <w:r w:rsidR="00276D21">
        <w:rPr>
          <w:rFonts w:ascii="Tahoma" w:hAnsi="Tahoma" w:cs="Tahoma"/>
          <w:color w:val="000000"/>
          <w:sz w:val="18"/>
          <w:lang w:val="fr-FR"/>
        </w:rPr>
        <w:t> </w:t>
      </w:r>
      <w:r w:rsidRPr="00B76651">
        <w:rPr>
          <w:rFonts w:ascii="Tahoma" w:hAnsi="Tahoma" w:cs="Tahoma"/>
          <w:color w:val="000000"/>
          <w:sz w:val="18"/>
          <w:lang w:val="fr-FR"/>
        </w:rPr>
        <w:t>Office pour Mac, la version la plus récente de l</w:t>
      </w:r>
      <w:r w:rsidR="0008215F">
        <w:rPr>
          <w:rFonts w:ascii="Tahoma" w:hAnsi="Tahoma" w:cs="Tahoma"/>
          <w:color w:val="000000"/>
          <w:sz w:val="18"/>
          <w:lang w:val="fr-FR"/>
        </w:rPr>
        <w:t>’</w:t>
      </w:r>
      <w:r w:rsidRPr="00B76651">
        <w:rPr>
          <w:rFonts w:ascii="Tahoma" w:hAnsi="Tahoma" w:cs="Tahoma"/>
          <w:color w:val="000000"/>
          <w:sz w:val="18"/>
          <w:lang w:val="fr-FR"/>
        </w:rPr>
        <w:t>édition correspondante de Microsoft Office pour</w:t>
      </w:r>
      <w:r w:rsidR="00276D21">
        <w:rPr>
          <w:rFonts w:ascii="Tahoma" w:hAnsi="Tahoma" w:cs="Tahoma"/>
          <w:color w:val="000000"/>
          <w:sz w:val="18"/>
          <w:lang w:val="fr-FR"/>
        </w:rPr>
        <w:t> </w:t>
      </w:r>
      <w:r w:rsidRPr="00B76651">
        <w:rPr>
          <w:rFonts w:ascii="Tahoma" w:hAnsi="Tahoma" w:cs="Tahoma"/>
          <w:color w:val="000000"/>
          <w:sz w:val="18"/>
          <w:lang w:val="fr-FR"/>
        </w:rPr>
        <w:t>Windows qui est mise à disposition pendant la période de couverture.</w:t>
      </w:r>
    </w:p>
    <w:p w:rsidR="004540F2" w:rsidRPr="00B76651" w:rsidRDefault="004540F2" w:rsidP="004540F2">
      <w:pPr>
        <w:tabs>
          <w:tab w:val="left" w:pos="360"/>
        </w:tabs>
        <w:ind w:right="720"/>
        <w:rPr>
          <w:rFonts w:cs="Tahoma"/>
          <w:lang w:val="fr-FR"/>
        </w:rPr>
      </w:pPr>
    </w:p>
    <w:p w:rsidR="004540F2" w:rsidRPr="00B76651" w:rsidRDefault="004540F2" w:rsidP="004540F2">
      <w:pPr>
        <w:pStyle w:val="AppendixBodyText"/>
        <w:spacing w:after="0"/>
        <w:ind w:right="720"/>
        <w:rPr>
          <w:rFonts w:ascii="Tahoma" w:hAnsi="Tahoma" w:cs="Tahoma"/>
          <w:lang w:val="fr-FR"/>
        </w:rPr>
      </w:pPr>
      <w:r w:rsidRPr="00B76651">
        <w:rPr>
          <w:rFonts w:ascii="Tahoma" w:hAnsi="Tahoma" w:cs="Tahoma"/>
          <w:sz w:val="18"/>
          <w:lang w:val="fr-FR"/>
        </w:rPr>
        <w:t>Microsoft SQL Server est une licence « indépendante de la plate-forme ». Une licence indépendante de la plate-forme permet d</w:t>
      </w:r>
      <w:r w:rsidR="0008215F">
        <w:rPr>
          <w:rFonts w:ascii="Tahoma" w:hAnsi="Tahoma" w:cs="Tahoma"/>
          <w:sz w:val="18"/>
          <w:lang w:val="fr-FR"/>
        </w:rPr>
        <w:t>’</w:t>
      </w:r>
      <w:r w:rsidRPr="00B76651">
        <w:rPr>
          <w:rFonts w:ascii="Tahoma" w:hAnsi="Tahoma" w:cs="Tahoma"/>
          <w:sz w:val="18"/>
          <w:lang w:val="fr-FR"/>
        </w:rPr>
        <w:t>utiliser un produit spécifique sur toute plate-forme d</w:t>
      </w:r>
      <w:r w:rsidR="0008215F">
        <w:rPr>
          <w:rFonts w:ascii="Tahoma" w:hAnsi="Tahoma" w:cs="Tahoma"/>
          <w:sz w:val="18"/>
          <w:lang w:val="fr-FR"/>
        </w:rPr>
        <w:t>’</w:t>
      </w:r>
      <w:r w:rsidRPr="00B76651">
        <w:rPr>
          <w:rFonts w:ascii="Tahoma" w:hAnsi="Tahoma" w:cs="Tahoma"/>
          <w:sz w:val="18"/>
          <w:lang w:val="fr-FR"/>
        </w:rPr>
        <w:t>ordinateur où est exécuté le logiciel, sous réserve que cette version soit la même que la version d</w:t>
      </w:r>
      <w:r w:rsidR="0008215F">
        <w:rPr>
          <w:rFonts w:ascii="Tahoma" w:hAnsi="Tahoma" w:cs="Tahoma"/>
          <w:sz w:val="18"/>
          <w:lang w:val="fr-FR"/>
        </w:rPr>
        <w:t>’</w:t>
      </w:r>
      <w:r w:rsidRPr="00B76651">
        <w:rPr>
          <w:rFonts w:ascii="Tahoma" w:hAnsi="Tahoma" w:cs="Tahoma"/>
          <w:sz w:val="18"/>
          <w:lang w:val="fr-FR"/>
        </w:rPr>
        <w:t>origine concédée sous licence ou une version antérieure.</w:t>
      </w:r>
    </w:p>
    <w:p w:rsidR="004540F2" w:rsidRPr="00B76651" w:rsidRDefault="004540F2" w:rsidP="004540F2">
      <w:pPr>
        <w:pStyle w:val="AppendixBodyText"/>
        <w:spacing w:after="0"/>
        <w:ind w:right="720"/>
        <w:rPr>
          <w:rFonts w:ascii="Tahoma" w:hAnsi="Tahoma" w:cs="Tahoma"/>
          <w:lang w:val="fr-FR"/>
        </w:rPr>
      </w:pPr>
    </w:p>
    <w:p w:rsidR="004540F2" w:rsidRPr="00B76651" w:rsidRDefault="004540F2" w:rsidP="004540F2">
      <w:pPr>
        <w:pStyle w:val="AppendixBodyText"/>
        <w:spacing w:after="0"/>
        <w:ind w:right="720"/>
        <w:rPr>
          <w:rFonts w:ascii="Tahoma" w:hAnsi="Tahoma" w:cs="Tahoma"/>
          <w:lang w:val="fr-FR"/>
        </w:rPr>
      </w:pPr>
      <w:r w:rsidRPr="00B76651">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w:t>
      </w:r>
      <w:r w:rsidR="0008215F">
        <w:rPr>
          <w:rFonts w:ascii="Tahoma" w:hAnsi="Tahoma" w:cs="Tahoma"/>
          <w:sz w:val="18"/>
          <w:lang w:val="fr-FR"/>
        </w:rPr>
        <w:t>’</w:t>
      </w:r>
      <w:r w:rsidRPr="00B76651">
        <w:rPr>
          <w:rFonts w:ascii="Tahoma" w:hAnsi="Tahoma" w:cs="Tahoma"/>
          <w:sz w:val="18"/>
          <w:lang w:val="fr-FR"/>
        </w:rPr>
        <w:t>une seule version soit installée</w:t>
      </w:r>
      <w:r w:rsidR="00B537B8">
        <w:rPr>
          <w:rFonts w:ascii="Tahoma" w:hAnsi="Tahoma" w:cs="Tahoma"/>
          <w:sz w:val="18"/>
          <w:lang w:val="fr-FR"/>
        </w:rPr>
        <w:t xml:space="preserve"> </w:t>
      </w:r>
      <w:r w:rsidRPr="00B76651">
        <w:rPr>
          <w:rFonts w:ascii="Tahoma" w:hAnsi="Tahoma" w:cs="Tahoma"/>
          <w:sz w:val="18"/>
          <w:lang w:val="fr-FR"/>
        </w:rPr>
        <w:t>/</w:t>
      </w:r>
      <w:r w:rsidR="00B537B8">
        <w:rPr>
          <w:rFonts w:ascii="Tahoma" w:hAnsi="Tahoma" w:cs="Tahoma"/>
          <w:sz w:val="18"/>
          <w:lang w:val="fr-FR"/>
        </w:rPr>
        <w:t xml:space="preserve"> </w:t>
      </w:r>
      <w:r w:rsidRPr="00B76651">
        <w:rPr>
          <w:rFonts w:ascii="Tahoma" w:hAnsi="Tahoma" w:cs="Tahoma"/>
          <w:sz w:val="18"/>
          <w:lang w:val="fr-FR"/>
        </w:rPr>
        <w:t>utilisée à la fois).</w:t>
      </w:r>
    </w:p>
    <w:p w:rsidR="004540F2" w:rsidRPr="00B76651" w:rsidRDefault="004540F2" w:rsidP="004540F2">
      <w:pPr>
        <w:rPr>
          <w:rFonts w:cs="Tahoma"/>
          <w:lang w:val="fr-FR"/>
        </w:rPr>
      </w:pPr>
      <w:bookmarkStart w:id="932" w:name="_Toc336338254"/>
    </w:p>
    <w:p w:rsidR="004540F2" w:rsidRPr="00B76651" w:rsidRDefault="004540F2" w:rsidP="004540F2">
      <w:pPr>
        <w:pStyle w:val="Heading2"/>
        <w:keepNext/>
        <w:ind w:left="0"/>
        <w:rPr>
          <w:rFonts w:ascii="Tahoma" w:hAnsi="Tahoma" w:cs="Tahoma"/>
          <w:lang w:val="fr-FR"/>
        </w:rPr>
      </w:pPr>
      <w:bookmarkStart w:id="933" w:name="_Toc370983909"/>
      <w:r w:rsidRPr="00B76651">
        <w:rPr>
          <w:rFonts w:ascii="Tahoma" w:hAnsi="Tahoma" w:cs="Tahoma"/>
          <w:lang w:val="fr-FR"/>
        </w:rPr>
        <w:t>Clé de produit de Licence en Volume.</w:t>
      </w:r>
      <w:bookmarkEnd w:id="932"/>
      <w:bookmarkEnd w:id="933"/>
    </w:p>
    <w:p w:rsidR="004540F2" w:rsidRPr="00B76651" w:rsidRDefault="004540F2" w:rsidP="004540F2">
      <w:pPr>
        <w:keepNext/>
        <w:spacing w:after="60"/>
        <w:ind w:right="720"/>
        <w:rPr>
          <w:rFonts w:cs="Tahoma"/>
          <w:lang w:val="fr-FR"/>
        </w:rPr>
      </w:pPr>
    </w:p>
    <w:p w:rsidR="004540F2" w:rsidRPr="00B76651" w:rsidRDefault="004540F2" w:rsidP="004540F2">
      <w:pPr>
        <w:ind w:right="720"/>
        <w:rPr>
          <w:rFonts w:cs="Tahoma"/>
          <w:lang w:val="fr-FR"/>
        </w:rPr>
      </w:pPr>
      <w:r w:rsidRPr="00B76651">
        <w:rPr>
          <w:rFonts w:cs="Tahoma"/>
          <w:color w:val="000000"/>
          <w:szCs w:val="18"/>
          <w:lang w:val="fr-FR"/>
        </w:rPr>
        <w:t>Les clés de produit permettent aux organisations d</w:t>
      </w:r>
      <w:r w:rsidR="0008215F">
        <w:rPr>
          <w:rFonts w:cs="Tahoma"/>
          <w:color w:val="000000"/>
          <w:szCs w:val="18"/>
          <w:lang w:val="fr-FR"/>
        </w:rPr>
        <w:t>’</w:t>
      </w:r>
      <w:r w:rsidRPr="00B76651">
        <w:rPr>
          <w:rFonts w:cs="Tahoma"/>
          <w:color w:val="000000"/>
          <w:szCs w:val="18"/>
          <w:lang w:val="fr-FR"/>
        </w:rPr>
        <w:t>utiliser les logiciels et les produits sous licence.</w:t>
      </w:r>
      <w:r w:rsidR="00994B4D">
        <w:rPr>
          <w:rFonts w:cs="Tahoma"/>
          <w:color w:val="000000"/>
          <w:szCs w:val="18"/>
          <w:lang w:val="fr-FR"/>
        </w:rPr>
        <w:t xml:space="preserve"> </w:t>
      </w:r>
      <w:r w:rsidRPr="00B76651">
        <w:rPr>
          <w:rFonts w:cs="Tahoma"/>
          <w:color w:val="000000"/>
          <w:szCs w:val="18"/>
          <w:lang w:val="fr-FR"/>
        </w:rPr>
        <w:t>Toutes les clés de produit sont fournies à un client au titre d</w:t>
      </w:r>
      <w:r w:rsidR="0008215F">
        <w:rPr>
          <w:rFonts w:cs="Tahoma"/>
          <w:color w:val="000000"/>
          <w:szCs w:val="18"/>
          <w:lang w:val="fr-FR"/>
        </w:rPr>
        <w:t>’</w:t>
      </w:r>
      <w:r w:rsidRPr="00B76651">
        <w:rPr>
          <w:rFonts w:cs="Tahoma"/>
          <w:color w:val="000000"/>
          <w:szCs w:val="18"/>
          <w:lang w:val="fr-FR"/>
        </w:rPr>
        <w:t>un contrat de licence spécifique.</w:t>
      </w:r>
      <w:r w:rsidR="00994B4D">
        <w:rPr>
          <w:rFonts w:cs="Tahoma"/>
          <w:color w:val="000000"/>
          <w:szCs w:val="18"/>
          <w:lang w:val="fr-FR"/>
        </w:rPr>
        <w:t xml:space="preserve"> </w:t>
      </w:r>
      <w:r w:rsidRPr="00B76651">
        <w:rPr>
          <w:rFonts w:cs="Tahoma"/>
          <w:color w:val="000000"/>
          <w:szCs w:val="18"/>
          <w:lang w:val="fr-FR"/>
        </w:rPr>
        <w:t xml:space="preserve">Pour obtenir vos clés de produit, rendez-vous sur le site Web du </w:t>
      </w:r>
      <w:hyperlink r:id="rId33" w:history="1">
        <w:r w:rsidRPr="00B76651">
          <w:rPr>
            <w:rStyle w:val="Hyperlink"/>
            <w:rFonts w:cs="Tahoma"/>
            <w:szCs w:val="18"/>
            <w:lang w:val="fr-FR"/>
          </w:rPr>
          <w:t>Centre de Gestion des Licences en Volume Microsoft (VLSC)</w:t>
        </w:r>
      </w:hyperlink>
      <w:r w:rsidRPr="00B76651">
        <w:rPr>
          <w:rFonts w:cs="Tahoma"/>
          <w:color w:val="000000"/>
          <w:szCs w:val="18"/>
          <w:lang w:val="fr-FR"/>
        </w:rPr>
        <w:t xml:space="preserve">. Vous pouvez également contacter le </w:t>
      </w:r>
      <w:hyperlink r:id="rId34" w:history="1">
        <w:r w:rsidRPr="00B76651">
          <w:rPr>
            <w:rStyle w:val="Hyperlink"/>
            <w:rFonts w:cs="Tahoma"/>
            <w:szCs w:val="18"/>
            <w:lang w:val="fr-FR"/>
          </w:rPr>
          <w:t>Centre d</w:t>
        </w:r>
        <w:r w:rsidR="0008215F">
          <w:rPr>
            <w:rStyle w:val="Hyperlink"/>
            <w:rFonts w:cs="Tahoma"/>
            <w:szCs w:val="18"/>
            <w:lang w:val="fr-FR"/>
          </w:rPr>
          <w:t>’</w:t>
        </w:r>
        <w:r w:rsidRPr="00B76651">
          <w:rPr>
            <w:rStyle w:val="Hyperlink"/>
            <w:rFonts w:cs="Tahoma"/>
            <w:szCs w:val="18"/>
            <w:lang w:val="fr-FR"/>
          </w:rPr>
          <w:t>activation des Licences en Volume Microsoft</w:t>
        </w:r>
      </w:hyperlink>
      <w:r w:rsidRPr="00B76651">
        <w:rPr>
          <w:rFonts w:cs="Tahoma"/>
          <w:color w:val="0070C0"/>
          <w:szCs w:val="18"/>
          <w:lang w:val="fr-FR"/>
        </w:rPr>
        <w:t>.</w:t>
      </w:r>
      <w:r w:rsidRPr="00B76651">
        <w:rPr>
          <w:rFonts w:cs="Tahoma"/>
          <w:color w:val="000000"/>
          <w:szCs w:val="18"/>
          <w:lang w:val="fr-FR"/>
        </w:rPr>
        <w:t xml:space="preserve"> </w:t>
      </w:r>
    </w:p>
    <w:p w:rsidR="004540F2" w:rsidRPr="00B76651" w:rsidRDefault="004540F2" w:rsidP="004540F2">
      <w:pPr>
        <w:ind w:right="720"/>
        <w:rPr>
          <w:rFonts w:cs="Tahoma"/>
          <w:lang w:val="fr-FR"/>
        </w:rPr>
      </w:pPr>
    </w:p>
    <w:p w:rsidR="004540F2" w:rsidRPr="00B76651" w:rsidRDefault="004540F2" w:rsidP="00276D21">
      <w:pPr>
        <w:ind w:right="720"/>
        <w:rPr>
          <w:rFonts w:cs="Tahoma"/>
          <w:lang w:val="fr-FR"/>
        </w:rPr>
      </w:pPr>
      <w:r w:rsidRPr="00B76651">
        <w:rPr>
          <w:rFonts w:cs="Tahoma"/>
          <w:color w:val="000000"/>
          <w:szCs w:val="18"/>
          <w:lang w:val="fr-FR"/>
        </w:rPr>
        <w:t>Pour consulter la liste des produits sous Licence en Volume qui nécessitent des clés de produit et pour plus</w:t>
      </w:r>
      <w:r w:rsidR="00276D21">
        <w:rPr>
          <w:rFonts w:cs="Tahoma"/>
          <w:color w:val="000000"/>
          <w:szCs w:val="18"/>
          <w:lang w:val="fr-FR"/>
        </w:rPr>
        <w:t>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informations, rendez-vous à l</w:t>
      </w:r>
      <w:r w:rsidR="0008215F">
        <w:rPr>
          <w:rFonts w:cs="Tahoma"/>
          <w:color w:val="000000"/>
          <w:szCs w:val="18"/>
          <w:lang w:val="fr-FR"/>
        </w:rPr>
        <w:t>’</w:t>
      </w:r>
      <w:r w:rsidRPr="00B76651">
        <w:rPr>
          <w:rFonts w:cs="Tahoma"/>
          <w:color w:val="000000"/>
          <w:szCs w:val="18"/>
          <w:lang w:val="fr-FR"/>
        </w:rPr>
        <w:t xml:space="preserve">adresse : </w:t>
      </w:r>
      <w:hyperlink r:id="rId35" w:history="1">
        <w:r w:rsidRPr="00B76651">
          <w:rPr>
            <w:rStyle w:val="Hyperlink"/>
            <w:rFonts w:cs="Tahoma"/>
            <w:szCs w:val="18"/>
            <w:lang w:val="fr-FR"/>
          </w:rPr>
          <w:t>http://www.microsoft.com/licensing/resources/vol/volumelicensekey/default.mspx</w:t>
        </w:r>
      </w:hyperlink>
      <w:r w:rsidRPr="00B76651">
        <w:rPr>
          <w:rFonts w:cs="Tahoma"/>
          <w:szCs w:val="18"/>
          <w:lang w:val="fr-FR"/>
        </w:rPr>
        <w:t>.</w:t>
      </w:r>
      <w:r w:rsidRPr="00B76651">
        <w:rPr>
          <w:rFonts w:cs="Tahoma"/>
          <w:color w:val="000000"/>
          <w:szCs w:val="18"/>
          <w:lang w:val="fr-FR"/>
        </w:rPr>
        <w:t xml:space="preserve"> </w:t>
      </w:r>
    </w:p>
    <w:p w:rsidR="004540F2" w:rsidRPr="00B76651" w:rsidRDefault="004540F2" w:rsidP="004540F2">
      <w:pPr>
        <w:ind w:right="720"/>
        <w:rPr>
          <w:rFonts w:cs="Tahoma"/>
          <w:lang w:val="fr-FR"/>
        </w:rPr>
      </w:pPr>
      <w:r w:rsidRPr="00B76651">
        <w:rPr>
          <w:rFonts w:cs="Tahoma"/>
          <w:color w:val="1F497D"/>
          <w:szCs w:val="18"/>
          <w:lang w:val="fr-FR"/>
        </w:rPr>
        <w:br/>
      </w:r>
      <w:r w:rsidRPr="00B76651">
        <w:rPr>
          <w:rFonts w:cs="Tahoma"/>
          <w:color w:val="000000"/>
          <w:szCs w:val="18"/>
          <w:lang w:val="fr-FR"/>
        </w:rPr>
        <w:t>Certains produits sous Licence en Volume ne nécessitent pas de clé de produit.</w:t>
      </w:r>
      <w:r w:rsidRPr="00B76651">
        <w:rPr>
          <w:rFonts w:cs="Tahoma"/>
          <w:color w:val="333333"/>
          <w:sz w:val="17"/>
          <w:szCs w:val="17"/>
          <w:lang w:val="fr-FR"/>
        </w:rPr>
        <w:t xml:space="preserve"> </w:t>
      </w:r>
      <w:r w:rsidRPr="00B76651">
        <w:rPr>
          <w:rFonts w:cs="Tahoma"/>
          <w:color w:val="000000"/>
          <w:szCs w:val="18"/>
          <w:lang w:val="fr-FR"/>
        </w:rPr>
        <w:t>Le cas échéant, ils ne figurent pas dans la liste.</w:t>
      </w:r>
    </w:p>
    <w:p w:rsidR="004540F2" w:rsidRPr="00B76651" w:rsidRDefault="004540F2" w:rsidP="004540F2">
      <w:pPr>
        <w:ind w:right="720"/>
        <w:rPr>
          <w:rFonts w:cs="Tahoma"/>
          <w:lang w:val="fr-FR"/>
        </w:rPr>
      </w:pPr>
    </w:p>
    <w:p w:rsidR="004540F2" w:rsidRPr="00B76651" w:rsidRDefault="004540F2" w:rsidP="004540F2">
      <w:pPr>
        <w:ind w:right="720"/>
        <w:rPr>
          <w:rFonts w:cs="Tahoma"/>
          <w:lang w:val="fr-FR"/>
        </w:rPr>
      </w:pPr>
      <w:r w:rsidRPr="00B76651">
        <w:rPr>
          <w:rFonts w:cs="Tahoma"/>
          <w:b/>
          <w:bCs/>
          <w:color w:val="000000"/>
          <w:szCs w:val="18"/>
          <w:lang w:val="fr-FR"/>
        </w:rPr>
        <w:t>Remarque :</w:t>
      </w:r>
      <w:r w:rsidR="00994B4D">
        <w:rPr>
          <w:rFonts w:cs="Tahoma"/>
          <w:color w:val="000000"/>
          <w:szCs w:val="18"/>
          <w:lang w:val="fr-FR"/>
        </w:rPr>
        <w:t xml:space="preserve"> </w:t>
      </w:r>
      <w:r w:rsidRPr="00B76651">
        <w:rPr>
          <w:rFonts w:cs="Tahoma"/>
          <w:color w:val="000000"/>
          <w:szCs w:val="18"/>
          <w:lang w:val="fr-FR"/>
        </w:rPr>
        <w:t xml:space="preserve">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rsidR="004540F2" w:rsidRPr="00B76651" w:rsidRDefault="004540F2" w:rsidP="004540F2">
      <w:pPr>
        <w:rPr>
          <w:rFonts w:cs="Tahoma"/>
          <w:lang w:val="fr-FR"/>
        </w:rPr>
      </w:pPr>
      <w:r w:rsidRPr="00B76651">
        <w:rPr>
          <w:rFonts w:cs="Tahoma"/>
          <w:color w:val="000000"/>
          <w:szCs w:val="18"/>
          <w:lang w:val="fr-FR"/>
        </w:rPr>
        <w:br w:type="page"/>
      </w:r>
    </w:p>
    <w:p w:rsidR="004540F2" w:rsidRPr="00B76651" w:rsidRDefault="004540F2" w:rsidP="00506AA9">
      <w:pPr>
        <w:pStyle w:val="Heading1"/>
        <w:spacing w:before="0"/>
        <w:rPr>
          <w:rFonts w:cs="Tahoma"/>
          <w:lang w:val="fr-FR"/>
        </w:rPr>
      </w:pPr>
      <w:bookmarkStart w:id="934" w:name="_Section_10_–"/>
      <w:bookmarkStart w:id="935" w:name="_Toc370983910"/>
      <w:bookmarkEnd w:id="934"/>
      <w:r w:rsidRPr="00B76651">
        <w:rPr>
          <w:rFonts w:cs="Tahoma"/>
          <w:lang w:val="fr-FR"/>
        </w:rPr>
        <w:lastRenderedPageBreak/>
        <w:t xml:space="preserve">Section 10 </w:t>
      </w:r>
      <w:r w:rsidR="00506AA9" w:rsidRPr="00B76651">
        <w:rPr>
          <w:rFonts w:cs="Tahoma"/>
          <w:lang w:val="fr-FR"/>
        </w:rPr>
        <w:t>–</w:t>
      </w:r>
      <w:r w:rsidRPr="00B76651">
        <w:rPr>
          <w:rFonts w:cs="Tahoma"/>
          <w:lang w:val="fr-FR"/>
        </w:rPr>
        <w:t xml:space="preserve"> Conditions Générales Supplémentaires pour les Services en Ligne utilisés avec les logiciels sur site</w:t>
      </w:r>
      <w:bookmarkEnd w:id="935"/>
    </w:p>
    <w:p w:rsidR="004540F2" w:rsidRPr="00B76651" w:rsidRDefault="004540F2" w:rsidP="004540F2">
      <w:pPr>
        <w:rPr>
          <w:rFonts w:cs="Tahoma"/>
          <w:lang w:val="fr-FR"/>
        </w:rPr>
      </w:pPr>
    </w:p>
    <w:p w:rsidR="004540F2" w:rsidRPr="00B76651" w:rsidRDefault="004540F2" w:rsidP="00D60569">
      <w:pPr>
        <w:rPr>
          <w:rFonts w:cs="Tahoma"/>
          <w:lang w:val="fr-FR"/>
        </w:rPr>
      </w:pPr>
      <w:r w:rsidRPr="00B76651">
        <w:rPr>
          <w:rFonts w:cs="Tahoma"/>
          <w:snapToGrid w:val="0"/>
          <w:lang w:val="fr-FR"/>
        </w:rPr>
        <w:t>Certaines offres comprennent, dans le cadre de la même licence, à la fois le logiciel qui est déployé et utilisé dans les</w:t>
      </w:r>
      <w:r w:rsidR="00D60569">
        <w:rPr>
          <w:rFonts w:cs="Tahoma"/>
          <w:snapToGrid w:val="0"/>
          <w:lang w:val="fr-FR"/>
        </w:rPr>
        <w:t> </w:t>
      </w:r>
      <w:r w:rsidRPr="00B76651">
        <w:rPr>
          <w:rFonts w:cs="Tahoma"/>
          <w:snapToGrid w:val="0"/>
          <w:lang w:val="fr-FR"/>
        </w:rPr>
        <w:t xml:space="preserve">locaux du client et un ou plusieurs des Services en Ligne désignés ci-dessus dans la </w:t>
      </w:r>
      <w:hyperlink w:anchor="_Section_5_–" w:history="1">
        <w:r w:rsidRPr="00B76651">
          <w:rPr>
            <w:rStyle w:val="Hyperlink"/>
            <w:rFonts w:cs="Tahoma"/>
            <w:snapToGrid w:val="0"/>
            <w:lang w:val="fr-FR"/>
          </w:rPr>
          <w:t>Section 5</w:t>
        </w:r>
      </w:hyperlink>
      <w:r w:rsidRPr="00B76651">
        <w:rPr>
          <w:rFonts w:cs="Tahoma"/>
          <w:snapToGrid w:val="0"/>
          <w:lang w:val="fr-FR"/>
        </w:rPr>
        <w:t>. Par exemple,</w:t>
      </w:r>
      <w:r w:rsidRPr="00B76651">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w:t>
      </w:r>
      <w:r w:rsidR="0008215F">
        <w:rPr>
          <w:rFonts w:cs="Tahoma"/>
          <w:szCs w:val="20"/>
          <w:lang w:val="fr-FR"/>
        </w:rPr>
        <w:t>’</w:t>
      </w:r>
      <w:r w:rsidRPr="00B76651">
        <w:rPr>
          <w:rFonts w:cs="Tahoma"/>
          <w:szCs w:val="20"/>
          <w:lang w:val="fr-FR"/>
        </w:rPr>
        <w:t>offres d</w:t>
      </w:r>
      <w:r w:rsidR="0008215F">
        <w:rPr>
          <w:rFonts w:cs="Tahoma"/>
          <w:szCs w:val="20"/>
          <w:lang w:val="fr-FR"/>
        </w:rPr>
        <w:t>’</w:t>
      </w:r>
      <w:r w:rsidRPr="00B76651">
        <w:rPr>
          <w:rFonts w:cs="Tahoma"/>
          <w:szCs w:val="20"/>
          <w:lang w:val="fr-FR"/>
        </w:rPr>
        <w:t>abonnement autonomes en complément du logiciel sur site.</w:t>
      </w:r>
      <w:r w:rsidR="00994B4D">
        <w:rPr>
          <w:rFonts w:cs="Tahoma"/>
          <w:szCs w:val="20"/>
          <w:lang w:val="fr-FR"/>
        </w:rPr>
        <w:t xml:space="preserve"> </w:t>
      </w:r>
      <w:r w:rsidRPr="00B76651">
        <w:rPr>
          <w:rFonts w:cs="Tahoma"/>
          <w:szCs w:val="20"/>
          <w:lang w:val="fr-FR"/>
        </w:rPr>
        <w:t>Les Conditions Générales Supplémentaires suivantes (les « Conditions</w:t>
      </w:r>
      <w:r w:rsidR="00D60569">
        <w:rPr>
          <w:rFonts w:cs="Tahoma"/>
          <w:szCs w:val="20"/>
          <w:lang w:val="fr-FR"/>
        </w:rPr>
        <w:t> </w:t>
      </w:r>
      <w:r w:rsidRPr="00B76651">
        <w:rPr>
          <w:rFonts w:cs="Tahoma"/>
          <w:szCs w:val="20"/>
          <w:lang w:val="fr-FR"/>
        </w:rPr>
        <w:t>Supplémentaires ») s</w:t>
      </w:r>
      <w:r w:rsidR="0008215F">
        <w:rPr>
          <w:rFonts w:cs="Tahoma"/>
          <w:szCs w:val="20"/>
          <w:lang w:val="fr-FR"/>
        </w:rPr>
        <w:t>’</w:t>
      </w:r>
      <w:r w:rsidRPr="00B76651">
        <w:rPr>
          <w:rFonts w:cs="Tahoma"/>
          <w:szCs w:val="20"/>
          <w:lang w:val="fr-FR"/>
        </w:rPr>
        <w:t xml:space="preserve">appliquent à </w:t>
      </w:r>
      <w:r w:rsidRPr="00B76651">
        <w:rPr>
          <w:rFonts w:cs="Tahoma"/>
          <w:snapToGrid w:val="0"/>
          <w:lang w:val="fr-FR"/>
        </w:rPr>
        <w:t>l</w:t>
      </w:r>
      <w:r w:rsidR="0008215F">
        <w:rPr>
          <w:rFonts w:cs="Tahoma"/>
          <w:snapToGrid w:val="0"/>
          <w:lang w:val="fr-FR"/>
        </w:rPr>
        <w:t>’</w:t>
      </w:r>
      <w:r w:rsidRPr="00B76651">
        <w:rPr>
          <w:rFonts w:cs="Tahoma"/>
          <w:snapToGrid w:val="0"/>
          <w:lang w:val="fr-FR"/>
        </w:rPr>
        <w:t>achat et à l</w:t>
      </w:r>
      <w:r w:rsidR="0008215F">
        <w:rPr>
          <w:rFonts w:cs="Tahoma"/>
          <w:snapToGrid w:val="0"/>
          <w:lang w:val="fr-FR"/>
        </w:rPr>
        <w:t>’</w:t>
      </w:r>
      <w:r w:rsidRPr="00B76651">
        <w:rPr>
          <w:rFonts w:cs="Tahoma"/>
          <w:snapToGrid w:val="0"/>
          <w:lang w:val="fr-FR"/>
        </w:rPr>
        <w:t>utilisation par le client de tels Services en Ligne.</w:t>
      </w:r>
      <w:r w:rsidR="00994B4D">
        <w:rPr>
          <w:rFonts w:cs="Tahoma"/>
          <w:szCs w:val="20"/>
          <w:lang w:val="fr-FR"/>
        </w:rPr>
        <w:t xml:space="preserve"> </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Définitions.</w:t>
      </w:r>
    </w:p>
    <w:p w:rsidR="004540F2" w:rsidRPr="00B76651" w:rsidRDefault="004540F2" w:rsidP="004540F2">
      <w:pPr>
        <w:ind w:left="720"/>
        <w:jc w:val="both"/>
        <w:rPr>
          <w:rFonts w:cs="Tahoma"/>
          <w:lang w:val="fr-FR"/>
        </w:rPr>
      </w:pPr>
      <w:r w:rsidRPr="00B76651">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rsidR="004540F2" w:rsidRPr="00B76651" w:rsidRDefault="004540F2" w:rsidP="00276D21">
      <w:pPr>
        <w:spacing w:before="120"/>
        <w:ind w:left="720"/>
        <w:jc w:val="both"/>
        <w:rPr>
          <w:rFonts w:cs="Tahoma"/>
          <w:lang w:val="fr-FR"/>
        </w:rPr>
      </w:pPr>
      <w:r w:rsidRPr="00B76651">
        <w:rPr>
          <w:rFonts w:cs="Tahoma"/>
          <w:snapToGrid w:val="0"/>
          <w:color w:val="000000"/>
          <w:szCs w:val="18"/>
          <w:lang w:val="fr-FR"/>
        </w:rPr>
        <w:t>« Contrat de Niveau de Service » désigne le document qui contient les normes que Microsoft s</w:t>
      </w:r>
      <w:r w:rsidR="0008215F">
        <w:rPr>
          <w:rFonts w:cs="Tahoma"/>
          <w:snapToGrid w:val="0"/>
          <w:color w:val="000000"/>
          <w:szCs w:val="18"/>
          <w:lang w:val="fr-FR"/>
        </w:rPr>
        <w:t>’</w:t>
      </w:r>
      <w:r w:rsidRPr="00B76651">
        <w:rPr>
          <w:rFonts w:cs="Tahoma"/>
          <w:snapToGrid w:val="0"/>
          <w:color w:val="000000"/>
          <w:szCs w:val="18"/>
          <w:lang w:val="fr-FR"/>
        </w:rPr>
        <w:t>engage à</w:t>
      </w:r>
      <w:r w:rsidR="00276D21">
        <w:rPr>
          <w:rFonts w:cs="Tahoma"/>
          <w:snapToGrid w:val="0"/>
          <w:color w:val="000000"/>
          <w:szCs w:val="18"/>
          <w:lang w:val="fr-FR"/>
        </w:rPr>
        <w:t> </w:t>
      </w:r>
      <w:r w:rsidRPr="00B76651">
        <w:rPr>
          <w:rFonts w:cs="Tahoma"/>
          <w:snapToGrid w:val="0"/>
          <w:color w:val="000000"/>
          <w:szCs w:val="18"/>
          <w:lang w:val="fr-FR"/>
        </w:rPr>
        <w:t>respecter et en application desquelles elle mesure le niveau de service d</w:t>
      </w:r>
      <w:r w:rsidR="0008215F">
        <w:rPr>
          <w:rFonts w:cs="Tahoma"/>
          <w:snapToGrid w:val="0"/>
          <w:color w:val="000000"/>
          <w:szCs w:val="18"/>
          <w:lang w:val="fr-FR"/>
        </w:rPr>
        <w:t>’</w:t>
      </w:r>
      <w:r w:rsidRPr="00B76651">
        <w:rPr>
          <w:rFonts w:cs="Tahoma"/>
          <w:snapToGrid w:val="0"/>
          <w:color w:val="000000"/>
          <w:szCs w:val="18"/>
          <w:lang w:val="fr-FR"/>
        </w:rPr>
        <w:t>un Service en Ligne.</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Applicabilité des Conditions Générales Supplémentaires.</w:t>
      </w:r>
    </w:p>
    <w:p w:rsidR="004540F2" w:rsidRPr="00B76651" w:rsidRDefault="004540F2" w:rsidP="004540F2">
      <w:pPr>
        <w:ind w:left="720"/>
        <w:jc w:val="both"/>
        <w:rPr>
          <w:rFonts w:cs="Tahoma"/>
          <w:lang w:val="fr-FR"/>
        </w:rPr>
      </w:pPr>
      <w:r w:rsidRPr="00B76651">
        <w:rPr>
          <w:rFonts w:cs="Tahoma"/>
          <w:snapToGrid w:val="0"/>
          <w:color w:val="000000"/>
          <w:szCs w:val="18"/>
          <w:lang w:val="fr-FR"/>
        </w:rPr>
        <w:t>Les présentes Conditions Générales Supplémentaires ne s</w:t>
      </w:r>
      <w:r w:rsidR="0008215F">
        <w:rPr>
          <w:rFonts w:cs="Tahoma"/>
          <w:snapToGrid w:val="0"/>
          <w:color w:val="000000"/>
          <w:szCs w:val="18"/>
          <w:lang w:val="fr-FR"/>
        </w:rPr>
        <w:t>’</w:t>
      </w:r>
      <w:r w:rsidRPr="00B76651">
        <w:rPr>
          <w:rFonts w:cs="Tahoma"/>
          <w:snapToGrid w:val="0"/>
          <w:color w:val="000000"/>
          <w:szCs w:val="18"/>
          <w:lang w:val="fr-FR"/>
        </w:rPr>
        <w:t>appliquent qu</w:t>
      </w:r>
      <w:r w:rsidR="0008215F">
        <w:rPr>
          <w:rFonts w:cs="Tahoma"/>
          <w:snapToGrid w:val="0"/>
          <w:color w:val="000000"/>
          <w:szCs w:val="18"/>
          <w:lang w:val="fr-FR"/>
        </w:rPr>
        <w:t>’</w:t>
      </w:r>
      <w:r w:rsidRPr="00B76651">
        <w:rPr>
          <w:rFonts w:cs="Tahoma"/>
          <w:snapToGrid w:val="0"/>
          <w:color w:val="000000"/>
          <w:szCs w:val="18"/>
          <w:lang w:val="fr-FR"/>
        </w:rPr>
        <w:t>à l</w:t>
      </w:r>
      <w:r w:rsidR="0008215F">
        <w:rPr>
          <w:rFonts w:cs="Tahoma"/>
          <w:snapToGrid w:val="0"/>
          <w:color w:val="000000"/>
          <w:szCs w:val="18"/>
          <w:lang w:val="fr-FR"/>
        </w:rPr>
        <w:t>’</w:t>
      </w:r>
      <w:r w:rsidRPr="00B76651">
        <w:rPr>
          <w:rFonts w:cs="Tahoma"/>
          <w:snapToGrid w:val="0"/>
          <w:color w:val="000000"/>
          <w:szCs w:val="18"/>
          <w:lang w:val="fr-FR"/>
        </w:rPr>
        <w:t>achat et à l</w:t>
      </w:r>
      <w:r w:rsidR="0008215F">
        <w:rPr>
          <w:rFonts w:cs="Tahoma"/>
          <w:snapToGrid w:val="0"/>
          <w:color w:val="000000"/>
          <w:szCs w:val="18"/>
          <w:lang w:val="fr-FR"/>
        </w:rPr>
        <w:t>’</w:t>
      </w:r>
      <w:r w:rsidRPr="00B76651">
        <w:rPr>
          <w:rFonts w:cs="Tahoma"/>
          <w:snapToGrid w:val="0"/>
          <w:color w:val="000000"/>
          <w:szCs w:val="18"/>
          <w:lang w:val="fr-FR"/>
        </w:rPr>
        <w:t>utilisation de Services et Services en Ligne par le client.</w:t>
      </w:r>
      <w:r w:rsidR="00994B4D">
        <w:rPr>
          <w:rFonts w:cs="Tahoma"/>
          <w:snapToGrid w:val="0"/>
          <w:color w:val="000000"/>
          <w:szCs w:val="18"/>
          <w:lang w:val="fr-FR"/>
        </w:rPr>
        <w:t xml:space="preserve"> </w:t>
      </w:r>
      <w:r w:rsidRPr="00B76651">
        <w:rPr>
          <w:rFonts w:cs="Tahoma"/>
          <w:snapToGrid w:val="0"/>
          <w:color w:val="000000"/>
          <w:szCs w:val="18"/>
          <w:lang w:val="fr-FR"/>
        </w:rPr>
        <w:t>En cas de conflit entre les présentes Conditions Générales Supplémentaires et les conditions générales du Contrat-Cadre ou du Contrat et dans la mesure où le conflit n</w:t>
      </w:r>
      <w:r w:rsidR="0008215F">
        <w:rPr>
          <w:rFonts w:cs="Tahoma"/>
          <w:snapToGrid w:val="0"/>
          <w:color w:val="000000"/>
          <w:szCs w:val="18"/>
          <w:lang w:val="fr-FR"/>
        </w:rPr>
        <w:t>’</w:t>
      </w:r>
      <w:r w:rsidRPr="00B76651">
        <w:rPr>
          <w:rFonts w:cs="Tahoma"/>
          <w:snapToGrid w:val="0"/>
          <w:color w:val="000000"/>
          <w:szCs w:val="18"/>
          <w:lang w:val="fr-FR"/>
        </w:rPr>
        <w:t>est pas expressément résolu dans les documents, les termes des présentes conditions prévalent.</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Garantie limitée pour les Services en Ligne.</w:t>
      </w:r>
    </w:p>
    <w:p w:rsidR="004540F2" w:rsidRPr="00B76651" w:rsidRDefault="004540F2" w:rsidP="004540F2">
      <w:pPr>
        <w:ind w:left="720"/>
        <w:jc w:val="both"/>
        <w:rPr>
          <w:rFonts w:cs="Tahoma"/>
          <w:lang w:val="fr-FR"/>
        </w:rPr>
      </w:pPr>
      <w:r w:rsidRPr="00B76651">
        <w:rPr>
          <w:rFonts w:cs="Tahoma"/>
          <w:snapToGrid w:val="0"/>
          <w:color w:val="000000"/>
          <w:szCs w:val="18"/>
          <w:lang w:val="fr-FR"/>
        </w:rPr>
        <w:t>Microsoft garantit que les Services en Ligne fonctionneront conformément au Contrat de Niveau de Service applicable.</w:t>
      </w:r>
      <w:r w:rsidR="00994B4D">
        <w:rPr>
          <w:rFonts w:cs="Tahoma"/>
          <w:snapToGrid w:val="0"/>
          <w:color w:val="000000"/>
          <w:szCs w:val="18"/>
          <w:lang w:val="fr-FR"/>
        </w:rPr>
        <w:t xml:space="preserve"> </w:t>
      </w:r>
      <w:r w:rsidRPr="00B76651">
        <w:rPr>
          <w:rFonts w:cs="Tahoma"/>
          <w:snapToGrid w:val="0"/>
          <w:color w:val="000000"/>
          <w:szCs w:val="18"/>
          <w:lang w:val="fr-FR"/>
        </w:rPr>
        <w:t>Cette garantie limitée s</w:t>
      </w:r>
      <w:r w:rsidR="0008215F">
        <w:rPr>
          <w:rFonts w:cs="Tahoma"/>
          <w:snapToGrid w:val="0"/>
          <w:color w:val="000000"/>
          <w:szCs w:val="18"/>
          <w:lang w:val="fr-FR"/>
        </w:rPr>
        <w:t>’</w:t>
      </w:r>
      <w:r w:rsidRPr="00B76651">
        <w:rPr>
          <w:rFonts w:cs="Tahoma"/>
          <w:snapToGrid w:val="0"/>
          <w:color w:val="000000"/>
          <w:szCs w:val="18"/>
          <w:lang w:val="fr-FR"/>
        </w:rPr>
        <w:t>applique pendant la durée d</w:t>
      </w:r>
      <w:r w:rsidR="0008215F">
        <w:rPr>
          <w:rFonts w:cs="Tahoma"/>
          <w:snapToGrid w:val="0"/>
          <w:color w:val="000000"/>
          <w:szCs w:val="18"/>
          <w:lang w:val="fr-FR"/>
        </w:rPr>
        <w:t>’</w:t>
      </w:r>
      <w:r w:rsidRPr="00B76651">
        <w:rPr>
          <w:rFonts w:cs="Tahoma"/>
          <w:snapToGrid w:val="0"/>
          <w:color w:val="000000"/>
          <w:szCs w:val="18"/>
          <w:lang w:val="fr-FR"/>
        </w:rPr>
        <w:t>utilisation par le client du Service en Ligne, sous réserve du respect des exigences de notification mentionnées dans le Contrat de Niveau de Service applicable.</w:t>
      </w:r>
    </w:p>
    <w:p w:rsidR="004540F2" w:rsidRPr="00B76651" w:rsidRDefault="004540F2" w:rsidP="004540F2">
      <w:pPr>
        <w:spacing w:before="120"/>
        <w:ind w:left="720"/>
        <w:jc w:val="both"/>
        <w:rPr>
          <w:rFonts w:cs="Tahoma"/>
          <w:lang w:val="fr-FR"/>
        </w:rPr>
      </w:pPr>
      <w:r w:rsidRPr="00B76651">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994B4D">
        <w:rPr>
          <w:rFonts w:cs="Tahoma"/>
          <w:snapToGrid w:val="0"/>
          <w:color w:val="000000"/>
          <w:szCs w:val="18"/>
          <w:lang w:val="fr-FR"/>
        </w:rPr>
        <w:t xml:space="preserve"> </w:t>
      </w:r>
      <w:r w:rsidRPr="00B76651">
        <w:rPr>
          <w:rFonts w:cs="Tahoma"/>
          <w:snapToGrid w:val="0"/>
          <w:color w:val="000000"/>
          <w:szCs w:val="18"/>
          <w:lang w:val="fr-FR"/>
        </w:rPr>
        <w:t>Ces solutions constituent les seuls recours du client en cas de violation de la garantie limitée, à moins que d</w:t>
      </w:r>
      <w:r w:rsidR="0008215F">
        <w:rPr>
          <w:rFonts w:cs="Tahoma"/>
          <w:snapToGrid w:val="0"/>
          <w:color w:val="000000"/>
          <w:szCs w:val="18"/>
          <w:lang w:val="fr-FR"/>
        </w:rPr>
        <w:t>’</w:t>
      </w:r>
      <w:r w:rsidRPr="00B76651">
        <w:rPr>
          <w:rFonts w:cs="Tahoma"/>
          <w:snapToGrid w:val="0"/>
          <w:color w:val="000000"/>
          <w:szCs w:val="18"/>
          <w:lang w:val="fr-FR"/>
        </w:rPr>
        <w:t>autres recours ne soient prévus par la réglementation applicable.</w:t>
      </w:r>
    </w:p>
    <w:p w:rsidR="004540F2" w:rsidRPr="00B76651" w:rsidRDefault="004540F2" w:rsidP="004540F2">
      <w:pPr>
        <w:spacing w:before="120"/>
        <w:ind w:left="720"/>
        <w:jc w:val="both"/>
        <w:rPr>
          <w:rFonts w:cs="Tahoma"/>
          <w:lang w:val="fr-FR"/>
        </w:rPr>
      </w:pPr>
      <w:r w:rsidRPr="00B76651">
        <w:rPr>
          <w:rFonts w:cs="Tahoma"/>
          <w:snapToGrid w:val="0"/>
          <w:color w:val="000000"/>
          <w:szCs w:val="18"/>
          <w:lang w:val="fr-FR"/>
        </w:rPr>
        <w:t>Cette garantie limitée est soumise aux limitations suivantes :</w:t>
      </w:r>
    </w:p>
    <w:p w:rsidR="004540F2" w:rsidRPr="00B76651" w:rsidRDefault="004540F2" w:rsidP="004540F2">
      <w:pPr>
        <w:numPr>
          <w:ilvl w:val="0"/>
          <w:numId w:val="124"/>
        </w:numPr>
        <w:spacing w:before="120"/>
        <w:ind w:left="1080"/>
        <w:contextualSpacing/>
        <w:jc w:val="both"/>
        <w:rPr>
          <w:rFonts w:cs="Tahoma"/>
          <w:lang w:val="fr-FR"/>
        </w:rPr>
      </w:pPr>
      <w:r w:rsidRPr="00B76651">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4540F2" w:rsidRPr="00B76651" w:rsidRDefault="004540F2" w:rsidP="004540F2">
      <w:pPr>
        <w:numPr>
          <w:ilvl w:val="0"/>
          <w:numId w:val="124"/>
        </w:numPr>
        <w:spacing w:before="120"/>
        <w:ind w:left="1080"/>
        <w:contextualSpacing/>
        <w:jc w:val="both"/>
        <w:rPr>
          <w:rFonts w:cs="Tahoma"/>
          <w:lang w:val="fr-FR"/>
        </w:rPr>
      </w:pPr>
      <w:r w:rsidRPr="00B76651">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w:t>
      </w:r>
      <w:r w:rsidR="0008215F">
        <w:rPr>
          <w:rFonts w:cs="Tahoma"/>
          <w:snapToGrid w:val="0"/>
          <w:color w:val="000000"/>
          <w:szCs w:val="18"/>
          <w:lang w:val="fr-FR"/>
        </w:rPr>
        <w:t>’</w:t>
      </w:r>
      <w:r w:rsidRPr="00B76651">
        <w:rPr>
          <w:rFonts w:cs="Tahoma"/>
          <w:snapToGrid w:val="0"/>
          <w:color w:val="000000"/>
          <w:szCs w:val="18"/>
          <w:lang w:val="fr-FR"/>
        </w:rPr>
        <w:t>Utilisation de Logiciels, ni ne couvre les problèmes résultant d</w:t>
      </w:r>
      <w:r w:rsidR="0008215F">
        <w:rPr>
          <w:rFonts w:cs="Tahoma"/>
          <w:snapToGrid w:val="0"/>
          <w:color w:val="000000"/>
          <w:szCs w:val="18"/>
          <w:lang w:val="fr-FR"/>
        </w:rPr>
        <w:t>’</w:t>
      </w:r>
      <w:r w:rsidRPr="00B76651">
        <w:rPr>
          <w:rFonts w:cs="Tahoma"/>
          <w:snapToGrid w:val="0"/>
          <w:color w:val="000000"/>
          <w:szCs w:val="18"/>
          <w:lang w:val="fr-FR"/>
        </w:rPr>
        <w:t>événements indépendants de la volonté de Microsoft ;</w:t>
      </w:r>
    </w:p>
    <w:p w:rsidR="004540F2" w:rsidRPr="00B76651" w:rsidRDefault="004540F2" w:rsidP="004540F2">
      <w:pPr>
        <w:numPr>
          <w:ilvl w:val="0"/>
          <w:numId w:val="124"/>
        </w:numPr>
        <w:spacing w:before="120"/>
        <w:ind w:left="1080"/>
        <w:contextualSpacing/>
        <w:jc w:val="both"/>
        <w:rPr>
          <w:rFonts w:cs="Tahoma"/>
          <w:lang w:val="fr-FR"/>
        </w:rPr>
      </w:pPr>
      <w:r w:rsidRPr="00B76651">
        <w:rPr>
          <w:rFonts w:cs="Tahoma"/>
          <w:snapToGrid w:val="0"/>
          <w:color w:val="000000"/>
          <w:szCs w:val="18"/>
          <w:lang w:val="fr-FR"/>
        </w:rPr>
        <w:t>la garantie limitée n</w:t>
      </w:r>
      <w:r w:rsidR="0008215F">
        <w:rPr>
          <w:rFonts w:cs="Tahoma"/>
          <w:snapToGrid w:val="0"/>
          <w:color w:val="000000"/>
          <w:szCs w:val="18"/>
          <w:lang w:val="fr-FR"/>
        </w:rPr>
        <w:t>’</w:t>
      </w:r>
      <w:r w:rsidRPr="00B76651">
        <w:rPr>
          <w:rFonts w:cs="Tahoma"/>
          <w:snapToGrid w:val="0"/>
          <w:color w:val="000000"/>
          <w:szCs w:val="18"/>
          <w:lang w:val="fr-FR"/>
        </w:rPr>
        <w:t>est pas applicable aux Services en Ligne gratuits, en version d</w:t>
      </w:r>
      <w:r w:rsidR="0008215F">
        <w:rPr>
          <w:rFonts w:cs="Tahoma"/>
          <w:snapToGrid w:val="0"/>
          <w:color w:val="000000"/>
          <w:szCs w:val="18"/>
          <w:lang w:val="fr-FR"/>
        </w:rPr>
        <w:t>’</w:t>
      </w:r>
      <w:r w:rsidRPr="00B76651">
        <w:rPr>
          <w:rFonts w:cs="Tahoma"/>
          <w:snapToGrid w:val="0"/>
          <w:color w:val="000000"/>
          <w:szCs w:val="18"/>
          <w:lang w:val="fr-FR"/>
        </w:rPr>
        <w:t>évaluation, en</w:t>
      </w:r>
      <w:r w:rsidR="006F4F27">
        <w:rPr>
          <w:rFonts w:cs="Tahoma"/>
          <w:snapToGrid w:val="0"/>
          <w:color w:val="000000"/>
          <w:szCs w:val="18"/>
          <w:lang w:val="fr-FR"/>
        </w:rPr>
        <w:t xml:space="preserve"> </w:t>
      </w:r>
      <w:r w:rsidRPr="00B76651">
        <w:rPr>
          <w:rFonts w:cs="Tahoma"/>
          <w:snapToGrid w:val="0"/>
          <w:color w:val="000000"/>
          <w:szCs w:val="18"/>
          <w:lang w:val="fr-FR"/>
        </w:rPr>
        <w:t>version précommerciale ou en version bêta ; et</w:t>
      </w:r>
    </w:p>
    <w:p w:rsidR="004540F2" w:rsidRPr="00B76651" w:rsidRDefault="004540F2" w:rsidP="00276D21">
      <w:pPr>
        <w:numPr>
          <w:ilvl w:val="0"/>
          <w:numId w:val="124"/>
        </w:numPr>
        <w:spacing w:before="120"/>
        <w:ind w:left="1080"/>
        <w:contextualSpacing/>
        <w:jc w:val="both"/>
        <w:rPr>
          <w:rFonts w:cs="Tahoma"/>
          <w:lang w:val="fr-FR"/>
        </w:rPr>
      </w:pPr>
      <w:r w:rsidRPr="00B76651">
        <w:rPr>
          <w:rFonts w:cs="Tahoma"/>
          <w:snapToGrid w:val="0"/>
          <w:color w:val="000000"/>
          <w:szCs w:val="18"/>
          <w:lang w:val="fr-FR"/>
        </w:rPr>
        <w:t>la garantie limitée ne s</w:t>
      </w:r>
      <w:r w:rsidR="0008215F">
        <w:rPr>
          <w:rFonts w:cs="Tahoma"/>
          <w:snapToGrid w:val="0"/>
          <w:color w:val="000000"/>
          <w:szCs w:val="18"/>
          <w:lang w:val="fr-FR"/>
        </w:rPr>
        <w:t>’</w:t>
      </w:r>
      <w:r w:rsidRPr="00B76651">
        <w:rPr>
          <w:rFonts w:cs="Tahoma"/>
          <w:snapToGrid w:val="0"/>
          <w:color w:val="000000"/>
          <w:szCs w:val="18"/>
          <w:lang w:val="fr-FR"/>
        </w:rPr>
        <w:t>applique pas aux problèmes engendrés par le non-respect de l</w:t>
      </w:r>
      <w:r w:rsidR="0008215F">
        <w:rPr>
          <w:rFonts w:cs="Tahoma"/>
          <w:snapToGrid w:val="0"/>
          <w:color w:val="000000"/>
          <w:szCs w:val="18"/>
          <w:lang w:val="fr-FR"/>
        </w:rPr>
        <w:t>’</w:t>
      </w:r>
      <w:r w:rsidRPr="00B76651">
        <w:rPr>
          <w:rFonts w:cs="Tahoma"/>
          <w:snapToGrid w:val="0"/>
          <w:color w:val="000000"/>
          <w:szCs w:val="18"/>
          <w:lang w:val="fr-FR"/>
        </w:rPr>
        <w:t>obligation de</w:t>
      </w:r>
      <w:r w:rsidR="00276D21">
        <w:rPr>
          <w:rFonts w:cs="Tahoma"/>
          <w:snapToGrid w:val="0"/>
          <w:color w:val="000000"/>
          <w:szCs w:val="18"/>
          <w:lang w:val="fr-FR"/>
        </w:rPr>
        <w:t> </w:t>
      </w:r>
      <w:r w:rsidRPr="00B76651">
        <w:rPr>
          <w:rFonts w:cs="Tahoma"/>
          <w:snapToGrid w:val="0"/>
          <w:color w:val="000000"/>
          <w:szCs w:val="18"/>
          <w:lang w:val="fr-FR"/>
        </w:rPr>
        <w:t>répondre aux conditions minimales concernant le système.</w:t>
      </w:r>
    </w:p>
    <w:p w:rsidR="004540F2" w:rsidRPr="00B76651" w:rsidRDefault="004540F2" w:rsidP="00276D21">
      <w:pPr>
        <w:spacing w:before="120"/>
        <w:ind w:left="720"/>
        <w:jc w:val="both"/>
        <w:rPr>
          <w:rFonts w:cs="Tahoma"/>
          <w:lang w:val="fr-FR"/>
        </w:rPr>
      </w:pPr>
      <w:r w:rsidRPr="00B76651">
        <w:rPr>
          <w:rFonts w:cs="Tahoma"/>
          <w:b/>
          <w:bCs/>
          <w:snapToGrid w:val="0"/>
          <w:color w:val="000000"/>
          <w:szCs w:val="18"/>
          <w:lang w:val="fr-FR"/>
        </w:rPr>
        <w:t>MICROSOFT N</w:t>
      </w:r>
      <w:r w:rsidR="0008215F">
        <w:rPr>
          <w:rFonts w:cs="Tahoma"/>
          <w:b/>
          <w:bCs/>
          <w:snapToGrid w:val="0"/>
          <w:color w:val="000000"/>
          <w:szCs w:val="18"/>
          <w:lang w:val="fr-FR"/>
        </w:rPr>
        <w:t>’</w:t>
      </w:r>
      <w:r w:rsidRPr="00B76651">
        <w:rPr>
          <w:rFonts w:cs="Tahoma"/>
          <w:b/>
          <w:bCs/>
          <w:snapToGrid w:val="0"/>
          <w:color w:val="000000"/>
          <w:szCs w:val="18"/>
          <w:lang w:val="fr-FR"/>
        </w:rPr>
        <w:t>ACCORDE AUCUNE AUTRE GARANTIE OU CONDITION EXPRESSE OU IMPLICITE, AUTRE QUE CETTE GARANTIE LIMITÉE. MICROSOFT EXCLUT TOUTE DÉCLARATION, GARANTIE OU CONDITION IMPLICITE, Y COMPRIS, NOTAMMENT, TOUTE GARANTIE DE QUALITÉ, D</w:t>
      </w:r>
      <w:r w:rsidR="0008215F">
        <w:rPr>
          <w:rFonts w:cs="Tahoma"/>
          <w:b/>
          <w:bCs/>
          <w:snapToGrid w:val="0"/>
          <w:color w:val="000000"/>
          <w:szCs w:val="18"/>
          <w:lang w:val="fr-FR"/>
        </w:rPr>
        <w:t>’</w:t>
      </w:r>
      <w:r w:rsidRPr="00B76651">
        <w:rPr>
          <w:rFonts w:cs="Tahoma"/>
          <w:b/>
          <w:bCs/>
          <w:snapToGrid w:val="0"/>
          <w:color w:val="000000"/>
          <w:szCs w:val="18"/>
          <w:lang w:val="fr-FR"/>
        </w:rPr>
        <w:t>ADÉQUATION À UN USAGE PARTICULIER, DE QUALITÉ SATISFAISANTE, DE PROPRIÉTÉ OU D</w:t>
      </w:r>
      <w:r w:rsidR="0008215F">
        <w:rPr>
          <w:rFonts w:cs="Tahoma"/>
          <w:b/>
          <w:bCs/>
          <w:snapToGrid w:val="0"/>
          <w:color w:val="000000"/>
          <w:szCs w:val="18"/>
          <w:lang w:val="fr-FR"/>
        </w:rPr>
        <w:t>’</w:t>
      </w:r>
      <w:r w:rsidRPr="00B76651">
        <w:rPr>
          <w:rFonts w:cs="Tahoma"/>
          <w:b/>
          <w:bCs/>
          <w:snapToGrid w:val="0"/>
          <w:color w:val="000000"/>
          <w:szCs w:val="18"/>
          <w:lang w:val="fr-FR"/>
        </w:rPr>
        <w:t>ABSENCE DE CONTREFAÇON.</w:t>
      </w:r>
      <w:r w:rsidR="00994B4D">
        <w:rPr>
          <w:rFonts w:cs="Tahoma"/>
          <w:b/>
          <w:bCs/>
          <w:snapToGrid w:val="0"/>
          <w:color w:val="000000"/>
          <w:szCs w:val="18"/>
          <w:lang w:val="fr-FR"/>
        </w:rPr>
        <w:t xml:space="preserve"> </w:t>
      </w:r>
      <w:r w:rsidRPr="00B76651">
        <w:rPr>
          <w:rFonts w:cs="Tahoma"/>
          <w:b/>
          <w:bCs/>
          <w:snapToGrid w:val="0"/>
          <w:color w:val="000000"/>
          <w:szCs w:val="18"/>
          <w:lang w:val="fr-FR"/>
        </w:rPr>
        <w:t>CES EXCLUSIONS S</w:t>
      </w:r>
      <w:r w:rsidR="0008215F">
        <w:rPr>
          <w:rFonts w:cs="Tahoma"/>
          <w:b/>
          <w:bCs/>
          <w:snapToGrid w:val="0"/>
          <w:color w:val="000000"/>
          <w:szCs w:val="18"/>
          <w:lang w:val="fr-FR"/>
        </w:rPr>
        <w:t>’</w:t>
      </w:r>
      <w:r w:rsidRPr="00B76651">
        <w:rPr>
          <w:rFonts w:cs="Tahoma"/>
          <w:b/>
          <w:bCs/>
          <w:snapToGrid w:val="0"/>
          <w:color w:val="000000"/>
          <w:szCs w:val="18"/>
          <w:lang w:val="fr-FR"/>
        </w:rPr>
        <w:t>APPLIQUENT SAUF SI LA</w:t>
      </w:r>
      <w:r w:rsidR="00276D21">
        <w:rPr>
          <w:rFonts w:cs="Tahoma"/>
          <w:b/>
          <w:bCs/>
          <w:snapToGrid w:val="0"/>
          <w:color w:val="000000"/>
          <w:szCs w:val="18"/>
          <w:lang w:val="fr-FR"/>
        </w:rPr>
        <w:t> </w:t>
      </w:r>
      <w:r w:rsidRPr="00B76651">
        <w:rPr>
          <w:rFonts w:cs="Tahoma"/>
          <w:b/>
          <w:bCs/>
          <w:snapToGrid w:val="0"/>
          <w:color w:val="000000"/>
          <w:szCs w:val="18"/>
          <w:lang w:val="fr-FR"/>
        </w:rPr>
        <w:t>RÉGLEMENTATION APPLICABLE LES INTERDIT.</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lastRenderedPageBreak/>
        <w:t>Sécurité et protection des données personnelles.</w:t>
      </w:r>
    </w:p>
    <w:p w:rsidR="004540F2" w:rsidRPr="00B76651" w:rsidRDefault="004540F2" w:rsidP="00276D21">
      <w:pPr>
        <w:numPr>
          <w:ilvl w:val="1"/>
          <w:numId w:val="129"/>
        </w:numPr>
        <w:spacing w:before="120"/>
        <w:ind w:left="1080"/>
        <w:contextualSpacing/>
        <w:jc w:val="both"/>
        <w:rPr>
          <w:rFonts w:cs="Tahoma"/>
          <w:lang w:val="fr-FR"/>
        </w:rPr>
      </w:pPr>
      <w:r w:rsidRPr="00B76651">
        <w:rPr>
          <w:rFonts w:cs="Tahoma"/>
          <w:snapToGrid w:val="0"/>
          <w:color w:val="000000"/>
          <w:szCs w:val="18"/>
          <w:lang w:val="fr-FR"/>
        </w:rPr>
        <w:t>Microsoft et le client s</w:t>
      </w:r>
      <w:r w:rsidR="0008215F">
        <w:rPr>
          <w:rFonts w:cs="Tahoma"/>
          <w:snapToGrid w:val="0"/>
          <w:color w:val="000000"/>
          <w:szCs w:val="18"/>
          <w:lang w:val="fr-FR"/>
        </w:rPr>
        <w:t>’</w:t>
      </w:r>
      <w:r w:rsidRPr="00B76651">
        <w:rPr>
          <w:rFonts w:cs="Tahoma"/>
          <w:snapToGrid w:val="0"/>
          <w:color w:val="000000"/>
          <w:szCs w:val="18"/>
          <w:lang w:val="fr-FR"/>
        </w:rPr>
        <w:t>engagent à se conformer à toutes les lois et réglementations applicables (y</w:t>
      </w:r>
      <w:r w:rsidR="00276D21">
        <w:rPr>
          <w:rFonts w:cs="Tahoma"/>
          <w:snapToGrid w:val="0"/>
          <w:color w:val="000000"/>
          <w:szCs w:val="18"/>
          <w:lang w:val="fr-FR"/>
        </w:rPr>
        <w:t> </w:t>
      </w:r>
      <w:r w:rsidRPr="00B76651">
        <w:rPr>
          <w:rFonts w:cs="Tahoma"/>
          <w:snapToGrid w:val="0"/>
          <w:color w:val="000000"/>
          <w:szCs w:val="18"/>
          <w:lang w:val="fr-FR"/>
        </w:rPr>
        <w:t>compris la réglementation applicable à la notification des violations de sécurité).</w:t>
      </w:r>
      <w:r w:rsidR="00994B4D">
        <w:rPr>
          <w:rFonts w:cs="Tahoma"/>
          <w:snapToGrid w:val="0"/>
          <w:color w:val="000000"/>
          <w:szCs w:val="18"/>
          <w:lang w:val="fr-FR"/>
        </w:rPr>
        <w:t xml:space="preserve"> </w:t>
      </w:r>
      <w:r w:rsidRPr="00B76651">
        <w:rPr>
          <w:rFonts w:cs="Tahoma"/>
          <w:snapToGrid w:val="0"/>
          <w:color w:val="000000"/>
          <w:szCs w:val="18"/>
          <w:lang w:val="fr-FR"/>
        </w:rPr>
        <w:t>Cependant, Microsoft n</w:t>
      </w:r>
      <w:r w:rsidR="0008215F">
        <w:rPr>
          <w:rFonts w:cs="Tahoma"/>
          <w:snapToGrid w:val="0"/>
          <w:color w:val="000000"/>
          <w:szCs w:val="18"/>
          <w:lang w:val="fr-FR"/>
        </w:rPr>
        <w:t>’</w:t>
      </w:r>
      <w:r w:rsidRPr="00B76651">
        <w:rPr>
          <w:rFonts w:cs="Tahoma"/>
          <w:snapToGrid w:val="0"/>
          <w:color w:val="000000"/>
          <w:szCs w:val="18"/>
          <w:lang w:val="fr-FR"/>
        </w:rPr>
        <w:t>est pas responsable du respect de toute loi ou réglementation applicable au client ou au secteur d</w:t>
      </w:r>
      <w:r w:rsidR="0008215F">
        <w:rPr>
          <w:rFonts w:cs="Tahoma"/>
          <w:snapToGrid w:val="0"/>
          <w:color w:val="000000"/>
          <w:szCs w:val="18"/>
          <w:lang w:val="fr-FR"/>
        </w:rPr>
        <w:t>’</w:t>
      </w:r>
      <w:r w:rsidRPr="00B76651">
        <w:rPr>
          <w:rFonts w:cs="Tahoma"/>
          <w:snapToGrid w:val="0"/>
          <w:color w:val="000000"/>
          <w:szCs w:val="18"/>
          <w:lang w:val="fr-FR"/>
        </w:rPr>
        <w:t>activité du client qui ne serait pas généralement applicable aux prestataires de services informatiques.</w:t>
      </w:r>
      <w:r w:rsidR="00994B4D">
        <w:rPr>
          <w:rFonts w:cs="Tahoma"/>
          <w:snapToGrid w:val="0"/>
          <w:color w:val="000000"/>
          <w:szCs w:val="18"/>
          <w:lang w:val="fr-FR"/>
        </w:rPr>
        <w:t xml:space="preserve"> </w:t>
      </w:r>
      <w:r w:rsidRPr="00B76651">
        <w:rPr>
          <w:rFonts w:cs="Tahoma"/>
          <w:snapToGrid w:val="0"/>
          <w:color w:val="000000"/>
          <w:szCs w:val="18"/>
          <w:lang w:val="fr-FR"/>
        </w:rPr>
        <w:t>Le client autorise Microsoft et ses représentants à traiter ses informations personnelles dans le cadre de l</w:t>
      </w:r>
      <w:r w:rsidR="0008215F">
        <w:rPr>
          <w:rFonts w:cs="Tahoma"/>
          <w:snapToGrid w:val="0"/>
          <w:color w:val="000000"/>
          <w:szCs w:val="18"/>
          <w:lang w:val="fr-FR"/>
        </w:rPr>
        <w:t>’</w:t>
      </w:r>
      <w:r w:rsidRPr="00B76651">
        <w:rPr>
          <w:rFonts w:cs="Tahoma"/>
          <w:snapToGrid w:val="0"/>
          <w:color w:val="000000"/>
          <w:szCs w:val="18"/>
          <w:lang w:val="fr-FR"/>
        </w:rPr>
        <w:t>exécution du présent Contrat, y compris des présentes Conditions Générales Supplémentaires.</w:t>
      </w:r>
    </w:p>
    <w:p w:rsidR="004540F2" w:rsidRPr="00B76651" w:rsidRDefault="004540F2" w:rsidP="00276D21">
      <w:pPr>
        <w:numPr>
          <w:ilvl w:val="1"/>
          <w:numId w:val="129"/>
        </w:numPr>
        <w:spacing w:before="120"/>
        <w:ind w:left="1080"/>
        <w:contextualSpacing/>
        <w:jc w:val="both"/>
        <w:rPr>
          <w:rFonts w:cs="Tahoma"/>
          <w:lang w:val="fr-FR"/>
        </w:rPr>
      </w:pPr>
      <w:r w:rsidRPr="00B76651">
        <w:rPr>
          <w:rFonts w:cs="Tahoma"/>
          <w:snapToGrid w:val="0"/>
          <w:color w:val="000000"/>
          <w:szCs w:val="18"/>
          <w:lang w:val="fr-FR"/>
        </w:rPr>
        <w:t>Le client peut choisir de fournir des informations personnelles à Microsoft pour le compte de tiers (y</w:t>
      </w:r>
      <w:r w:rsidR="00276D21">
        <w:rPr>
          <w:rFonts w:cs="Tahoma"/>
          <w:snapToGrid w:val="0"/>
          <w:color w:val="000000"/>
          <w:szCs w:val="18"/>
          <w:lang w:val="fr-FR"/>
        </w:rPr>
        <w:t> </w:t>
      </w:r>
      <w:r w:rsidRPr="00B76651">
        <w:rPr>
          <w:rFonts w:cs="Tahoma"/>
          <w:snapToGrid w:val="0"/>
          <w:color w:val="000000"/>
          <w:szCs w:val="18"/>
          <w:lang w:val="fr-FR"/>
        </w:rPr>
        <w:t>compris les interlocuteurs, revendeurs, distributeurs, administrateurs et employés du client) dans le cadre de l</w:t>
      </w:r>
      <w:r w:rsidR="0008215F">
        <w:rPr>
          <w:rFonts w:cs="Tahoma"/>
          <w:snapToGrid w:val="0"/>
          <w:color w:val="000000"/>
          <w:szCs w:val="18"/>
          <w:lang w:val="fr-FR"/>
        </w:rPr>
        <w:t>’</w:t>
      </w:r>
      <w:r w:rsidRPr="00B76651">
        <w:rPr>
          <w:rFonts w:cs="Tahoma"/>
          <w:snapToGrid w:val="0"/>
          <w:color w:val="000000"/>
          <w:szCs w:val="18"/>
          <w:lang w:val="fr-FR"/>
        </w:rPr>
        <w:t>utilisation des Services en Ligne ou du Contrat.</w:t>
      </w:r>
      <w:r w:rsidR="00994B4D">
        <w:rPr>
          <w:rFonts w:cs="Tahoma"/>
          <w:snapToGrid w:val="0"/>
          <w:color w:val="000000"/>
          <w:szCs w:val="18"/>
          <w:lang w:val="fr-FR"/>
        </w:rPr>
        <w:t xml:space="preserve"> </w:t>
      </w:r>
      <w:r w:rsidRPr="00B76651">
        <w:rPr>
          <w:rFonts w:cs="Tahoma"/>
          <w:snapToGrid w:val="0"/>
          <w:color w:val="000000"/>
          <w:szCs w:val="18"/>
          <w:lang w:val="fr-FR"/>
        </w:rPr>
        <w:t>Le client s</w:t>
      </w:r>
      <w:r w:rsidR="0008215F">
        <w:rPr>
          <w:rFonts w:cs="Tahoma"/>
          <w:snapToGrid w:val="0"/>
          <w:color w:val="000000"/>
          <w:szCs w:val="18"/>
          <w:lang w:val="fr-FR"/>
        </w:rPr>
        <w:t>’</w:t>
      </w:r>
      <w:r w:rsidRPr="00B76651">
        <w:rPr>
          <w:rFonts w:cs="Tahoma"/>
          <w:snapToGrid w:val="0"/>
          <w:color w:val="000000"/>
          <w:szCs w:val="18"/>
          <w:lang w:val="fr-FR"/>
        </w:rPr>
        <w:t>engage à obtenir auprès desdits tiers tous les consentements requis par les lois applicables sur la protection des données et le respect de la vie privée avant de fournir de telles informations personnelles à Microsoft.</w:t>
      </w:r>
    </w:p>
    <w:p w:rsidR="004540F2" w:rsidRPr="00B76651" w:rsidRDefault="004540F2" w:rsidP="004540F2">
      <w:pPr>
        <w:numPr>
          <w:ilvl w:val="1"/>
          <w:numId w:val="129"/>
        </w:numPr>
        <w:spacing w:before="120"/>
        <w:ind w:left="1080"/>
        <w:contextualSpacing/>
        <w:jc w:val="both"/>
        <w:rPr>
          <w:rFonts w:cs="Tahoma"/>
          <w:lang w:val="fr-FR"/>
        </w:rPr>
      </w:pPr>
      <w:r w:rsidRPr="00B76651">
        <w:rPr>
          <w:rFonts w:cs="Tahoma"/>
          <w:snapToGrid w:val="0"/>
          <w:color w:val="000000"/>
          <w:szCs w:val="18"/>
          <w:lang w:val="fr-FR"/>
        </w:rPr>
        <w:t>Les informations personnelles fournies par le client dans le cadre du Contrat ou de l</w:t>
      </w:r>
      <w:r w:rsidR="0008215F">
        <w:rPr>
          <w:rFonts w:cs="Tahoma"/>
          <w:snapToGrid w:val="0"/>
          <w:color w:val="000000"/>
          <w:szCs w:val="18"/>
          <w:lang w:val="fr-FR"/>
        </w:rPr>
        <w:t>’</w:t>
      </w:r>
      <w:r w:rsidRPr="00B76651">
        <w:rPr>
          <w:rFonts w:cs="Tahoma"/>
          <w:snapToGrid w:val="0"/>
          <w:color w:val="000000"/>
          <w:szCs w:val="18"/>
          <w:lang w:val="fr-FR"/>
        </w:rPr>
        <w:t>utilisation des Services en Ligne seront traitées conformément à la déclaration relative aux données personnelles disponible à l</w:t>
      </w:r>
      <w:r w:rsidR="0008215F">
        <w:rPr>
          <w:rFonts w:cs="Tahoma"/>
          <w:snapToGrid w:val="0"/>
          <w:color w:val="000000"/>
          <w:szCs w:val="18"/>
          <w:lang w:val="fr-FR"/>
        </w:rPr>
        <w:t>’</w:t>
      </w:r>
      <w:r w:rsidRPr="00B76651">
        <w:rPr>
          <w:rFonts w:cs="Tahoma"/>
          <w:snapToGrid w:val="0"/>
          <w:color w:val="000000"/>
          <w:szCs w:val="18"/>
          <w:lang w:val="fr-FR"/>
        </w:rPr>
        <w:t xml:space="preserve">adresse </w:t>
      </w:r>
      <w:hyperlink r:id="rId36" w:history="1">
        <w:r w:rsidRPr="00B76651">
          <w:rPr>
            <w:rFonts w:cs="Tahoma"/>
            <w:snapToGrid w:val="0"/>
            <w:color w:val="0000FF"/>
            <w:szCs w:val="18"/>
            <w:u w:val="single"/>
            <w:lang w:val="fr-FR"/>
          </w:rPr>
          <w:t>https://www.microsoft.com/licensing/servicecenter</w:t>
        </w:r>
      </w:hyperlink>
      <w:r w:rsidRPr="00B76651">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08215F">
        <w:rPr>
          <w:rFonts w:cs="Tahoma"/>
          <w:snapToGrid w:val="0"/>
          <w:color w:val="000000"/>
          <w:szCs w:val="18"/>
          <w:lang w:val="fr-FR"/>
        </w:rPr>
        <w:t>’</w:t>
      </w:r>
      <w:r w:rsidRPr="00B76651">
        <w:rPr>
          <w:rFonts w:cs="Tahoma"/>
          <w:snapToGrid w:val="0"/>
          <w:color w:val="000000"/>
          <w:szCs w:val="18"/>
          <w:lang w:val="fr-FR"/>
        </w:rPr>
        <w:t>Utilisation de Logiciels.</w:t>
      </w:r>
      <w:r w:rsidR="00994B4D">
        <w:rPr>
          <w:rFonts w:cs="Tahoma"/>
          <w:snapToGrid w:val="0"/>
          <w:color w:val="000000"/>
          <w:szCs w:val="18"/>
          <w:lang w:val="fr-FR"/>
        </w:rPr>
        <w:t xml:space="preserve"> </w:t>
      </w:r>
      <w:r w:rsidRPr="00B76651">
        <w:rPr>
          <w:rFonts w:cs="Tahoma"/>
          <w:snapToGrid w:val="0"/>
          <w:color w:val="000000"/>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994B4D">
        <w:rPr>
          <w:rFonts w:cs="Tahoma"/>
          <w:snapToGrid w:val="0"/>
          <w:color w:val="000000"/>
          <w:szCs w:val="18"/>
          <w:lang w:val="fr-FR"/>
        </w:rPr>
        <w:t xml:space="preserve"> </w:t>
      </w:r>
      <w:r w:rsidRPr="00B76651">
        <w:rPr>
          <w:rFonts w:cs="Tahoma"/>
          <w:snapToGrid w:val="0"/>
          <w:color w:val="000000"/>
          <w:szCs w:val="18"/>
          <w:lang w:val="fr-FR"/>
        </w:rPr>
        <w:t>En utilisant les Services en Ligne ou les Services, le client accepte les conditions susmentionnées.</w:t>
      </w:r>
      <w:r w:rsidR="00994B4D">
        <w:rPr>
          <w:rFonts w:cs="Tahoma"/>
          <w:snapToGrid w:val="0"/>
          <w:color w:val="000000"/>
          <w:szCs w:val="18"/>
          <w:lang w:val="fr-FR"/>
        </w:rPr>
        <w:t xml:space="preserve"> </w:t>
      </w:r>
      <w:r w:rsidRPr="00B76651">
        <w:rPr>
          <w:rFonts w:cs="Tahoma"/>
          <w:snapToGrid w:val="0"/>
          <w:color w:val="000000"/>
          <w:szCs w:val="18"/>
          <w:lang w:val="fr-FR"/>
        </w:rPr>
        <w:t>Microsoft se conforme aux principes de protection des données (Safe Harbor Principles) pour l</w:t>
      </w:r>
      <w:r w:rsidR="0008215F">
        <w:rPr>
          <w:rFonts w:cs="Tahoma"/>
          <w:snapToGrid w:val="0"/>
          <w:color w:val="000000"/>
          <w:szCs w:val="18"/>
          <w:lang w:val="fr-FR"/>
        </w:rPr>
        <w:t>’</w:t>
      </w:r>
      <w:r w:rsidRPr="00B76651">
        <w:rPr>
          <w:rFonts w:cs="Tahoma"/>
          <w:snapToGrid w:val="0"/>
          <w:color w:val="000000"/>
          <w:szCs w:val="18"/>
          <w:lang w:val="fr-FR"/>
        </w:rPr>
        <w:t>Union Européenne et la Suisse stipulés par le ministère américain du commerce concernant la collecte, l</w:t>
      </w:r>
      <w:r w:rsidR="0008215F">
        <w:rPr>
          <w:rFonts w:cs="Tahoma"/>
          <w:snapToGrid w:val="0"/>
          <w:color w:val="000000"/>
          <w:szCs w:val="18"/>
          <w:lang w:val="fr-FR"/>
        </w:rPr>
        <w:t>’</w:t>
      </w:r>
      <w:r w:rsidRPr="00B76651">
        <w:rPr>
          <w:rFonts w:cs="Tahoma"/>
          <w:snapToGrid w:val="0"/>
          <w:color w:val="000000"/>
          <w:szCs w:val="18"/>
          <w:lang w:val="fr-FR"/>
        </w:rPr>
        <w:t>utilisation et la conservation de données provenant de l</w:t>
      </w:r>
      <w:r w:rsidR="0008215F">
        <w:rPr>
          <w:rFonts w:cs="Tahoma"/>
          <w:snapToGrid w:val="0"/>
          <w:color w:val="000000"/>
          <w:szCs w:val="18"/>
          <w:lang w:val="fr-FR"/>
        </w:rPr>
        <w:t>’</w:t>
      </w:r>
      <w:r w:rsidRPr="00B76651">
        <w:rPr>
          <w:rFonts w:cs="Tahoma"/>
          <w:snapToGrid w:val="0"/>
          <w:color w:val="000000"/>
          <w:szCs w:val="18"/>
          <w:lang w:val="fr-FR"/>
        </w:rPr>
        <w:t>Union européenne, de l</w:t>
      </w:r>
      <w:r w:rsidR="0008215F">
        <w:rPr>
          <w:rFonts w:cs="Tahoma"/>
          <w:snapToGrid w:val="0"/>
          <w:color w:val="000000"/>
          <w:szCs w:val="18"/>
          <w:lang w:val="fr-FR"/>
        </w:rPr>
        <w:t>’</w:t>
      </w:r>
      <w:r w:rsidRPr="00B76651">
        <w:rPr>
          <w:rFonts w:cs="Tahoma"/>
          <w:snapToGrid w:val="0"/>
          <w:color w:val="000000"/>
          <w:szCs w:val="18"/>
          <w:lang w:val="fr-FR"/>
        </w:rPr>
        <w:t>Espace Économique Européen et de la Suisse.</w:t>
      </w:r>
      <w:r w:rsidR="00994B4D">
        <w:rPr>
          <w:rFonts w:cs="Tahoma"/>
          <w:snapToGrid w:val="0"/>
          <w:color w:val="000000"/>
          <w:szCs w:val="18"/>
          <w:lang w:val="fr-FR"/>
        </w:rPr>
        <w:t xml:space="preserve"> </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Engagement de protection du client.</w:t>
      </w:r>
    </w:p>
    <w:p w:rsidR="004540F2" w:rsidRPr="00B76651" w:rsidRDefault="004540F2" w:rsidP="004540F2">
      <w:pPr>
        <w:ind w:left="720"/>
        <w:jc w:val="both"/>
        <w:rPr>
          <w:rFonts w:cs="Tahoma"/>
          <w:lang w:val="fr-FR"/>
        </w:rPr>
      </w:pPr>
      <w:r w:rsidRPr="00B76651">
        <w:rPr>
          <w:rFonts w:cs="Tahoma"/>
          <w:snapToGrid w:val="0"/>
          <w:color w:val="000000"/>
          <w:szCs w:val="18"/>
          <w:lang w:val="fr-FR"/>
        </w:rPr>
        <w:t>Le client s</w:t>
      </w:r>
      <w:r w:rsidR="0008215F">
        <w:rPr>
          <w:rFonts w:cs="Tahoma"/>
          <w:snapToGrid w:val="0"/>
          <w:color w:val="000000"/>
          <w:szCs w:val="18"/>
          <w:lang w:val="fr-FR"/>
        </w:rPr>
        <w:t>’</w:t>
      </w:r>
      <w:r w:rsidRPr="00B76651">
        <w:rPr>
          <w:rFonts w:cs="Tahoma"/>
          <w:snapToGrid w:val="0"/>
          <w:color w:val="000000"/>
          <w:szCs w:val="18"/>
          <w:lang w:val="fr-FR"/>
        </w:rPr>
        <w:t>engage à défendre Microsoft contre toute action en justice engagée par un tiers non affilié qui :</w:t>
      </w:r>
    </w:p>
    <w:p w:rsidR="004540F2" w:rsidRPr="00B76651" w:rsidRDefault="004540F2" w:rsidP="00276D21">
      <w:pPr>
        <w:numPr>
          <w:ilvl w:val="0"/>
          <w:numId w:val="130"/>
        </w:numPr>
        <w:spacing w:before="120"/>
        <w:ind w:left="1260" w:hanging="540"/>
        <w:contextualSpacing/>
        <w:jc w:val="both"/>
        <w:rPr>
          <w:rFonts w:cs="Tahoma"/>
          <w:lang w:val="fr-FR"/>
        </w:rPr>
      </w:pPr>
      <w:r w:rsidRPr="00B76651">
        <w:rPr>
          <w:rFonts w:cs="Tahoma"/>
          <w:snapToGrid w:val="0"/>
          <w:color w:val="000000"/>
          <w:szCs w:val="18"/>
          <w:lang w:val="fr-FR"/>
        </w:rPr>
        <w:t>vise à démontrer que des Données Client ou des logiciels qui n</w:t>
      </w:r>
      <w:r w:rsidR="0008215F">
        <w:rPr>
          <w:rFonts w:cs="Tahoma"/>
          <w:snapToGrid w:val="0"/>
          <w:color w:val="000000"/>
          <w:szCs w:val="18"/>
          <w:lang w:val="fr-FR"/>
        </w:rPr>
        <w:t>’</w:t>
      </w:r>
      <w:r w:rsidRPr="00B76651">
        <w:rPr>
          <w:rFonts w:cs="Tahoma"/>
          <w:snapToGrid w:val="0"/>
          <w:color w:val="000000"/>
          <w:szCs w:val="18"/>
          <w:lang w:val="fr-FR"/>
        </w:rPr>
        <w:t>ont pas été fournis par Microsoft et que Microsoft héberge pour le compte du client, portent atteinte aux droits d</w:t>
      </w:r>
      <w:r w:rsidR="0008215F">
        <w:rPr>
          <w:rFonts w:cs="Tahoma"/>
          <w:snapToGrid w:val="0"/>
          <w:color w:val="000000"/>
          <w:szCs w:val="18"/>
          <w:lang w:val="fr-FR"/>
        </w:rPr>
        <w:t>’</w:t>
      </w:r>
      <w:r w:rsidRPr="00B76651">
        <w:rPr>
          <w:rFonts w:cs="Tahoma"/>
          <w:snapToGrid w:val="0"/>
          <w:color w:val="000000"/>
          <w:szCs w:val="18"/>
          <w:lang w:val="fr-FR"/>
        </w:rPr>
        <w:t>auteur de ce tiers ou à</w:t>
      </w:r>
      <w:r w:rsidR="00276D21">
        <w:rPr>
          <w:rFonts w:cs="Tahoma"/>
          <w:snapToGrid w:val="0"/>
          <w:color w:val="000000"/>
          <w:szCs w:val="18"/>
          <w:lang w:val="fr-FR"/>
        </w:rPr>
        <w:t> </w:t>
      </w:r>
      <w:r w:rsidRPr="00B76651">
        <w:rPr>
          <w:rFonts w:cs="Tahoma"/>
          <w:snapToGrid w:val="0"/>
          <w:color w:val="000000"/>
          <w:szCs w:val="18"/>
          <w:lang w:val="fr-FR"/>
        </w:rPr>
        <w:t>l</w:t>
      </w:r>
      <w:r w:rsidR="0008215F">
        <w:rPr>
          <w:rFonts w:cs="Tahoma"/>
          <w:snapToGrid w:val="0"/>
          <w:color w:val="000000"/>
          <w:szCs w:val="18"/>
          <w:lang w:val="fr-FR"/>
        </w:rPr>
        <w:t>’</w:t>
      </w:r>
      <w:r w:rsidRPr="00B76651">
        <w:rPr>
          <w:rFonts w:cs="Tahoma"/>
          <w:snapToGrid w:val="0"/>
          <w:color w:val="000000"/>
          <w:szCs w:val="18"/>
          <w:lang w:val="fr-FR"/>
        </w:rPr>
        <w:t>un de ses brevets ou à l</w:t>
      </w:r>
      <w:r w:rsidR="0008215F">
        <w:rPr>
          <w:rFonts w:cs="Tahoma"/>
          <w:snapToGrid w:val="0"/>
          <w:color w:val="000000"/>
          <w:szCs w:val="18"/>
          <w:lang w:val="fr-FR"/>
        </w:rPr>
        <w:t>’</w:t>
      </w:r>
      <w:r w:rsidRPr="00B76651">
        <w:rPr>
          <w:rFonts w:cs="Tahoma"/>
          <w:snapToGrid w:val="0"/>
          <w:color w:val="000000"/>
          <w:szCs w:val="18"/>
          <w:lang w:val="fr-FR"/>
        </w:rPr>
        <w:t>une de ses marques commerciales, ou utilisent illégalement ses Secrets Commerciaux ; ou</w:t>
      </w:r>
    </w:p>
    <w:p w:rsidR="004540F2" w:rsidRPr="00B76651" w:rsidRDefault="004540F2" w:rsidP="004540F2">
      <w:pPr>
        <w:numPr>
          <w:ilvl w:val="0"/>
          <w:numId w:val="130"/>
        </w:numPr>
        <w:spacing w:before="120"/>
        <w:ind w:left="1260" w:hanging="540"/>
        <w:contextualSpacing/>
        <w:jc w:val="both"/>
        <w:rPr>
          <w:rFonts w:cs="Tahoma"/>
          <w:lang w:val="fr-FR"/>
        </w:rPr>
      </w:pPr>
      <w:r w:rsidRPr="00B76651">
        <w:rPr>
          <w:rFonts w:cs="Tahoma"/>
          <w:snapToGrid w:val="0"/>
          <w:color w:val="000000"/>
          <w:szCs w:val="18"/>
          <w:lang w:val="fr-FR"/>
        </w:rPr>
        <w:t>résulte d</w:t>
      </w:r>
      <w:r w:rsidR="0008215F">
        <w:rPr>
          <w:rFonts w:cs="Tahoma"/>
          <w:snapToGrid w:val="0"/>
          <w:color w:val="000000"/>
          <w:szCs w:val="18"/>
          <w:lang w:val="fr-FR"/>
        </w:rPr>
        <w:t>’</w:t>
      </w:r>
      <w:r w:rsidRPr="00B76651">
        <w:rPr>
          <w:rFonts w:cs="Tahoma"/>
          <w:snapToGrid w:val="0"/>
          <w:color w:val="000000"/>
          <w:szCs w:val="18"/>
          <w:lang w:val="fr-FR"/>
        </w:rPr>
        <w:t>une violation des conditions des Règles de Bon Usage, décrites dans les Droits d</w:t>
      </w:r>
      <w:r w:rsidR="0008215F">
        <w:rPr>
          <w:rFonts w:cs="Tahoma"/>
          <w:snapToGrid w:val="0"/>
          <w:color w:val="000000"/>
          <w:szCs w:val="18"/>
          <w:lang w:val="fr-FR"/>
        </w:rPr>
        <w:t>’</w:t>
      </w:r>
      <w:r w:rsidRPr="00B76651">
        <w:rPr>
          <w:rFonts w:cs="Tahoma"/>
          <w:snapToGrid w:val="0"/>
          <w:color w:val="000000"/>
          <w:szCs w:val="18"/>
          <w:lang w:val="fr-FR"/>
        </w:rPr>
        <w:t>Utilisation de Logiciels applicables.</w:t>
      </w:r>
    </w:p>
    <w:p w:rsidR="004540F2" w:rsidRPr="00B76651" w:rsidRDefault="004540F2" w:rsidP="00386165">
      <w:pPr>
        <w:spacing w:before="120"/>
        <w:ind w:left="720"/>
        <w:jc w:val="both"/>
        <w:rPr>
          <w:rFonts w:cs="Tahoma"/>
          <w:lang w:val="fr-FR"/>
        </w:rPr>
      </w:pPr>
      <w:r w:rsidRPr="00B76651">
        <w:rPr>
          <w:rFonts w:cs="Tahoma"/>
          <w:snapToGrid w:val="0"/>
          <w:color w:val="000000"/>
          <w:szCs w:val="18"/>
          <w:lang w:val="fr-FR"/>
        </w:rPr>
        <w:t>Le client s</w:t>
      </w:r>
      <w:r w:rsidR="0008215F">
        <w:rPr>
          <w:rFonts w:cs="Tahoma"/>
          <w:snapToGrid w:val="0"/>
          <w:color w:val="000000"/>
          <w:szCs w:val="18"/>
          <w:lang w:val="fr-FR"/>
        </w:rPr>
        <w:t>’</w:t>
      </w:r>
      <w:r w:rsidRPr="00B76651">
        <w:rPr>
          <w:rFonts w:cs="Tahoma"/>
          <w:snapToGrid w:val="0"/>
          <w:color w:val="000000"/>
          <w:szCs w:val="18"/>
          <w:lang w:val="fr-FR"/>
        </w:rPr>
        <w:t>engage également à payer le montant de toute condamnation définitive (ou d</w:t>
      </w:r>
      <w:r w:rsidR="0008215F">
        <w:rPr>
          <w:rFonts w:cs="Tahoma"/>
          <w:snapToGrid w:val="0"/>
          <w:color w:val="000000"/>
          <w:szCs w:val="18"/>
          <w:lang w:val="fr-FR"/>
        </w:rPr>
        <w:t>’</w:t>
      </w:r>
      <w:r w:rsidRPr="00B76651">
        <w:rPr>
          <w:rFonts w:cs="Tahoma"/>
          <w:snapToGrid w:val="0"/>
          <w:color w:val="000000"/>
          <w:szCs w:val="18"/>
          <w:lang w:val="fr-FR"/>
        </w:rPr>
        <w:t>une transaction à</w:t>
      </w:r>
      <w:r w:rsidR="00386165">
        <w:rPr>
          <w:rFonts w:cs="Tahoma"/>
          <w:snapToGrid w:val="0"/>
          <w:color w:val="000000"/>
          <w:szCs w:val="18"/>
          <w:lang w:val="fr-FR"/>
        </w:rPr>
        <w:t> </w:t>
      </w:r>
      <w:r w:rsidRPr="00B76651">
        <w:rPr>
          <w:rFonts w:cs="Tahoma"/>
          <w:snapToGrid w:val="0"/>
          <w:color w:val="000000"/>
          <w:szCs w:val="18"/>
          <w:lang w:val="fr-FR"/>
        </w:rPr>
        <w:t>laquelle le client aurait consenti).</w:t>
      </w:r>
      <w:r w:rsidR="00994B4D">
        <w:rPr>
          <w:rFonts w:cs="Tahoma"/>
          <w:snapToGrid w:val="0"/>
          <w:color w:val="000000"/>
          <w:szCs w:val="18"/>
          <w:lang w:val="fr-FR"/>
        </w:rPr>
        <w:t xml:space="preserve"> </w:t>
      </w:r>
      <w:r w:rsidRPr="00B76651">
        <w:rPr>
          <w:rFonts w:cs="Tahoma"/>
          <w:snapToGrid w:val="0"/>
          <w:color w:val="000000"/>
          <w:szCs w:val="18"/>
          <w:lang w:val="fr-FR"/>
        </w:rPr>
        <w:t>Cet article est le recours exclusif de Microsoft en ce qui concerne ces actions en justice ou réclamations.</w:t>
      </w:r>
    </w:p>
    <w:p w:rsidR="004540F2" w:rsidRPr="00B76651" w:rsidRDefault="004540F2" w:rsidP="004540F2">
      <w:pPr>
        <w:spacing w:before="120"/>
        <w:ind w:left="720"/>
        <w:jc w:val="both"/>
        <w:rPr>
          <w:rFonts w:cs="Tahoma"/>
          <w:lang w:val="fr-FR"/>
        </w:rPr>
      </w:pPr>
      <w:r w:rsidRPr="00B76651">
        <w:rPr>
          <w:rFonts w:cs="Tahoma"/>
          <w:snapToGrid w:val="0"/>
          <w:color w:val="000000"/>
          <w:szCs w:val="18"/>
          <w:lang w:val="fr-FR"/>
        </w:rPr>
        <w:t>Microsoft doit informer le client, dans les plus brefs délais, et par écrit, de la survenance d</w:t>
      </w:r>
      <w:r w:rsidR="0008215F">
        <w:rPr>
          <w:rFonts w:cs="Tahoma"/>
          <w:snapToGrid w:val="0"/>
          <w:color w:val="000000"/>
          <w:szCs w:val="18"/>
          <w:lang w:val="fr-FR"/>
        </w:rPr>
        <w:t>’</w:t>
      </w:r>
      <w:r w:rsidRPr="00B76651">
        <w:rPr>
          <w:rFonts w:cs="Tahoma"/>
          <w:snapToGrid w:val="0"/>
          <w:color w:val="000000"/>
          <w:szCs w:val="18"/>
          <w:lang w:val="fr-FR"/>
        </w:rPr>
        <w:t>une action conformément au présent article.</w:t>
      </w:r>
      <w:r w:rsidR="00994B4D">
        <w:rPr>
          <w:rFonts w:cs="Tahoma"/>
          <w:snapToGrid w:val="0"/>
          <w:color w:val="000000"/>
          <w:szCs w:val="18"/>
          <w:lang w:val="fr-FR"/>
        </w:rPr>
        <w:t xml:space="preserve"> </w:t>
      </w:r>
      <w:r w:rsidRPr="00B76651">
        <w:rPr>
          <w:rFonts w:cs="Tahoma"/>
          <w:snapToGrid w:val="0"/>
          <w:color w:val="000000"/>
          <w:szCs w:val="18"/>
          <w:lang w:val="fr-FR"/>
        </w:rPr>
        <w:t>Microsoft (1) laissera au client le contrôle exclusif de la défense ou du règlement de l</w:t>
      </w:r>
      <w:r w:rsidR="0008215F">
        <w:rPr>
          <w:rFonts w:cs="Tahoma"/>
          <w:snapToGrid w:val="0"/>
          <w:color w:val="000000"/>
          <w:szCs w:val="18"/>
          <w:lang w:val="fr-FR"/>
        </w:rPr>
        <w:t>’</w:t>
      </w:r>
      <w:r w:rsidRPr="00B76651">
        <w:rPr>
          <w:rFonts w:cs="Tahoma"/>
          <w:snapToGrid w:val="0"/>
          <w:color w:val="000000"/>
          <w:szCs w:val="18"/>
          <w:lang w:val="fr-FR"/>
        </w:rPr>
        <w:t>action ; et (2) fournira une assistance raisonnable dans le cadre de la défense. Le client remboursera à Microsoft les frais raisonnables qu</w:t>
      </w:r>
      <w:r w:rsidR="0008215F">
        <w:rPr>
          <w:rFonts w:cs="Tahoma"/>
          <w:snapToGrid w:val="0"/>
          <w:color w:val="000000"/>
          <w:szCs w:val="18"/>
          <w:lang w:val="fr-FR"/>
        </w:rPr>
        <w:t>’</w:t>
      </w:r>
      <w:r w:rsidRPr="00B76651">
        <w:rPr>
          <w:rFonts w:cs="Tahoma"/>
          <w:snapToGrid w:val="0"/>
          <w:color w:val="000000"/>
          <w:szCs w:val="18"/>
          <w:lang w:val="fr-FR"/>
        </w:rPr>
        <w:t>elle aura engagés dans le cadre de la fourniture de ladite assistance.</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Limitation de responsabilité.</w:t>
      </w:r>
    </w:p>
    <w:p w:rsidR="004540F2" w:rsidRPr="00B76651" w:rsidRDefault="004540F2" w:rsidP="004540F2">
      <w:pPr>
        <w:ind w:left="720"/>
        <w:jc w:val="both"/>
        <w:rPr>
          <w:rFonts w:cs="Tahoma"/>
          <w:lang w:val="fr-FR"/>
        </w:rPr>
      </w:pPr>
      <w:r w:rsidRPr="00B76651">
        <w:rPr>
          <w:rFonts w:cs="Tahoma"/>
          <w:snapToGrid w:val="0"/>
          <w:color w:val="000000"/>
          <w:szCs w:val="18"/>
          <w:lang w:val="fr-FR"/>
        </w:rPr>
        <w:t>Dans la limite permise par la réglementation applicable, la responsabilité de chaque partie, de ses Affiliés et</w:t>
      </w:r>
      <w:r w:rsidR="006F4F27">
        <w:rPr>
          <w:rFonts w:cs="Tahoma"/>
          <w:snapToGrid w:val="0"/>
          <w:color w:val="000000"/>
          <w:szCs w:val="18"/>
          <w:lang w:val="fr-FR"/>
        </w:rPr>
        <w:t xml:space="preserve"> </w:t>
      </w:r>
      <w:r w:rsidRPr="00B76651">
        <w:rPr>
          <w:rFonts w:cs="Tahoma"/>
          <w:snapToGrid w:val="0"/>
          <w:color w:val="000000"/>
          <w:szCs w:val="18"/>
          <w:lang w:val="fr-FR"/>
        </w:rPr>
        <w:t>de ses Prestataires à l</w:t>
      </w:r>
      <w:r w:rsidR="0008215F">
        <w:rPr>
          <w:rFonts w:cs="Tahoma"/>
          <w:snapToGrid w:val="0"/>
          <w:color w:val="000000"/>
          <w:szCs w:val="18"/>
          <w:lang w:val="fr-FR"/>
        </w:rPr>
        <w:t>’</w:t>
      </w:r>
      <w:r w:rsidRPr="00B76651">
        <w:rPr>
          <w:rFonts w:cs="Tahoma"/>
          <w:snapToGrid w:val="0"/>
          <w:color w:val="000000"/>
          <w:szCs w:val="18"/>
          <w:lang w:val="fr-FR"/>
        </w:rPr>
        <w:t>égard des Services en Ligne est limitée aux dommages directs dans la limite du</w:t>
      </w:r>
      <w:r w:rsidR="006F4F27">
        <w:rPr>
          <w:rFonts w:cs="Tahoma"/>
          <w:snapToGrid w:val="0"/>
          <w:color w:val="000000"/>
          <w:szCs w:val="18"/>
          <w:lang w:val="fr-FR"/>
        </w:rPr>
        <w:t xml:space="preserve"> </w:t>
      </w:r>
      <w:r w:rsidRPr="00B76651">
        <w:rPr>
          <w:rFonts w:cs="Tahoma"/>
          <w:snapToGrid w:val="0"/>
          <w:color w:val="000000"/>
          <w:szCs w:val="18"/>
          <w:lang w:val="fr-FR"/>
        </w:rPr>
        <w:t>montant payé par le client au cours des douze (12) mois précédents pour les Services en Ligne.</w:t>
      </w:r>
      <w:r w:rsidR="00994B4D">
        <w:rPr>
          <w:rFonts w:cs="Tahoma"/>
          <w:snapToGrid w:val="0"/>
          <w:color w:val="000000"/>
          <w:szCs w:val="18"/>
          <w:lang w:val="fr-FR"/>
        </w:rPr>
        <w:t xml:space="preserve"> </w:t>
      </w:r>
      <w:r w:rsidRPr="00B76651">
        <w:rPr>
          <w:rFonts w:cs="Tahoma"/>
          <w:snapToGrid w:val="0"/>
          <w:color w:val="000000"/>
          <w:szCs w:val="18"/>
          <w:lang w:val="fr-FR"/>
        </w:rPr>
        <w:t>Ces</w:t>
      </w:r>
      <w:r w:rsidR="006F4F27">
        <w:rPr>
          <w:rFonts w:cs="Tahoma"/>
          <w:snapToGrid w:val="0"/>
          <w:color w:val="000000"/>
          <w:szCs w:val="18"/>
          <w:lang w:val="fr-FR"/>
        </w:rPr>
        <w:t xml:space="preserve"> </w:t>
      </w:r>
      <w:r w:rsidRPr="00B76651">
        <w:rPr>
          <w:rFonts w:cs="Tahoma"/>
          <w:snapToGrid w:val="0"/>
          <w:color w:val="000000"/>
          <w:szCs w:val="18"/>
          <w:lang w:val="fr-FR"/>
        </w:rPr>
        <w:t>limitations s</w:t>
      </w:r>
      <w:r w:rsidR="0008215F">
        <w:rPr>
          <w:rFonts w:cs="Tahoma"/>
          <w:snapToGrid w:val="0"/>
          <w:color w:val="000000"/>
          <w:szCs w:val="18"/>
          <w:lang w:val="fr-FR"/>
        </w:rPr>
        <w:t>’</w:t>
      </w:r>
      <w:r w:rsidRPr="00B76651">
        <w:rPr>
          <w:rFonts w:cs="Tahoma"/>
          <w:snapToGrid w:val="0"/>
          <w:color w:val="000000"/>
          <w:szCs w:val="18"/>
          <w:lang w:val="fr-FR"/>
        </w:rPr>
        <w:t>appliquent quel que soit le fondement de responsabilité invoqué (responsabilité contractuelle ou délictuelle (notamment en cas de négligence), responsabilité sans faute, violation de</w:t>
      </w:r>
      <w:r w:rsidR="006F4F27">
        <w:rPr>
          <w:rFonts w:cs="Tahoma"/>
          <w:snapToGrid w:val="0"/>
          <w:color w:val="000000"/>
          <w:szCs w:val="18"/>
          <w:lang w:val="fr-FR"/>
        </w:rPr>
        <w:t xml:space="preserve"> </w:t>
      </w:r>
      <w:r w:rsidRPr="00B76651">
        <w:rPr>
          <w:rFonts w:cs="Tahoma"/>
          <w:snapToGrid w:val="0"/>
          <w:color w:val="000000"/>
          <w:szCs w:val="18"/>
          <w:lang w:val="fr-FR"/>
        </w:rPr>
        <w:t>garantie ou autre).</w:t>
      </w:r>
      <w:r w:rsidR="00994B4D">
        <w:rPr>
          <w:rFonts w:cs="Tahoma"/>
          <w:snapToGrid w:val="0"/>
          <w:color w:val="000000"/>
          <w:szCs w:val="18"/>
          <w:lang w:val="fr-FR"/>
        </w:rPr>
        <w:t xml:space="preserve"> </w:t>
      </w:r>
      <w:r w:rsidRPr="00B76651">
        <w:rPr>
          <w:rFonts w:cs="Tahoma"/>
          <w:snapToGrid w:val="0"/>
          <w:color w:val="000000"/>
          <w:szCs w:val="18"/>
          <w:lang w:val="fr-FR"/>
        </w:rPr>
        <w:t>Toutefois, ces limitations pécuniaires ne s</w:t>
      </w:r>
      <w:r w:rsidR="0008215F">
        <w:rPr>
          <w:rFonts w:cs="Tahoma"/>
          <w:snapToGrid w:val="0"/>
          <w:color w:val="000000"/>
          <w:szCs w:val="18"/>
          <w:lang w:val="fr-FR"/>
        </w:rPr>
        <w:t>’</w:t>
      </w:r>
      <w:r w:rsidRPr="00B76651">
        <w:rPr>
          <w:rFonts w:cs="Tahoma"/>
          <w:snapToGrid w:val="0"/>
          <w:color w:val="000000"/>
          <w:szCs w:val="18"/>
          <w:lang w:val="fr-FR"/>
        </w:rPr>
        <w:t>appliquent pas :</w:t>
      </w:r>
    </w:p>
    <w:p w:rsidR="004540F2" w:rsidRPr="00B76651" w:rsidRDefault="004540F2" w:rsidP="00386165">
      <w:pPr>
        <w:numPr>
          <w:ilvl w:val="0"/>
          <w:numId w:val="125"/>
        </w:numPr>
        <w:spacing w:before="120"/>
        <w:ind w:left="1170" w:hanging="450"/>
        <w:contextualSpacing/>
        <w:jc w:val="both"/>
        <w:rPr>
          <w:rFonts w:cs="Tahoma"/>
          <w:lang w:val="fr-FR"/>
        </w:rPr>
      </w:pPr>
      <w:r w:rsidRPr="00B76651">
        <w:rPr>
          <w:rFonts w:cs="Tahoma"/>
          <w:snapToGrid w:val="0"/>
          <w:color w:val="000000"/>
          <w:szCs w:val="18"/>
          <w:lang w:val="fr-FR"/>
        </w:rPr>
        <w:t>aux obligations de Microsoft prévues à l</w:t>
      </w:r>
      <w:r w:rsidR="0008215F">
        <w:rPr>
          <w:rFonts w:cs="Tahoma"/>
          <w:snapToGrid w:val="0"/>
          <w:color w:val="000000"/>
          <w:szCs w:val="18"/>
          <w:lang w:val="fr-FR"/>
        </w:rPr>
        <w:t>’</w:t>
      </w:r>
      <w:r w:rsidRPr="00B76651">
        <w:rPr>
          <w:rFonts w:cs="Tahoma"/>
          <w:snapToGrid w:val="0"/>
          <w:color w:val="000000"/>
          <w:szCs w:val="18"/>
          <w:lang w:val="fr-FR"/>
        </w:rPr>
        <w:t>article intitulé « Défense en cas d</w:t>
      </w:r>
      <w:r w:rsidR="0008215F">
        <w:rPr>
          <w:rFonts w:cs="Tahoma"/>
          <w:snapToGrid w:val="0"/>
          <w:color w:val="000000"/>
          <w:szCs w:val="18"/>
          <w:lang w:val="fr-FR"/>
        </w:rPr>
        <w:t>’</w:t>
      </w:r>
      <w:r w:rsidRPr="00B76651">
        <w:rPr>
          <w:rFonts w:cs="Tahoma"/>
          <w:snapToGrid w:val="0"/>
          <w:color w:val="000000"/>
          <w:szCs w:val="18"/>
          <w:lang w:val="fr-FR"/>
        </w:rPr>
        <w:t>action en contrefaçon ou en détournement ou de réclamation de tiers » du Contrat-Cadre ni aux obligations du client prévues à</w:t>
      </w:r>
      <w:r w:rsidR="00386165">
        <w:rPr>
          <w:rFonts w:cs="Tahoma"/>
          <w:snapToGrid w:val="0"/>
          <w:color w:val="000000"/>
          <w:szCs w:val="18"/>
          <w:lang w:val="fr-FR"/>
        </w:rPr>
        <w:t> </w:t>
      </w:r>
      <w:r w:rsidRPr="00B76651">
        <w:rPr>
          <w:rFonts w:cs="Tahoma"/>
          <w:snapToGrid w:val="0"/>
          <w:color w:val="000000"/>
          <w:szCs w:val="18"/>
          <w:lang w:val="fr-FR"/>
        </w:rPr>
        <w:t>l</w:t>
      </w:r>
      <w:r w:rsidR="0008215F">
        <w:rPr>
          <w:rFonts w:cs="Tahoma"/>
          <w:snapToGrid w:val="0"/>
          <w:color w:val="000000"/>
          <w:szCs w:val="18"/>
          <w:lang w:val="fr-FR"/>
        </w:rPr>
        <w:t>’</w:t>
      </w:r>
      <w:r w:rsidRPr="00B76651">
        <w:rPr>
          <w:rFonts w:cs="Tahoma"/>
          <w:snapToGrid w:val="0"/>
          <w:color w:val="000000"/>
          <w:szCs w:val="18"/>
          <w:lang w:val="fr-FR"/>
        </w:rPr>
        <w:t>article « Engagement de protection du client » des présentes Conditions Générales Supplémentaires ;</w:t>
      </w:r>
    </w:p>
    <w:p w:rsidR="004540F2" w:rsidRPr="00B76651" w:rsidRDefault="004540F2" w:rsidP="00386165">
      <w:pPr>
        <w:keepNext/>
        <w:keepLines/>
        <w:numPr>
          <w:ilvl w:val="0"/>
          <w:numId w:val="125"/>
        </w:numPr>
        <w:spacing w:before="120"/>
        <w:ind w:left="1166" w:hanging="446"/>
        <w:contextualSpacing/>
        <w:jc w:val="both"/>
        <w:rPr>
          <w:rFonts w:cs="Tahoma"/>
          <w:lang w:val="fr-FR"/>
        </w:rPr>
      </w:pPr>
      <w:r w:rsidRPr="00B76651">
        <w:rPr>
          <w:rFonts w:cs="Tahoma"/>
          <w:snapToGrid w:val="0"/>
          <w:color w:val="000000"/>
          <w:szCs w:val="18"/>
          <w:lang w:val="fr-FR"/>
        </w:rPr>
        <w:lastRenderedPageBreak/>
        <w:t>à toute responsabilité de l</w:t>
      </w:r>
      <w:r w:rsidR="0008215F">
        <w:rPr>
          <w:rFonts w:cs="Tahoma"/>
          <w:snapToGrid w:val="0"/>
          <w:color w:val="000000"/>
          <w:szCs w:val="18"/>
          <w:lang w:val="fr-FR"/>
        </w:rPr>
        <w:t>’</w:t>
      </w:r>
      <w:r w:rsidRPr="00B76651">
        <w:rPr>
          <w:rFonts w:cs="Tahoma"/>
          <w:snapToGrid w:val="0"/>
          <w:color w:val="000000"/>
          <w:szCs w:val="18"/>
          <w:lang w:val="fr-FR"/>
        </w:rPr>
        <w:t>une des parties découlant d</w:t>
      </w:r>
      <w:r w:rsidR="0008215F">
        <w:rPr>
          <w:rFonts w:cs="Tahoma"/>
          <w:snapToGrid w:val="0"/>
          <w:color w:val="000000"/>
          <w:szCs w:val="18"/>
          <w:lang w:val="fr-FR"/>
        </w:rPr>
        <w:t>’</w:t>
      </w:r>
      <w:r w:rsidRPr="00B76651">
        <w:rPr>
          <w:rFonts w:cs="Tahoma"/>
          <w:snapToGrid w:val="0"/>
          <w:color w:val="000000"/>
          <w:szCs w:val="18"/>
          <w:lang w:val="fr-FR"/>
        </w:rPr>
        <w:t>un manquement à ses obligations au titre de l</w:t>
      </w:r>
      <w:r w:rsidR="0008215F">
        <w:rPr>
          <w:rFonts w:cs="Tahoma"/>
          <w:snapToGrid w:val="0"/>
          <w:color w:val="000000"/>
          <w:szCs w:val="18"/>
          <w:lang w:val="fr-FR"/>
        </w:rPr>
        <w:t>’</w:t>
      </w:r>
      <w:r w:rsidRPr="00B76651">
        <w:rPr>
          <w:rFonts w:cs="Tahoma"/>
          <w:snapToGrid w:val="0"/>
          <w:color w:val="000000"/>
          <w:szCs w:val="18"/>
          <w:lang w:val="fr-FR"/>
        </w:rP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08215F">
        <w:rPr>
          <w:rFonts w:cs="Tahoma"/>
          <w:snapToGrid w:val="0"/>
          <w:color w:val="000000"/>
          <w:szCs w:val="18"/>
          <w:lang w:val="fr-FR"/>
        </w:rPr>
        <w:t>’</w:t>
      </w:r>
      <w:r w:rsidRPr="00B76651">
        <w:rPr>
          <w:rFonts w:cs="Tahoma"/>
          <w:snapToGrid w:val="0"/>
          <w:color w:val="000000"/>
          <w:szCs w:val="18"/>
          <w:lang w:val="fr-FR"/>
        </w:rPr>
        <w:t xml:space="preserve">engagement de cette responsabilité ; et </w:t>
      </w:r>
    </w:p>
    <w:p w:rsidR="004540F2" w:rsidRPr="00B76651" w:rsidRDefault="004540F2" w:rsidP="004540F2">
      <w:pPr>
        <w:numPr>
          <w:ilvl w:val="0"/>
          <w:numId w:val="125"/>
        </w:numPr>
        <w:spacing w:before="120"/>
        <w:ind w:left="1170" w:hanging="450"/>
        <w:contextualSpacing/>
        <w:jc w:val="both"/>
        <w:rPr>
          <w:rFonts w:cs="Tahoma"/>
          <w:lang w:val="fr-FR"/>
        </w:rPr>
      </w:pPr>
      <w:r w:rsidRPr="00B76651">
        <w:rPr>
          <w:rFonts w:cs="Tahoma"/>
          <w:snapToGrid w:val="0"/>
          <w:color w:val="000000"/>
          <w:szCs w:val="18"/>
          <w:lang w:val="fr-FR"/>
        </w:rPr>
        <w:t>à la violation par l</w:t>
      </w:r>
      <w:r w:rsidR="0008215F">
        <w:rPr>
          <w:rFonts w:cs="Tahoma"/>
          <w:snapToGrid w:val="0"/>
          <w:color w:val="000000"/>
          <w:szCs w:val="18"/>
          <w:lang w:val="fr-FR"/>
        </w:rPr>
        <w:t>’</w:t>
      </w:r>
      <w:r w:rsidRPr="00B76651">
        <w:rPr>
          <w:rFonts w:cs="Tahoma"/>
          <w:snapToGrid w:val="0"/>
          <w:color w:val="000000"/>
          <w:szCs w:val="18"/>
          <w:lang w:val="fr-FR"/>
        </w:rPr>
        <w:t>une des parties des droits de propriété intellectuelle de l</w:t>
      </w:r>
      <w:r w:rsidR="0008215F">
        <w:rPr>
          <w:rFonts w:cs="Tahoma"/>
          <w:snapToGrid w:val="0"/>
          <w:color w:val="000000"/>
          <w:szCs w:val="18"/>
          <w:lang w:val="fr-FR"/>
        </w:rPr>
        <w:t>’</w:t>
      </w:r>
      <w:r w:rsidRPr="00B76651">
        <w:rPr>
          <w:rFonts w:cs="Tahoma"/>
          <w:snapToGrid w:val="0"/>
          <w:color w:val="000000"/>
          <w:szCs w:val="18"/>
          <w:lang w:val="fr-FR"/>
        </w:rPr>
        <w:t>autre partie.</w:t>
      </w:r>
    </w:p>
    <w:p w:rsidR="004540F2" w:rsidRPr="00B76651" w:rsidRDefault="004540F2" w:rsidP="004540F2">
      <w:pPr>
        <w:spacing w:before="120"/>
        <w:ind w:left="720"/>
        <w:jc w:val="both"/>
        <w:rPr>
          <w:rFonts w:cs="Tahoma"/>
          <w:lang w:val="fr-FR"/>
        </w:rPr>
      </w:pPr>
      <w:r w:rsidRPr="00B76651">
        <w:rPr>
          <w:rFonts w:cs="Tahoma"/>
          <w:b/>
          <w:bCs/>
          <w:snapToGrid w:val="0"/>
          <w:color w:val="000000"/>
          <w:szCs w:val="18"/>
          <w:lang w:val="fr-FR"/>
        </w:rPr>
        <w:t>DANS TOUTE LA MESURE PERMISE PAR LA RÉGLEMENTATION APPLICABLE, QUEL QUE SOIT LE FONDEMENT DE L</w:t>
      </w:r>
      <w:r w:rsidR="0008215F">
        <w:rPr>
          <w:rFonts w:cs="Tahoma"/>
          <w:b/>
          <w:bCs/>
          <w:snapToGrid w:val="0"/>
          <w:color w:val="000000"/>
          <w:szCs w:val="18"/>
          <w:lang w:val="fr-FR"/>
        </w:rPr>
        <w:t>’</w:t>
      </w:r>
      <w:r w:rsidRPr="00B76651">
        <w:rPr>
          <w:rFonts w:cs="Tahoma"/>
          <w:b/>
          <w:bCs/>
          <w:snapToGrid w:val="0"/>
          <w:color w:val="000000"/>
          <w:szCs w:val="18"/>
          <w:lang w:val="fr-FR"/>
        </w:rPr>
        <w:t>ACTION, AUCUNE DES PARTIES, NI AUCUN DE LEURS AFFILIÉS OU PRESTATAIRES, NE POURRONT ÊTRE TENUS RESPONSABLES DE TOUT DOMMAGE INCIDENT, INDIRECT, SPÉCIAL OU ACCESSOIRE OU DES PERTES DE BÉNÉFICES OU DE CHIFFRE D</w:t>
      </w:r>
      <w:r w:rsidR="0008215F">
        <w:rPr>
          <w:rFonts w:cs="Tahoma"/>
          <w:b/>
          <w:bCs/>
          <w:snapToGrid w:val="0"/>
          <w:color w:val="000000"/>
          <w:szCs w:val="18"/>
          <w:lang w:val="fr-FR"/>
        </w:rPr>
        <w:t>’</w:t>
      </w:r>
      <w:r w:rsidRPr="00B76651">
        <w:rPr>
          <w:rFonts w:cs="Tahoma"/>
          <w:b/>
          <w:bCs/>
          <w:snapToGrid w:val="0"/>
          <w:color w:val="000000"/>
          <w:szCs w:val="18"/>
          <w:lang w:val="fr-FR"/>
        </w:rPr>
        <w:t>AFFAIRES, D</w:t>
      </w:r>
      <w:r w:rsidR="0008215F">
        <w:rPr>
          <w:rFonts w:cs="Tahoma"/>
          <w:b/>
          <w:bCs/>
          <w:snapToGrid w:val="0"/>
          <w:color w:val="000000"/>
          <w:szCs w:val="18"/>
          <w:lang w:val="fr-FR"/>
        </w:rPr>
        <w:t>’</w:t>
      </w:r>
      <w:r w:rsidRPr="00B76651">
        <w:rPr>
          <w:rFonts w:cs="Tahoma"/>
          <w:b/>
          <w:bCs/>
          <w:snapToGrid w:val="0"/>
          <w:color w:val="000000"/>
          <w:szCs w:val="18"/>
          <w:lang w:val="fr-FR"/>
        </w:rPr>
        <w:t>INTERRUPTIONS D</w:t>
      </w:r>
      <w:r w:rsidR="0008215F">
        <w:rPr>
          <w:rFonts w:cs="Tahoma"/>
          <w:b/>
          <w:bCs/>
          <w:snapToGrid w:val="0"/>
          <w:color w:val="000000"/>
          <w:szCs w:val="18"/>
          <w:lang w:val="fr-FR"/>
        </w:rPr>
        <w:t>’</w:t>
      </w:r>
      <w:r w:rsidRPr="00B76651">
        <w:rPr>
          <w:rFonts w:cs="Tahoma"/>
          <w:b/>
          <w:bCs/>
          <w:snapToGrid w:val="0"/>
          <w:color w:val="000000"/>
          <w:szCs w:val="18"/>
          <w:lang w:val="fr-FR"/>
        </w:rPr>
        <w:t>ACTIVITÉ OU DE PERTES D</w:t>
      </w:r>
      <w:r w:rsidR="0008215F">
        <w:rPr>
          <w:rFonts w:cs="Tahoma"/>
          <w:b/>
          <w:bCs/>
          <w:snapToGrid w:val="0"/>
          <w:color w:val="000000"/>
          <w:szCs w:val="18"/>
          <w:lang w:val="fr-FR"/>
        </w:rPr>
        <w:t>’</w:t>
      </w:r>
      <w:r w:rsidRPr="00B76651">
        <w:rPr>
          <w:rFonts w:cs="Tahoma"/>
          <w:b/>
          <w:bCs/>
          <w:snapToGrid w:val="0"/>
          <w:color w:val="000000"/>
          <w:szCs w:val="18"/>
          <w:lang w:val="fr-FR"/>
        </w:rPr>
        <w:t>INFORMATIONS COMMERCIALES DÉCOULANT DU CONTRAT OU DES PRÉSENTES CONDITIONS GÉNÉRALES SUPPLÉMENTAIRES, MÊME S</w:t>
      </w:r>
      <w:r w:rsidR="0008215F">
        <w:rPr>
          <w:rFonts w:cs="Tahoma"/>
          <w:b/>
          <w:bCs/>
          <w:snapToGrid w:val="0"/>
          <w:color w:val="000000"/>
          <w:szCs w:val="18"/>
          <w:lang w:val="fr-FR"/>
        </w:rPr>
        <w:t>’</w:t>
      </w:r>
      <w:r w:rsidRPr="00B76651">
        <w:rPr>
          <w:rFonts w:cs="Tahoma"/>
          <w:b/>
          <w:bCs/>
          <w:snapToGrid w:val="0"/>
          <w:color w:val="000000"/>
          <w:szCs w:val="18"/>
          <w:lang w:val="fr-FR"/>
        </w:rPr>
        <w:t>ILS ONT ÉTÉ PRÉVENUS DE L</w:t>
      </w:r>
      <w:r w:rsidR="0008215F">
        <w:rPr>
          <w:rFonts w:cs="Tahoma"/>
          <w:b/>
          <w:bCs/>
          <w:snapToGrid w:val="0"/>
          <w:color w:val="000000"/>
          <w:szCs w:val="18"/>
          <w:lang w:val="fr-FR"/>
        </w:rPr>
        <w:t>’</w:t>
      </w:r>
      <w:r w:rsidRPr="00B76651">
        <w:rPr>
          <w:rFonts w:cs="Tahoma"/>
          <w:b/>
          <w:bCs/>
          <w:snapToGrid w:val="0"/>
          <w:color w:val="000000"/>
          <w:szCs w:val="18"/>
          <w:lang w:val="fr-FR"/>
        </w:rPr>
        <w:t>ÉVENTUALITÉ DE TELS DOMMAGES OU SI CETTE ÉVENTUALITÉ ÉTAIT RAISONNABLEMENT PRÉVISIBLE.</w:t>
      </w:r>
      <w:r w:rsidR="00994B4D">
        <w:rPr>
          <w:rFonts w:cs="Tahoma"/>
          <w:b/>
          <w:bCs/>
          <w:snapToGrid w:val="0"/>
          <w:color w:val="000000"/>
          <w:szCs w:val="18"/>
          <w:lang w:val="fr-FR"/>
        </w:rPr>
        <w:t xml:space="preserve"> </w:t>
      </w:r>
      <w:r w:rsidRPr="00B76651">
        <w:rPr>
          <w:rFonts w:cs="Tahoma"/>
          <w:b/>
          <w:bCs/>
          <w:snapToGrid w:val="0"/>
          <w:color w:val="000000"/>
          <w:szCs w:val="18"/>
          <w:lang w:val="fr-FR"/>
        </w:rPr>
        <w:t>TOUTEFOIS, CETTE EXCLUSION DE RESPONSABILITÉ NE S</w:t>
      </w:r>
      <w:r w:rsidR="0008215F">
        <w:rPr>
          <w:rFonts w:cs="Tahoma"/>
          <w:b/>
          <w:bCs/>
          <w:snapToGrid w:val="0"/>
          <w:color w:val="000000"/>
          <w:szCs w:val="18"/>
          <w:lang w:val="fr-FR"/>
        </w:rPr>
        <w:t>’</w:t>
      </w:r>
      <w:r w:rsidRPr="00B76651">
        <w:rPr>
          <w:rFonts w:cs="Tahoma"/>
          <w:b/>
          <w:bCs/>
          <w:snapToGrid w:val="0"/>
          <w:color w:val="000000"/>
          <w:szCs w:val="18"/>
          <w:lang w:val="fr-FR"/>
        </w:rPr>
        <w:t>APPLIQUE PAS À LA RESPONSABILITÉ DE CHACUNE DES PARTIES ENVERS L</w:t>
      </w:r>
      <w:r w:rsidR="0008215F">
        <w:rPr>
          <w:rFonts w:cs="Tahoma"/>
          <w:b/>
          <w:bCs/>
          <w:snapToGrid w:val="0"/>
          <w:color w:val="000000"/>
          <w:szCs w:val="18"/>
          <w:lang w:val="fr-FR"/>
        </w:rPr>
        <w:t>’</w:t>
      </w:r>
      <w:r w:rsidRPr="00B76651">
        <w:rPr>
          <w:rFonts w:cs="Tahoma"/>
          <w:b/>
          <w:bCs/>
          <w:snapToGrid w:val="0"/>
          <w:color w:val="000000"/>
          <w:szCs w:val="18"/>
          <w:lang w:val="fr-FR"/>
        </w:rPr>
        <w:t>AUTRE EN CAS DE VIOLATION DE SES OBLIGATIONS DE CONFIDENTIALITÉ (SAUF DANS LA MESURE OÙ CETTE VIOLATION CONCERNERAIT LES DONNÉES CLIENT), DES DROITS DE PROPRIÉTÉ INTELLECTUELLE DE L</w:t>
      </w:r>
      <w:r w:rsidR="0008215F">
        <w:rPr>
          <w:rFonts w:cs="Tahoma"/>
          <w:b/>
          <w:bCs/>
          <w:snapToGrid w:val="0"/>
          <w:color w:val="000000"/>
          <w:szCs w:val="18"/>
          <w:lang w:val="fr-FR"/>
        </w:rPr>
        <w:t>’</w:t>
      </w:r>
      <w:r w:rsidRPr="00B76651">
        <w:rPr>
          <w:rFonts w:cs="Tahoma"/>
          <w:b/>
          <w:bCs/>
          <w:snapToGrid w:val="0"/>
          <w:color w:val="000000"/>
          <w:szCs w:val="18"/>
          <w:lang w:val="fr-FR"/>
        </w:rPr>
        <w:t>AUTRE PARTIE OU DES OBLIGATIONS DE MICROSOFT PRÉVUES À L</w:t>
      </w:r>
      <w:r w:rsidR="0008215F">
        <w:rPr>
          <w:rFonts w:cs="Tahoma"/>
          <w:b/>
          <w:bCs/>
          <w:snapToGrid w:val="0"/>
          <w:color w:val="000000"/>
          <w:szCs w:val="18"/>
          <w:lang w:val="fr-FR"/>
        </w:rPr>
        <w:t>’</w:t>
      </w:r>
      <w:r w:rsidRPr="00B76651">
        <w:rPr>
          <w:rFonts w:cs="Tahoma"/>
          <w:b/>
          <w:bCs/>
          <w:snapToGrid w:val="0"/>
          <w:color w:val="000000"/>
          <w:szCs w:val="18"/>
          <w:lang w:val="fr-FR"/>
        </w:rPr>
        <w:t>ARTICLE « DÉFENSE EN CAS D</w:t>
      </w:r>
      <w:r w:rsidR="0008215F">
        <w:rPr>
          <w:rFonts w:cs="Tahoma"/>
          <w:b/>
          <w:bCs/>
          <w:snapToGrid w:val="0"/>
          <w:color w:val="000000"/>
          <w:szCs w:val="18"/>
          <w:lang w:val="fr-FR"/>
        </w:rPr>
        <w:t>’</w:t>
      </w:r>
      <w:r w:rsidRPr="00B76651">
        <w:rPr>
          <w:rFonts w:cs="Tahoma"/>
          <w:b/>
          <w:bCs/>
          <w:snapToGrid w:val="0"/>
          <w:color w:val="000000"/>
          <w:szCs w:val="18"/>
          <w:lang w:val="fr-FR"/>
        </w:rPr>
        <w:t>ACTION EN CONTREFAÇON OU EN DÉTOURNEMENT OU DE RÉCLAMATION DE TIERS » DU CONTRAT-CADRE OU DES OBLIGATIONS DU CLIENT PRÉVUES À L</w:t>
      </w:r>
      <w:r w:rsidR="0008215F">
        <w:rPr>
          <w:rFonts w:cs="Tahoma"/>
          <w:b/>
          <w:bCs/>
          <w:snapToGrid w:val="0"/>
          <w:color w:val="000000"/>
          <w:szCs w:val="18"/>
          <w:lang w:val="fr-FR"/>
        </w:rPr>
        <w:t>’</w:t>
      </w:r>
      <w:r w:rsidRPr="00B76651">
        <w:rPr>
          <w:rFonts w:cs="Tahoma"/>
          <w:b/>
          <w:bCs/>
          <w:snapToGrid w:val="0"/>
          <w:color w:val="000000"/>
          <w:szCs w:val="18"/>
          <w:lang w:val="fr-FR"/>
        </w:rPr>
        <w:t>ARTICLE « ENGAGEMENT DE PROTECTION DU CLIENT » DES PRÉSENTES CONDITIONS GÉNÉRALES SUPPLÉMENTAIRES.</w:t>
      </w:r>
    </w:p>
    <w:p w:rsidR="004540F2" w:rsidRPr="00B76651" w:rsidRDefault="004540F2" w:rsidP="004540F2">
      <w:pPr>
        <w:keepNext/>
        <w:spacing w:before="120" w:after="60"/>
        <w:ind w:left="720"/>
        <w:outlineLvl w:val="0"/>
        <w:rPr>
          <w:rFonts w:cs="Tahoma"/>
          <w:lang w:val="fr-FR"/>
        </w:rPr>
      </w:pPr>
      <w:r w:rsidRPr="00B76651">
        <w:rPr>
          <w:rFonts w:cs="Tahoma"/>
          <w:b/>
          <w:bCs/>
          <w:iCs/>
          <w:snapToGrid w:val="0"/>
          <w:szCs w:val="18"/>
          <w:lang w:val="fr-FR"/>
        </w:rPr>
        <w:t>Sous-traitants.</w:t>
      </w:r>
    </w:p>
    <w:p w:rsidR="004540F2" w:rsidRPr="00B76651" w:rsidRDefault="004540F2" w:rsidP="00386165">
      <w:pPr>
        <w:ind w:left="720" w:right="720"/>
        <w:rPr>
          <w:rFonts w:cs="Tahoma"/>
          <w:lang w:val="fr-FR"/>
        </w:rPr>
      </w:pPr>
      <w:r w:rsidRPr="00B76651">
        <w:rPr>
          <w:rFonts w:cs="Tahoma"/>
          <w:snapToGrid w:val="0"/>
          <w:szCs w:val="18"/>
          <w:lang w:val="fr-FR"/>
        </w:rPr>
        <w:t>Microsoft pourra faire appel à des Prestataires pour réaliser les prestations de Services en Ligne.</w:t>
      </w:r>
      <w:r w:rsidR="00994B4D">
        <w:rPr>
          <w:rFonts w:cs="Tahoma"/>
          <w:snapToGrid w:val="0"/>
          <w:szCs w:val="18"/>
          <w:lang w:val="fr-FR"/>
        </w:rPr>
        <w:t xml:space="preserve"> </w:t>
      </w:r>
      <w:r w:rsidRPr="00B76651">
        <w:rPr>
          <w:rFonts w:cs="Tahoma"/>
          <w:snapToGrid w:val="0"/>
          <w:szCs w:val="18"/>
          <w:lang w:val="fr-FR"/>
        </w:rPr>
        <w:t>Le</w:t>
      </w:r>
      <w:r w:rsidR="00386165">
        <w:rPr>
          <w:rFonts w:cs="Tahoma"/>
          <w:snapToGrid w:val="0"/>
          <w:szCs w:val="18"/>
          <w:lang w:val="fr-FR"/>
        </w:rPr>
        <w:t> </w:t>
      </w:r>
      <w:r w:rsidRPr="00B76651">
        <w:rPr>
          <w:rFonts w:cs="Tahoma"/>
          <w:snapToGrid w:val="0"/>
          <w:szCs w:val="18"/>
          <w:lang w:val="fr-FR"/>
        </w:rPr>
        <w:t>cas échéant, Microsoft sera tenue responsable de leurs actes conformément aux conditions du contrat de Licence en Volume du client.</w:t>
      </w:r>
    </w:p>
    <w:p w:rsidR="004540F2" w:rsidRPr="00B76651" w:rsidRDefault="004540F2" w:rsidP="00036935">
      <w:pPr>
        <w:pStyle w:val="Heading1"/>
        <w:spacing w:before="0"/>
        <w:rPr>
          <w:rFonts w:cs="Tahoma"/>
          <w:lang w:val="fr-FR"/>
        </w:rPr>
      </w:pPr>
      <w:r w:rsidRPr="00B76651">
        <w:rPr>
          <w:rFonts w:cs="Tahoma"/>
          <w:lang w:val="fr-FR"/>
        </w:rPr>
        <w:br w:type="page"/>
      </w:r>
      <w:bookmarkStart w:id="936" w:name="_Toc336338255"/>
      <w:bookmarkStart w:id="937" w:name="_Toc370983911"/>
      <w:r w:rsidRPr="00B76651">
        <w:rPr>
          <w:rFonts w:cs="Tahoma"/>
          <w:lang w:val="fr-FR"/>
        </w:rPr>
        <w:lastRenderedPageBreak/>
        <w:t>NOTES RELATIVES AUX PRODUITS</w:t>
      </w:r>
      <w:bookmarkEnd w:id="936"/>
      <w:bookmarkEnd w:id="937"/>
    </w:p>
    <w:p w:rsidR="004540F2" w:rsidRPr="00B76651" w:rsidRDefault="004540F2" w:rsidP="004540F2">
      <w:pPr>
        <w:pStyle w:val="Heading2"/>
        <w:ind w:hanging="540"/>
        <w:rPr>
          <w:rFonts w:ascii="Tahoma" w:hAnsi="Tahoma" w:cs="Tahoma"/>
          <w:lang w:val="fr-FR"/>
        </w:rPr>
      </w:pPr>
    </w:p>
    <w:p w:rsidR="004540F2" w:rsidRPr="00B76651" w:rsidRDefault="004540F2" w:rsidP="004540F2">
      <w:pPr>
        <w:pStyle w:val="Heading2"/>
        <w:ind w:left="0"/>
        <w:rPr>
          <w:rFonts w:ascii="Tahoma" w:hAnsi="Tahoma" w:cs="Tahoma"/>
          <w:lang w:val="fr-FR"/>
        </w:rPr>
      </w:pPr>
      <w:bookmarkStart w:id="938" w:name="_Toc336338256"/>
      <w:bookmarkStart w:id="939" w:name="_Toc370983912"/>
      <w:r w:rsidRPr="00B76651">
        <w:rPr>
          <w:rFonts w:ascii="Tahoma" w:hAnsi="Tahoma" w:cs="Tahoma"/>
          <w:sz w:val="28"/>
          <w:lang w:val="fr-FR"/>
        </w:rPr>
        <w:t>Groupe des Produits Applications</w:t>
      </w:r>
      <w:bookmarkEnd w:id="938"/>
      <w:bookmarkEnd w:id="939"/>
    </w:p>
    <w:p w:rsidR="004540F2" w:rsidRPr="00B76651" w:rsidRDefault="004540F2" w:rsidP="004540F2">
      <w:pPr>
        <w:rPr>
          <w:rFonts w:cs="Tahoma"/>
          <w:lang w:val="fr-FR"/>
        </w:rPr>
      </w:pPr>
      <w:bookmarkStart w:id="940" w:name="_1_Data_Analyzer"/>
      <w:bookmarkStart w:id="941" w:name="Aps_1BingMapsDesktopandContentPack"/>
      <w:bookmarkEnd w:id="940"/>
    </w:p>
    <w:p w:rsidR="004540F2" w:rsidRPr="00B76651" w:rsidRDefault="004540F2" w:rsidP="004540F2">
      <w:pPr>
        <w:rPr>
          <w:rFonts w:cs="Tahoma"/>
          <w:lang w:val="fr-FR"/>
        </w:rPr>
      </w:pPr>
      <w:bookmarkStart w:id="942" w:name="Aps_ExpStudioproducts"/>
      <w:bookmarkStart w:id="943" w:name="Aps_ExpStudio2"/>
      <w:bookmarkStart w:id="944" w:name="Aps_1ExpStudio3"/>
      <w:bookmarkEnd w:id="941"/>
    </w:p>
    <w:p w:rsidR="004540F2" w:rsidRPr="00B76651" w:rsidRDefault="004540F2" w:rsidP="004540F2">
      <w:pPr>
        <w:pStyle w:val="Heading3"/>
        <w:ind w:left="180" w:hanging="180"/>
        <w:rPr>
          <w:rFonts w:ascii="Tahoma" w:hAnsi="Tahoma" w:cs="Tahoma"/>
          <w:lang w:val="fr-FR"/>
        </w:rPr>
      </w:pPr>
      <w:bookmarkStart w:id="945" w:name="_12_Expression_Encoder"/>
      <w:bookmarkStart w:id="946" w:name="_1_Expression_Encoder"/>
      <w:bookmarkStart w:id="947" w:name="_Toc336338258"/>
      <w:bookmarkStart w:id="948" w:name="_Toc370983913"/>
      <w:bookmarkEnd w:id="945"/>
      <w:bookmarkEnd w:id="946"/>
      <w:r w:rsidRPr="00B76651">
        <w:rPr>
          <w:rFonts w:ascii="Tahoma" w:hAnsi="Tahoma" w:cs="Tahoma"/>
          <w:caps/>
          <w:color w:val="F66400"/>
          <w:sz w:val="22"/>
          <w:vertAlign w:val="superscript"/>
          <w:lang w:val="fr-FR"/>
        </w:rPr>
        <w:t>1</w:t>
      </w:r>
      <w:r w:rsidRPr="00B76651">
        <w:rPr>
          <w:rFonts w:ascii="Tahoma" w:hAnsi="Tahoma" w:cs="Tahoma"/>
          <w:color w:val="F66400"/>
          <w:sz w:val="22"/>
          <w:lang w:val="fr-FR"/>
        </w:rPr>
        <w:t xml:space="preserve"> Expression Encoder Pro 4</w:t>
      </w:r>
      <w:bookmarkEnd w:id="942"/>
      <w:bookmarkEnd w:id="947"/>
      <w:bookmarkEnd w:id="948"/>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Expression Encoder Pro 4</w:t>
      </w:r>
    </w:p>
    <w:p w:rsidR="004540F2" w:rsidRPr="00B76651" w:rsidRDefault="004540F2" w:rsidP="004540F2">
      <w:pPr>
        <w:ind w:left="720"/>
        <w:rPr>
          <w:rFonts w:cs="Tahoma"/>
          <w:lang w:val="fr-FR"/>
        </w:rPr>
      </w:pPr>
      <w:r w:rsidRPr="00B76651">
        <w:rPr>
          <w:rFonts w:cs="Tahoma"/>
          <w:color w:val="000000"/>
          <w:szCs w:val="18"/>
          <w:lang w:val="fr-FR"/>
        </w:rPr>
        <w:t>La gamme de produits Expression a changé de nom.</w:t>
      </w:r>
      <w:r w:rsidR="00994B4D">
        <w:rPr>
          <w:rFonts w:cs="Tahoma"/>
          <w:color w:val="000000"/>
          <w:szCs w:val="18"/>
          <w:lang w:val="fr-FR"/>
        </w:rPr>
        <w:t xml:space="preserve"> </w:t>
      </w:r>
      <w:r w:rsidRPr="00B76651">
        <w:rPr>
          <w:rFonts w:cs="Tahoma"/>
          <w:color w:val="000000"/>
          <w:szCs w:val="18"/>
          <w:lang w:val="fr-FR"/>
        </w:rPr>
        <w:t>Seul le nom du produit a changé, les versions 3 et 4</w:t>
      </w:r>
      <w:r w:rsidR="006F4F27">
        <w:rPr>
          <w:rFonts w:cs="Tahoma"/>
          <w:color w:val="000000"/>
          <w:szCs w:val="18"/>
          <w:lang w:val="fr-FR"/>
        </w:rPr>
        <w:t xml:space="preserve"> </w:t>
      </w:r>
      <w:r w:rsidRPr="00B76651">
        <w:rPr>
          <w:rFonts w:cs="Tahoma"/>
          <w:color w:val="000000"/>
          <w:szCs w:val="18"/>
          <w:lang w:val="fr-FR"/>
        </w:rPr>
        <w:t>du</w:t>
      </w:r>
      <w:r w:rsidR="006F4F27">
        <w:rPr>
          <w:rFonts w:cs="Tahoma"/>
          <w:color w:val="000000"/>
          <w:szCs w:val="18"/>
          <w:lang w:val="fr-FR"/>
        </w:rPr>
        <w:t xml:space="preserve"> </w:t>
      </w:r>
      <w:r w:rsidRPr="00B76651">
        <w:rPr>
          <w:rFonts w:cs="Tahoma"/>
          <w:color w:val="000000"/>
          <w:szCs w:val="18"/>
          <w:lang w:val="fr-FR"/>
        </w:rPr>
        <w:t>logiciel sont identiques.</w:t>
      </w:r>
      <w:r w:rsidR="00994B4D">
        <w:rPr>
          <w:rFonts w:cs="Tahoma"/>
          <w:color w:val="000000"/>
          <w:szCs w:val="18"/>
          <w:lang w:val="fr-FR"/>
        </w:rPr>
        <w:t xml:space="preserve"> </w:t>
      </w:r>
      <w:r w:rsidRPr="00B76651">
        <w:rPr>
          <w:rFonts w:cs="Tahoma"/>
          <w:color w:val="000000"/>
          <w:szCs w:val="18"/>
          <w:lang w:val="fr-FR"/>
        </w:rPr>
        <w:t>Par conséquent, les clients disposant de licences pour les produits version 3 seront considérés détenteurs de licences pour les produits version 4 correspondants (comme indiqué ci-dessous) et pourront utiliser les logiciels dénommés version 4 au lieu des logiciels version 3. Le droit d</w:t>
      </w:r>
      <w:r w:rsidR="0008215F">
        <w:rPr>
          <w:rFonts w:cs="Tahoma"/>
          <w:color w:val="000000"/>
          <w:szCs w:val="18"/>
          <w:lang w:val="fr-FR"/>
        </w:rPr>
        <w:t>’</w:t>
      </w:r>
      <w:r w:rsidRPr="00B76651">
        <w:rPr>
          <w:rFonts w:cs="Tahoma"/>
          <w:color w:val="000000"/>
          <w:szCs w:val="18"/>
          <w:lang w:val="fr-FR"/>
        </w:rPr>
        <w:t>utiliser le logiciel reste soumis aux conditions générales du contrat de Licence en Volume du client et</w:t>
      </w:r>
      <w:r w:rsidR="006F4F27">
        <w:rPr>
          <w:rFonts w:cs="Tahoma"/>
          <w:color w:val="000000"/>
          <w:szCs w:val="18"/>
          <w:lang w:val="fr-FR"/>
        </w:rPr>
        <w:t xml:space="preserve"> </w:t>
      </w:r>
      <w:r w:rsidRPr="00B76651">
        <w:rPr>
          <w:rFonts w:cs="Tahoma"/>
          <w:color w:val="000000"/>
          <w:szCs w:val="18"/>
          <w:lang w:val="fr-FR"/>
        </w:rPr>
        <w:t>aux</w:t>
      </w:r>
      <w:r w:rsidR="006F4F27">
        <w:rPr>
          <w:rFonts w:cs="Tahoma"/>
          <w:color w:val="000000"/>
          <w:szCs w:val="18"/>
          <w:lang w:val="fr-FR"/>
        </w:rPr>
        <w:t xml:space="preserve"> </w:t>
      </w:r>
      <w:r w:rsidRPr="00B76651">
        <w:rPr>
          <w:rFonts w:cs="Tahoma"/>
          <w:color w:val="000000"/>
          <w:szCs w:val="18"/>
          <w:lang w:val="fr-FR"/>
        </w:rPr>
        <w:t>droits d</w:t>
      </w:r>
      <w:r w:rsidR="0008215F">
        <w:rPr>
          <w:rFonts w:cs="Tahoma"/>
          <w:color w:val="000000"/>
          <w:szCs w:val="18"/>
          <w:lang w:val="fr-FR"/>
        </w:rPr>
        <w:t>’</w:t>
      </w:r>
      <w:r w:rsidRPr="00B76651">
        <w:rPr>
          <w:rFonts w:cs="Tahoma"/>
          <w:color w:val="000000"/>
          <w:szCs w:val="18"/>
          <w:lang w:val="fr-FR"/>
        </w:rPr>
        <w:t>utilisation des logiciels tels que complétés par la présente note relative au produit.</w:t>
      </w:r>
      <w:r w:rsidR="00994B4D">
        <w:rPr>
          <w:rFonts w:cs="Tahoma"/>
          <w:color w:val="000000"/>
          <w:szCs w:val="18"/>
          <w:lang w:val="fr-FR"/>
        </w:rPr>
        <w:t xml:space="preserve"> </w:t>
      </w:r>
      <w:r w:rsidRPr="00B76651">
        <w:rPr>
          <w:rFonts w:cs="Tahoma"/>
          <w:color w:val="000000"/>
          <w:szCs w:val="18"/>
          <w:lang w:val="fr-FR"/>
        </w:rPr>
        <w:t>Le changement de nom ne prolonge pas la garantie ni aucune des obligations de support de Microsoft dans</w:t>
      </w:r>
      <w:r w:rsidR="006F4F27">
        <w:rPr>
          <w:rFonts w:cs="Tahoma"/>
          <w:color w:val="000000"/>
          <w:szCs w:val="18"/>
          <w:lang w:val="fr-FR"/>
        </w:rPr>
        <w:t xml:space="preserve"> </w:t>
      </w:r>
      <w:r w:rsidRPr="00B76651">
        <w:rPr>
          <w:rFonts w:cs="Tahoma"/>
          <w:color w:val="000000"/>
          <w:szCs w:val="18"/>
          <w:lang w:val="fr-FR"/>
        </w:rPr>
        <w:t>le</w:t>
      </w:r>
      <w:r w:rsidR="006F4F27">
        <w:rPr>
          <w:rFonts w:cs="Tahoma"/>
          <w:color w:val="000000"/>
          <w:szCs w:val="18"/>
          <w:lang w:val="fr-FR"/>
        </w:rPr>
        <w:t xml:space="preserve"> </w:t>
      </w:r>
      <w:r w:rsidRPr="00B76651">
        <w:rPr>
          <w:rFonts w:cs="Tahoma"/>
          <w:color w:val="000000"/>
          <w:szCs w:val="18"/>
          <w:lang w:val="fr-FR"/>
        </w:rPr>
        <w:t>cadre de la Software Assurance des produits.</w:t>
      </w:r>
    </w:p>
    <w:p w:rsidR="004540F2" w:rsidRPr="00B76651" w:rsidRDefault="004540F2" w:rsidP="004540F2">
      <w:pPr>
        <w:rPr>
          <w:rFonts w:cs="Tahoma"/>
          <w:lang w:val="fr-FR"/>
        </w:rPr>
      </w:pPr>
    </w:p>
    <w:p w:rsidR="004540F2" w:rsidRPr="00B76651" w:rsidRDefault="004540F2" w:rsidP="004540F2">
      <w:pPr>
        <w:rPr>
          <w:rFonts w:cs="Tahoma"/>
          <w:lang w:val="fr-FR"/>
        </w:rPr>
      </w:pPr>
      <w:bookmarkStart w:id="949" w:name="_Toc254806117"/>
      <w:bookmarkStart w:id="950" w:name="Aps_MSDNOPSystems"/>
      <w:bookmarkStart w:id="951" w:name="Aps_3MSDNOPSystems"/>
      <w:bookmarkStart w:id="952" w:name="Aps_5OffCommunicator07"/>
      <w:bookmarkEnd w:id="943"/>
      <w:bookmarkEnd w:id="944"/>
    </w:p>
    <w:p w:rsidR="004540F2" w:rsidRPr="00B76651" w:rsidRDefault="004540F2" w:rsidP="004540F2">
      <w:pPr>
        <w:pStyle w:val="Heading3"/>
        <w:rPr>
          <w:rFonts w:ascii="Tahoma" w:hAnsi="Tahoma" w:cs="Tahoma"/>
          <w:lang w:val="fr-FR"/>
        </w:rPr>
      </w:pPr>
      <w:bookmarkStart w:id="953" w:name="_23_Lync_for"/>
      <w:bookmarkStart w:id="954" w:name="_2_Lync_for"/>
      <w:bookmarkStart w:id="955" w:name="_2_Lync_2011"/>
      <w:bookmarkStart w:id="956" w:name="_Toc336338259"/>
      <w:bookmarkStart w:id="957" w:name="Aps_3Lync2010"/>
      <w:bookmarkStart w:id="958" w:name="_Toc370983914"/>
      <w:bookmarkEnd w:id="953"/>
      <w:bookmarkEnd w:id="954"/>
      <w:bookmarkEnd w:id="955"/>
      <w:r w:rsidRPr="00B76651">
        <w:rPr>
          <w:rFonts w:ascii="Tahoma" w:hAnsi="Tahoma" w:cs="Tahoma"/>
          <w:caps/>
          <w:color w:val="F66400"/>
          <w:sz w:val="22"/>
          <w:vertAlign w:val="superscript"/>
          <w:lang w:val="fr-FR"/>
        </w:rPr>
        <w:t>2</w:t>
      </w:r>
      <w:r w:rsidRPr="00B76651">
        <w:rPr>
          <w:rFonts w:ascii="Tahoma" w:hAnsi="Tahoma" w:cs="Tahoma"/>
          <w:color w:val="F66400"/>
          <w:sz w:val="22"/>
          <w:lang w:val="fr-FR"/>
        </w:rPr>
        <w:t xml:space="preserve"> </w:t>
      </w:r>
      <w:bookmarkStart w:id="959" w:name="Aps_4LyncforMac2011"/>
      <w:r w:rsidRPr="00B76651">
        <w:rPr>
          <w:rFonts w:ascii="Tahoma" w:hAnsi="Tahoma" w:cs="Tahoma"/>
          <w:color w:val="F66400"/>
          <w:sz w:val="22"/>
          <w:lang w:val="fr-FR"/>
        </w:rPr>
        <w:t xml:space="preserve">Lync </w:t>
      </w:r>
      <w:bookmarkEnd w:id="956"/>
      <w:r w:rsidRPr="00B76651">
        <w:rPr>
          <w:rFonts w:ascii="Tahoma" w:hAnsi="Tahoma" w:cs="Tahoma"/>
          <w:color w:val="F66400"/>
          <w:sz w:val="22"/>
          <w:lang w:val="fr-FR"/>
        </w:rPr>
        <w:t>2011 pour Mac</w:t>
      </w:r>
      <w:bookmarkEnd w:id="958"/>
      <w:r w:rsidRPr="00B76651">
        <w:rPr>
          <w:rFonts w:ascii="Tahoma" w:hAnsi="Tahoma" w:cs="Tahoma"/>
          <w:color w:val="F66400"/>
          <w:sz w:val="22"/>
          <w:lang w:val="fr-FR"/>
        </w:rPr>
        <w:t xml:space="preserve"> </w:t>
      </w:r>
      <w:bookmarkEnd w:id="959"/>
    </w:p>
    <w:p w:rsidR="004540F2" w:rsidRPr="00B76651" w:rsidRDefault="004540F2" w:rsidP="004540F2">
      <w:pPr>
        <w:rPr>
          <w:rFonts w:cs="Tahoma"/>
          <w:lang w:val="fr-FR"/>
        </w:rPr>
      </w:pPr>
    </w:p>
    <w:bookmarkEnd w:id="957"/>
    <w:p w:rsidR="004540F2" w:rsidRPr="00B76651" w:rsidRDefault="004540F2" w:rsidP="004540F2">
      <w:pPr>
        <w:spacing w:after="60"/>
        <w:ind w:left="720"/>
        <w:rPr>
          <w:rFonts w:cs="Tahoma"/>
          <w:lang w:val="fr-FR"/>
        </w:rPr>
      </w:pPr>
      <w:r w:rsidRPr="00B76651">
        <w:rPr>
          <w:rFonts w:cs="Tahoma"/>
          <w:b/>
          <w:szCs w:val="20"/>
          <w:lang w:val="fr-FR"/>
        </w:rPr>
        <w:t xml:space="preserve">Chemin de migration de la Software Assurance pour Communicator 2011 pour Mac </w:t>
      </w:r>
    </w:p>
    <w:p w:rsidR="004540F2" w:rsidRPr="00B76651" w:rsidRDefault="004540F2" w:rsidP="004540F2">
      <w:pPr>
        <w:adjustRightInd w:val="0"/>
        <w:ind w:left="720"/>
        <w:textAlignment w:val="baseline"/>
        <w:rPr>
          <w:rFonts w:cs="Tahoma"/>
          <w:lang w:val="fr-FR"/>
        </w:rPr>
      </w:pPr>
      <w:r w:rsidRPr="00B76651">
        <w:rPr>
          <w:rFonts w:cs="Tahoma"/>
          <w:lang w:val="fr-FR"/>
        </w:rPr>
        <w:t>Le successeur de Communicator 2011 pour Mac est Lync 2011 pour Mac.</w:t>
      </w:r>
    </w:p>
    <w:p w:rsidR="004540F2" w:rsidRPr="00B76651" w:rsidRDefault="004540F2" w:rsidP="004540F2">
      <w:pPr>
        <w:adjustRightInd w:val="0"/>
        <w:textAlignment w:val="baseline"/>
        <w:rPr>
          <w:rFonts w:cs="Tahoma"/>
          <w:lang w:val="fr-FR"/>
        </w:rPr>
      </w:pPr>
    </w:p>
    <w:p w:rsidR="004540F2" w:rsidRPr="00B76651" w:rsidRDefault="004540F2" w:rsidP="004540F2">
      <w:pPr>
        <w:adjustRightInd w:val="0"/>
        <w:textAlignment w:val="baseline"/>
        <w:rPr>
          <w:rFonts w:cs="Tahoma"/>
          <w:lang w:val="fr-FR"/>
        </w:rPr>
      </w:pPr>
    </w:p>
    <w:p w:rsidR="004540F2" w:rsidRPr="00B76651" w:rsidRDefault="004540F2" w:rsidP="004540F2">
      <w:pPr>
        <w:pStyle w:val="Heading3"/>
        <w:rPr>
          <w:rFonts w:ascii="Tahoma" w:hAnsi="Tahoma" w:cs="Tahoma"/>
          <w:lang w:val="fr-FR"/>
        </w:rPr>
      </w:pPr>
      <w:bookmarkStart w:id="960" w:name="_34_MSDN_Operating"/>
      <w:bookmarkStart w:id="961" w:name="_3_MSDN_Operating"/>
      <w:bookmarkStart w:id="962" w:name="_3_Systèmes_d’exploitation"/>
      <w:bookmarkStart w:id="963" w:name="_Toc336338261"/>
      <w:bookmarkStart w:id="964" w:name="_Toc370983915"/>
      <w:bookmarkEnd w:id="960"/>
      <w:bookmarkEnd w:id="961"/>
      <w:bookmarkEnd w:id="962"/>
      <w:r w:rsidRPr="00B76651">
        <w:rPr>
          <w:rFonts w:ascii="Tahoma" w:hAnsi="Tahoma" w:cs="Tahoma"/>
          <w:caps/>
          <w:color w:val="F66400"/>
          <w:sz w:val="22"/>
          <w:vertAlign w:val="superscript"/>
          <w:lang w:val="fr-FR"/>
        </w:rPr>
        <w:t>3</w:t>
      </w:r>
      <w:r w:rsidRPr="00B76651">
        <w:rPr>
          <w:rFonts w:ascii="Tahoma" w:hAnsi="Tahoma" w:cs="Tahoma"/>
          <w:color w:val="F66400"/>
          <w:sz w:val="22"/>
          <w:lang w:val="fr-FR"/>
        </w:rPr>
        <w:t xml:space="preserve"> Systèmes d</w:t>
      </w:r>
      <w:r w:rsidR="0008215F">
        <w:rPr>
          <w:rFonts w:ascii="Tahoma" w:hAnsi="Tahoma" w:cs="Tahoma"/>
          <w:color w:val="F66400"/>
          <w:sz w:val="22"/>
          <w:lang w:val="fr-FR"/>
        </w:rPr>
        <w:t>’</w:t>
      </w:r>
      <w:r w:rsidRPr="00B76651">
        <w:rPr>
          <w:rFonts w:ascii="Tahoma" w:hAnsi="Tahoma" w:cs="Tahoma"/>
          <w:color w:val="F66400"/>
          <w:sz w:val="22"/>
          <w:lang w:val="fr-FR"/>
        </w:rPr>
        <w:t>exploitation MSDN</w:t>
      </w:r>
      <w:bookmarkEnd w:id="949"/>
      <w:bookmarkEnd w:id="963"/>
      <w:bookmarkEnd w:id="964"/>
    </w:p>
    <w:bookmarkEnd w:id="950"/>
    <w:bookmarkEnd w:id="951"/>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szCs w:val="20"/>
          <w:lang w:val="fr-FR"/>
        </w:rPr>
        <w:t>Éligibilité à la Software Assurance</w:t>
      </w:r>
    </w:p>
    <w:p w:rsidR="004540F2" w:rsidRPr="00B76651" w:rsidRDefault="004540F2" w:rsidP="00770CEB">
      <w:pPr>
        <w:pStyle w:val="EndnoteText"/>
        <w:tabs>
          <w:tab w:val="num" w:pos="1080"/>
        </w:tabs>
        <w:ind w:left="720"/>
        <w:rPr>
          <w:rFonts w:ascii="Tahoma" w:hAnsi="Tahoma" w:cs="Tahoma"/>
          <w:lang w:val="fr-FR"/>
        </w:rPr>
      </w:pPr>
      <w:r w:rsidRPr="00B76651">
        <w:rPr>
          <w:rFonts w:ascii="Tahoma" w:hAnsi="Tahoma" w:cs="Tahoma"/>
          <w:sz w:val="18"/>
          <w:lang w:val="fr-FR"/>
        </w:rPr>
        <w:t>Les clients dont la Software Assurance expire pour les licences des produits suivants sont éligibles au renouvellement de leur couverture sous la forme d</w:t>
      </w:r>
      <w:r w:rsidR="0008215F">
        <w:rPr>
          <w:rFonts w:ascii="Tahoma" w:hAnsi="Tahoma" w:cs="Tahoma"/>
          <w:sz w:val="18"/>
          <w:lang w:val="fr-FR"/>
        </w:rPr>
        <w:t>’</w:t>
      </w:r>
      <w:r w:rsidRPr="00B76651">
        <w:rPr>
          <w:rFonts w:ascii="Tahoma" w:hAnsi="Tahoma" w:cs="Tahoma"/>
          <w:sz w:val="18"/>
          <w:lang w:val="fr-FR"/>
        </w:rPr>
        <w:t>une Software Assurance de Système d</w:t>
      </w:r>
      <w:r w:rsidR="0008215F">
        <w:rPr>
          <w:rFonts w:ascii="Tahoma" w:hAnsi="Tahoma" w:cs="Tahoma"/>
          <w:sz w:val="18"/>
          <w:lang w:val="fr-FR"/>
        </w:rPr>
        <w:t>’</w:t>
      </w:r>
      <w:r w:rsidRPr="00B76651">
        <w:rPr>
          <w:rFonts w:ascii="Tahoma" w:hAnsi="Tahoma" w:cs="Tahoma"/>
          <w:sz w:val="18"/>
          <w:lang w:val="fr-FR"/>
        </w:rPr>
        <w:t>Exploitation MSDN. Lorsque le renouvellement se fait à un niveau d</w:t>
      </w:r>
      <w:r w:rsidR="0008215F">
        <w:rPr>
          <w:rFonts w:ascii="Tahoma" w:hAnsi="Tahoma" w:cs="Tahoma"/>
          <w:sz w:val="18"/>
          <w:lang w:val="fr-FR"/>
        </w:rPr>
        <w:t>’</w:t>
      </w:r>
      <w:r w:rsidRPr="00B76651">
        <w:rPr>
          <w:rFonts w:ascii="Tahoma" w:hAnsi="Tahoma" w:cs="Tahoma"/>
          <w:sz w:val="18"/>
          <w:lang w:val="fr-FR"/>
        </w:rPr>
        <w:t>abonnement MSDN différent, les nouvelles conditions d</w:t>
      </w:r>
      <w:r w:rsidR="0008215F">
        <w:rPr>
          <w:rFonts w:ascii="Tahoma" w:hAnsi="Tahoma" w:cs="Tahoma"/>
          <w:sz w:val="18"/>
          <w:lang w:val="fr-FR"/>
        </w:rPr>
        <w:t>’</w:t>
      </w:r>
      <w:r w:rsidRPr="00B76651">
        <w:rPr>
          <w:rFonts w:ascii="Tahoma" w:hAnsi="Tahoma" w:cs="Tahoma"/>
          <w:sz w:val="18"/>
          <w:lang w:val="fr-FR"/>
        </w:rPr>
        <w:t>utilisation remplacent les conditions d</w:t>
      </w:r>
      <w:r w:rsidR="0008215F">
        <w:rPr>
          <w:rFonts w:ascii="Tahoma" w:hAnsi="Tahoma" w:cs="Tahoma"/>
          <w:sz w:val="18"/>
          <w:lang w:val="fr-FR"/>
        </w:rPr>
        <w:t>’</w:t>
      </w:r>
      <w:r w:rsidRPr="00B76651">
        <w:rPr>
          <w:rFonts w:ascii="Tahoma" w:hAnsi="Tahoma" w:cs="Tahoma"/>
          <w:sz w:val="18"/>
          <w:lang w:val="fr-FR"/>
        </w:rPr>
        <w:t>utilisation précédentes et tout logiciel non inclus dans</w:t>
      </w:r>
      <w:r w:rsidR="006F4F27">
        <w:rPr>
          <w:rFonts w:ascii="Tahoma" w:hAnsi="Tahoma" w:cs="Tahoma"/>
          <w:sz w:val="18"/>
          <w:lang w:val="fr-FR"/>
        </w:rPr>
        <w:t xml:space="preserve"> </w:t>
      </w:r>
      <w:r w:rsidRPr="00B76651">
        <w:rPr>
          <w:rFonts w:ascii="Tahoma" w:hAnsi="Tahoma" w:cs="Tahoma"/>
          <w:sz w:val="18"/>
          <w:lang w:val="fr-FR"/>
        </w:rPr>
        <w:t>le</w:t>
      </w:r>
      <w:r w:rsidR="00770CEB">
        <w:rPr>
          <w:rFonts w:ascii="Tahoma" w:hAnsi="Tahoma" w:cs="Tahoma"/>
          <w:sz w:val="18"/>
          <w:lang w:val="fr-FR"/>
        </w:rPr>
        <w:t> </w:t>
      </w:r>
      <w:r w:rsidRPr="00B76651">
        <w:rPr>
          <w:rFonts w:ascii="Tahoma" w:hAnsi="Tahoma" w:cs="Tahoma"/>
          <w:sz w:val="18"/>
          <w:lang w:val="fr-FR"/>
        </w:rPr>
        <w:t>nouvel abonnement MSDN doit être supprimé.</w:t>
      </w:r>
    </w:p>
    <w:p w:rsidR="004540F2" w:rsidRPr="00B76651" w:rsidRDefault="004540F2" w:rsidP="004540F2">
      <w:pPr>
        <w:pStyle w:val="EndnoteText"/>
        <w:tabs>
          <w:tab w:val="num" w:pos="1080"/>
        </w:tabs>
        <w:ind w:left="720"/>
        <w:rPr>
          <w:rFonts w:ascii="Tahoma" w:hAnsi="Tahoma" w:cs="Tahoma"/>
          <w:lang w:val="fr-FR"/>
        </w:rPr>
      </w:pP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Ultimate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Premium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 Embedded</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Test Professional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 Professional</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Team Suite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Test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Development avec MSDN Premium</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 xml:space="preserve">Visual Studio Team System Architecture avec MSDN Premium </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Team System Database avec MSDN Premium</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Systèmes d</w:t>
      </w:r>
      <w:r w:rsidR="0008215F">
        <w:rPr>
          <w:rFonts w:ascii="Tahoma" w:hAnsi="Tahoma" w:cs="Tahoma"/>
          <w:sz w:val="18"/>
          <w:lang w:val="fr-FR"/>
        </w:rPr>
        <w:t>’</w:t>
      </w:r>
      <w:r w:rsidRPr="00B76651">
        <w:rPr>
          <w:rFonts w:ascii="Tahoma" w:hAnsi="Tahoma" w:cs="Tahoma"/>
          <w:sz w:val="18"/>
          <w:lang w:val="fr-FR"/>
        </w:rPr>
        <w:t>exploitation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Clients possédant un abonnement contracté auprès d</w:t>
      </w:r>
      <w:r w:rsidR="0008215F">
        <w:rPr>
          <w:rFonts w:ascii="Tahoma" w:hAnsi="Tahoma" w:cs="Tahoma"/>
          <w:sz w:val="18"/>
          <w:lang w:val="fr-FR"/>
        </w:rPr>
        <w:t>’</w:t>
      </w:r>
      <w:r w:rsidRPr="00B76651">
        <w:rPr>
          <w:rFonts w:ascii="Tahoma" w:hAnsi="Tahoma" w:cs="Tahoma"/>
          <w:sz w:val="18"/>
          <w:lang w:val="fr-FR"/>
        </w:rPr>
        <w:t>un détaillant pour l</w:t>
      </w:r>
      <w:r w:rsidR="0008215F">
        <w:rPr>
          <w:rFonts w:ascii="Tahoma" w:hAnsi="Tahoma" w:cs="Tahoma"/>
          <w:sz w:val="18"/>
          <w:lang w:val="fr-FR"/>
        </w:rPr>
        <w:t>’</w:t>
      </w:r>
      <w:r w:rsidRPr="00B76651">
        <w:rPr>
          <w:rFonts w:ascii="Tahoma" w:hAnsi="Tahoma" w:cs="Tahoma"/>
          <w:sz w:val="18"/>
          <w:lang w:val="fr-FR"/>
        </w:rPr>
        <w:t>un des logiciels ci-dessus</w:t>
      </w:r>
    </w:p>
    <w:p w:rsidR="004540F2" w:rsidRPr="00B76651" w:rsidRDefault="004540F2" w:rsidP="004540F2">
      <w:pPr>
        <w:rPr>
          <w:rFonts w:cs="Tahoma"/>
          <w:lang w:val="fr-FR"/>
        </w:rPr>
      </w:pPr>
    </w:p>
    <w:p w:rsidR="004540F2" w:rsidRPr="00B76651" w:rsidRDefault="004540F2" w:rsidP="004540F2">
      <w:pPr>
        <w:keepNext/>
        <w:spacing w:after="60"/>
        <w:ind w:left="720"/>
        <w:rPr>
          <w:rFonts w:cs="Tahoma"/>
          <w:lang w:val="fr-FR"/>
        </w:rPr>
      </w:pPr>
      <w:r w:rsidRPr="00B76651">
        <w:rPr>
          <w:rFonts w:cs="Tahoma"/>
          <w:b/>
          <w:szCs w:val="20"/>
          <w:lang w:val="fr-FR"/>
        </w:rPr>
        <w:lastRenderedPageBreak/>
        <w:t>Services d</w:t>
      </w:r>
      <w:r w:rsidR="0008215F">
        <w:rPr>
          <w:rFonts w:cs="Tahoma"/>
          <w:b/>
          <w:szCs w:val="20"/>
          <w:lang w:val="fr-FR"/>
        </w:rPr>
        <w:t>’</w:t>
      </w:r>
      <w:r w:rsidRPr="00B76651">
        <w:rPr>
          <w:rFonts w:cs="Tahoma"/>
          <w:b/>
          <w:szCs w:val="20"/>
          <w:lang w:val="fr-FR"/>
        </w:rPr>
        <w:t>abonnement</w:t>
      </w: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Les services d</w:t>
      </w:r>
      <w:r w:rsidR="0008215F">
        <w:rPr>
          <w:rFonts w:ascii="Tahoma" w:hAnsi="Tahoma" w:cs="Tahoma"/>
          <w:sz w:val="18"/>
          <w:lang w:val="fr-FR"/>
        </w:rPr>
        <w:t>’</w:t>
      </w:r>
      <w:r w:rsidRPr="00B76651">
        <w:rPr>
          <w:rFonts w:ascii="Tahoma" w:hAnsi="Tahoma" w:cs="Tahoma"/>
          <w:sz w:val="18"/>
          <w:lang w:val="fr-FR"/>
        </w:rPr>
        <w:t>abonnement MSDN, qui peuvent couvrir des téléchargements, clés de produit, avantages Windows Azure, formations en ligne, services de support technique, avantages Windows Store et d</w:t>
      </w:r>
      <w:r w:rsidR="0008215F">
        <w:rPr>
          <w:rFonts w:ascii="Tahoma" w:hAnsi="Tahoma" w:cs="Tahoma"/>
          <w:sz w:val="18"/>
          <w:lang w:val="fr-FR"/>
        </w:rPr>
        <w:t>’</w:t>
      </w:r>
      <w:r w:rsidRPr="00B76651">
        <w:rPr>
          <w:rFonts w:ascii="Tahoma" w:hAnsi="Tahoma" w:cs="Tahoma"/>
          <w:sz w:val="18"/>
          <w:lang w:val="fr-FR"/>
        </w:rPr>
        <w:t>autres services, ne sont disponibles que pendant la durée de validité de l</w:t>
      </w:r>
      <w:r w:rsidR="0008215F">
        <w:rPr>
          <w:rFonts w:ascii="Tahoma" w:hAnsi="Tahoma" w:cs="Tahoma"/>
          <w:sz w:val="18"/>
          <w:lang w:val="fr-FR"/>
        </w:rPr>
        <w:t>’</w:t>
      </w:r>
      <w:r w:rsidRPr="00B76651">
        <w:rPr>
          <w:rFonts w:ascii="Tahoma" w:hAnsi="Tahoma" w:cs="Tahoma"/>
          <w:sz w:val="18"/>
          <w:lang w:val="fr-FR"/>
        </w:rPr>
        <w:t>abonnement.</w:t>
      </w: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C36A0A" w:rsidRDefault="004540F2" w:rsidP="004540F2">
      <w:pPr>
        <w:pStyle w:val="Heading2"/>
        <w:ind w:left="0"/>
        <w:rPr>
          <w:rFonts w:ascii="Tahoma" w:hAnsi="Tahoma" w:cs="Tahoma"/>
        </w:rPr>
      </w:pPr>
      <w:bookmarkStart w:id="965" w:name="_6_Office_365"/>
      <w:bookmarkStart w:id="966" w:name="_45_Office_365"/>
      <w:bookmarkStart w:id="967" w:name="_4_MSDN_Platforms"/>
      <w:bookmarkStart w:id="968" w:name="_4_Plateformes_MSDN"/>
      <w:bookmarkStart w:id="969" w:name="_Toc336338262"/>
      <w:bookmarkStart w:id="970" w:name="_Toc370983916"/>
      <w:bookmarkEnd w:id="965"/>
      <w:bookmarkEnd w:id="966"/>
      <w:bookmarkEnd w:id="967"/>
      <w:bookmarkEnd w:id="968"/>
      <w:r w:rsidRPr="00C36A0A">
        <w:rPr>
          <w:rFonts w:ascii="Tahoma" w:hAnsi="Tahoma" w:cs="Tahoma"/>
          <w:caps/>
          <w:color w:val="F66400"/>
          <w:sz w:val="22"/>
          <w:szCs w:val="20"/>
          <w:vertAlign w:val="superscript"/>
        </w:rPr>
        <w:t>4</w:t>
      </w:r>
      <w:r w:rsidRPr="00C36A0A">
        <w:rPr>
          <w:rFonts w:ascii="Tahoma" w:hAnsi="Tahoma" w:cs="Tahoma"/>
          <w:color w:val="F66400"/>
          <w:sz w:val="22"/>
          <w:szCs w:val="20"/>
        </w:rPr>
        <w:t xml:space="preserve"> </w:t>
      </w:r>
      <w:r w:rsidRPr="00C36A0A">
        <w:rPr>
          <w:rFonts w:ascii="Tahoma" w:hAnsi="Tahoma" w:cs="Tahoma"/>
          <w:color w:val="FF6600"/>
          <w:sz w:val="22"/>
          <w:szCs w:val="22"/>
        </w:rPr>
        <w:t>Plateformes MSDN</w:t>
      </w:r>
      <w:bookmarkEnd w:id="970"/>
    </w:p>
    <w:p w:rsidR="004540F2" w:rsidRPr="00C36A0A" w:rsidRDefault="004540F2" w:rsidP="004540F2">
      <w:pPr>
        <w:pStyle w:val="FootnoteBulletLevel2"/>
        <w:tabs>
          <w:tab w:val="clear" w:pos="1260"/>
        </w:tabs>
        <w:spacing w:before="0"/>
        <w:ind w:left="0" w:firstLine="0"/>
        <w:rPr>
          <w:rFonts w:ascii="Tahoma" w:hAnsi="Tahoma" w:cs="Tahoma"/>
        </w:rPr>
      </w:pPr>
    </w:p>
    <w:p w:rsidR="004540F2" w:rsidRPr="00C36A0A" w:rsidRDefault="004540F2" w:rsidP="004540F2">
      <w:pPr>
        <w:spacing w:after="60"/>
        <w:ind w:left="720"/>
        <w:rPr>
          <w:rFonts w:cs="Tahoma"/>
        </w:rPr>
      </w:pPr>
      <w:r w:rsidRPr="00C36A0A">
        <w:rPr>
          <w:rFonts w:cs="Tahoma"/>
          <w:b/>
          <w:szCs w:val="18"/>
        </w:rPr>
        <w:t>Visual Studio Team Foundation Server 2013</w:t>
      </w:r>
    </w:p>
    <w:p w:rsidR="004540F2" w:rsidRPr="00B76651" w:rsidRDefault="004540F2" w:rsidP="004540F2">
      <w:pPr>
        <w:pStyle w:val="EndnoteText"/>
        <w:ind w:left="720"/>
        <w:rPr>
          <w:rFonts w:ascii="Tahoma" w:hAnsi="Tahoma" w:cs="Tahoma"/>
          <w:lang w:val="fr-FR"/>
        </w:rPr>
      </w:pP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abonné est éligible à une licence serveur Visual Studio Team Foundation Server 2013 et à une CAL Utilisateur Team Foundation Server.</w:t>
      </w:r>
      <w:r w:rsidR="00994B4D">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utilisation de la CAL est exclusivement réservée à l</w:t>
      </w:r>
      <w:r w:rsidR="0008215F">
        <w:rPr>
          <w:rFonts w:ascii="Tahoma" w:hAnsi="Tahoma" w:cs="Tahoma"/>
          <w:sz w:val="18"/>
          <w:szCs w:val="18"/>
          <w:lang w:val="fr-FR"/>
        </w:rPr>
        <w:t>’</w:t>
      </w:r>
      <w:r w:rsidRPr="00B76651">
        <w:rPr>
          <w:rFonts w:ascii="Tahoma" w:hAnsi="Tahoma" w:cs="Tahoma"/>
          <w:sz w:val="18"/>
          <w:szCs w:val="18"/>
          <w:lang w:val="fr-FR"/>
        </w:rPr>
        <w:t>abonné.</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Services d</w:t>
      </w:r>
      <w:r w:rsidR="0008215F">
        <w:rPr>
          <w:rFonts w:cs="Tahoma"/>
          <w:b/>
          <w:szCs w:val="18"/>
          <w:lang w:val="fr-FR"/>
        </w:rPr>
        <w:t>’</w:t>
      </w:r>
      <w:r w:rsidRPr="00B76651">
        <w:rPr>
          <w:rFonts w:cs="Tahoma"/>
          <w:b/>
          <w:szCs w:val="18"/>
          <w:lang w:val="fr-FR"/>
        </w:rPr>
        <w:t>abonnement</w:t>
      </w:r>
    </w:p>
    <w:p w:rsidR="004540F2" w:rsidRPr="00B76651" w:rsidRDefault="004540F2" w:rsidP="004540F2">
      <w:pPr>
        <w:ind w:left="720"/>
        <w:rPr>
          <w:rFonts w:cs="Tahoma"/>
          <w:lang w:val="fr-FR"/>
        </w:rPr>
      </w:pPr>
      <w:r w:rsidRPr="00B76651">
        <w:rPr>
          <w:rFonts w:cs="Tahoma"/>
          <w:szCs w:val="18"/>
          <w:lang w:val="fr-FR"/>
        </w:rPr>
        <w:t>Les services d</w:t>
      </w:r>
      <w:r w:rsidR="0008215F">
        <w:rPr>
          <w:rFonts w:cs="Tahoma"/>
          <w:szCs w:val="18"/>
          <w:lang w:val="fr-FR"/>
        </w:rPr>
        <w:t>’</w:t>
      </w:r>
      <w:r w:rsidRPr="00B76651">
        <w:rPr>
          <w:rFonts w:cs="Tahoma"/>
          <w:szCs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08215F">
        <w:rPr>
          <w:rFonts w:cs="Tahoma"/>
          <w:szCs w:val="18"/>
          <w:lang w:val="fr-FR"/>
        </w:rPr>
        <w:t>’</w:t>
      </w:r>
      <w:r w:rsidRPr="00B76651">
        <w:rPr>
          <w:rFonts w:cs="Tahoma"/>
          <w:szCs w:val="18"/>
          <w:lang w:val="fr-FR"/>
        </w:rPr>
        <w:t>abonnement.</w:t>
      </w:r>
    </w:p>
    <w:p w:rsidR="004540F2" w:rsidRPr="00892662" w:rsidRDefault="004540F2" w:rsidP="004540F2">
      <w:pPr>
        <w:pStyle w:val="Heading2"/>
        <w:ind w:left="0"/>
        <w:rPr>
          <w:rFonts w:ascii="Tahoma" w:hAnsi="Tahoma" w:cs="Tahoma"/>
          <w:sz w:val="18"/>
          <w:szCs w:val="18"/>
          <w:lang w:val="fr-FR"/>
        </w:rPr>
      </w:pPr>
    </w:p>
    <w:p w:rsidR="004540F2" w:rsidRPr="00892662" w:rsidRDefault="004540F2" w:rsidP="004540F2">
      <w:pPr>
        <w:pStyle w:val="Heading2"/>
        <w:ind w:left="0"/>
        <w:rPr>
          <w:rFonts w:ascii="Tahoma" w:hAnsi="Tahoma" w:cs="Tahoma"/>
          <w:sz w:val="18"/>
          <w:szCs w:val="18"/>
          <w:lang w:val="fr-FR"/>
        </w:rPr>
      </w:pPr>
    </w:p>
    <w:p w:rsidR="004540F2" w:rsidRPr="00B76651" w:rsidRDefault="004540F2" w:rsidP="004540F2">
      <w:pPr>
        <w:pStyle w:val="Heading2"/>
        <w:ind w:left="0"/>
        <w:rPr>
          <w:rFonts w:ascii="Tahoma" w:hAnsi="Tahoma" w:cs="Tahoma"/>
          <w:lang w:val="fr-FR"/>
        </w:rPr>
      </w:pPr>
      <w:bookmarkStart w:id="971" w:name="_5_Office_365_1"/>
      <w:bookmarkStart w:id="972" w:name="_Toc370983917"/>
      <w:bookmarkEnd w:id="971"/>
      <w:r w:rsidRPr="00B76651">
        <w:rPr>
          <w:rFonts w:ascii="Tahoma" w:hAnsi="Tahoma" w:cs="Tahoma"/>
          <w:caps/>
          <w:color w:val="FF6600"/>
          <w:sz w:val="22"/>
          <w:szCs w:val="22"/>
          <w:vertAlign w:val="superscript"/>
          <w:lang w:val="fr-FR"/>
        </w:rPr>
        <w:t>5</w:t>
      </w:r>
      <w:r w:rsidRPr="00B76651">
        <w:rPr>
          <w:rFonts w:ascii="Tahoma" w:hAnsi="Tahoma" w:cs="Tahoma"/>
          <w:color w:val="FF6600"/>
          <w:lang w:val="fr-FR"/>
        </w:rPr>
        <w:t xml:space="preserve"> </w:t>
      </w:r>
      <w:r w:rsidRPr="00B76651">
        <w:rPr>
          <w:rFonts w:ascii="Tahoma" w:hAnsi="Tahoma" w:cs="Tahoma"/>
          <w:color w:val="FF6600"/>
          <w:sz w:val="22"/>
          <w:szCs w:val="22"/>
          <w:lang w:val="fr-FR"/>
        </w:rPr>
        <w:t>Office 365 Éducation A2-A4 (SL Utilisateur)</w:t>
      </w:r>
      <w:bookmarkEnd w:id="969"/>
      <w:bookmarkEnd w:id="972"/>
    </w:p>
    <w:p w:rsidR="004540F2" w:rsidRPr="00B76651" w:rsidRDefault="004540F2" w:rsidP="004540F2">
      <w:pPr>
        <w:rPr>
          <w:rFonts w:cs="Tahoma"/>
          <w:lang w:val="fr-FR"/>
        </w:rPr>
      </w:pPr>
    </w:p>
    <w:p w:rsidR="004540F2" w:rsidRPr="00B76651" w:rsidRDefault="004540F2" w:rsidP="00892662">
      <w:pPr>
        <w:ind w:left="720"/>
        <w:rPr>
          <w:rFonts w:cs="Tahoma"/>
          <w:lang w:val="fr-FR"/>
        </w:rPr>
      </w:pPr>
      <w:r w:rsidRPr="00B76651">
        <w:rPr>
          <w:rFonts w:eastAsia="Calibri" w:cs="Tahoma"/>
          <w:color w:val="000000"/>
          <w:szCs w:val="18"/>
          <w:lang w:val="fr-FR"/>
        </w:rPr>
        <w:t>Office 365 Éducation A2, A3 et A4 se compose des versions spécifiques à l</w:t>
      </w:r>
      <w:r w:rsidR="0008215F">
        <w:rPr>
          <w:rFonts w:eastAsia="Calibri" w:cs="Tahoma"/>
          <w:color w:val="000000"/>
          <w:szCs w:val="18"/>
          <w:lang w:val="fr-FR"/>
        </w:rPr>
        <w:t>’</w:t>
      </w:r>
      <w:r w:rsidRPr="00B76651">
        <w:rPr>
          <w:rFonts w:eastAsia="Calibri" w:cs="Tahoma"/>
          <w:color w:val="000000"/>
          <w:szCs w:val="18"/>
          <w:lang w:val="fr-FR"/>
        </w:rPr>
        <w:t>éducation des services en ligne d</w:t>
      </w:r>
      <w:r w:rsidR="0008215F">
        <w:rPr>
          <w:rFonts w:eastAsia="Calibri" w:cs="Tahoma"/>
          <w:color w:val="000000"/>
          <w:szCs w:val="18"/>
          <w:lang w:val="fr-FR"/>
        </w:rPr>
        <w:t>’</w:t>
      </w:r>
      <w:r w:rsidRPr="00B76651">
        <w:rPr>
          <w:rFonts w:eastAsia="Calibri" w:cs="Tahoma"/>
          <w:color w:val="000000"/>
          <w:szCs w:val="18"/>
          <w:lang w:val="fr-FR"/>
        </w:rPr>
        <w:t>Office 365 Entreprise E1, E3 et E4 respectivement, à l</w:t>
      </w:r>
      <w:r w:rsidR="0008215F">
        <w:rPr>
          <w:rFonts w:eastAsia="Calibri" w:cs="Tahoma"/>
          <w:color w:val="000000"/>
          <w:szCs w:val="18"/>
          <w:lang w:val="fr-FR"/>
        </w:rPr>
        <w:t>’</w:t>
      </w:r>
      <w:r w:rsidRPr="00B76651">
        <w:rPr>
          <w:rFonts w:eastAsia="Calibri" w:cs="Tahoma"/>
          <w:color w:val="000000"/>
          <w:szCs w:val="18"/>
          <w:lang w:val="fr-FR"/>
        </w:rPr>
        <w:t>exception de Yammer Enterprise.</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w:t>
      </w:r>
      <w:r w:rsidR="0008215F">
        <w:rPr>
          <w:rFonts w:eastAsia="Calibri" w:cs="Tahoma"/>
          <w:color w:val="000000"/>
          <w:szCs w:val="18"/>
          <w:lang w:val="fr-FR"/>
        </w:rPr>
        <w:t>’</w:t>
      </w:r>
      <w:r w:rsidRPr="00B76651">
        <w:rPr>
          <w:rFonts w:eastAsia="Calibri" w:cs="Tahoma"/>
          <w:color w:val="000000"/>
          <w:szCs w:val="18"/>
          <w:lang w:val="fr-FR"/>
        </w:rPr>
        <w:t>Office Éducation A2-A4 et de leurs composants sont identiques aux droits d</w:t>
      </w:r>
      <w:r w:rsidR="0008215F">
        <w:rPr>
          <w:rFonts w:eastAsia="Calibri" w:cs="Tahoma"/>
          <w:color w:val="000000"/>
          <w:szCs w:val="18"/>
          <w:lang w:val="fr-FR"/>
        </w:rPr>
        <w:t>’</w:t>
      </w:r>
      <w:r w:rsidRPr="00B76651">
        <w:rPr>
          <w:rFonts w:eastAsia="Calibri" w:cs="Tahoma"/>
          <w:color w:val="000000"/>
          <w:szCs w:val="18"/>
          <w:lang w:val="fr-FR"/>
        </w:rPr>
        <w:t>utilisation de leurs</w:t>
      </w:r>
      <w:r w:rsidR="00892662">
        <w:rPr>
          <w:rFonts w:eastAsia="Calibri" w:cs="Tahoma"/>
          <w:color w:val="000000"/>
          <w:szCs w:val="18"/>
          <w:lang w:val="fr-FR"/>
        </w:rPr>
        <w:t> </w:t>
      </w:r>
      <w:r w:rsidRPr="00B76651">
        <w:rPr>
          <w:rFonts w:eastAsia="Calibri" w:cs="Tahoma"/>
          <w:color w:val="000000"/>
          <w:szCs w:val="18"/>
          <w:lang w:val="fr-FR"/>
        </w:rPr>
        <w:t>équivalents grand public.</w:t>
      </w:r>
      <w:r w:rsidR="00994B4D">
        <w:rPr>
          <w:rFonts w:eastAsia="Calibri" w:cs="Tahoma"/>
          <w:color w:val="000000"/>
          <w:szCs w:val="18"/>
          <w:lang w:val="fr-FR"/>
        </w:rPr>
        <w:t xml:space="preserve"> </w:t>
      </w:r>
      <w:r w:rsidRPr="00B76651">
        <w:rPr>
          <w:rFonts w:eastAsia="Calibri" w:cs="Tahoma"/>
          <w:color w:val="000000"/>
          <w:szCs w:val="18"/>
          <w:lang w:val="fr-FR"/>
        </w:rPr>
        <w:t>Toutefois, les utilisateurs disposant de SL Utilisateur Office 365 Éducation A2</w:t>
      </w:r>
      <w:r w:rsidR="00892662">
        <w:rPr>
          <w:rFonts w:eastAsia="Calibri" w:cs="Tahoma"/>
          <w:color w:val="000000"/>
          <w:szCs w:val="18"/>
          <w:lang w:val="fr-FR"/>
        </w:rPr>
        <w:t> </w:t>
      </w:r>
      <w:r w:rsidRPr="00B76651">
        <w:rPr>
          <w:rFonts w:eastAsia="Calibri" w:cs="Tahoma"/>
          <w:color w:val="000000"/>
          <w:szCs w:val="18"/>
          <w:lang w:val="fr-FR"/>
        </w:rPr>
        <w:t>ne sont pas autorisés à accéder aux serveurs sur site et Yammer Enterprise n</w:t>
      </w:r>
      <w:r w:rsidR="0008215F">
        <w:rPr>
          <w:rFonts w:eastAsia="Calibri" w:cs="Tahoma"/>
          <w:color w:val="000000"/>
          <w:szCs w:val="18"/>
          <w:lang w:val="fr-FR"/>
        </w:rPr>
        <w:t>’</w:t>
      </w:r>
      <w:r w:rsidRPr="00B76651">
        <w:rPr>
          <w:rFonts w:eastAsia="Calibri" w:cs="Tahoma"/>
          <w:color w:val="000000"/>
          <w:szCs w:val="18"/>
          <w:lang w:val="fr-FR"/>
        </w:rPr>
        <w:t>est pas disponible avec les</w:t>
      </w:r>
      <w:r w:rsidR="00892662">
        <w:rPr>
          <w:rFonts w:eastAsia="Calibri" w:cs="Tahoma"/>
          <w:color w:val="000000"/>
          <w:szCs w:val="18"/>
          <w:lang w:val="fr-FR"/>
        </w:rPr>
        <w:t> </w:t>
      </w:r>
      <w:r w:rsidRPr="00B76651">
        <w:rPr>
          <w:rFonts w:eastAsia="Calibri" w:cs="Tahoma"/>
          <w:color w:val="000000"/>
          <w:szCs w:val="18"/>
          <w:lang w:val="fr-FR"/>
        </w:rPr>
        <w:t>plans A2 à A4.</w:t>
      </w:r>
    </w:p>
    <w:p w:rsidR="004540F2" w:rsidRPr="00B76651" w:rsidRDefault="004540F2" w:rsidP="004540F2">
      <w:pPr>
        <w:ind w:left="720"/>
        <w:rPr>
          <w:rFonts w:cs="Tahoma"/>
          <w:lang w:val="fr-FR"/>
        </w:rPr>
      </w:pPr>
    </w:p>
    <w:p w:rsidR="004540F2" w:rsidRPr="00B76651" w:rsidRDefault="004540F2" w:rsidP="00892662">
      <w:pPr>
        <w:ind w:left="720"/>
        <w:rPr>
          <w:rFonts w:cs="Tahoma"/>
          <w:lang w:val="fr-FR"/>
        </w:rPr>
      </w:pPr>
      <w:r w:rsidRPr="00B76651">
        <w:rPr>
          <w:rFonts w:eastAsia="Calibri" w:cs="Tahoma"/>
          <w:color w:val="000000"/>
          <w:szCs w:val="18"/>
          <w:lang w:val="fr-FR"/>
        </w:rPr>
        <w:t>Les licences d</w:t>
      </w:r>
      <w:r w:rsidR="0008215F">
        <w:rPr>
          <w:rFonts w:eastAsia="Calibri" w:cs="Tahoma"/>
          <w:color w:val="000000"/>
          <w:szCs w:val="18"/>
          <w:lang w:val="fr-FR"/>
        </w:rPr>
        <w:t>’</w:t>
      </w:r>
      <w:r w:rsidRPr="00B76651">
        <w:rPr>
          <w:rFonts w:eastAsia="Calibri" w:cs="Tahoma"/>
          <w:color w:val="000000"/>
          <w:szCs w:val="18"/>
          <w:lang w:val="fr-FR"/>
        </w:rPr>
        <w:t>abonnement pour Office 365 Plans vendues au titre d</w:t>
      </w:r>
      <w:r w:rsidR="0008215F">
        <w:rPr>
          <w:rFonts w:eastAsia="Calibri" w:cs="Tahoma"/>
          <w:color w:val="000000"/>
          <w:szCs w:val="18"/>
          <w:lang w:val="fr-FR"/>
        </w:rPr>
        <w:t>’</w:t>
      </w:r>
      <w:r w:rsidRPr="00B76651">
        <w:rPr>
          <w:rFonts w:eastAsia="Calibri" w:cs="Tahoma"/>
          <w:color w:val="000000"/>
          <w:szCs w:val="18"/>
          <w:lang w:val="fr-FR"/>
        </w:rPr>
        <w:t>un Contrat Campus et School doivent</w:t>
      </w:r>
      <w:r w:rsidR="00892662">
        <w:rPr>
          <w:rFonts w:eastAsia="Calibri" w:cs="Tahoma"/>
          <w:color w:val="000000"/>
          <w:szCs w:val="18"/>
          <w:lang w:val="fr-FR"/>
        </w:rPr>
        <w:t> </w:t>
      </w:r>
      <w:r w:rsidRPr="00B76651">
        <w:rPr>
          <w:rFonts w:eastAsia="Calibri" w:cs="Tahoma"/>
          <w:color w:val="000000"/>
          <w:szCs w:val="18"/>
          <w:lang w:val="fr-FR"/>
        </w:rPr>
        <w:t>être achetées par utilisateur, avec une option couvrant ou non l</w:t>
      </w:r>
      <w:r w:rsidR="0008215F">
        <w:rPr>
          <w:rFonts w:eastAsia="Calibri" w:cs="Tahoma"/>
          <w:color w:val="000000"/>
          <w:szCs w:val="18"/>
          <w:lang w:val="fr-FR"/>
        </w:rPr>
        <w:t>’</w:t>
      </w:r>
      <w:r w:rsidRPr="00B76651">
        <w:rPr>
          <w:rFonts w:eastAsia="Calibri" w:cs="Tahoma"/>
          <w:color w:val="000000"/>
          <w:szCs w:val="18"/>
          <w:lang w:val="fr-FR"/>
        </w:rPr>
        <w:t>ensemble de l</w:t>
      </w:r>
      <w:r w:rsidR="0008215F">
        <w:rPr>
          <w:rFonts w:eastAsia="Calibri" w:cs="Tahoma"/>
          <w:color w:val="000000"/>
          <w:szCs w:val="18"/>
          <w:lang w:val="fr-FR"/>
        </w:rPr>
        <w:t>’</w:t>
      </w:r>
      <w:r w:rsidRPr="00B76651">
        <w:rPr>
          <w:rFonts w:eastAsia="Calibri" w:cs="Tahoma"/>
          <w:color w:val="000000"/>
          <w:szCs w:val="18"/>
          <w:lang w:val="fr-FR"/>
        </w:rPr>
        <w:t>Établissement. L</w:t>
      </w:r>
      <w:r w:rsidR="0008215F">
        <w:rPr>
          <w:rFonts w:eastAsia="Calibri" w:cs="Tahoma"/>
          <w:color w:val="000000"/>
          <w:szCs w:val="18"/>
          <w:lang w:val="fr-FR"/>
        </w:rPr>
        <w:t>’</w:t>
      </w:r>
      <w:r w:rsidRPr="00B76651">
        <w:rPr>
          <w:rFonts w:eastAsia="Calibri" w:cs="Tahoma"/>
          <w:color w:val="000000"/>
          <w:szCs w:val="18"/>
          <w:lang w:val="fr-FR"/>
        </w:rPr>
        <w:t>Établissement devra commander les Licences d</w:t>
      </w:r>
      <w:r w:rsidR="0008215F">
        <w:rPr>
          <w:rFonts w:eastAsia="Calibri" w:cs="Tahoma"/>
          <w:color w:val="000000"/>
          <w:szCs w:val="18"/>
          <w:lang w:val="fr-FR"/>
        </w:rPr>
        <w:t>’</w:t>
      </w:r>
      <w:r w:rsidRPr="00B76651">
        <w:rPr>
          <w:rFonts w:eastAsia="Calibri" w:cs="Tahoma"/>
          <w:color w:val="000000"/>
          <w:szCs w:val="18"/>
          <w:lang w:val="fr-FR"/>
        </w:rPr>
        <w:t>Abonnement Utilisateur supplémentaires requises pour accéder à O365 Plan à mi-durée, le cas échéant.</w:t>
      </w:r>
      <w:r w:rsidR="00994B4D">
        <w:rPr>
          <w:rFonts w:eastAsia="Calibri" w:cs="Tahoma"/>
          <w:color w:val="000000"/>
          <w:szCs w:val="18"/>
          <w:lang w:val="fr-FR"/>
        </w:rPr>
        <w:t xml:space="preserve"> </w:t>
      </w:r>
      <w:r w:rsidRPr="00B76651">
        <w:rPr>
          <w:rFonts w:eastAsia="Calibri" w:cs="Tahoma"/>
          <w:color w:val="000000"/>
          <w:szCs w:val="18"/>
          <w:lang w:val="fr-FR"/>
        </w:rPr>
        <w:t>Il peut utiliser tout produit O365 Plan pour satisfaire les</w:t>
      </w:r>
      <w:r w:rsidR="00892662">
        <w:rPr>
          <w:rFonts w:eastAsia="Calibri" w:cs="Tahoma"/>
          <w:color w:val="000000"/>
          <w:szCs w:val="18"/>
          <w:lang w:val="fr-FR"/>
        </w:rPr>
        <w:t> </w:t>
      </w:r>
      <w:r w:rsidRPr="00B76651">
        <w:rPr>
          <w:rFonts w:eastAsia="Calibri" w:cs="Tahoma"/>
          <w:color w:val="000000"/>
          <w:szCs w:val="18"/>
          <w:lang w:val="fr-FR"/>
        </w:rPr>
        <w:t>conditions minimales d</w:t>
      </w:r>
      <w:r w:rsidR="0008215F">
        <w:rPr>
          <w:rFonts w:eastAsia="Calibri" w:cs="Tahoma"/>
          <w:color w:val="000000"/>
          <w:szCs w:val="18"/>
          <w:lang w:val="fr-FR"/>
        </w:rPr>
        <w:t>’</w:t>
      </w:r>
      <w:r w:rsidRPr="00B76651">
        <w:rPr>
          <w:rFonts w:eastAsia="Calibri" w:cs="Tahoma"/>
          <w:color w:val="000000"/>
          <w:szCs w:val="18"/>
          <w:lang w:val="fr-FR"/>
        </w:rPr>
        <w:t>éligibilité au programme. Le produit éligible doit être couvert par une licence concédée dans le cadre du même accord de mise en œuvre que les licences des Modules Complémentaires O365 correspondantes.</w:t>
      </w:r>
      <w:r w:rsidR="00994B4D">
        <w:rPr>
          <w:rFonts w:eastAsia="Calibri" w:cs="Tahoma"/>
          <w:color w:val="000000"/>
          <w:szCs w:val="18"/>
          <w:lang w:val="fr-FR"/>
        </w:rPr>
        <w:t xml:space="preserve"> </w:t>
      </w:r>
      <w:r w:rsidRPr="00B76651">
        <w:rPr>
          <w:rFonts w:cs="Tahoma"/>
          <w:color w:val="000000"/>
          <w:lang w:val="fr-FR"/>
        </w:rPr>
        <w:t>Lorsqu</w:t>
      </w:r>
      <w:r w:rsidR="0008215F">
        <w:rPr>
          <w:rFonts w:cs="Tahoma"/>
          <w:color w:val="000000"/>
          <w:lang w:val="fr-FR"/>
        </w:rPr>
        <w:t>’</w:t>
      </w:r>
      <w:r w:rsidRPr="00B76651">
        <w:rPr>
          <w:rFonts w:cs="Tahoma"/>
          <w:color w:val="000000"/>
          <w:lang w:val="fr-FR"/>
        </w:rPr>
        <w:t>il passe des commandes anniversaires, l</w:t>
      </w:r>
      <w:r w:rsidR="0008215F">
        <w:rPr>
          <w:rFonts w:cs="Tahoma"/>
          <w:color w:val="000000"/>
          <w:lang w:val="fr-FR"/>
        </w:rPr>
        <w:t>’</w:t>
      </w:r>
      <w:r w:rsidRPr="00B76651">
        <w:rPr>
          <w:rFonts w:cs="Tahoma"/>
          <w:color w:val="000000"/>
          <w:lang w:val="fr-FR"/>
        </w:rPr>
        <w:t>Établissement peut commander un nombre de licences pour Services en Ligne inférieur à la quantité qu</w:t>
      </w:r>
      <w:r w:rsidR="0008215F">
        <w:rPr>
          <w:rFonts w:cs="Tahoma"/>
          <w:color w:val="000000"/>
          <w:lang w:val="fr-FR"/>
        </w:rPr>
        <w:t>’</w:t>
      </w:r>
      <w:r w:rsidRPr="00B76651">
        <w:rPr>
          <w:rFonts w:cs="Tahoma"/>
          <w:color w:val="000000"/>
          <w:lang w:val="fr-FR"/>
        </w:rPr>
        <w:t>il a commandée initialement, mais uniquement dans la limite du nombre minimum imposé pour les Services en Ligne de la Plateforme.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iCs/>
          <w:lang w:val="fr-FR"/>
        </w:rPr>
        <w:t>Dans le cadre d</w:t>
      </w:r>
      <w:r w:rsidR="0008215F">
        <w:rPr>
          <w:rFonts w:cs="Tahoma"/>
          <w:iCs/>
          <w:lang w:val="fr-FR"/>
        </w:rPr>
        <w:t>’</w:t>
      </w:r>
      <w:r w:rsidRPr="00B76651">
        <w:rPr>
          <w:rFonts w:cs="Tahoma"/>
          <w:iCs/>
          <w:lang w:val="fr-FR"/>
        </w:rPr>
        <w:t>une offre limitée, les clients Office 365 Éducation A2, A3 ou A4 recevront une copie sous licence de Lync 2013 (ou Lync 2011 pour Mac) gratuite avec chaque licence d</w:t>
      </w:r>
      <w:r w:rsidR="0008215F">
        <w:rPr>
          <w:rFonts w:cs="Tahoma"/>
          <w:iCs/>
          <w:lang w:val="fr-FR"/>
        </w:rPr>
        <w:t>’</w:t>
      </w:r>
      <w:r w:rsidRPr="00B76651">
        <w:rPr>
          <w:rFonts w:cs="Tahoma"/>
          <w:iCs/>
          <w:lang w:val="fr-FR"/>
        </w:rPr>
        <w:t>abonnement utilisateur pour Office 365 Éducation A2, A3 et A4 achetée. Ce logiciel doit être utilisé exclusivement avec Office 365 Éducation A2, A3 et A4 (qui inclut Lync Online) ; tout droit d</w:t>
      </w:r>
      <w:r w:rsidR="0008215F">
        <w:rPr>
          <w:rFonts w:cs="Tahoma"/>
          <w:iCs/>
          <w:lang w:val="fr-FR"/>
        </w:rPr>
        <w:t>’</w:t>
      </w:r>
      <w:r w:rsidRPr="00B76651">
        <w:rPr>
          <w:rFonts w:cs="Tahoma"/>
          <w:iCs/>
          <w:lang w:val="fr-FR"/>
        </w:rPr>
        <w:t>utiliser le logiciel prend fin lorsque la licence d</w:t>
      </w:r>
      <w:r w:rsidR="0008215F">
        <w:rPr>
          <w:rFonts w:cs="Tahoma"/>
          <w:iCs/>
          <w:lang w:val="fr-FR"/>
        </w:rPr>
        <w:t>’</w:t>
      </w:r>
      <w:r w:rsidRPr="00B76651">
        <w:rPr>
          <w:rFonts w:cs="Tahoma"/>
          <w:iCs/>
          <w:lang w:val="fr-FR"/>
        </w:rPr>
        <w:t>abonnement à Office 365 Éducation A2, A3, A4 et Lync Online du client expire ou est migrée vers la version majeure suivante, la première de ces deux échéances étant applicable.</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SL Utilisateur Module Complémentaire</w:t>
      </w:r>
    </w:p>
    <w:p w:rsidR="004540F2" w:rsidRPr="00B76651" w:rsidRDefault="004540F2" w:rsidP="00892662">
      <w:pPr>
        <w:ind w:left="720"/>
        <w:rPr>
          <w:rFonts w:cs="Tahoma"/>
          <w:lang w:val="fr-FR"/>
        </w:rPr>
      </w:pPr>
      <w:r w:rsidRPr="00B76651">
        <w:rPr>
          <w:rFonts w:eastAsia="Calibri" w:cs="Tahoma"/>
          <w:color w:val="000000"/>
          <w:szCs w:val="18"/>
          <w:lang w:val="fr-FR"/>
        </w:rPr>
        <w:t>Les Établissements qui disposent d</w:t>
      </w:r>
      <w:r w:rsidR="0008215F">
        <w:rPr>
          <w:rFonts w:eastAsia="Calibri" w:cs="Tahoma"/>
          <w:color w:val="000000"/>
          <w:szCs w:val="18"/>
          <w:lang w:val="fr-FR"/>
        </w:rPr>
        <w:t>’</w:t>
      </w:r>
      <w:r w:rsidRPr="00B76651">
        <w:rPr>
          <w:rFonts w:eastAsia="Calibri" w:cs="Tahoma"/>
          <w:color w:val="000000"/>
          <w:szCs w:val="18"/>
          <w:lang w:val="fr-FR"/>
        </w:rPr>
        <w:t>une couverture de produits éligibles peuvent acheter la Licence d</w:t>
      </w:r>
      <w:r w:rsidR="0008215F">
        <w:rPr>
          <w:rFonts w:eastAsia="Calibri" w:cs="Tahoma"/>
          <w:color w:val="000000"/>
          <w:szCs w:val="18"/>
          <w:lang w:val="fr-FR"/>
        </w:rPr>
        <w:t>’</w:t>
      </w:r>
      <w:r w:rsidRPr="00B76651">
        <w:rPr>
          <w:rFonts w:eastAsia="Calibri" w:cs="Tahoma"/>
          <w:color w:val="000000"/>
          <w:szCs w:val="18"/>
          <w:lang w:val="fr-FR"/>
        </w:rPr>
        <w:t>Abonnement Utilisateur correspondante pour le Module Complémentaire O365 Plan, tel qu</w:t>
      </w:r>
      <w:r w:rsidR="0008215F">
        <w:rPr>
          <w:rFonts w:eastAsia="Calibri" w:cs="Tahoma"/>
          <w:color w:val="000000"/>
          <w:szCs w:val="18"/>
          <w:lang w:val="fr-FR"/>
        </w:rPr>
        <w:t>’</w:t>
      </w:r>
      <w:r w:rsidRPr="00B76651">
        <w:rPr>
          <w:rFonts w:eastAsia="Calibri" w:cs="Tahoma"/>
          <w:color w:val="000000"/>
          <w:szCs w:val="18"/>
          <w:lang w:val="fr-FR"/>
        </w:rPr>
        <w:t>exposé de façon détaillée dans le tableau ci-dessous.</w:t>
      </w:r>
      <w:r w:rsidR="00994B4D">
        <w:rPr>
          <w:rFonts w:eastAsia="Calibri" w:cs="Tahoma"/>
          <w:color w:val="000000"/>
          <w:szCs w:val="18"/>
          <w:lang w:val="fr-FR"/>
        </w:rPr>
        <w:t xml:space="preserve"> </w:t>
      </w:r>
      <w:r w:rsidRPr="00B76651">
        <w:rPr>
          <w:rFonts w:eastAsia="Calibri" w:cs="Tahoma"/>
          <w:color w:val="000000"/>
          <w:szCs w:val="18"/>
          <w:lang w:val="fr-FR"/>
        </w:rPr>
        <w:t>Établissements ayant conclu un Contrat Campus et School : Les</w:t>
      </w:r>
      <w:r w:rsidR="00892662">
        <w:rPr>
          <w:rFonts w:eastAsia="Calibri" w:cs="Tahoma"/>
          <w:color w:val="000000"/>
          <w:szCs w:val="18"/>
          <w:lang w:val="fr-FR"/>
        </w:rPr>
        <w:t> </w:t>
      </w:r>
      <w:r w:rsidRPr="00B76651">
        <w:rPr>
          <w:rFonts w:eastAsia="Calibri" w:cs="Tahoma"/>
          <w:color w:val="000000"/>
          <w:szCs w:val="18"/>
          <w:lang w:val="fr-FR"/>
        </w:rPr>
        <w:t>Établissements peuvent acheter la Licence d</w:t>
      </w:r>
      <w:r w:rsidR="0008215F">
        <w:rPr>
          <w:rFonts w:eastAsia="Calibri" w:cs="Tahoma"/>
          <w:color w:val="000000"/>
          <w:szCs w:val="18"/>
          <w:lang w:val="fr-FR"/>
        </w:rPr>
        <w:t>’</w:t>
      </w:r>
      <w:r w:rsidRPr="00B76651">
        <w:rPr>
          <w:rFonts w:eastAsia="Calibri" w:cs="Tahoma"/>
          <w:color w:val="000000"/>
          <w:szCs w:val="18"/>
          <w:lang w:val="fr-FR"/>
        </w:rPr>
        <w:t>Abonnement Utilisateur correspondante pour le Module Complémentaire O365 Plan afin de couvrir un nombre d</w:t>
      </w:r>
      <w:r w:rsidR="0008215F">
        <w:rPr>
          <w:rFonts w:eastAsia="Calibri" w:cs="Tahoma"/>
          <w:color w:val="000000"/>
          <w:szCs w:val="18"/>
          <w:lang w:val="fr-FR"/>
        </w:rPr>
        <w:t>’</w:t>
      </w:r>
      <w:r w:rsidRPr="00B76651">
        <w:rPr>
          <w:rFonts w:eastAsia="Calibri" w:cs="Tahoma"/>
          <w:color w:val="000000"/>
          <w:szCs w:val="18"/>
          <w:lang w:val="fr-FR"/>
        </w:rPr>
        <w:t>utilisateurs égal au nombre de PC Éligibles, dès lors</w:t>
      </w:r>
      <w:r w:rsidR="00892662">
        <w:rPr>
          <w:rFonts w:eastAsia="Calibri" w:cs="Tahoma"/>
          <w:color w:val="000000"/>
          <w:szCs w:val="18"/>
          <w:lang w:val="fr-FR"/>
        </w:rPr>
        <w:t> </w:t>
      </w:r>
      <w:r w:rsidRPr="00B76651">
        <w:rPr>
          <w:rFonts w:eastAsia="Calibri" w:cs="Tahoma"/>
          <w:color w:val="000000"/>
          <w:szCs w:val="18"/>
          <w:lang w:val="fr-FR"/>
        </w:rPr>
        <w:t>que la couverture pour les produits éligibles est maintenue.</w:t>
      </w:r>
      <w:r w:rsidR="00994B4D">
        <w:rPr>
          <w:rFonts w:eastAsia="Calibri" w:cs="Tahoma"/>
          <w:color w:val="000000"/>
          <w:szCs w:val="18"/>
          <w:lang w:val="fr-FR"/>
        </w:rPr>
        <w:t xml:space="preserve"> </w:t>
      </w:r>
    </w:p>
    <w:p w:rsidR="004540F2" w:rsidRDefault="004540F2" w:rsidP="004540F2">
      <w:pPr>
        <w:rPr>
          <w:rFonts w:cs="Tahoma"/>
          <w:lang w:val="fr-FR"/>
        </w:rPr>
      </w:pPr>
    </w:p>
    <w:p w:rsidR="000F266F" w:rsidRDefault="000F266F" w:rsidP="004540F2">
      <w:pPr>
        <w:rPr>
          <w:rFonts w:cs="Tahoma"/>
          <w:lang w:val="fr-FR"/>
        </w:rPr>
      </w:pPr>
    </w:p>
    <w:p w:rsidR="000F266F" w:rsidRDefault="000F266F" w:rsidP="004540F2">
      <w:pPr>
        <w:rPr>
          <w:rFonts w:cs="Tahoma"/>
          <w:lang w:val="fr-FR"/>
        </w:rPr>
      </w:pPr>
    </w:p>
    <w:p w:rsidR="000F266F" w:rsidRPr="00B76651" w:rsidRDefault="000F266F" w:rsidP="004540F2">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4540F2" w:rsidRPr="00B76651" w:rsidTr="002078A6">
        <w:trPr>
          <w:trHeight w:val="368"/>
        </w:trPr>
        <w:tc>
          <w:tcPr>
            <w:tcW w:w="4320" w:type="dxa"/>
            <w:shd w:val="clear" w:color="auto" w:fill="FABF8F"/>
          </w:tcPr>
          <w:p w:rsidR="004540F2" w:rsidRPr="00B76651" w:rsidRDefault="004540F2" w:rsidP="00947C1B">
            <w:pPr>
              <w:rPr>
                <w:rFonts w:eastAsia="Calibri" w:cs="Tahoma"/>
                <w:b/>
                <w:color w:val="000000"/>
                <w:szCs w:val="18"/>
                <w:lang w:val="fr-FR"/>
              </w:rPr>
            </w:pPr>
            <w:r w:rsidRPr="00B76651">
              <w:rPr>
                <w:rFonts w:eastAsia="Calibri" w:cs="Tahoma"/>
                <w:b/>
                <w:color w:val="000000"/>
                <w:szCs w:val="18"/>
                <w:lang w:val="fr-FR"/>
              </w:rPr>
              <w:lastRenderedPageBreak/>
              <w:t>Licence éligible</w:t>
            </w:r>
          </w:p>
        </w:tc>
        <w:tc>
          <w:tcPr>
            <w:tcW w:w="4320" w:type="dxa"/>
            <w:shd w:val="clear" w:color="auto" w:fill="FABF8F"/>
          </w:tcPr>
          <w:p w:rsidR="004540F2" w:rsidRPr="00B76651" w:rsidRDefault="004540F2" w:rsidP="00947C1B">
            <w:pPr>
              <w:rPr>
                <w:rFonts w:eastAsia="Calibri" w:cs="Tahoma"/>
                <w:b/>
                <w:color w:val="000000"/>
                <w:szCs w:val="18"/>
                <w:lang w:val="fr-FR"/>
              </w:rPr>
            </w:pPr>
            <w:r w:rsidRPr="00B76651">
              <w:rPr>
                <w:rFonts w:eastAsia="Calibri" w:cs="Tahoma"/>
                <w:b/>
                <w:color w:val="000000"/>
                <w:szCs w:val="18"/>
                <w:lang w:val="fr-FR"/>
              </w:rPr>
              <w:t xml:space="preserve">SL Utilisateur Module complémentaire </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CAL Core Suite</w:t>
            </w:r>
            <w:r w:rsidRPr="00B76651">
              <w:rPr>
                <w:rFonts w:eastAsia="Calibri" w:cs="Tahoma"/>
                <w:color w:val="000000"/>
                <w:szCs w:val="18"/>
                <w:vertAlign w:val="superscript"/>
                <w:lang w:val="fr-FR"/>
              </w:rPr>
              <w:t>1</w:t>
            </w:r>
            <w:r w:rsidRPr="00B76651">
              <w:rPr>
                <w:rFonts w:eastAsia="Calibri" w:cs="Tahoma"/>
                <w:color w:val="000000"/>
                <w:szCs w:val="18"/>
                <w:lang w:val="fr-FR"/>
              </w:rPr>
              <w:t xml:space="preserve"> ou CAL Entreprise Suite</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A3 pour CAL Core ou CAL Entreprise</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Office Pro Plus</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A3 pour Office Pro Plus</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CAL Core Suite</w:t>
            </w:r>
            <w:r w:rsidRPr="00B76651">
              <w:rPr>
                <w:rFonts w:eastAsia="Calibri" w:cs="Tahoma"/>
                <w:color w:val="000000"/>
                <w:szCs w:val="18"/>
                <w:vertAlign w:val="superscript"/>
                <w:lang w:val="fr-FR"/>
              </w:rPr>
              <w:t>1</w:t>
            </w:r>
            <w:r w:rsidRPr="00B76651">
              <w:rPr>
                <w:rFonts w:eastAsia="Calibri" w:cs="Tahoma"/>
                <w:color w:val="000000"/>
                <w:szCs w:val="18"/>
                <w:lang w:val="fr-FR"/>
              </w:rPr>
              <w:t xml:space="preserve"> ou CAL Entreprise Suite</w:t>
            </w:r>
            <w:r w:rsidRPr="00B76651">
              <w:rPr>
                <w:rFonts w:eastAsia="Calibri" w:cs="Tahoma"/>
                <w:color w:val="000000"/>
                <w:szCs w:val="18"/>
                <w:vertAlign w:val="superscript"/>
                <w:lang w:val="fr-FR"/>
              </w:rPr>
              <w:t>1</w:t>
            </w:r>
            <w:r w:rsidRPr="00B76651">
              <w:rPr>
                <w:rFonts w:eastAsia="Calibri" w:cs="Tahoma"/>
                <w:color w:val="000000"/>
                <w:szCs w:val="18"/>
                <w:lang w:val="fr-FR"/>
              </w:rPr>
              <w:t xml:space="preserve"> + Office Pro Plus</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A3 pour CAL Core ou CAL Entreprise + Office Pro Plus</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CAL Core Suite</w:t>
            </w:r>
            <w:r w:rsidRPr="00B76651">
              <w:rPr>
                <w:rFonts w:eastAsia="Calibri" w:cs="Tahoma"/>
                <w:color w:val="000000"/>
                <w:szCs w:val="18"/>
                <w:vertAlign w:val="superscript"/>
                <w:lang w:val="fr-FR"/>
              </w:rPr>
              <w:t>1</w:t>
            </w:r>
            <w:r w:rsidRPr="00B76651">
              <w:rPr>
                <w:rFonts w:eastAsia="Calibri" w:cs="Tahoma"/>
                <w:color w:val="000000"/>
                <w:szCs w:val="18"/>
                <w:lang w:val="fr-FR"/>
              </w:rPr>
              <w:t xml:space="preserve"> ou CAL Entreprise Suite</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A4 pour CAL Core ou CAL Entreprise</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Office Pro Plus</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A4 pour Office Pro Plus</w:t>
            </w:r>
          </w:p>
        </w:tc>
      </w:tr>
      <w:tr w:rsidR="004540F2" w:rsidRPr="009C1677" w:rsidTr="00947C1B">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CAL Core Suite ou CAL Entreprise Suite</w:t>
            </w:r>
            <w:r w:rsidRPr="00B76651">
              <w:rPr>
                <w:rFonts w:eastAsia="Calibri" w:cs="Tahoma"/>
                <w:color w:val="000000"/>
                <w:szCs w:val="18"/>
                <w:vertAlign w:val="superscript"/>
                <w:lang w:val="fr-FR"/>
              </w:rPr>
              <w:t>1</w:t>
            </w:r>
            <w:r w:rsidRPr="00B76651">
              <w:rPr>
                <w:rFonts w:eastAsia="Calibri" w:cs="Tahoma"/>
                <w:color w:val="000000"/>
                <w:szCs w:val="18"/>
                <w:lang w:val="fr-FR"/>
              </w:rPr>
              <w:t xml:space="preserve"> + Office Pro Plus</w:t>
            </w:r>
            <w:r w:rsidRPr="00B76651">
              <w:rPr>
                <w:rFonts w:eastAsia="Calibri" w:cs="Tahoma"/>
                <w:color w:val="000000"/>
                <w:szCs w:val="18"/>
                <w:vertAlign w:val="superscript"/>
                <w:lang w:val="fr-FR"/>
              </w:rPr>
              <w:t>1</w:t>
            </w:r>
          </w:p>
        </w:tc>
        <w:tc>
          <w:tcPr>
            <w:tcW w:w="4320" w:type="dxa"/>
            <w:shd w:val="clear" w:color="auto" w:fill="auto"/>
          </w:tcPr>
          <w:p w:rsidR="004540F2" w:rsidRPr="00B76651" w:rsidRDefault="004540F2" w:rsidP="00947C1B">
            <w:pPr>
              <w:rPr>
                <w:rFonts w:eastAsia="Calibri" w:cs="Tahoma"/>
                <w:color w:val="000000"/>
                <w:szCs w:val="18"/>
                <w:lang w:val="fr-FR"/>
              </w:rPr>
            </w:pPr>
            <w:r w:rsidRPr="00B76651">
              <w:rPr>
                <w:rFonts w:eastAsia="Calibri" w:cs="Tahoma"/>
                <w:color w:val="000000"/>
                <w:szCs w:val="18"/>
                <w:lang w:val="fr-FR"/>
              </w:rPr>
              <w:t>SL Utilisateur Module Complémentaire Office 365 Éducation A4 pour CAL Core ou CAL Entreprise + Office Pro Plus</w:t>
            </w:r>
          </w:p>
        </w:tc>
      </w:tr>
    </w:tbl>
    <w:p w:rsidR="004540F2" w:rsidRPr="00B76651" w:rsidRDefault="004540F2" w:rsidP="004540F2">
      <w:pPr>
        <w:ind w:left="900"/>
        <w:rPr>
          <w:rFonts w:cs="Tahoma"/>
          <w:lang w:val="fr-FR"/>
        </w:rPr>
      </w:pPr>
      <w:r w:rsidRPr="00B76651">
        <w:rPr>
          <w:rFonts w:eastAsia="Calibri" w:cs="Tahoma"/>
          <w:i/>
          <w:color w:val="000000"/>
          <w:sz w:val="16"/>
          <w:szCs w:val="18"/>
          <w:vertAlign w:val="superscript"/>
          <w:lang w:val="fr-FR"/>
        </w:rPr>
        <w:t>1</w:t>
      </w:r>
      <w:r w:rsidRPr="00B76651">
        <w:rPr>
          <w:rFonts w:eastAsia="Calibri" w:cs="Tahoma"/>
          <w:i/>
          <w:color w:val="000000"/>
          <w:sz w:val="16"/>
          <w:szCs w:val="18"/>
          <w:lang w:val="fr-FR"/>
        </w:rPr>
        <w:t>Avec Software Assurance active</w:t>
      </w:r>
    </w:p>
    <w:p w:rsidR="004540F2" w:rsidRPr="00B76651" w:rsidRDefault="004540F2" w:rsidP="004540F2">
      <w:pPr>
        <w:ind w:left="720"/>
        <w:rPr>
          <w:rFonts w:cs="Tahoma"/>
          <w:lang w:val="fr-FR"/>
        </w:rPr>
      </w:pPr>
    </w:p>
    <w:p w:rsidR="004540F2" w:rsidRPr="00B76651" w:rsidRDefault="004540F2" w:rsidP="00892662">
      <w:pPr>
        <w:ind w:left="720"/>
        <w:rPr>
          <w:rFonts w:cs="Tahoma"/>
          <w:lang w:val="fr-FR"/>
        </w:rPr>
      </w:pPr>
      <w:r w:rsidRPr="00B76651">
        <w:rPr>
          <w:rFonts w:eastAsia="Calibri" w:cs="Tahoma"/>
          <w:iCs/>
          <w:color w:val="000000"/>
          <w:szCs w:val="18"/>
          <w:lang w:val="fr-FR"/>
        </w:rPr>
        <w:t>Les Établissements disposant de SL Utilisateur Office 365 Éducation A3 ou Office 365 Éducation A4 attribuées à l</w:t>
      </w:r>
      <w:r w:rsidR="0008215F">
        <w:rPr>
          <w:rFonts w:eastAsia="Calibri" w:cs="Tahoma"/>
          <w:iCs/>
          <w:color w:val="000000"/>
          <w:szCs w:val="18"/>
          <w:lang w:val="fr-FR"/>
        </w:rPr>
        <w:t>’</w:t>
      </w:r>
      <w:r w:rsidRPr="00B76651">
        <w:rPr>
          <w:rFonts w:eastAsia="Calibri" w:cs="Tahoma"/>
          <w:iCs/>
          <w:color w:val="000000"/>
          <w:szCs w:val="18"/>
          <w:lang w:val="fr-FR"/>
        </w:rPr>
        <w:t>ensemble de leurs enseignants et employés sont autorisés à installer le logiciel Office Professionnel Plus 2013 dans les laboratoires ou les bibliothèques en accès libre de leur choix qui leur</w:t>
      </w:r>
      <w:r w:rsidR="00892662">
        <w:rPr>
          <w:rFonts w:eastAsia="Calibri" w:cs="Tahoma"/>
          <w:iCs/>
          <w:color w:val="000000"/>
          <w:szCs w:val="18"/>
          <w:lang w:val="fr-FR"/>
        </w:rPr>
        <w:t> </w:t>
      </w:r>
      <w:r w:rsidRPr="00B76651">
        <w:rPr>
          <w:rFonts w:eastAsia="Calibri" w:cs="Tahoma"/>
          <w:iCs/>
          <w:color w:val="000000"/>
          <w:szCs w:val="18"/>
          <w:lang w:val="fr-FR"/>
        </w:rPr>
        <w:t>appartiennent.</w:t>
      </w:r>
      <w:r w:rsidR="00994B4D">
        <w:rPr>
          <w:rFonts w:eastAsia="Calibri" w:cs="Tahoma"/>
          <w:iCs/>
          <w:color w:val="000000"/>
          <w:szCs w:val="18"/>
          <w:lang w:val="fr-FR"/>
        </w:rPr>
        <w:t xml:space="preserve"> </w:t>
      </w:r>
      <w:r w:rsidRPr="00B76651">
        <w:rPr>
          <w:rFonts w:eastAsia="Calibri" w:cs="Tahoma"/>
          <w:iCs/>
          <w:color w:val="000000"/>
          <w:szCs w:val="18"/>
          <w:lang w:val="fr-FR"/>
        </w:rPr>
        <w:t>L</w:t>
      </w:r>
      <w:r w:rsidR="0008215F">
        <w:rPr>
          <w:rFonts w:eastAsia="Calibri" w:cs="Tahoma"/>
          <w:iCs/>
          <w:color w:val="000000"/>
          <w:szCs w:val="18"/>
          <w:lang w:val="fr-FR"/>
        </w:rPr>
        <w:t>’</w:t>
      </w:r>
      <w:r w:rsidRPr="00B76651">
        <w:rPr>
          <w:rFonts w:eastAsia="Calibri" w:cs="Tahoma"/>
          <w:iCs/>
          <w:color w:val="000000"/>
          <w:szCs w:val="18"/>
          <w:lang w:val="fr-FR"/>
        </w:rPr>
        <w:t>utilisation de ce logiciel est soumise aux conditions de licence d</w:t>
      </w:r>
      <w:r w:rsidR="0008215F">
        <w:rPr>
          <w:rFonts w:eastAsia="Calibri" w:cs="Tahoma"/>
          <w:iCs/>
          <w:color w:val="000000"/>
          <w:szCs w:val="18"/>
          <w:lang w:val="fr-FR"/>
        </w:rPr>
        <w:t>’</w:t>
      </w:r>
      <w:r w:rsidRPr="00B76651">
        <w:rPr>
          <w:rFonts w:eastAsia="Calibri" w:cs="Tahoma"/>
          <w:iCs/>
          <w:color w:val="000000"/>
          <w:szCs w:val="18"/>
          <w:lang w:val="fr-FR"/>
        </w:rPr>
        <w:t>Office Professionnel</w:t>
      </w:r>
      <w:r w:rsidR="00892662">
        <w:rPr>
          <w:rFonts w:eastAsia="Calibri" w:cs="Tahoma"/>
          <w:iCs/>
          <w:color w:val="000000"/>
          <w:szCs w:val="18"/>
          <w:lang w:val="fr-FR"/>
        </w:rPr>
        <w:t> </w:t>
      </w:r>
      <w:r w:rsidRPr="00B76651">
        <w:rPr>
          <w:rFonts w:eastAsia="Calibri" w:cs="Tahoma"/>
          <w:iCs/>
          <w:color w:val="000000"/>
          <w:szCs w:val="18"/>
          <w:lang w:val="fr-FR"/>
        </w:rPr>
        <w:t xml:space="preserve">Plus 2013. </w:t>
      </w:r>
    </w:p>
    <w:p w:rsidR="004540F2" w:rsidRPr="00B76651" w:rsidRDefault="004540F2" w:rsidP="004540F2">
      <w:pPr>
        <w:ind w:left="720"/>
        <w:rPr>
          <w:rFonts w:cs="Tahoma"/>
          <w:lang w:val="fr-FR"/>
        </w:rPr>
      </w:pP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eastAsia="Calibri" w:hAnsi="Tahoma" w:cs="Tahoma"/>
          <w:color w:val="000000"/>
          <w:sz w:val="18"/>
          <w:szCs w:val="18"/>
          <w:lang w:val="fr-FR"/>
        </w:rPr>
        <w:t>Pour pouvoir accéder à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ensemble des fonctionnalités de Lync Online Plan 1A et Plan 2A, il est nécessaire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acquérir séparément et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installer Microsoft Lync 2013 (ou Lync 2011 pour Mac). Dans le cadre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offre</w:t>
      </w:r>
      <w:r w:rsidR="006F4F27">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limitée, les clients détenteurs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licence Lync Online reçoivent une copie sous licence de Lync pour</w:t>
      </w:r>
      <w:r w:rsidR="006F4F27">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Mac 2011 gratuite avec chaque licence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abonnement de Lync Online. Ce logiciel doit exclusivement être utilisé avec Lync Online ; tout droit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utiliser le logiciel prend fin lorsque la licence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abonnement correspondante du client expire ou est migrée vers la version majeure suivante de Lync Online, la première</w:t>
      </w:r>
      <w:r w:rsidR="006F4F27">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de ces deux échéances étant applicable.</w:t>
      </w:r>
      <w:r w:rsidR="00994B4D">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Les clients peuvent utiliser le client Lync Basic 2013 gratuit pour</w:t>
      </w:r>
      <w:r w:rsidR="006F4F27">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leurs utilisateurs finaux sous Windows.</w:t>
      </w: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B76651" w:rsidRDefault="004540F2" w:rsidP="004540F2">
      <w:pPr>
        <w:pStyle w:val="Heading2"/>
        <w:ind w:left="0"/>
        <w:rPr>
          <w:rFonts w:ascii="Tahoma" w:hAnsi="Tahoma" w:cs="Tahoma"/>
          <w:lang w:val="fr-FR"/>
        </w:rPr>
      </w:pPr>
      <w:bookmarkStart w:id="973" w:name="_7_Office_365"/>
      <w:bookmarkStart w:id="974" w:name="_65_Office_365"/>
      <w:bookmarkStart w:id="975" w:name="_5_Office_365"/>
      <w:bookmarkStart w:id="976" w:name="_Toc336338263"/>
      <w:bookmarkStart w:id="977" w:name="_Toc370983918"/>
      <w:bookmarkEnd w:id="973"/>
      <w:bookmarkEnd w:id="974"/>
      <w:bookmarkEnd w:id="975"/>
      <w:r w:rsidRPr="00B76651">
        <w:rPr>
          <w:rFonts w:ascii="Tahoma" w:hAnsi="Tahoma" w:cs="Tahoma"/>
          <w:caps/>
          <w:color w:val="FF6600"/>
          <w:sz w:val="22"/>
          <w:szCs w:val="22"/>
          <w:vertAlign w:val="superscript"/>
          <w:lang w:val="fr-FR"/>
        </w:rPr>
        <w:t>6</w:t>
      </w:r>
      <w:r w:rsidRPr="00B76651">
        <w:rPr>
          <w:rFonts w:ascii="Tahoma" w:hAnsi="Tahoma" w:cs="Tahoma"/>
          <w:color w:val="FF6600"/>
          <w:lang w:val="fr-FR"/>
        </w:rPr>
        <w:t xml:space="preserve"> </w:t>
      </w:r>
      <w:r w:rsidRPr="00B76651">
        <w:rPr>
          <w:rFonts w:ascii="Tahoma" w:hAnsi="Tahoma" w:cs="Tahoma"/>
          <w:color w:val="FF6600"/>
          <w:sz w:val="22"/>
          <w:szCs w:val="22"/>
          <w:lang w:val="fr-FR"/>
        </w:rPr>
        <w:t>Office 365 Moyenne Entreprise</w:t>
      </w:r>
      <w:bookmarkEnd w:id="977"/>
    </w:p>
    <w:p w:rsidR="004540F2" w:rsidRPr="00B76651" w:rsidRDefault="004540F2" w:rsidP="004540F2">
      <w:pPr>
        <w:ind w:left="720"/>
        <w:rPr>
          <w:rFonts w:cs="Tahoma"/>
          <w:lang w:val="fr-FR"/>
        </w:rPr>
      </w:pPr>
    </w:p>
    <w:p w:rsidR="004540F2" w:rsidRPr="00B76651" w:rsidRDefault="004540F2" w:rsidP="00892662">
      <w:pPr>
        <w:ind w:left="720"/>
        <w:rPr>
          <w:rFonts w:cs="Tahoma"/>
          <w:lang w:val="fr-FR"/>
        </w:rPr>
      </w:pPr>
      <w:r w:rsidRPr="00B76651">
        <w:rPr>
          <w:rFonts w:cs="Tahoma"/>
          <w:color w:val="000000"/>
          <w:lang w:val="fr-FR"/>
        </w:rPr>
        <w:t>Office 365 Moyenne Entreprise est destiné aux clients dont l</w:t>
      </w:r>
      <w:r w:rsidR="0008215F">
        <w:rPr>
          <w:rFonts w:cs="Tahoma"/>
          <w:color w:val="000000"/>
          <w:lang w:val="fr-FR"/>
        </w:rPr>
        <w:t>’</w:t>
      </w:r>
      <w:r w:rsidRPr="00B76651">
        <w:rPr>
          <w:rFonts w:cs="Tahoma"/>
          <w:color w:val="000000"/>
          <w:lang w:val="fr-FR"/>
        </w:rPr>
        <w:t>entreprise compte de 10 à 250 sièges.</w:t>
      </w:r>
      <w:r w:rsidR="00994B4D">
        <w:rPr>
          <w:rFonts w:cs="Tahoma"/>
          <w:color w:val="000000"/>
          <w:lang w:val="fr-FR"/>
        </w:rPr>
        <w:t xml:space="preserve"> </w:t>
      </w:r>
      <w:r w:rsidRPr="00B76651">
        <w:rPr>
          <w:rFonts w:cs="Tahoma"/>
          <w:color w:val="000000"/>
          <w:lang w:val="fr-FR"/>
        </w:rPr>
        <w:t>Cette</w:t>
      </w:r>
      <w:r w:rsidR="00892662">
        <w:rPr>
          <w:rFonts w:cs="Tahoma"/>
          <w:color w:val="000000"/>
          <w:lang w:val="fr-FR"/>
        </w:rPr>
        <w:t> </w:t>
      </w:r>
      <w:r w:rsidRPr="00B76651">
        <w:rPr>
          <w:rFonts w:cs="Tahoma"/>
          <w:color w:val="000000"/>
          <w:lang w:val="fr-FR"/>
        </w:rPr>
        <w:t>solution est vendue dans le cadre des programmes de Licences Open, Open Value et Open Value Souscription uniquement.</w:t>
      </w:r>
      <w:r w:rsidR="00994B4D">
        <w:rPr>
          <w:rFonts w:cs="Tahoma"/>
          <w:color w:val="000000"/>
          <w:lang w:val="fr-FR"/>
        </w:rPr>
        <w:t xml:space="preserve"> </w:t>
      </w:r>
      <w:r w:rsidRPr="00B76651">
        <w:rPr>
          <w:rFonts w:cs="Tahoma"/>
          <w:color w:val="000000"/>
          <w:lang w:val="fr-FR"/>
        </w:rPr>
        <w:t>À l</w:t>
      </w:r>
      <w:r w:rsidR="0008215F">
        <w:rPr>
          <w:rFonts w:cs="Tahoma"/>
          <w:color w:val="000000"/>
          <w:lang w:val="fr-FR"/>
        </w:rPr>
        <w:t>’</w:t>
      </w:r>
      <w:r w:rsidRPr="00B76651">
        <w:rPr>
          <w:rFonts w:cs="Tahoma"/>
          <w:color w:val="000000"/>
          <w:lang w:val="fr-FR"/>
        </w:rPr>
        <w:t>achat d</w:t>
      </w:r>
      <w:r w:rsidR="0008215F">
        <w:rPr>
          <w:rFonts w:cs="Tahoma"/>
          <w:color w:val="000000"/>
          <w:lang w:val="fr-FR"/>
        </w:rPr>
        <w:t>’</w:t>
      </w:r>
      <w:r w:rsidRPr="00B76651">
        <w:rPr>
          <w:rFonts w:cs="Tahoma"/>
          <w:color w:val="000000"/>
          <w:lang w:val="fr-FR"/>
        </w:rPr>
        <w:t>Office 365 Moyenne Entreprise, une clé de produit permettant l</w:t>
      </w:r>
      <w:r w:rsidR="0008215F">
        <w:rPr>
          <w:rFonts w:cs="Tahoma"/>
          <w:color w:val="000000"/>
          <w:lang w:val="fr-FR"/>
        </w:rPr>
        <w:t>’</w:t>
      </w:r>
      <w:r w:rsidRPr="00B76651">
        <w:rPr>
          <w:rFonts w:cs="Tahoma"/>
          <w:color w:val="000000"/>
          <w:lang w:val="fr-FR"/>
        </w:rPr>
        <w:t xml:space="preserve">activation du service est émise.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lang w:val="fr-FR"/>
        </w:rPr>
        <w:t>Office 365 Moyenne Entreprise est payable pour un an à l</w:t>
      </w:r>
      <w:r w:rsidR="0008215F">
        <w:rPr>
          <w:rFonts w:cs="Tahoma"/>
          <w:color w:val="000000"/>
          <w:lang w:val="fr-FR"/>
        </w:rPr>
        <w:t>’</w:t>
      </w:r>
      <w:r w:rsidRPr="00B76651">
        <w:rPr>
          <w:rFonts w:cs="Tahoma"/>
          <w:color w:val="000000"/>
          <w:lang w:val="fr-FR"/>
        </w:rPr>
        <w:t>avance.</w:t>
      </w:r>
      <w:r w:rsidR="00994B4D">
        <w:rPr>
          <w:rFonts w:cs="Tahoma"/>
          <w:color w:val="000000"/>
          <w:lang w:val="fr-FR"/>
        </w:rPr>
        <w:t xml:space="preserve"> </w:t>
      </w:r>
      <w:r w:rsidRPr="00B76651">
        <w:rPr>
          <w:rFonts w:cs="Tahoma"/>
          <w:color w:val="000000"/>
          <w:lang w:val="fr-FR"/>
        </w:rPr>
        <w:t>Les dates de début et de fin de l</w:t>
      </w:r>
      <w:r w:rsidR="0008215F">
        <w:rPr>
          <w:rFonts w:cs="Tahoma"/>
          <w:color w:val="000000"/>
          <w:lang w:val="fr-FR"/>
        </w:rPr>
        <w:t>’</w:t>
      </w:r>
      <w:r w:rsidRPr="00B76651">
        <w:rPr>
          <w:rFonts w:cs="Tahoma"/>
          <w:color w:val="000000"/>
          <w:lang w:val="fr-FR"/>
        </w:rPr>
        <w:t>abonnement ne dépendent pas de la durée du contrat de Licence en Volume.</w:t>
      </w:r>
      <w:r w:rsidR="00994B4D">
        <w:rPr>
          <w:rFonts w:cs="Tahoma"/>
          <w:color w:val="000000"/>
          <w:lang w:val="fr-FR"/>
        </w:rPr>
        <w:t xml:space="preserve"> </w:t>
      </w:r>
      <w:r w:rsidRPr="00B76651">
        <w:rPr>
          <w:rFonts w:cs="Tahoma"/>
          <w:color w:val="000000"/>
          <w:lang w:val="fr-FR"/>
        </w:rPr>
        <w:t>La période d</w:t>
      </w:r>
      <w:r w:rsidR="0008215F">
        <w:rPr>
          <w:rFonts w:cs="Tahoma"/>
          <w:color w:val="000000"/>
          <w:lang w:val="fr-FR"/>
        </w:rPr>
        <w:t>’</w:t>
      </w:r>
      <w:r w:rsidRPr="00B76651">
        <w:rPr>
          <w:rFonts w:cs="Tahoma"/>
          <w:color w:val="000000"/>
          <w:lang w:val="fr-FR"/>
        </w:rPr>
        <w:t>abonnement débute à l</w:t>
      </w:r>
      <w:r w:rsidR="0008215F">
        <w:rPr>
          <w:rFonts w:cs="Tahoma"/>
          <w:color w:val="000000"/>
          <w:lang w:val="fr-FR"/>
        </w:rPr>
        <w:t>’</w:t>
      </w:r>
      <w:r w:rsidRPr="00B76651">
        <w:rPr>
          <w:rFonts w:cs="Tahoma"/>
          <w:color w:val="000000"/>
          <w:lang w:val="fr-FR"/>
        </w:rPr>
        <w:t>activation de la clé de produit et non au moment de la commande.</w:t>
      </w:r>
      <w:r w:rsidR="00994B4D">
        <w:rPr>
          <w:rFonts w:cs="Tahoma"/>
          <w:color w:val="000000"/>
          <w:lang w:val="fr-FR"/>
        </w:rPr>
        <w:t xml:space="preserve"> </w:t>
      </w:r>
      <w:r w:rsidRPr="00B76651">
        <w:rPr>
          <w:rFonts w:cs="Tahoma"/>
          <w:color w:val="000000"/>
          <w:lang w:val="fr-FR"/>
        </w:rPr>
        <w:t>Une fois que la clé de produit Office 365 est activée, Microsoft n</w:t>
      </w:r>
      <w:r w:rsidR="0008215F">
        <w:rPr>
          <w:rFonts w:cs="Tahoma"/>
          <w:color w:val="000000"/>
          <w:lang w:val="fr-FR"/>
        </w:rPr>
        <w:t>’</w:t>
      </w:r>
      <w:r w:rsidRPr="00B76651">
        <w:rPr>
          <w:rFonts w:cs="Tahoma"/>
          <w:color w:val="000000"/>
          <w:lang w:val="fr-FR"/>
        </w:rPr>
        <w:t xml:space="preserve">accepte aucune demande de retour envoyée par les partenaires.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lang w:val="fr-FR"/>
        </w:rPr>
        <w:t>Les clients finaux disposant d</w:t>
      </w:r>
      <w:r w:rsidR="0008215F">
        <w:rPr>
          <w:rFonts w:cs="Tahoma"/>
          <w:color w:val="000000"/>
          <w:lang w:val="fr-FR"/>
        </w:rPr>
        <w:t>’</w:t>
      </w:r>
      <w:r w:rsidRPr="00B76651">
        <w:rPr>
          <w:rFonts w:cs="Tahoma"/>
          <w:color w:val="000000"/>
          <w:lang w:val="fr-FR"/>
        </w:rPr>
        <w:t>un Contrat Open Value</w:t>
      </w:r>
      <w:r w:rsidR="00B537B8">
        <w:rPr>
          <w:rFonts w:cs="Tahoma"/>
          <w:color w:val="000000"/>
          <w:lang w:val="fr-FR"/>
        </w:rPr>
        <w:t xml:space="preserve"> </w:t>
      </w:r>
      <w:r w:rsidRPr="00B76651">
        <w:rPr>
          <w:rFonts w:cs="Tahoma"/>
          <w:color w:val="000000"/>
          <w:lang w:val="fr-FR"/>
        </w:rPr>
        <w:t>/</w:t>
      </w:r>
      <w:r w:rsidR="00B537B8">
        <w:rPr>
          <w:rFonts w:cs="Tahoma"/>
          <w:color w:val="000000"/>
          <w:lang w:val="fr-FR"/>
        </w:rPr>
        <w:t xml:space="preserve"> </w:t>
      </w:r>
      <w:r w:rsidRPr="00B76651">
        <w:rPr>
          <w:rFonts w:cs="Tahoma"/>
          <w:color w:val="000000"/>
          <w:lang w:val="fr-FR"/>
        </w:rPr>
        <w:t>Open Value Souscription actif avec un engagement couvrant l</w:t>
      </w:r>
      <w:r w:rsidR="0008215F">
        <w:rPr>
          <w:rFonts w:cs="Tahoma"/>
          <w:color w:val="000000"/>
          <w:lang w:val="fr-FR"/>
        </w:rPr>
        <w:t>’</w:t>
      </w:r>
      <w:r w:rsidRPr="00B76651">
        <w:rPr>
          <w:rFonts w:cs="Tahoma"/>
          <w:color w:val="000000"/>
          <w:lang w:val="fr-FR"/>
        </w:rPr>
        <w:t>ensemble de l</w:t>
      </w:r>
      <w:r w:rsidR="0008215F">
        <w:rPr>
          <w:rFonts w:cs="Tahoma"/>
          <w:color w:val="000000"/>
          <w:lang w:val="fr-FR"/>
        </w:rPr>
        <w:t>’</w:t>
      </w:r>
      <w:r w:rsidRPr="00B76651">
        <w:rPr>
          <w:rFonts w:cs="Tahoma"/>
          <w:color w:val="000000"/>
          <w:lang w:val="fr-FR"/>
        </w:rPr>
        <w:t>organisation pour Office Pro Plus et</w:t>
      </w:r>
      <w:r w:rsidR="00B537B8">
        <w:rPr>
          <w:rFonts w:cs="Tahoma"/>
          <w:color w:val="000000"/>
          <w:lang w:val="fr-FR"/>
        </w:rPr>
        <w:t xml:space="preserve"> </w:t>
      </w:r>
      <w:r w:rsidRPr="00B76651">
        <w:rPr>
          <w:rFonts w:cs="Tahoma"/>
          <w:color w:val="000000"/>
          <w:lang w:val="fr-FR"/>
        </w:rPr>
        <w:t>/</w:t>
      </w:r>
      <w:r w:rsidR="00B537B8">
        <w:rPr>
          <w:rFonts w:cs="Tahoma"/>
          <w:color w:val="000000"/>
          <w:lang w:val="fr-FR"/>
        </w:rPr>
        <w:t xml:space="preserve"> </w:t>
      </w:r>
      <w:r w:rsidRPr="00B76651">
        <w:rPr>
          <w:rFonts w:cs="Tahoma"/>
          <w:color w:val="000000"/>
          <w:lang w:val="fr-FR"/>
        </w:rPr>
        <w:t>ou CAL Suite peuvent prétendre à une remise pour Office 365 Moyenne Entreprise.</w:t>
      </w:r>
      <w:r w:rsidR="00994B4D">
        <w:rPr>
          <w:rFonts w:cs="Tahoma"/>
          <w:color w:val="000000"/>
          <w:lang w:val="fr-FR"/>
        </w:rPr>
        <w:t xml:space="preserve"> </w:t>
      </w:r>
      <w:r w:rsidRPr="00B76651">
        <w:rPr>
          <w:rFonts w:cs="Tahoma"/>
          <w:color w:val="000000"/>
          <w:lang w:val="fr-FR"/>
        </w:rPr>
        <w:t>Cette offre est nommée l</w:t>
      </w:r>
      <w:r w:rsidR="0008215F">
        <w:rPr>
          <w:rFonts w:cs="Tahoma"/>
          <w:color w:val="000000"/>
          <w:lang w:val="fr-FR"/>
        </w:rPr>
        <w:t>’</w:t>
      </w:r>
      <w:r w:rsidRPr="00B76651">
        <w:rPr>
          <w:rFonts w:cs="Tahoma"/>
          <w:color w:val="000000"/>
          <w:lang w:val="fr-FR"/>
        </w:rPr>
        <w:t xml:space="preserve">Offre Open Value Office 365 et les clients peuvent contacter leur revendeur pour de plus amples informations.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lang w:val="fr-FR"/>
        </w:rPr>
        <w:t>Les Droits d</w:t>
      </w:r>
      <w:r w:rsidR="0008215F">
        <w:rPr>
          <w:rFonts w:cs="Tahoma"/>
          <w:color w:val="000000"/>
          <w:lang w:val="fr-FR"/>
        </w:rPr>
        <w:t>’</w:t>
      </w:r>
      <w:r w:rsidRPr="00B76651">
        <w:rPr>
          <w:rFonts w:cs="Tahoma"/>
          <w:color w:val="000000"/>
          <w:lang w:val="fr-FR"/>
        </w:rPr>
        <w:t>Utilisation de Logiciels en vigueur prévalent en cas de conflit entre les conditions de licence d</w:t>
      </w:r>
      <w:r w:rsidR="0008215F">
        <w:rPr>
          <w:rFonts w:cs="Tahoma"/>
          <w:color w:val="000000"/>
          <w:lang w:val="fr-FR"/>
        </w:rPr>
        <w:t>’</w:t>
      </w:r>
      <w:r w:rsidRPr="00B76651">
        <w:rPr>
          <w:rFonts w:cs="Tahoma"/>
          <w:color w:val="000000"/>
          <w:lang w:val="fr-FR"/>
        </w:rPr>
        <w:t>Office 365 Moyenne Entreprise et la présente note.</w:t>
      </w:r>
    </w:p>
    <w:p w:rsidR="004540F2" w:rsidRPr="00B76651" w:rsidRDefault="004540F2" w:rsidP="004540F2">
      <w:pPr>
        <w:ind w:left="720"/>
        <w:rPr>
          <w:rFonts w:cs="Tahoma"/>
          <w:lang w:val="fr-FR"/>
        </w:rPr>
      </w:pPr>
    </w:p>
    <w:p w:rsidR="004540F2" w:rsidRDefault="004540F2" w:rsidP="004540F2">
      <w:pPr>
        <w:ind w:left="720"/>
        <w:rPr>
          <w:rFonts w:cs="Tahoma"/>
          <w:lang w:val="fr-FR"/>
        </w:rPr>
      </w:pPr>
    </w:p>
    <w:p w:rsidR="000F266F" w:rsidRDefault="000F266F" w:rsidP="004540F2">
      <w:pPr>
        <w:ind w:left="720"/>
        <w:rPr>
          <w:rFonts w:cs="Tahoma"/>
          <w:lang w:val="fr-FR"/>
        </w:rPr>
      </w:pPr>
    </w:p>
    <w:p w:rsidR="000F266F" w:rsidRDefault="000F266F" w:rsidP="004540F2">
      <w:pPr>
        <w:ind w:left="720"/>
        <w:rPr>
          <w:rFonts w:cs="Tahoma"/>
          <w:lang w:val="fr-FR"/>
        </w:rPr>
      </w:pPr>
    </w:p>
    <w:p w:rsidR="000F266F" w:rsidRPr="00B76651" w:rsidRDefault="000F266F" w:rsidP="004540F2">
      <w:pPr>
        <w:ind w:left="720"/>
        <w:rPr>
          <w:rFonts w:cs="Tahoma"/>
          <w:lang w:val="fr-FR"/>
        </w:rPr>
      </w:pPr>
    </w:p>
    <w:p w:rsidR="004540F2" w:rsidRPr="00B76651" w:rsidRDefault="004540F2" w:rsidP="00892662">
      <w:pPr>
        <w:pStyle w:val="Heading2"/>
        <w:ind w:left="135" w:hanging="135"/>
        <w:rPr>
          <w:rFonts w:ascii="Tahoma" w:hAnsi="Tahoma" w:cs="Tahoma"/>
          <w:lang w:val="fr-FR"/>
        </w:rPr>
      </w:pPr>
      <w:bookmarkStart w:id="978" w:name="_7_Add-on_User"/>
      <w:bookmarkStart w:id="979" w:name="_7_Licences_d’Abonnement"/>
      <w:bookmarkStart w:id="980" w:name="_Toc370983919"/>
      <w:bookmarkEnd w:id="978"/>
      <w:bookmarkEnd w:id="979"/>
      <w:r w:rsidRPr="00B76651">
        <w:rPr>
          <w:rFonts w:ascii="Tahoma" w:hAnsi="Tahoma" w:cs="Tahoma"/>
          <w:caps/>
          <w:color w:val="FF6600"/>
          <w:sz w:val="22"/>
          <w:szCs w:val="22"/>
          <w:vertAlign w:val="superscript"/>
          <w:lang w:val="fr-FR"/>
        </w:rPr>
        <w:lastRenderedPageBreak/>
        <w:t>7</w:t>
      </w:r>
      <w:r w:rsidRPr="00892662">
        <w:rPr>
          <w:rFonts w:ascii="Tahoma" w:hAnsi="Tahoma" w:cs="Tahoma"/>
          <w:caps/>
          <w:color w:val="FF6600"/>
          <w:sz w:val="22"/>
          <w:szCs w:val="22"/>
          <w:lang w:val="fr-FR"/>
        </w:rPr>
        <w:t xml:space="preserve"> </w:t>
      </w:r>
      <w:r w:rsidRPr="00B76651">
        <w:rPr>
          <w:rFonts w:ascii="Tahoma" w:hAnsi="Tahoma" w:cs="Tahoma"/>
          <w:color w:val="FF6600"/>
          <w:sz w:val="22"/>
          <w:szCs w:val="22"/>
          <w:lang w:val="fr-FR"/>
        </w:rPr>
        <w:t>Licences d</w:t>
      </w:r>
      <w:r w:rsidR="0008215F">
        <w:rPr>
          <w:rFonts w:ascii="Tahoma" w:hAnsi="Tahoma" w:cs="Tahoma"/>
          <w:color w:val="FF6600"/>
          <w:sz w:val="22"/>
          <w:szCs w:val="22"/>
          <w:lang w:val="fr-FR"/>
        </w:rPr>
        <w:t>’</w:t>
      </w:r>
      <w:r w:rsidRPr="00B76651">
        <w:rPr>
          <w:rFonts w:ascii="Tahoma" w:hAnsi="Tahoma" w:cs="Tahoma"/>
          <w:color w:val="FF6600"/>
          <w:sz w:val="22"/>
          <w:szCs w:val="22"/>
          <w:lang w:val="fr-FR"/>
        </w:rPr>
        <w:t>Abonnement Utilisateur Module Complémentaire pour Charges de travail Entreprise et Office 365</w:t>
      </w:r>
      <w:bookmarkEnd w:id="980"/>
    </w:p>
    <w:p w:rsidR="004540F2" w:rsidRPr="00B76651" w:rsidRDefault="004540F2" w:rsidP="004540F2">
      <w:pPr>
        <w:spacing w:after="60"/>
        <w:ind w:left="720"/>
        <w:rPr>
          <w:rFonts w:cs="Tahoma"/>
          <w:lang w:val="fr-FR"/>
        </w:rPr>
      </w:pPr>
    </w:p>
    <w:p w:rsidR="004540F2" w:rsidRPr="00B76651" w:rsidRDefault="004540F2" w:rsidP="00892662">
      <w:pPr>
        <w:spacing w:after="60"/>
        <w:ind w:left="720"/>
        <w:rPr>
          <w:rFonts w:cs="Tahoma"/>
          <w:lang w:val="fr-FR"/>
        </w:rPr>
      </w:pPr>
      <w:r w:rsidRPr="00B76651">
        <w:rPr>
          <w:rFonts w:cs="Tahoma"/>
          <w:lang w:val="fr-FR"/>
        </w:rPr>
        <w:t>Une License d</w:t>
      </w:r>
      <w:r w:rsidR="0008215F">
        <w:rPr>
          <w:rFonts w:cs="Tahoma"/>
          <w:lang w:val="fr-FR"/>
        </w:rPr>
        <w:t>’</w:t>
      </w:r>
      <w:r w:rsidRPr="00B76651">
        <w:rPr>
          <w:rFonts w:cs="Tahoma"/>
          <w:lang w:val="fr-FR"/>
        </w:rPr>
        <w:t>Abonnement Utilisateur Module Complémentaire (SL Utilisateur Module Complémentaire) est</w:t>
      </w:r>
      <w:r w:rsidR="00892662">
        <w:rPr>
          <w:rFonts w:cs="Tahoma"/>
          <w:lang w:val="fr-FR"/>
        </w:rPr>
        <w:t> </w:t>
      </w:r>
      <w:r w:rsidRPr="00B76651">
        <w:rPr>
          <w:rFonts w:cs="Tahoma"/>
          <w:lang w:val="fr-FR"/>
        </w:rPr>
        <w:t>une Licence d</w:t>
      </w:r>
      <w:r w:rsidR="0008215F">
        <w:rPr>
          <w:rFonts w:cs="Tahoma"/>
          <w:lang w:val="fr-FR"/>
        </w:rPr>
        <w:t>’</w:t>
      </w:r>
      <w:r w:rsidRPr="00B76651">
        <w:rPr>
          <w:rFonts w:cs="Tahoma"/>
          <w:lang w:val="fr-FR"/>
        </w:rPr>
        <w:t>Abonnement (SL) utilisateur acquise en plus d</w:t>
      </w:r>
      <w:r w:rsidR="0008215F">
        <w:rPr>
          <w:rFonts w:cs="Tahoma"/>
          <w:lang w:val="fr-FR"/>
        </w:rPr>
        <w:t>’</w:t>
      </w:r>
      <w:r w:rsidRPr="00B76651">
        <w:rPr>
          <w:rFonts w:cs="Tahoma"/>
          <w:lang w:val="fr-FR"/>
        </w:rPr>
        <w:t>une Licence Éligible (ou un ensemble de Licences Éligibles) et associée à cette dernière, qui fournit un accès aux Services en Ligne et des droits d</w:t>
      </w:r>
      <w:r w:rsidR="0008215F">
        <w:rPr>
          <w:rFonts w:cs="Tahoma"/>
          <w:lang w:val="fr-FR"/>
        </w:rPr>
        <w:t>’</w:t>
      </w:r>
      <w:r w:rsidRPr="00B76651">
        <w:rPr>
          <w:rFonts w:cs="Tahoma"/>
          <w:lang w:val="fr-FR"/>
        </w:rPr>
        <w:t xml:space="preserve">utilisation équivalents à une SL Utilisateur pour les Services en Ligne correspondante. </w:t>
      </w:r>
    </w:p>
    <w:p w:rsidR="004540F2" w:rsidRPr="00B76651" w:rsidRDefault="004540F2" w:rsidP="004540F2">
      <w:pPr>
        <w:spacing w:after="60"/>
        <w:ind w:left="720"/>
        <w:rPr>
          <w:rFonts w:cs="Tahoma"/>
          <w:lang w:val="fr-FR"/>
        </w:rPr>
      </w:pPr>
      <w:r w:rsidRPr="00B76651">
        <w:rPr>
          <w:rFonts w:cs="Tahoma"/>
          <w:lang w:val="fr-FR"/>
        </w:rPr>
        <w:t>Le tableau suivant présente la ou les Licences Éligibles et la SL Utilisateur pour les Services en Ligne correspondante pour chaque SL Utilisateur Module Complémentaire disponible.</w:t>
      </w:r>
    </w:p>
    <w:p w:rsidR="004540F2" w:rsidRPr="00B76651" w:rsidRDefault="004540F2" w:rsidP="004540F2">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691"/>
        <w:gridCol w:w="3885"/>
      </w:tblGrid>
      <w:tr w:rsidR="004540F2" w:rsidRPr="009C1677" w:rsidTr="00892662">
        <w:tc>
          <w:tcPr>
            <w:tcW w:w="1277" w:type="dxa"/>
            <w:shd w:val="clear" w:color="auto" w:fill="FABF8F"/>
          </w:tcPr>
          <w:p w:rsidR="004540F2" w:rsidRPr="00B76651" w:rsidRDefault="004540F2" w:rsidP="00947C1B">
            <w:pPr>
              <w:jc w:val="center"/>
              <w:rPr>
                <w:rFonts w:cs="Tahoma"/>
                <w:b/>
                <w:szCs w:val="24"/>
                <w:lang w:val="fr-FR"/>
              </w:rPr>
            </w:pPr>
            <w:r w:rsidRPr="00B76651">
              <w:rPr>
                <w:rFonts w:cs="Tahoma"/>
                <w:b/>
                <w:szCs w:val="24"/>
                <w:lang w:val="fr-FR"/>
              </w:rPr>
              <w:t>Licence(s) Éligible(s)</w:t>
            </w:r>
          </w:p>
        </w:tc>
        <w:tc>
          <w:tcPr>
            <w:tcW w:w="3691" w:type="dxa"/>
            <w:shd w:val="clear" w:color="auto" w:fill="FABF8F"/>
            <w:vAlign w:val="center"/>
          </w:tcPr>
          <w:p w:rsidR="004540F2" w:rsidRPr="00B76651" w:rsidRDefault="004540F2" w:rsidP="00947C1B">
            <w:pPr>
              <w:jc w:val="center"/>
              <w:rPr>
                <w:rFonts w:cs="Tahoma"/>
                <w:b/>
                <w:szCs w:val="24"/>
                <w:vertAlign w:val="superscript"/>
                <w:lang w:val="fr-FR"/>
              </w:rPr>
            </w:pPr>
            <w:r w:rsidRPr="00B76651">
              <w:rPr>
                <w:rFonts w:cs="Tahoma"/>
                <w:b/>
                <w:szCs w:val="24"/>
                <w:lang w:val="fr-FR"/>
              </w:rPr>
              <w:t>SL Utilisateur Module Complémentaire</w:t>
            </w:r>
            <w:r w:rsidRPr="00B76651">
              <w:rPr>
                <w:rFonts w:cs="Tahoma"/>
                <w:b/>
                <w:szCs w:val="24"/>
                <w:vertAlign w:val="superscript"/>
                <w:lang w:val="fr-FR"/>
              </w:rPr>
              <w:t>1</w:t>
            </w:r>
          </w:p>
        </w:tc>
        <w:tc>
          <w:tcPr>
            <w:tcW w:w="3885" w:type="dxa"/>
            <w:shd w:val="clear" w:color="auto" w:fill="FABF8F"/>
            <w:vAlign w:val="center"/>
          </w:tcPr>
          <w:p w:rsidR="004540F2" w:rsidRPr="00B76651" w:rsidRDefault="004540F2" w:rsidP="00947C1B">
            <w:pPr>
              <w:jc w:val="center"/>
              <w:rPr>
                <w:rFonts w:cs="Tahoma"/>
                <w:b/>
                <w:szCs w:val="24"/>
                <w:lang w:val="fr-FR"/>
              </w:rPr>
            </w:pPr>
            <w:r w:rsidRPr="00B76651">
              <w:rPr>
                <w:rFonts w:cs="Tahoma"/>
                <w:b/>
                <w:szCs w:val="24"/>
                <w:lang w:val="fr-FR"/>
              </w:rPr>
              <w:t>SL Utilisateur pour les Services en Ligne correspondante(s)</w:t>
            </w:r>
            <w:r w:rsidRPr="00B76651">
              <w:rPr>
                <w:rFonts w:cs="Tahoma"/>
                <w:b/>
                <w:szCs w:val="24"/>
                <w:vertAlign w:val="superscript"/>
                <w:lang w:val="fr-FR"/>
              </w:rPr>
              <w:t>1</w:t>
            </w:r>
          </w:p>
        </w:tc>
      </w:tr>
      <w:tr w:rsidR="004540F2" w:rsidRPr="00B76651" w:rsidTr="00892662">
        <w:tc>
          <w:tcPr>
            <w:tcW w:w="1277" w:type="dxa"/>
            <w:vMerge w:val="restart"/>
            <w:vAlign w:val="center"/>
          </w:tcPr>
          <w:p w:rsidR="004540F2" w:rsidRPr="00B76651" w:rsidRDefault="004540F2" w:rsidP="00947C1B">
            <w:pPr>
              <w:jc w:val="center"/>
              <w:rPr>
                <w:rFonts w:cs="Tahoma"/>
                <w:szCs w:val="18"/>
                <w:lang w:val="fr-FR"/>
              </w:rPr>
            </w:pPr>
            <w:r w:rsidRPr="00B76651">
              <w:rPr>
                <w:rFonts w:cs="Tahoma"/>
                <w:szCs w:val="18"/>
                <w:lang w:val="fr-FR"/>
              </w:rPr>
              <w:t>CAL Core</w:t>
            </w: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E1</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 xml:space="preserve">G1 </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E1</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G1</w:t>
            </w:r>
          </w:p>
        </w:tc>
      </w:tr>
      <w:tr w:rsidR="004540F2" w:rsidRPr="009C1677"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 xml:space="preserve">G3 sans Module Complémentaire ProPlus </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 xml:space="preserve">G3 sans ProPlus </w:t>
            </w:r>
          </w:p>
        </w:tc>
      </w:tr>
      <w:tr w:rsidR="004540F2" w:rsidRPr="009C1677"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 xml:space="preserve">G4 sans ProPlus </w:t>
            </w:r>
          </w:p>
        </w:tc>
      </w:tr>
      <w:tr w:rsidR="004540F2" w:rsidRPr="00B76651"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386165">
            <w:pPr>
              <w:rPr>
                <w:rFonts w:cs="Tahoma"/>
                <w:szCs w:val="18"/>
                <w:lang w:val="fr-FR"/>
              </w:rPr>
            </w:pPr>
            <w:r w:rsidRPr="00B76651">
              <w:rPr>
                <w:rFonts w:cs="Tahoma"/>
                <w:szCs w:val="18"/>
                <w:lang w:val="fr-FR"/>
              </w:rPr>
              <w:t>Module Complémentaire Exchange</w:t>
            </w:r>
            <w:r w:rsidR="00386165">
              <w:rPr>
                <w:rFonts w:cs="Tahoma"/>
                <w:szCs w:val="18"/>
                <w:lang w:val="fr-FR"/>
              </w:rPr>
              <w:t> </w:t>
            </w:r>
            <w:r w:rsidRPr="00B76651">
              <w:rPr>
                <w:rFonts w:cs="Tahoma"/>
                <w:szCs w:val="18"/>
                <w:lang w:val="fr-FR"/>
              </w:rPr>
              <w:t>Online</w:t>
            </w:r>
            <w:r w:rsidR="00386165">
              <w:rPr>
                <w:rFonts w:cs="Tahoma"/>
                <w:szCs w:val="18"/>
                <w:lang w:val="fr-FR"/>
              </w:rPr>
              <w:t> </w:t>
            </w:r>
            <w:r w:rsidRPr="00B76651">
              <w:rPr>
                <w:rFonts w:cs="Tahoma"/>
                <w:szCs w:val="18"/>
                <w:lang w:val="fr-FR"/>
              </w:rPr>
              <w:t>Plan 1</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Exchange Online Plan 1</w:t>
            </w:r>
          </w:p>
        </w:tc>
      </w:tr>
      <w:tr w:rsidR="004540F2" w:rsidRPr="00B76651"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p>
        </w:tc>
        <w:tc>
          <w:tcPr>
            <w:tcW w:w="3885" w:type="dxa"/>
            <w:vAlign w:val="center"/>
          </w:tcPr>
          <w:p w:rsidR="004540F2" w:rsidRPr="00B76651" w:rsidRDefault="004540F2" w:rsidP="00947C1B">
            <w:pPr>
              <w:rPr>
                <w:rFonts w:cs="Tahoma"/>
                <w:szCs w:val="18"/>
                <w:lang w:val="fr-FR"/>
              </w:rPr>
            </w:pPr>
          </w:p>
        </w:tc>
      </w:tr>
      <w:tr w:rsidR="004540F2" w:rsidRPr="00B76651"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Lync Online Plan 1</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Lync Online Plan 1</w:t>
            </w:r>
          </w:p>
        </w:tc>
      </w:tr>
      <w:tr w:rsidR="004540F2" w:rsidRPr="00B76651" w:rsidTr="00892662">
        <w:tc>
          <w:tcPr>
            <w:tcW w:w="1277" w:type="dxa"/>
            <w:vMerge/>
            <w:vAlign w:val="center"/>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SharePoint Online Plan 1 avec Yammer</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SharePoint Online Plan 1 et Yammer Enterprise</w:t>
            </w:r>
          </w:p>
        </w:tc>
      </w:tr>
      <w:tr w:rsidR="004540F2" w:rsidRPr="00B76651" w:rsidTr="00892662">
        <w:tc>
          <w:tcPr>
            <w:tcW w:w="1277" w:type="dxa"/>
            <w:vMerge w:val="restart"/>
            <w:vAlign w:val="center"/>
          </w:tcPr>
          <w:p w:rsidR="004540F2" w:rsidRPr="00B76651" w:rsidRDefault="004540F2" w:rsidP="00947C1B">
            <w:pPr>
              <w:jc w:val="center"/>
              <w:rPr>
                <w:rFonts w:cs="Tahoma"/>
                <w:lang w:val="fr-FR"/>
              </w:rPr>
            </w:pPr>
            <w:r w:rsidRPr="00B76651">
              <w:rPr>
                <w:rFonts w:cs="Tahoma"/>
                <w:szCs w:val="18"/>
                <w:lang w:val="fr-FR"/>
              </w:rPr>
              <w:t xml:space="preserve">CAL Core Suite + </w:t>
            </w:r>
          </w:p>
          <w:p w:rsidR="004540F2" w:rsidRPr="00B76651" w:rsidRDefault="004540F2" w:rsidP="00947C1B">
            <w:pPr>
              <w:jc w:val="center"/>
              <w:rPr>
                <w:rFonts w:cs="Tahoma"/>
                <w:szCs w:val="18"/>
                <w:lang w:val="fr-FR"/>
              </w:rPr>
            </w:pPr>
            <w:r w:rsidRPr="00B76651">
              <w:rPr>
                <w:rFonts w:cs="Tahoma"/>
                <w:szCs w:val="18"/>
                <w:lang w:val="fr-FR"/>
              </w:rPr>
              <w:t>Office Professionnel Plus</w:t>
            </w: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E1</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 xml:space="preserve">G1 </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E1</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G1</w:t>
            </w:r>
          </w:p>
        </w:tc>
      </w:tr>
      <w:tr w:rsidR="004540F2" w:rsidRPr="009C1677"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ProPlus</w:t>
            </w:r>
            <w:r w:rsidRPr="00B76651">
              <w:rPr>
                <w:rFonts w:cs="Tahoma"/>
                <w:szCs w:val="18"/>
                <w:vertAlign w:val="superscript"/>
                <w:lang w:val="fr-FR"/>
              </w:rPr>
              <w:t>2</w:t>
            </w:r>
          </w:p>
        </w:tc>
      </w:tr>
      <w:tr w:rsidR="004540F2" w:rsidRPr="00B76651"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w:t>
            </w:r>
          </w:p>
        </w:tc>
      </w:tr>
      <w:tr w:rsidR="004540F2" w:rsidRPr="009C1677"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ProPlus</w:t>
            </w:r>
            <w:r w:rsidRPr="00B76651">
              <w:rPr>
                <w:rFonts w:cs="Tahoma"/>
                <w:szCs w:val="18"/>
                <w:vertAlign w:val="superscript"/>
                <w:lang w:val="fr-FR"/>
              </w:rPr>
              <w:t>2</w:t>
            </w:r>
          </w:p>
        </w:tc>
      </w:tr>
      <w:tr w:rsidR="004540F2" w:rsidRPr="00B76651"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w:t>
            </w:r>
          </w:p>
        </w:tc>
      </w:tr>
      <w:tr w:rsidR="004540F2" w:rsidRPr="00B76651"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Exchange Online Plan 1</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Exchange Online Plan 1</w:t>
            </w:r>
          </w:p>
        </w:tc>
      </w:tr>
      <w:tr w:rsidR="004540F2" w:rsidRPr="00B76651"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Lync Online Plan 1</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Lync Online Plan 1</w:t>
            </w:r>
          </w:p>
        </w:tc>
      </w:tr>
      <w:tr w:rsidR="004540F2" w:rsidRPr="00B76651" w:rsidTr="00892662">
        <w:tc>
          <w:tcPr>
            <w:tcW w:w="1277" w:type="dxa"/>
            <w:vMerge/>
          </w:tcPr>
          <w:p w:rsidR="004540F2" w:rsidRPr="00B76651" w:rsidRDefault="004540F2" w:rsidP="00947C1B">
            <w:pP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SharePoint Online Plan 1 avec Yammer</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 xml:space="preserve">SharePoint Online Plan 1 et Yammer Enterprise </w:t>
            </w:r>
          </w:p>
        </w:tc>
      </w:tr>
      <w:tr w:rsidR="004540F2" w:rsidRPr="009C1677" w:rsidTr="00892662">
        <w:tc>
          <w:tcPr>
            <w:tcW w:w="1277" w:type="dxa"/>
            <w:vMerge w:val="restart"/>
            <w:vAlign w:val="center"/>
          </w:tcPr>
          <w:p w:rsidR="004540F2" w:rsidRPr="00B76651" w:rsidRDefault="004540F2" w:rsidP="00947C1B">
            <w:pPr>
              <w:jc w:val="center"/>
              <w:rPr>
                <w:rFonts w:cs="Tahoma"/>
                <w:szCs w:val="18"/>
                <w:lang w:val="fr-FR"/>
              </w:rPr>
            </w:pPr>
            <w:r w:rsidRPr="00B76651">
              <w:rPr>
                <w:rFonts w:cs="Tahoma"/>
                <w:szCs w:val="18"/>
                <w:lang w:val="fr-FR"/>
              </w:rPr>
              <w:t>Enterprise CAL Suite</w:t>
            </w: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ProPlus</w:t>
            </w:r>
            <w:r w:rsidRPr="00B76651">
              <w:rPr>
                <w:rFonts w:cs="Tahoma"/>
                <w:szCs w:val="18"/>
                <w:vertAlign w:val="superscript"/>
                <w:lang w:val="fr-FR"/>
              </w:rPr>
              <w:t>2</w:t>
            </w:r>
          </w:p>
        </w:tc>
      </w:tr>
      <w:tr w:rsidR="004540F2" w:rsidRPr="009C1677"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ProPlus</w:t>
            </w:r>
            <w:r w:rsidRPr="00B76651">
              <w:rPr>
                <w:rFonts w:cs="Tahoma"/>
                <w:szCs w:val="18"/>
                <w:vertAlign w:val="superscript"/>
                <w:lang w:val="fr-FR"/>
              </w:rPr>
              <w:t>2</w:t>
            </w:r>
          </w:p>
        </w:tc>
      </w:tr>
      <w:tr w:rsidR="004540F2" w:rsidRPr="00B76651"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C36A0A" w:rsidRDefault="004540F2" w:rsidP="00947C1B">
            <w:pPr>
              <w:rPr>
                <w:rFonts w:cs="Tahoma"/>
                <w:szCs w:val="18"/>
              </w:rPr>
            </w:pPr>
            <w:r w:rsidRPr="00C36A0A">
              <w:rPr>
                <w:rFonts w:cs="Tahoma"/>
                <w:szCs w:val="18"/>
              </w:rPr>
              <w:t>Module Complémentaire Windows Azure Active Directory Rights Management</w:t>
            </w:r>
          </w:p>
        </w:tc>
        <w:tc>
          <w:tcPr>
            <w:tcW w:w="3885" w:type="dxa"/>
            <w:vAlign w:val="center"/>
          </w:tcPr>
          <w:p w:rsidR="004540F2" w:rsidRPr="00C36A0A" w:rsidRDefault="004540F2" w:rsidP="00947C1B">
            <w:pPr>
              <w:rPr>
                <w:rFonts w:cs="Tahoma"/>
                <w:szCs w:val="18"/>
              </w:rPr>
            </w:pPr>
            <w:r w:rsidRPr="00C36A0A">
              <w:rPr>
                <w:rFonts w:cs="Tahoma"/>
                <w:szCs w:val="18"/>
              </w:rPr>
              <w:t>Windows Azure Active Directory Rights Management</w:t>
            </w:r>
          </w:p>
        </w:tc>
      </w:tr>
      <w:tr w:rsidR="004540F2" w:rsidRPr="009C1677" w:rsidTr="00892662">
        <w:tc>
          <w:tcPr>
            <w:tcW w:w="1277" w:type="dxa"/>
            <w:vMerge w:val="restart"/>
            <w:vAlign w:val="center"/>
          </w:tcPr>
          <w:p w:rsidR="004540F2" w:rsidRPr="00B76651" w:rsidRDefault="004540F2" w:rsidP="00947C1B">
            <w:pPr>
              <w:jc w:val="center"/>
              <w:rPr>
                <w:rFonts w:cs="Tahoma"/>
                <w:lang w:val="fr-FR"/>
              </w:rPr>
            </w:pPr>
            <w:r w:rsidRPr="00B76651">
              <w:rPr>
                <w:rFonts w:cs="Tahoma"/>
                <w:szCs w:val="18"/>
                <w:lang w:val="fr-FR"/>
              </w:rPr>
              <w:t xml:space="preserve">CAL Entreprise Suite + </w:t>
            </w:r>
          </w:p>
          <w:p w:rsidR="004540F2" w:rsidRPr="00B76651" w:rsidRDefault="004540F2" w:rsidP="00947C1B">
            <w:pPr>
              <w:jc w:val="center"/>
              <w:rPr>
                <w:rFonts w:cs="Tahoma"/>
                <w:szCs w:val="18"/>
                <w:lang w:val="fr-FR"/>
              </w:rPr>
            </w:pPr>
            <w:r w:rsidRPr="00B76651">
              <w:rPr>
                <w:rFonts w:cs="Tahoma"/>
                <w:szCs w:val="18"/>
                <w:lang w:val="fr-FR"/>
              </w:rPr>
              <w:t>Office Professionnel Plus</w:t>
            </w: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 sans ProPlus</w:t>
            </w:r>
            <w:r w:rsidRPr="00B76651">
              <w:rPr>
                <w:rFonts w:cs="Tahoma"/>
                <w:szCs w:val="18"/>
                <w:vertAlign w:val="superscript"/>
                <w:lang w:val="fr-FR"/>
              </w:rPr>
              <w:t>2</w:t>
            </w:r>
          </w:p>
        </w:tc>
      </w:tr>
      <w:tr w:rsidR="004540F2" w:rsidRPr="009C1677"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E3</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G3</w:t>
            </w:r>
          </w:p>
        </w:tc>
      </w:tr>
      <w:tr w:rsidR="004540F2" w:rsidRPr="009C1677"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Module Complémentaire ProPlus</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 sans ProPlus</w:t>
            </w:r>
            <w:r w:rsidRPr="00B76651">
              <w:rPr>
                <w:rFonts w:cs="Tahoma"/>
                <w:szCs w:val="18"/>
                <w:vertAlign w:val="superscript"/>
                <w:lang w:val="fr-FR"/>
              </w:rPr>
              <w:t>2</w:t>
            </w:r>
          </w:p>
        </w:tc>
      </w:tr>
      <w:tr w:rsidR="004540F2" w:rsidRPr="00B76651"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B76651" w:rsidRDefault="004540F2" w:rsidP="00947C1B">
            <w:pPr>
              <w:rPr>
                <w:rFonts w:cs="Tahoma"/>
                <w:szCs w:val="18"/>
                <w:lang w:val="fr-FR"/>
              </w:rPr>
            </w:pPr>
            <w:r w:rsidRPr="00B76651">
              <w:rPr>
                <w:rFonts w:cs="Tahoma"/>
                <w:szCs w:val="18"/>
                <w:lang w:val="fr-FR"/>
              </w:rPr>
              <w:t>Module Complémentaire 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w:t>
            </w:r>
          </w:p>
        </w:tc>
        <w:tc>
          <w:tcPr>
            <w:tcW w:w="3885" w:type="dxa"/>
            <w:vAlign w:val="center"/>
          </w:tcPr>
          <w:p w:rsidR="004540F2" w:rsidRPr="00B76651" w:rsidRDefault="004540F2" w:rsidP="00947C1B">
            <w:pPr>
              <w:rPr>
                <w:rFonts w:cs="Tahoma"/>
                <w:szCs w:val="18"/>
                <w:lang w:val="fr-FR"/>
              </w:rPr>
            </w:pPr>
            <w:r w:rsidRPr="00B76651">
              <w:rPr>
                <w:rFonts w:cs="Tahoma"/>
                <w:szCs w:val="18"/>
                <w:lang w:val="fr-FR"/>
              </w:rPr>
              <w:t>Office 365 E4</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G4</w:t>
            </w:r>
          </w:p>
        </w:tc>
      </w:tr>
      <w:tr w:rsidR="004540F2" w:rsidRPr="00B76651" w:rsidTr="00892662">
        <w:tc>
          <w:tcPr>
            <w:tcW w:w="1277" w:type="dxa"/>
            <w:vMerge/>
          </w:tcPr>
          <w:p w:rsidR="004540F2" w:rsidRPr="00B76651" w:rsidRDefault="004540F2" w:rsidP="00947C1B">
            <w:pPr>
              <w:jc w:val="center"/>
              <w:rPr>
                <w:rFonts w:cs="Tahoma"/>
                <w:szCs w:val="18"/>
                <w:lang w:val="fr-FR"/>
              </w:rPr>
            </w:pPr>
          </w:p>
        </w:tc>
        <w:tc>
          <w:tcPr>
            <w:tcW w:w="3691" w:type="dxa"/>
            <w:vAlign w:val="center"/>
          </w:tcPr>
          <w:p w:rsidR="004540F2" w:rsidRPr="00C36A0A" w:rsidRDefault="004540F2" w:rsidP="00947C1B">
            <w:pPr>
              <w:rPr>
                <w:rFonts w:cs="Tahoma"/>
                <w:szCs w:val="18"/>
              </w:rPr>
            </w:pPr>
            <w:r w:rsidRPr="00C36A0A">
              <w:rPr>
                <w:rFonts w:cs="Tahoma"/>
                <w:szCs w:val="18"/>
              </w:rPr>
              <w:t>Module Complémentaire Windows Azure Active Directory Rights Management</w:t>
            </w:r>
          </w:p>
        </w:tc>
        <w:tc>
          <w:tcPr>
            <w:tcW w:w="3885" w:type="dxa"/>
            <w:vAlign w:val="center"/>
          </w:tcPr>
          <w:p w:rsidR="004540F2" w:rsidRPr="00C36A0A" w:rsidRDefault="004540F2" w:rsidP="00947C1B">
            <w:pPr>
              <w:rPr>
                <w:rFonts w:cs="Tahoma"/>
                <w:szCs w:val="18"/>
              </w:rPr>
            </w:pPr>
            <w:r w:rsidRPr="00C36A0A">
              <w:rPr>
                <w:rFonts w:cs="Tahoma"/>
                <w:szCs w:val="18"/>
              </w:rPr>
              <w:t>Windows Azure Active Directory Rights Management</w:t>
            </w:r>
          </w:p>
        </w:tc>
      </w:tr>
    </w:tbl>
    <w:p w:rsidR="004540F2" w:rsidRPr="00C36A0A" w:rsidRDefault="004540F2" w:rsidP="004540F2">
      <w:pPr>
        <w:ind w:left="720"/>
        <w:rPr>
          <w:rFonts w:cs="Tahoma"/>
        </w:rPr>
      </w:pPr>
    </w:p>
    <w:p w:rsidR="004540F2" w:rsidRPr="00B76651" w:rsidRDefault="004540F2" w:rsidP="004540F2">
      <w:pPr>
        <w:ind w:left="720"/>
        <w:rPr>
          <w:rFonts w:cs="Tahoma"/>
          <w:lang w:val="fr-FR"/>
        </w:rPr>
      </w:pPr>
      <w:r w:rsidRPr="00B76651">
        <w:rPr>
          <w:rFonts w:cs="Tahoma"/>
          <w:szCs w:val="24"/>
          <w:vertAlign w:val="superscript"/>
          <w:lang w:val="fr-FR"/>
        </w:rPr>
        <w:t>1</w:t>
      </w:r>
      <w:r w:rsidRPr="00B76651">
        <w:rPr>
          <w:rFonts w:cs="Tahoma"/>
          <w:sz w:val="16"/>
          <w:szCs w:val="24"/>
          <w:lang w:val="fr-FR"/>
        </w:rPr>
        <w:t>Dans le tableau-ci dessus, la lettre « E » employée dans les noms des SL Utilisateur Module Complémentaire et des SL Utilisateur pour les Services en Lignes correspondantes ne signifie pas que ces produits sont proposés en tant que Produits Entreprise.</w:t>
      </w:r>
      <w:r w:rsidR="00994B4D">
        <w:rPr>
          <w:rFonts w:cs="Tahoma"/>
          <w:sz w:val="16"/>
          <w:szCs w:val="24"/>
          <w:lang w:val="fr-FR"/>
        </w:rPr>
        <w:t xml:space="preserve"> </w:t>
      </w:r>
      <w:r w:rsidRPr="00B76651">
        <w:rPr>
          <w:rFonts w:cs="Tahoma"/>
          <w:sz w:val="16"/>
          <w:szCs w:val="24"/>
          <w:lang w:val="fr-FR"/>
        </w:rPr>
        <w:t>Il s</w:t>
      </w:r>
      <w:r w:rsidR="0008215F">
        <w:rPr>
          <w:rFonts w:cs="Tahoma"/>
          <w:sz w:val="16"/>
          <w:szCs w:val="24"/>
          <w:lang w:val="fr-FR"/>
        </w:rPr>
        <w:t>’</w:t>
      </w:r>
      <w:r w:rsidRPr="00B76651">
        <w:rPr>
          <w:rFonts w:cs="Tahoma"/>
          <w:sz w:val="16"/>
          <w:szCs w:val="24"/>
          <w:lang w:val="fr-FR"/>
        </w:rPr>
        <w:t>agit d</w:t>
      </w:r>
      <w:r w:rsidR="0008215F">
        <w:rPr>
          <w:rFonts w:cs="Tahoma"/>
          <w:sz w:val="16"/>
          <w:szCs w:val="24"/>
          <w:lang w:val="fr-FR"/>
        </w:rPr>
        <w:t>’</w:t>
      </w:r>
      <w:r w:rsidRPr="00B76651">
        <w:rPr>
          <w:rFonts w:cs="Tahoma"/>
          <w:sz w:val="16"/>
          <w:szCs w:val="24"/>
          <w:lang w:val="fr-FR"/>
        </w:rPr>
        <w:t>une abréviation des noms des produits Office 365, la lettre « E » désignant Entreprise et la lettre « G » désignant Secteur Public (Government).</w:t>
      </w:r>
    </w:p>
    <w:p w:rsidR="004540F2" w:rsidRPr="00B76651" w:rsidRDefault="004540F2" w:rsidP="004540F2">
      <w:pPr>
        <w:ind w:left="720"/>
        <w:rPr>
          <w:rFonts w:cs="Tahoma"/>
          <w:lang w:val="fr-FR"/>
        </w:rPr>
      </w:pPr>
      <w:r w:rsidRPr="00B76651">
        <w:rPr>
          <w:rFonts w:cs="Tahoma"/>
          <w:sz w:val="16"/>
          <w:szCs w:val="24"/>
          <w:vertAlign w:val="superscript"/>
          <w:lang w:val="fr-FR"/>
        </w:rPr>
        <w:t>2</w:t>
      </w:r>
      <w:r w:rsidRPr="00B76651">
        <w:rPr>
          <w:rFonts w:cs="Tahoma"/>
          <w:sz w:val="16"/>
          <w:szCs w:val="24"/>
          <w:lang w:val="fr-FR"/>
        </w:rPr>
        <w:t>Les suites Office 365 sans ProPlus ne sont disponibles que sous SL Utilisateur Module Complémentaire</w:t>
      </w:r>
      <w:r w:rsidRPr="00B76651">
        <w:rPr>
          <w:rFonts w:cs="Tahoma"/>
          <w:szCs w:val="24"/>
          <w:lang w:val="fr-FR"/>
        </w:rPr>
        <w:t>.</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24"/>
          <w:lang w:val="fr-FR"/>
        </w:rPr>
        <w:lastRenderedPageBreak/>
        <w:t>Les conditions générales suivantes s</w:t>
      </w:r>
      <w:r w:rsidR="0008215F">
        <w:rPr>
          <w:rFonts w:cs="Tahoma"/>
          <w:szCs w:val="24"/>
          <w:lang w:val="fr-FR"/>
        </w:rPr>
        <w:t>’</w:t>
      </w:r>
      <w:r w:rsidRPr="00B76651">
        <w:rPr>
          <w:rFonts w:cs="Tahoma"/>
          <w:szCs w:val="24"/>
          <w:lang w:val="fr-FR"/>
        </w:rPr>
        <w:t xml:space="preserve">appliquent aux SL Utilisateur Module Complémentaire figurant dans le tableau ci-dessus. </w:t>
      </w:r>
    </w:p>
    <w:p w:rsidR="004540F2" w:rsidRPr="00B76651" w:rsidRDefault="004540F2" w:rsidP="004540F2">
      <w:pPr>
        <w:ind w:left="900"/>
        <w:rPr>
          <w:rFonts w:cs="Tahoma"/>
          <w:lang w:val="fr-FR"/>
        </w:rPr>
      </w:pPr>
    </w:p>
    <w:p w:rsidR="004540F2" w:rsidRPr="00B76651" w:rsidRDefault="004540F2" w:rsidP="004540F2">
      <w:pPr>
        <w:keepNext/>
        <w:spacing w:after="60"/>
        <w:ind w:left="720"/>
        <w:rPr>
          <w:rFonts w:cs="Tahoma"/>
          <w:lang w:val="fr-FR"/>
        </w:rPr>
      </w:pPr>
      <w:r w:rsidRPr="00B76651">
        <w:rPr>
          <w:rFonts w:eastAsia="Calibri" w:cs="Tahoma"/>
          <w:b/>
          <w:color w:val="000000"/>
          <w:szCs w:val="18"/>
          <w:lang w:val="fr-FR"/>
        </w:rPr>
        <w:t>Conditions à remplir pour l</w:t>
      </w:r>
      <w:r w:rsidR="0008215F">
        <w:rPr>
          <w:rFonts w:eastAsia="Calibri" w:cs="Tahoma"/>
          <w:b/>
          <w:color w:val="000000"/>
          <w:szCs w:val="18"/>
          <w:lang w:val="fr-FR"/>
        </w:rPr>
        <w:t>’</w:t>
      </w:r>
      <w:r w:rsidRPr="00B76651">
        <w:rPr>
          <w:rFonts w:eastAsia="Calibri" w:cs="Tahoma"/>
          <w:b/>
          <w:color w:val="000000"/>
          <w:szCs w:val="18"/>
          <w:lang w:val="fr-FR"/>
        </w:rPr>
        <w:t>achat</w:t>
      </w:r>
    </w:p>
    <w:p w:rsidR="004540F2" w:rsidRPr="00B76651" w:rsidRDefault="004540F2" w:rsidP="004540F2">
      <w:pPr>
        <w:spacing w:after="60"/>
        <w:ind w:left="720"/>
        <w:rPr>
          <w:rFonts w:cs="Tahoma"/>
          <w:lang w:val="fr-FR"/>
        </w:rPr>
      </w:pPr>
      <w:r w:rsidRPr="00B76651">
        <w:rPr>
          <w:rFonts w:cs="Tahoma"/>
          <w:szCs w:val="24"/>
          <w:lang w:val="fr-FR"/>
        </w:rPr>
        <w:t xml:space="preserve">Pour pouvoir acquérir une SL Utilisateur Module Complémentaire : </w:t>
      </w:r>
    </w:p>
    <w:p w:rsidR="004540F2" w:rsidRPr="00B76651" w:rsidRDefault="004540F2" w:rsidP="004540F2">
      <w:pPr>
        <w:pStyle w:val="ListParagraph"/>
        <w:numPr>
          <w:ilvl w:val="0"/>
          <w:numId w:val="141"/>
        </w:numPr>
        <w:spacing w:after="60"/>
        <w:rPr>
          <w:rFonts w:ascii="Tahoma" w:hAnsi="Tahoma" w:cs="Tahoma"/>
          <w:lang w:val="fr-FR"/>
        </w:rPr>
      </w:pPr>
      <w:r w:rsidRPr="00B76651">
        <w:rPr>
          <w:rFonts w:ascii="Tahoma" w:hAnsi="Tahoma" w:cs="Tahoma"/>
          <w:sz w:val="18"/>
          <w:lang w:val="fr-FR"/>
        </w:rPr>
        <w:t>Les clients doivent disposer d</w:t>
      </w:r>
      <w:r w:rsidR="0008215F">
        <w:rPr>
          <w:rFonts w:ascii="Tahoma" w:hAnsi="Tahoma" w:cs="Tahoma"/>
          <w:sz w:val="18"/>
          <w:lang w:val="fr-FR"/>
        </w:rPr>
        <w:t>’</w:t>
      </w:r>
      <w:r w:rsidRPr="00B76651">
        <w:rPr>
          <w:rFonts w:ascii="Tahoma" w:hAnsi="Tahoma" w:cs="Tahoma"/>
          <w:sz w:val="18"/>
          <w:lang w:val="fr-FR"/>
        </w:rPr>
        <w:t>un Accord de Mise en Œuvre Entreprise en vigueur avec Software Assurance active pour la ou les Licences Éligibles correspondantes. Il peut s</w:t>
      </w:r>
      <w:r w:rsidR="0008215F">
        <w:rPr>
          <w:rFonts w:ascii="Tahoma" w:hAnsi="Tahoma" w:cs="Tahoma"/>
          <w:sz w:val="18"/>
          <w:lang w:val="fr-FR"/>
        </w:rPr>
        <w:t>’</w:t>
      </w:r>
      <w:r w:rsidRPr="00B76651">
        <w:rPr>
          <w:rFonts w:ascii="Tahoma" w:hAnsi="Tahoma" w:cs="Tahoma"/>
          <w:sz w:val="18"/>
          <w:lang w:val="fr-FR"/>
        </w:rPr>
        <w:t xml:space="preserve">agir de Licences Éligibles par utilisateur ou par dispositif. </w:t>
      </w:r>
    </w:p>
    <w:p w:rsidR="004540F2" w:rsidRPr="00B76651" w:rsidRDefault="004540F2" w:rsidP="004540F2">
      <w:pPr>
        <w:pStyle w:val="ListParagraph"/>
        <w:numPr>
          <w:ilvl w:val="0"/>
          <w:numId w:val="141"/>
        </w:numPr>
        <w:spacing w:after="60"/>
        <w:rPr>
          <w:rFonts w:ascii="Tahoma" w:hAnsi="Tahoma" w:cs="Tahoma"/>
          <w:lang w:val="fr-FR"/>
        </w:rPr>
      </w:pPr>
      <w:r w:rsidRPr="00B76651">
        <w:rPr>
          <w:rFonts w:ascii="Tahoma" w:hAnsi="Tahoma" w:cs="Tahoma"/>
          <w:sz w:val="18"/>
          <w:lang w:val="fr-FR"/>
        </w:rPr>
        <w:t>Si la version du MBSA du client est antérieure à 2010, ce dernier doit signer les Conditions Générales Supplémentaires applicables aux Services en Ligne.</w:t>
      </w:r>
    </w:p>
    <w:p w:rsidR="004540F2" w:rsidRPr="00B76651" w:rsidRDefault="004540F2" w:rsidP="004540F2">
      <w:pPr>
        <w:pStyle w:val="ListParagraph"/>
        <w:tabs>
          <w:tab w:val="left" w:pos="1440"/>
        </w:tabs>
        <w:spacing w:after="60"/>
        <w:ind w:left="1800"/>
        <w:rPr>
          <w:rFonts w:ascii="Tahoma" w:hAnsi="Tahoma" w:cs="Tahoma"/>
          <w:lang w:val="fr-FR"/>
        </w:rPr>
      </w:pPr>
    </w:p>
    <w:p w:rsidR="004540F2" w:rsidRPr="00B76651" w:rsidRDefault="004540F2" w:rsidP="004540F2">
      <w:pPr>
        <w:keepNext/>
        <w:spacing w:after="60"/>
        <w:ind w:left="720"/>
        <w:rPr>
          <w:rFonts w:cs="Tahoma"/>
          <w:lang w:val="fr-FR"/>
        </w:rPr>
      </w:pPr>
      <w:r w:rsidRPr="00B76651">
        <w:rPr>
          <w:rFonts w:eastAsia="Calibri" w:cs="Tahoma"/>
          <w:b/>
          <w:color w:val="000000"/>
          <w:szCs w:val="18"/>
          <w:lang w:val="fr-FR"/>
        </w:rPr>
        <w:t>Restrictions d</w:t>
      </w:r>
      <w:r w:rsidR="0008215F">
        <w:rPr>
          <w:rFonts w:eastAsia="Calibri" w:cs="Tahoma"/>
          <w:b/>
          <w:color w:val="000000"/>
          <w:szCs w:val="18"/>
          <w:lang w:val="fr-FR"/>
        </w:rPr>
        <w:t>’</w:t>
      </w:r>
      <w:r w:rsidRPr="00B76651">
        <w:rPr>
          <w:rFonts w:eastAsia="Calibri" w:cs="Tahoma"/>
          <w:b/>
          <w:color w:val="000000"/>
          <w:szCs w:val="18"/>
          <w:lang w:val="fr-FR"/>
        </w:rPr>
        <w:t>achat</w:t>
      </w:r>
    </w:p>
    <w:p w:rsidR="004540F2" w:rsidRPr="00B76651" w:rsidRDefault="004540F2" w:rsidP="004540F2">
      <w:pPr>
        <w:spacing w:after="60"/>
        <w:ind w:left="720"/>
        <w:rPr>
          <w:rFonts w:cs="Tahoma"/>
          <w:lang w:val="fr-FR"/>
        </w:rPr>
      </w:pPr>
      <w:r w:rsidRPr="00B76651">
        <w:rPr>
          <w:rFonts w:cs="Tahoma"/>
          <w:szCs w:val="24"/>
          <w:lang w:val="fr-FR"/>
        </w:rPr>
        <w:t>Il n</w:t>
      </w:r>
      <w:r w:rsidR="0008215F">
        <w:rPr>
          <w:rFonts w:cs="Tahoma"/>
          <w:szCs w:val="24"/>
          <w:lang w:val="fr-FR"/>
        </w:rPr>
        <w:t>’</w:t>
      </w:r>
      <w:r w:rsidRPr="00B76651">
        <w:rPr>
          <w:rFonts w:cs="Tahoma"/>
          <w:szCs w:val="24"/>
          <w:lang w:val="fr-FR"/>
        </w:rPr>
        <w:t>est possible d</w:t>
      </w:r>
      <w:r w:rsidR="0008215F">
        <w:rPr>
          <w:rFonts w:cs="Tahoma"/>
          <w:szCs w:val="24"/>
          <w:lang w:val="fr-FR"/>
        </w:rPr>
        <w:t>’</w:t>
      </w:r>
      <w:r w:rsidRPr="00B76651">
        <w:rPr>
          <w:rFonts w:cs="Tahoma"/>
          <w:szCs w:val="24"/>
          <w:lang w:val="fr-FR"/>
        </w:rPr>
        <w:t>acquérir qu</w:t>
      </w:r>
      <w:r w:rsidR="0008215F">
        <w:rPr>
          <w:rFonts w:cs="Tahoma"/>
          <w:szCs w:val="24"/>
          <w:lang w:val="fr-FR"/>
        </w:rPr>
        <w:t>’</w:t>
      </w:r>
      <w:r w:rsidRPr="00B76651">
        <w:rPr>
          <w:rFonts w:cs="Tahoma"/>
          <w:szCs w:val="24"/>
          <w:lang w:val="fr-FR"/>
        </w:rPr>
        <w:t>une seule SL Utilisateur Module Complémentaire pour chaque Licence Éligible (ou pour chaque ensemble de Licences Éligibles).</w:t>
      </w:r>
    </w:p>
    <w:p w:rsidR="004540F2" w:rsidRPr="00B76651" w:rsidRDefault="004540F2" w:rsidP="004540F2">
      <w:pPr>
        <w:spacing w:after="60"/>
        <w:ind w:left="720"/>
        <w:rPr>
          <w:rFonts w:cs="Tahoma"/>
          <w:lang w:val="fr-FR"/>
        </w:rPr>
      </w:pPr>
    </w:p>
    <w:p w:rsidR="004540F2" w:rsidRPr="00B76651" w:rsidRDefault="004540F2" w:rsidP="004540F2">
      <w:pPr>
        <w:ind w:left="720"/>
        <w:rPr>
          <w:rFonts w:cs="Tahoma"/>
          <w:lang w:val="fr-FR"/>
        </w:rPr>
      </w:pPr>
      <w:r w:rsidRPr="00B76651">
        <w:rPr>
          <w:rFonts w:cs="Tahoma"/>
          <w:lang w:val="fr-FR"/>
        </w:rPr>
        <w:t>Les clients peuvent acquérir des SL Utilisateur Module Complémentaire pour des utilisateurs ou dispositifs ajoutés au nombre d</w:t>
      </w:r>
      <w:r w:rsidR="0008215F">
        <w:rPr>
          <w:rFonts w:cs="Tahoma"/>
          <w:lang w:val="fr-FR"/>
        </w:rPr>
        <w:t>’</w:t>
      </w:r>
      <w:r w:rsidRPr="00B76651">
        <w:rPr>
          <w:rFonts w:cs="Tahoma"/>
          <w:lang w:val="fr-FR"/>
        </w:rPr>
        <w:t>utilisateurs ou de dispositifs couverts par l</w:t>
      </w:r>
      <w:r w:rsidR="0008215F">
        <w:rPr>
          <w:rFonts w:cs="Tahoma"/>
          <w:lang w:val="fr-FR"/>
        </w:rPr>
        <w:t>’</w:t>
      </w:r>
      <w:r w:rsidRPr="00B76651">
        <w:rPr>
          <w:rFonts w:cs="Tahoma"/>
          <w:lang w:val="fr-FR"/>
        </w:rPr>
        <w:t>Accord de Mise en Œuvre Entreprise entre deux régularisations (à savoir, en prévision de l</w:t>
      </w:r>
      <w:r w:rsidR="0008215F">
        <w:rPr>
          <w:rFonts w:cs="Tahoma"/>
          <w:lang w:val="fr-FR"/>
        </w:rPr>
        <w:t>’</w:t>
      </w:r>
      <w:r w:rsidRPr="00B76651">
        <w:rPr>
          <w:rFonts w:cs="Tahoma"/>
          <w:lang w:val="fr-FR"/>
        </w:rPr>
        <w:t>acquisition des licences éligibles), sous réserve de respecter les mêmes limitations (1 SL Utilisateur Module Complémentaire par licence éligible ou ensemble de licences éligibles).</w:t>
      </w:r>
    </w:p>
    <w:p w:rsidR="004540F2" w:rsidRPr="00B76651" w:rsidRDefault="004540F2" w:rsidP="004540F2">
      <w:pPr>
        <w:spacing w:after="60"/>
        <w:ind w:left="720"/>
        <w:rPr>
          <w:rFonts w:cs="Tahoma"/>
          <w:lang w:val="fr-FR"/>
        </w:rPr>
      </w:pPr>
    </w:p>
    <w:p w:rsidR="004540F2" w:rsidRPr="00B76651" w:rsidRDefault="004540F2" w:rsidP="004540F2">
      <w:pPr>
        <w:keepNext/>
        <w:spacing w:after="60"/>
        <w:ind w:left="720"/>
        <w:rPr>
          <w:rFonts w:cs="Tahoma"/>
          <w:lang w:val="fr-FR"/>
        </w:rPr>
      </w:pPr>
      <w:r w:rsidRPr="00B76651">
        <w:rPr>
          <w:rFonts w:eastAsia="Calibri" w:cs="Tahoma"/>
          <w:b/>
          <w:color w:val="000000"/>
          <w:szCs w:val="18"/>
          <w:lang w:val="fr-FR"/>
        </w:rPr>
        <w:t>Attribution de licence</w:t>
      </w:r>
    </w:p>
    <w:p w:rsidR="004540F2" w:rsidRPr="00B76651" w:rsidRDefault="004540F2" w:rsidP="004540F2">
      <w:pPr>
        <w:ind w:left="720"/>
        <w:rPr>
          <w:rFonts w:cs="Tahoma"/>
          <w:lang w:val="fr-FR"/>
        </w:rPr>
      </w:pPr>
      <w:r w:rsidRPr="00B76651">
        <w:rPr>
          <w:rFonts w:cs="Tahoma"/>
          <w:szCs w:val="24"/>
          <w:lang w:val="fr-FR"/>
        </w:rPr>
        <w:t>Chaque SL Utilisateur Module Complémentaire doit être attribuée à un seul Utilisateur Éligible (tel que défini dans l</w:t>
      </w:r>
      <w:r w:rsidR="0008215F">
        <w:rPr>
          <w:rFonts w:cs="Tahoma"/>
          <w:szCs w:val="24"/>
          <w:lang w:val="fr-FR"/>
        </w:rPr>
        <w:t>’</w:t>
      </w:r>
      <w:r w:rsidRPr="00B76651">
        <w:rPr>
          <w:rFonts w:cs="Tahoma"/>
          <w:szCs w:val="24"/>
          <w:lang w:val="fr-FR"/>
        </w:rPr>
        <w:t>Accord de Mise en Œuvre Entreprise du Client). Les SL Utilisateur Module Complémentaire peuvent être réattribuées à d</w:t>
      </w:r>
      <w:r w:rsidR="0008215F">
        <w:rPr>
          <w:rFonts w:cs="Tahoma"/>
          <w:szCs w:val="24"/>
          <w:lang w:val="fr-FR"/>
        </w:rPr>
        <w:t>’</w:t>
      </w:r>
      <w:r w:rsidRPr="00B76651">
        <w:rPr>
          <w:rFonts w:cs="Tahoma"/>
          <w:szCs w:val="24"/>
          <w:lang w:val="fr-FR"/>
        </w:rPr>
        <w:t>autres Utilisateurs Éligibles conformément aux Conditions universelles de licence des Droits d</w:t>
      </w:r>
      <w:r w:rsidR="0008215F">
        <w:rPr>
          <w:rFonts w:cs="Tahoma"/>
          <w:szCs w:val="24"/>
          <w:lang w:val="fr-FR"/>
        </w:rPr>
        <w:t>’</w:t>
      </w:r>
      <w:r w:rsidRPr="00B76651">
        <w:rPr>
          <w:rFonts w:cs="Tahoma"/>
          <w:szCs w:val="24"/>
          <w:lang w:val="fr-FR"/>
        </w:rPr>
        <w:t xml:space="preserve">utilisation de logiciels (PUR) dans le cadre des Licences en Volume Microsoft qui régissent la réattribution de licences des SL Utilisateur. </w:t>
      </w:r>
    </w:p>
    <w:p w:rsidR="004540F2" w:rsidRPr="00B76651" w:rsidRDefault="004540F2" w:rsidP="004540F2">
      <w:pPr>
        <w:spacing w:after="60"/>
        <w:ind w:left="720"/>
        <w:rPr>
          <w:rFonts w:cs="Tahoma"/>
          <w:lang w:val="fr-FR"/>
        </w:rPr>
      </w:pPr>
    </w:p>
    <w:p w:rsidR="004540F2" w:rsidRPr="00B76651" w:rsidRDefault="004540F2" w:rsidP="004540F2">
      <w:pPr>
        <w:keepNext/>
        <w:spacing w:after="60"/>
        <w:ind w:left="720"/>
        <w:rPr>
          <w:rFonts w:cs="Tahoma"/>
          <w:lang w:val="fr-FR"/>
        </w:rPr>
      </w:pPr>
      <w:r w:rsidRPr="00B76651">
        <w:rPr>
          <w:rFonts w:eastAsia="Calibri" w:cs="Tahoma"/>
          <w:b/>
          <w:color w:val="000000"/>
          <w:szCs w:val="18"/>
          <w:lang w:val="fr-FR"/>
        </w:rPr>
        <w:t>Droits d</w:t>
      </w:r>
      <w:r w:rsidR="0008215F">
        <w:rPr>
          <w:rFonts w:eastAsia="Calibri" w:cs="Tahoma"/>
          <w:b/>
          <w:color w:val="000000"/>
          <w:szCs w:val="18"/>
          <w:lang w:val="fr-FR"/>
        </w:rPr>
        <w:t>’</w:t>
      </w:r>
      <w:r w:rsidRPr="00B76651">
        <w:rPr>
          <w:rFonts w:eastAsia="Calibri" w:cs="Tahoma"/>
          <w:b/>
          <w:color w:val="000000"/>
          <w:szCs w:val="18"/>
          <w:lang w:val="fr-FR"/>
        </w:rPr>
        <w:t>utilisation</w:t>
      </w:r>
    </w:p>
    <w:p w:rsidR="004540F2" w:rsidRPr="00B76651" w:rsidRDefault="004540F2" w:rsidP="004540F2">
      <w:pPr>
        <w:ind w:left="720"/>
        <w:rPr>
          <w:rFonts w:cs="Tahoma"/>
          <w:lang w:val="fr-FR"/>
        </w:rPr>
      </w:pPr>
      <w:r w:rsidRPr="00B76651">
        <w:rPr>
          <w:rFonts w:eastAsia="Calibri" w:cs="Tahoma"/>
          <w:color w:val="000000"/>
          <w:szCs w:val="18"/>
          <w:lang w:val="fr-FR"/>
        </w:rPr>
        <w:t>Chaque SL Utilisateur Module Complémentaire accorde des droits d</w:t>
      </w:r>
      <w:r w:rsidR="0008215F">
        <w:rPr>
          <w:rFonts w:eastAsia="Calibri" w:cs="Tahoma"/>
          <w:color w:val="000000"/>
          <w:szCs w:val="18"/>
          <w:lang w:val="fr-FR"/>
        </w:rPr>
        <w:t>’</w:t>
      </w:r>
      <w:r w:rsidRPr="00B76651">
        <w:rPr>
          <w:rFonts w:eastAsia="Calibri" w:cs="Tahoma"/>
          <w:color w:val="000000"/>
          <w:szCs w:val="18"/>
          <w:lang w:val="fr-FR"/>
        </w:rPr>
        <w:t>utilisation équivalents à ceux de la SL Utilisateur pour les Services en Ligne correspondante. Les</w:t>
      </w:r>
      <w:r w:rsidRPr="00B76651">
        <w:rPr>
          <w:rFonts w:cs="Tahoma"/>
          <w:szCs w:val="24"/>
          <w:lang w:val="fr-FR"/>
        </w:rPr>
        <w:t xml:space="preserve"> droits d</w:t>
      </w:r>
      <w:r w:rsidR="0008215F">
        <w:rPr>
          <w:rFonts w:cs="Tahoma"/>
          <w:szCs w:val="24"/>
          <w:lang w:val="fr-FR"/>
        </w:rPr>
        <w:t>’</w:t>
      </w:r>
      <w:r w:rsidRPr="00B76651">
        <w:rPr>
          <w:rFonts w:cs="Tahoma"/>
          <w:szCs w:val="24"/>
          <w:lang w:val="fr-FR"/>
        </w:rPr>
        <w:t>utilisation de chaque SL Utilisateur pour les Services en Ligne correspondante sont définis dans les Droits d</w:t>
      </w:r>
      <w:r w:rsidR="0008215F">
        <w:rPr>
          <w:rFonts w:cs="Tahoma"/>
          <w:szCs w:val="24"/>
          <w:lang w:val="fr-FR"/>
        </w:rPr>
        <w:t>’</w:t>
      </w:r>
      <w:r w:rsidRPr="00B76651">
        <w:rPr>
          <w:rFonts w:cs="Tahoma"/>
          <w:szCs w:val="24"/>
          <w:lang w:val="fr-FR"/>
        </w:rPr>
        <w:t>utilisation de logiciels (PUR). Les droits d</w:t>
      </w:r>
      <w:r w:rsidR="0008215F">
        <w:rPr>
          <w:rFonts w:cs="Tahoma"/>
          <w:szCs w:val="24"/>
          <w:lang w:val="fr-FR"/>
        </w:rPr>
        <w:t>’</w:t>
      </w:r>
      <w:r w:rsidRPr="00B76651">
        <w:rPr>
          <w:rFonts w:cs="Tahoma"/>
          <w:szCs w:val="24"/>
          <w:lang w:val="fr-FR"/>
        </w:rPr>
        <w:t>utilisation acquis par l</w:t>
      </w:r>
      <w:r w:rsidR="0008215F">
        <w:rPr>
          <w:rFonts w:cs="Tahoma"/>
          <w:szCs w:val="24"/>
          <w:lang w:val="fr-FR"/>
        </w:rPr>
        <w:t>’</w:t>
      </w:r>
      <w:r w:rsidRPr="00B76651">
        <w:rPr>
          <w:rFonts w:cs="Tahoma"/>
          <w:szCs w:val="24"/>
          <w:lang w:val="fr-FR"/>
        </w:rPr>
        <w:t>achat desdites SL Utilisateur Module Complémentaire prennent fin à l</w:t>
      </w:r>
      <w:r w:rsidR="0008215F">
        <w:rPr>
          <w:rFonts w:cs="Tahoma"/>
          <w:szCs w:val="24"/>
          <w:lang w:val="fr-FR"/>
        </w:rPr>
        <w:t>’</w:t>
      </w:r>
      <w:r w:rsidRPr="00B76651">
        <w:rPr>
          <w:rFonts w:cs="Tahoma"/>
          <w:szCs w:val="24"/>
          <w:lang w:val="fr-FR"/>
        </w:rPr>
        <w:t>expiration de la Software Assurance pour la ou les Licences Éligibles ou à l</w:t>
      </w:r>
      <w:r w:rsidR="0008215F">
        <w:rPr>
          <w:rFonts w:cs="Tahoma"/>
          <w:szCs w:val="24"/>
          <w:lang w:val="fr-FR"/>
        </w:rPr>
        <w:t>’</w:t>
      </w:r>
      <w:r w:rsidRPr="00B76651">
        <w:rPr>
          <w:rFonts w:cs="Tahoma"/>
          <w:szCs w:val="24"/>
          <w:lang w:val="fr-FR"/>
        </w:rPr>
        <w:t>expiration de la durée d</w:t>
      </w:r>
      <w:r w:rsidR="0008215F">
        <w:rPr>
          <w:rFonts w:cs="Tahoma"/>
          <w:szCs w:val="24"/>
          <w:lang w:val="fr-FR"/>
        </w:rPr>
        <w:t>’</w:t>
      </w:r>
      <w:r w:rsidRPr="00B76651">
        <w:rPr>
          <w:rFonts w:cs="Tahoma"/>
          <w:szCs w:val="24"/>
          <w:lang w:val="fr-FR"/>
        </w:rPr>
        <w:t>abonnement de la SL Utilisateur Module Complémentaire, selon la première des deux dates. L</w:t>
      </w:r>
      <w:r w:rsidR="0008215F">
        <w:rPr>
          <w:rFonts w:cs="Tahoma"/>
          <w:szCs w:val="24"/>
          <w:lang w:val="fr-FR"/>
        </w:rPr>
        <w:t>’</w:t>
      </w:r>
      <w:r w:rsidRPr="00B76651">
        <w:rPr>
          <w:rFonts w:cs="Tahoma"/>
          <w:szCs w:val="24"/>
          <w:lang w:val="fr-FR"/>
        </w:rPr>
        <w:t>acquisition desdites SL Utilisateur Module Complémentaire n</w:t>
      </w:r>
      <w:r w:rsidR="0008215F">
        <w:rPr>
          <w:rFonts w:cs="Tahoma"/>
          <w:szCs w:val="24"/>
          <w:lang w:val="fr-FR"/>
        </w:rPr>
        <w:t>’</w:t>
      </w:r>
      <w:r w:rsidRPr="00B76651">
        <w:rPr>
          <w:rFonts w:cs="Tahoma"/>
          <w:szCs w:val="24"/>
          <w:lang w:val="fr-FR"/>
        </w:rPr>
        <w:t>a aucune incidence sur les droits d</w:t>
      </w:r>
      <w:r w:rsidR="0008215F">
        <w:rPr>
          <w:rFonts w:cs="Tahoma"/>
          <w:szCs w:val="24"/>
          <w:lang w:val="fr-FR"/>
        </w:rPr>
        <w:t>’</w:t>
      </w:r>
      <w:r w:rsidRPr="00B76651">
        <w:rPr>
          <w:rFonts w:cs="Tahoma"/>
          <w:szCs w:val="24"/>
          <w:lang w:val="fr-FR"/>
        </w:rPr>
        <w:t xml:space="preserve">utilisation des Licences Éligibles. </w:t>
      </w:r>
    </w:p>
    <w:p w:rsidR="004540F2" w:rsidRPr="00B76651" w:rsidRDefault="004540F2" w:rsidP="004540F2">
      <w:pPr>
        <w:spacing w:after="60"/>
        <w:ind w:left="720"/>
        <w:rPr>
          <w:rFonts w:cs="Tahoma"/>
          <w:lang w:val="fr-FR"/>
        </w:rPr>
      </w:pPr>
    </w:p>
    <w:p w:rsidR="004540F2" w:rsidRPr="00B76651" w:rsidRDefault="004540F2" w:rsidP="004540F2">
      <w:pPr>
        <w:keepNext/>
        <w:spacing w:after="60"/>
        <w:ind w:left="720"/>
        <w:rPr>
          <w:rFonts w:cs="Tahoma"/>
          <w:lang w:val="fr-FR"/>
        </w:rPr>
      </w:pPr>
      <w:r w:rsidRPr="00B76651">
        <w:rPr>
          <w:rFonts w:eastAsia="Calibri" w:cs="Tahoma"/>
          <w:b/>
          <w:color w:val="000000"/>
          <w:szCs w:val="18"/>
          <w:lang w:val="fr-FR"/>
        </w:rPr>
        <w:t>Commandes de régularisation</w:t>
      </w:r>
    </w:p>
    <w:p w:rsidR="004540F2" w:rsidRPr="00B76651" w:rsidRDefault="004540F2" w:rsidP="004540F2">
      <w:pPr>
        <w:spacing w:after="60"/>
        <w:ind w:left="720"/>
        <w:rPr>
          <w:rFonts w:cs="Tahoma"/>
          <w:lang w:val="fr-FR"/>
        </w:rPr>
      </w:pPr>
      <w:r w:rsidRPr="00B76651">
        <w:rPr>
          <w:rFonts w:eastAsia="Calibri" w:cs="Tahoma"/>
          <w:color w:val="000000"/>
          <w:szCs w:val="18"/>
          <w:lang w:val="fr-FR"/>
        </w:rPr>
        <w:t>Les SL Utilisateur Module Complémentaire ne sont pas des Produits Entreprise ni des Services en Ligne Entreprise. Elles ne peuvent pas être utilisées pour satisfaire aux exigences d</w:t>
      </w:r>
      <w:r w:rsidR="0008215F">
        <w:rPr>
          <w:rFonts w:eastAsia="Calibri" w:cs="Tahoma"/>
          <w:color w:val="000000"/>
          <w:szCs w:val="18"/>
          <w:lang w:val="fr-FR"/>
        </w:rPr>
        <w:t>’</w:t>
      </w:r>
      <w:r w:rsidRPr="00B76651">
        <w:rPr>
          <w:rFonts w:eastAsia="Calibri" w:cs="Tahoma"/>
          <w:color w:val="000000"/>
          <w:szCs w:val="18"/>
          <w:lang w:val="fr-FR"/>
        </w:rPr>
        <w:t>un Accord de Mise en Œuvre Entreprise couvrant l</w:t>
      </w:r>
      <w:r w:rsidR="0008215F">
        <w:rPr>
          <w:rFonts w:eastAsia="Calibri" w:cs="Tahoma"/>
          <w:color w:val="000000"/>
          <w:szCs w:val="18"/>
          <w:lang w:val="fr-FR"/>
        </w:rPr>
        <w:t>’</w:t>
      </w:r>
      <w:r w:rsidRPr="00B76651">
        <w:rPr>
          <w:rFonts w:eastAsia="Calibri" w:cs="Tahoma"/>
          <w:color w:val="000000"/>
          <w:szCs w:val="18"/>
          <w:lang w:val="fr-FR"/>
        </w:rPr>
        <w:t>Ensemble de l</w:t>
      </w:r>
      <w:r w:rsidR="0008215F">
        <w:rPr>
          <w:rFonts w:eastAsia="Calibri" w:cs="Tahoma"/>
          <w:color w:val="000000"/>
          <w:szCs w:val="18"/>
          <w:lang w:val="fr-FR"/>
        </w:rPr>
        <w:t>’</w:t>
      </w:r>
      <w:r w:rsidRPr="00B76651">
        <w:rPr>
          <w:rFonts w:eastAsia="Calibri" w:cs="Tahoma"/>
          <w:color w:val="000000"/>
          <w:szCs w:val="18"/>
          <w:lang w:val="fr-FR"/>
        </w:rPr>
        <w:t>Entreprise. Par exemple, si un client sélectionne Office Professionnel Plus comme Produit Entreprise sur son Accord de Mise en Œuvre Entreprise et utilise une SL 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rsidR="00EE0764" w:rsidRPr="00B76651" w:rsidRDefault="00EE0764" w:rsidP="004540F2">
      <w:pPr>
        <w:spacing w:after="60"/>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Conditions du programme de Licence en Volume</w:t>
      </w:r>
    </w:p>
    <w:p w:rsidR="004540F2" w:rsidRPr="00B76651" w:rsidRDefault="004540F2" w:rsidP="004540F2">
      <w:pPr>
        <w:spacing w:after="60"/>
        <w:ind w:left="720"/>
        <w:rPr>
          <w:rFonts w:cs="Tahoma"/>
          <w:lang w:val="fr-FR"/>
        </w:rPr>
      </w:pPr>
      <w:r w:rsidRPr="00B76651">
        <w:rPr>
          <w:rFonts w:eastAsia="Calibri" w:cs="Tahoma"/>
          <w:color w:val="000000"/>
          <w:szCs w:val="18"/>
          <w:lang w:val="fr-FR"/>
        </w:rPr>
        <w:t>Exception faite des droits de transition, les conditions du programme applicables aux SL Utilisateurs de Services en Ligne s</w:t>
      </w:r>
      <w:r w:rsidR="0008215F">
        <w:rPr>
          <w:rFonts w:eastAsia="Calibri" w:cs="Tahoma"/>
          <w:color w:val="000000"/>
          <w:szCs w:val="18"/>
          <w:lang w:val="fr-FR"/>
        </w:rPr>
        <w:t>’</w:t>
      </w:r>
      <w:r w:rsidRPr="00B76651">
        <w:rPr>
          <w:rFonts w:eastAsia="Calibri" w:cs="Tahoma"/>
          <w:color w:val="000000"/>
          <w:szCs w:val="18"/>
          <w:lang w:val="fr-FR"/>
        </w:rPr>
        <w:t xml:space="preserve">appliquent également aux SL Utilisateur Module Complémentaire correspondantes. </w:t>
      </w:r>
    </w:p>
    <w:p w:rsidR="004540F2" w:rsidRPr="00B76651" w:rsidRDefault="004540F2" w:rsidP="004540F2">
      <w:pPr>
        <w:spacing w:after="60"/>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Tarification et modalités de paiement des Services en Ligne</w:t>
      </w:r>
    </w:p>
    <w:p w:rsidR="004540F2" w:rsidRPr="00B76651" w:rsidRDefault="004540F2" w:rsidP="004540F2">
      <w:pPr>
        <w:spacing w:after="60"/>
        <w:ind w:left="720"/>
        <w:rPr>
          <w:rFonts w:cs="Tahoma"/>
          <w:lang w:val="fr-FR"/>
        </w:rPr>
      </w:pPr>
      <w:r w:rsidRPr="00B76651">
        <w:rPr>
          <w:rFonts w:eastAsia="Calibri" w:cs="Tahoma"/>
          <w:color w:val="000000"/>
          <w:szCs w:val="18"/>
          <w:lang w:val="fr-FR"/>
        </w:rPr>
        <w:t>Les modalités de tarification et de paiement des Services en Ligne applicables aux SL Utilisateur de Services en Ligne s</w:t>
      </w:r>
      <w:r w:rsidR="0008215F">
        <w:rPr>
          <w:rFonts w:eastAsia="Calibri" w:cs="Tahoma"/>
          <w:color w:val="000000"/>
          <w:szCs w:val="18"/>
          <w:lang w:val="fr-FR"/>
        </w:rPr>
        <w:t>’</w:t>
      </w:r>
      <w:r w:rsidRPr="00B76651">
        <w:rPr>
          <w:rFonts w:eastAsia="Calibri" w:cs="Tahoma"/>
          <w:color w:val="000000"/>
          <w:szCs w:val="18"/>
          <w:lang w:val="fr-FR"/>
        </w:rPr>
        <w:t xml:space="preserve">appliquent également aux SL Utilisateur Module Complémentaire correspondantes. </w:t>
      </w:r>
    </w:p>
    <w:p w:rsidR="004540F2" w:rsidRPr="00B76651" w:rsidRDefault="004540F2" w:rsidP="004540F2">
      <w:pPr>
        <w:pStyle w:val="Heading2"/>
        <w:ind w:left="0"/>
        <w:rPr>
          <w:rFonts w:ascii="Tahoma" w:hAnsi="Tahoma" w:cs="Tahoma"/>
          <w:lang w:val="fr-FR"/>
        </w:rPr>
      </w:pPr>
      <w:bookmarkStart w:id="981" w:name="_7_Office_365_1"/>
      <w:bookmarkStart w:id="982" w:name="_8_Office_365"/>
      <w:bookmarkStart w:id="983" w:name="_Toc370983920"/>
      <w:bookmarkEnd w:id="981"/>
      <w:bookmarkEnd w:id="982"/>
      <w:r w:rsidRPr="00B76651">
        <w:rPr>
          <w:rFonts w:ascii="Tahoma" w:hAnsi="Tahoma" w:cs="Tahoma"/>
          <w:caps/>
          <w:color w:val="FF6600"/>
          <w:sz w:val="22"/>
          <w:szCs w:val="22"/>
          <w:vertAlign w:val="superscript"/>
          <w:lang w:val="fr-FR"/>
        </w:rPr>
        <w:lastRenderedPageBreak/>
        <w:t>8</w:t>
      </w:r>
      <w:r w:rsidRPr="00892662">
        <w:rPr>
          <w:rFonts w:ascii="Tahoma" w:hAnsi="Tahoma" w:cs="Tahoma"/>
          <w:caps/>
          <w:color w:val="FF6600"/>
          <w:sz w:val="22"/>
          <w:szCs w:val="22"/>
          <w:lang w:val="fr-FR"/>
        </w:rPr>
        <w:t xml:space="preserve"> </w:t>
      </w:r>
      <w:r w:rsidRPr="00B76651">
        <w:rPr>
          <w:rFonts w:ascii="Tahoma" w:hAnsi="Tahoma" w:cs="Tahoma"/>
          <w:color w:val="FF6600"/>
          <w:sz w:val="22"/>
          <w:szCs w:val="22"/>
          <w:lang w:val="fr-FR"/>
        </w:rPr>
        <w:t>Office 365 Entreprise E3-E4</w:t>
      </w:r>
      <w:bookmarkEnd w:id="976"/>
      <w:bookmarkEnd w:id="983"/>
    </w:p>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color w:val="000000"/>
          <w:lang w:val="fr-FR"/>
        </w:rPr>
        <w:t>Les plans E3 à E4 d</w:t>
      </w:r>
      <w:r w:rsidR="0008215F">
        <w:rPr>
          <w:rFonts w:cs="Tahoma"/>
          <w:color w:val="000000"/>
          <w:lang w:val="fr-FR"/>
        </w:rPr>
        <w:t>’</w:t>
      </w:r>
      <w:r w:rsidRPr="00B76651">
        <w:rPr>
          <w:rFonts w:cs="Tahoma"/>
          <w:color w:val="000000"/>
          <w:lang w:val="fr-FR"/>
        </w:rPr>
        <w:t>Office 365 permettent d</w:t>
      </w:r>
      <w:r w:rsidR="0008215F">
        <w:rPr>
          <w:rFonts w:cs="Tahoma"/>
          <w:color w:val="000000"/>
          <w:lang w:val="fr-FR"/>
        </w:rPr>
        <w:t>’</w:t>
      </w:r>
      <w:r w:rsidRPr="00B76651">
        <w:rPr>
          <w:rFonts w:cs="Tahoma"/>
          <w:color w:val="000000"/>
          <w:lang w:val="fr-FR"/>
        </w:rPr>
        <w:t>accéder aux Services en Ligne suivants :</w:t>
      </w:r>
    </w:p>
    <w:p w:rsidR="004540F2" w:rsidRPr="00B76651" w:rsidRDefault="004540F2" w:rsidP="004540F2">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4540F2" w:rsidRPr="00B76651" w:rsidTr="00947C1B">
        <w:tc>
          <w:tcPr>
            <w:tcW w:w="3977" w:type="dxa"/>
            <w:shd w:val="clear" w:color="auto" w:fill="FABF8F"/>
          </w:tcPr>
          <w:p w:rsidR="004540F2" w:rsidRPr="00B76651" w:rsidRDefault="004540F2" w:rsidP="00947C1B">
            <w:pPr>
              <w:jc w:val="center"/>
              <w:rPr>
                <w:rFonts w:eastAsia="Calibri" w:cs="Tahoma"/>
                <w:b/>
                <w:color w:val="000000"/>
                <w:sz w:val="20"/>
                <w:lang w:val="fr-FR"/>
              </w:rPr>
            </w:pPr>
            <w:r w:rsidRPr="00B76651">
              <w:rPr>
                <w:rFonts w:eastAsia="Calibri" w:cs="Tahoma"/>
                <w:b/>
                <w:color w:val="000000"/>
                <w:sz w:val="20"/>
                <w:lang w:val="fr-FR"/>
              </w:rPr>
              <w:t>Office 365 Entreprise E3</w:t>
            </w:r>
          </w:p>
        </w:tc>
        <w:tc>
          <w:tcPr>
            <w:tcW w:w="4230" w:type="dxa"/>
            <w:shd w:val="clear" w:color="auto" w:fill="FABF8F"/>
          </w:tcPr>
          <w:p w:rsidR="004540F2" w:rsidRPr="00B76651" w:rsidRDefault="004540F2" w:rsidP="00947C1B">
            <w:pPr>
              <w:jc w:val="center"/>
              <w:rPr>
                <w:rFonts w:eastAsia="Calibri" w:cs="Tahoma"/>
                <w:b/>
                <w:color w:val="000000"/>
                <w:sz w:val="20"/>
                <w:lang w:val="fr-FR"/>
              </w:rPr>
            </w:pPr>
            <w:r w:rsidRPr="00B76651">
              <w:rPr>
                <w:rFonts w:eastAsia="Calibri" w:cs="Tahoma"/>
                <w:b/>
                <w:color w:val="000000"/>
                <w:sz w:val="20"/>
                <w:lang w:val="fr-FR"/>
              </w:rPr>
              <w:t>Office 365 Entreprise E4</w:t>
            </w:r>
          </w:p>
        </w:tc>
      </w:tr>
      <w:tr w:rsidR="004540F2" w:rsidRPr="00B76651" w:rsidTr="00947C1B">
        <w:tc>
          <w:tcPr>
            <w:tcW w:w="3977" w:type="dxa"/>
            <w:shd w:val="clear" w:color="auto" w:fill="auto"/>
          </w:tcPr>
          <w:p w:rsidR="004540F2" w:rsidRPr="00B76651" w:rsidRDefault="004540F2" w:rsidP="00947C1B">
            <w:pPr>
              <w:ind w:left="138" w:right="138"/>
              <w:rPr>
                <w:rFonts w:eastAsia="Calibri" w:cs="Tahoma"/>
                <w:color w:val="000000"/>
                <w:lang w:val="fr-FR"/>
              </w:rPr>
            </w:pPr>
            <w:r w:rsidRPr="00B76651">
              <w:rPr>
                <w:rFonts w:eastAsia="Calibri" w:cs="Tahoma"/>
                <w:color w:val="000000"/>
                <w:lang w:val="fr-FR"/>
              </w:rPr>
              <w:t>Exchange Online Plan 2</w:t>
            </w:r>
          </w:p>
        </w:tc>
        <w:tc>
          <w:tcPr>
            <w:tcW w:w="4230" w:type="dxa"/>
            <w:shd w:val="clear" w:color="auto" w:fill="auto"/>
          </w:tcPr>
          <w:p w:rsidR="004540F2" w:rsidRPr="00B76651" w:rsidRDefault="004540F2" w:rsidP="00947C1B">
            <w:pPr>
              <w:ind w:left="186" w:right="180"/>
              <w:rPr>
                <w:rFonts w:eastAsia="Calibri" w:cs="Tahoma"/>
                <w:color w:val="000000"/>
                <w:lang w:val="fr-FR"/>
              </w:rPr>
            </w:pPr>
            <w:r w:rsidRPr="00B76651">
              <w:rPr>
                <w:rFonts w:eastAsia="Calibri" w:cs="Tahoma"/>
                <w:color w:val="000000"/>
                <w:lang w:val="fr-FR"/>
              </w:rPr>
              <w:t>Exchange Online Plan 2</w:t>
            </w:r>
          </w:p>
        </w:tc>
      </w:tr>
      <w:tr w:rsidR="004540F2" w:rsidRPr="00B76651" w:rsidTr="00947C1B">
        <w:tc>
          <w:tcPr>
            <w:tcW w:w="3977" w:type="dxa"/>
            <w:shd w:val="clear" w:color="auto" w:fill="auto"/>
          </w:tcPr>
          <w:p w:rsidR="004540F2" w:rsidRPr="00B76651" w:rsidRDefault="004540F2" w:rsidP="00947C1B">
            <w:pPr>
              <w:ind w:left="138" w:right="138"/>
              <w:rPr>
                <w:rFonts w:eastAsia="Calibri" w:cs="Tahoma"/>
                <w:color w:val="000000"/>
                <w:lang w:val="fr-FR"/>
              </w:rPr>
            </w:pPr>
            <w:r w:rsidRPr="00B76651">
              <w:rPr>
                <w:rFonts w:eastAsia="Calibri" w:cs="Tahoma"/>
                <w:color w:val="000000"/>
                <w:lang w:val="fr-FR"/>
              </w:rPr>
              <w:t>SharePoint Online Plan 2</w:t>
            </w:r>
          </w:p>
        </w:tc>
        <w:tc>
          <w:tcPr>
            <w:tcW w:w="4230" w:type="dxa"/>
            <w:shd w:val="clear" w:color="auto" w:fill="auto"/>
          </w:tcPr>
          <w:p w:rsidR="004540F2" w:rsidRPr="00B76651" w:rsidRDefault="004540F2" w:rsidP="00947C1B">
            <w:pPr>
              <w:ind w:left="186" w:right="180"/>
              <w:rPr>
                <w:rFonts w:eastAsia="Calibri" w:cs="Tahoma"/>
                <w:color w:val="000000"/>
                <w:lang w:val="fr-FR"/>
              </w:rPr>
            </w:pPr>
            <w:r w:rsidRPr="00B76651">
              <w:rPr>
                <w:rFonts w:eastAsia="Calibri" w:cs="Tahoma"/>
                <w:color w:val="000000"/>
                <w:lang w:val="fr-FR"/>
              </w:rPr>
              <w:t>SharePoint Online Plan 2</w:t>
            </w:r>
          </w:p>
        </w:tc>
      </w:tr>
      <w:tr w:rsidR="004540F2" w:rsidRPr="00B76651" w:rsidTr="00947C1B">
        <w:tc>
          <w:tcPr>
            <w:tcW w:w="3977" w:type="dxa"/>
            <w:shd w:val="clear" w:color="auto" w:fill="auto"/>
          </w:tcPr>
          <w:p w:rsidR="004540F2" w:rsidRPr="00B76651" w:rsidRDefault="004540F2" w:rsidP="00947C1B">
            <w:pPr>
              <w:ind w:left="138" w:right="138"/>
              <w:rPr>
                <w:rFonts w:eastAsia="Calibri" w:cs="Tahoma"/>
                <w:color w:val="000000"/>
                <w:lang w:val="fr-FR"/>
              </w:rPr>
            </w:pPr>
            <w:r w:rsidRPr="00B76651">
              <w:rPr>
                <w:rFonts w:eastAsia="Calibri" w:cs="Tahoma"/>
                <w:color w:val="000000"/>
                <w:lang w:val="fr-FR"/>
              </w:rPr>
              <w:t>Lync Online Plan 2</w:t>
            </w:r>
          </w:p>
        </w:tc>
        <w:tc>
          <w:tcPr>
            <w:tcW w:w="4230" w:type="dxa"/>
            <w:shd w:val="clear" w:color="auto" w:fill="auto"/>
          </w:tcPr>
          <w:p w:rsidR="004540F2" w:rsidRPr="00B76651" w:rsidRDefault="00CF142C" w:rsidP="00947C1B">
            <w:pPr>
              <w:ind w:left="186" w:right="180"/>
              <w:rPr>
                <w:rFonts w:eastAsia="Calibri" w:cs="Tahoma"/>
                <w:color w:val="000000"/>
                <w:lang w:val="fr-FR"/>
              </w:rPr>
            </w:pPr>
            <w:r>
              <w:rPr>
                <w:rFonts w:eastAsia="Calibri" w:cs="Tahoma"/>
                <w:color w:val="000000"/>
                <w:lang w:val="fr-FR"/>
              </w:rPr>
              <w:t>Lync Online Plan 3</w:t>
            </w:r>
          </w:p>
        </w:tc>
      </w:tr>
      <w:tr w:rsidR="004540F2" w:rsidRPr="00B76651" w:rsidTr="00947C1B">
        <w:tc>
          <w:tcPr>
            <w:tcW w:w="3977" w:type="dxa"/>
            <w:shd w:val="clear" w:color="auto" w:fill="auto"/>
          </w:tcPr>
          <w:p w:rsidR="004540F2" w:rsidRPr="00C36A0A" w:rsidRDefault="004540F2" w:rsidP="00947C1B">
            <w:pPr>
              <w:ind w:left="138" w:right="138"/>
              <w:rPr>
                <w:rFonts w:eastAsia="Calibri" w:cs="Tahoma"/>
                <w:color w:val="000000"/>
              </w:rPr>
            </w:pPr>
            <w:r w:rsidRPr="00C36A0A">
              <w:rPr>
                <w:rFonts w:eastAsia="Calibri" w:cs="Tahoma"/>
                <w:color w:val="000000"/>
              </w:rPr>
              <w:t>Applications Web Office (Microsoft Hosted)</w:t>
            </w:r>
          </w:p>
        </w:tc>
        <w:tc>
          <w:tcPr>
            <w:tcW w:w="4230" w:type="dxa"/>
            <w:shd w:val="clear" w:color="auto" w:fill="auto"/>
          </w:tcPr>
          <w:p w:rsidR="004540F2" w:rsidRPr="00C36A0A" w:rsidRDefault="004540F2" w:rsidP="00947C1B">
            <w:pPr>
              <w:ind w:left="186" w:right="180"/>
              <w:rPr>
                <w:rFonts w:eastAsia="Calibri" w:cs="Tahoma"/>
                <w:color w:val="000000"/>
              </w:rPr>
            </w:pPr>
            <w:r w:rsidRPr="00C36A0A">
              <w:rPr>
                <w:rFonts w:eastAsia="Calibri" w:cs="Tahoma"/>
                <w:color w:val="000000"/>
              </w:rPr>
              <w:t>Applications Web Office (Microsoft Hosted)</w:t>
            </w:r>
          </w:p>
        </w:tc>
      </w:tr>
      <w:tr w:rsidR="004540F2" w:rsidRPr="00B76651" w:rsidTr="00947C1B">
        <w:tc>
          <w:tcPr>
            <w:tcW w:w="3977" w:type="dxa"/>
            <w:shd w:val="clear" w:color="auto" w:fill="auto"/>
          </w:tcPr>
          <w:p w:rsidR="004540F2" w:rsidRPr="00B76651" w:rsidRDefault="004540F2" w:rsidP="00947C1B">
            <w:pPr>
              <w:ind w:left="138" w:right="138"/>
              <w:rPr>
                <w:rFonts w:eastAsia="Calibri" w:cs="Tahoma"/>
                <w:color w:val="000000"/>
                <w:lang w:val="fr-FR"/>
              </w:rPr>
            </w:pPr>
            <w:r w:rsidRPr="00B76651">
              <w:rPr>
                <w:rFonts w:eastAsia="Calibri" w:cs="Tahoma"/>
                <w:color w:val="000000"/>
                <w:lang w:val="fr-FR"/>
              </w:rPr>
              <w:t>Office 365 ProPlus</w:t>
            </w:r>
          </w:p>
        </w:tc>
        <w:tc>
          <w:tcPr>
            <w:tcW w:w="4230" w:type="dxa"/>
            <w:shd w:val="clear" w:color="auto" w:fill="auto"/>
          </w:tcPr>
          <w:p w:rsidR="004540F2" w:rsidRPr="00B76651" w:rsidRDefault="004540F2" w:rsidP="00947C1B">
            <w:pPr>
              <w:ind w:left="186" w:right="180"/>
              <w:rPr>
                <w:rFonts w:eastAsia="Calibri" w:cs="Tahoma"/>
                <w:color w:val="000000"/>
                <w:lang w:val="fr-FR"/>
              </w:rPr>
            </w:pPr>
            <w:r w:rsidRPr="00B76651">
              <w:rPr>
                <w:rFonts w:eastAsia="Calibri" w:cs="Tahoma"/>
                <w:color w:val="000000"/>
                <w:lang w:val="fr-FR"/>
              </w:rPr>
              <w:t>Office 365 ProPlus</w:t>
            </w:r>
          </w:p>
        </w:tc>
      </w:tr>
      <w:tr w:rsidR="004540F2" w:rsidRPr="00B76651" w:rsidTr="00947C1B">
        <w:tc>
          <w:tcPr>
            <w:tcW w:w="3977" w:type="dxa"/>
            <w:shd w:val="clear" w:color="auto" w:fill="auto"/>
          </w:tcPr>
          <w:p w:rsidR="004540F2" w:rsidRPr="00C36A0A" w:rsidRDefault="004540F2" w:rsidP="00947C1B">
            <w:pPr>
              <w:ind w:left="138" w:right="138"/>
              <w:rPr>
                <w:rFonts w:eastAsia="Calibri" w:cs="Tahoma"/>
                <w:color w:val="000000"/>
              </w:rPr>
            </w:pPr>
            <w:r w:rsidRPr="00C36A0A">
              <w:rPr>
                <w:rFonts w:eastAsia="Calibri" w:cs="Tahoma"/>
                <w:color w:val="000000"/>
              </w:rPr>
              <w:t>Windows Azure Active Directory Rights Management</w:t>
            </w:r>
          </w:p>
        </w:tc>
        <w:tc>
          <w:tcPr>
            <w:tcW w:w="4230" w:type="dxa"/>
            <w:shd w:val="clear" w:color="auto" w:fill="auto"/>
          </w:tcPr>
          <w:p w:rsidR="004540F2" w:rsidRPr="00C36A0A" w:rsidRDefault="004540F2" w:rsidP="00947C1B">
            <w:pPr>
              <w:ind w:left="186" w:right="180"/>
              <w:rPr>
                <w:rFonts w:eastAsia="Calibri" w:cs="Tahoma"/>
                <w:color w:val="000000"/>
              </w:rPr>
            </w:pPr>
            <w:r w:rsidRPr="00C36A0A">
              <w:rPr>
                <w:rFonts w:eastAsia="Calibri" w:cs="Tahoma"/>
                <w:color w:val="000000"/>
              </w:rPr>
              <w:t>Windows Azure Active Directory Rights Management</w:t>
            </w:r>
          </w:p>
        </w:tc>
      </w:tr>
      <w:tr w:rsidR="004540F2" w:rsidRPr="00B76651" w:rsidTr="00947C1B">
        <w:tc>
          <w:tcPr>
            <w:tcW w:w="3977" w:type="dxa"/>
            <w:shd w:val="clear" w:color="auto" w:fill="auto"/>
          </w:tcPr>
          <w:p w:rsidR="004540F2" w:rsidRPr="00B76651" w:rsidRDefault="004540F2" w:rsidP="00947C1B">
            <w:pPr>
              <w:ind w:left="138" w:right="138"/>
              <w:rPr>
                <w:rFonts w:eastAsia="Calibri" w:cs="Tahoma"/>
                <w:color w:val="000000"/>
                <w:lang w:val="fr-FR"/>
              </w:rPr>
            </w:pPr>
            <w:r w:rsidRPr="00B76651">
              <w:rPr>
                <w:rFonts w:eastAsia="Calibri" w:cs="Tahoma"/>
                <w:color w:val="000000"/>
                <w:lang w:val="fr-FR"/>
              </w:rPr>
              <w:t>Yammer Enterprise</w:t>
            </w:r>
          </w:p>
        </w:tc>
        <w:tc>
          <w:tcPr>
            <w:tcW w:w="4230" w:type="dxa"/>
            <w:shd w:val="clear" w:color="auto" w:fill="auto"/>
          </w:tcPr>
          <w:p w:rsidR="004540F2" w:rsidRPr="00B76651" w:rsidRDefault="004540F2" w:rsidP="00947C1B">
            <w:pPr>
              <w:ind w:left="186" w:right="180"/>
              <w:rPr>
                <w:rFonts w:eastAsia="Calibri" w:cs="Tahoma"/>
                <w:color w:val="000000"/>
                <w:lang w:val="fr-FR"/>
              </w:rPr>
            </w:pPr>
            <w:r w:rsidRPr="00B76651">
              <w:rPr>
                <w:rFonts w:eastAsia="Calibri" w:cs="Tahoma"/>
                <w:color w:val="000000"/>
                <w:lang w:val="fr-FR"/>
              </w:rPr>
              <w:t>Yammer Enterprise</w:t>
            </w:r>
          </w:p>
        </w:tc>
      </w:tr>
    </w:tbl>
    <w:p w:rsidR="004540F2" w:rsidRPr="00B76651" w:rsidRDefault="004540F2" w:rsidP="004540F2">
      <w:pPr>
        <w:ind w:left="720"/>
        <w:rPr>
          <w:rFonts w:cs="Tahoma"/>
          <w:lang w:val="fr-FR"/>
        </w:rPr>
      </w:pPr>
      <w:r w:rsidRPr="00B76651">
        <w:rPr>
          <w:rFonts w:cs="Tahoma"/>
          <w:color w:val="000000"/>
          <w:lang w:val="fr-FR"/>
        </w:rPr>
        <w:br/>
      </w:r>
      <w:r w:rsidRPr="00B76651">
        <w:rPr>
          <w:rFonts w:cs="Tahoma"/>
          <w:color w:val="000000"/>
          <w:szCs w:val="18"/>
          <w:lang w:val="fr-FR"/>
        </w:rPr>
        <w:t>Cette liste peut faire l</w:t>
      </w:r>
      <w:r w:rsidR="0008215F">
        <w:rPr>
          <w:rFonts w:cs="Tahoma"/>
          <w:color w:val="000000"/>
          <w:szCs w:val="18"/>
          <w:lang w:val="fr-FR"/>
        </w:rPr>
        <w:t>’</w:t>
      </w:r>
      <w:r w:rsidRPr="00B76651">
        <w:rPr>
          <w:rFonts w:cs="Tahoma"/>
          <w:color w:val="000000"/>
          <w:szCs w:val="18"/>
          <w:lang w:val="fr-FR"/>
        </w:rPr>
        <w:t>objet de modifications.</w:t>
      </w:r>
      <w:r w:rsidR="00994B4D">
        <w:rPr>
          <w:rFonts w:cs="Tahoma"/>
          <w:color w:val="000000"/>
          <w:szCs w:val="18"/>
          <w:lang w:val="fr-FR"/>
        </w:rPr>
        <w:t xml:space="preserve"> </w:t>
      </w:r>
      <w:r w:rsidRPr="00B76651">
        <w:rPr>
          <w:rFonts w:cs="Tahoma"/>
          <w:color w:val="000000"/>
          <w:szCs w:val="18"/>
          <w:lang w:val="fr-FR"/>
        </w:rPr>
        <w:t>Les Droits d</w:t>
      </w:r>
      <w:r w:rsidR="0008215F">
        <w:rPr>
          <w:rFonts w:cs="Tahoma"/>
          <w:color w:val="000000"/>
          <w:szCs w:val="18"/>
          <w:lang w:val="fr-FR"/>
        </w:rPr>
        <w:t>’</w:t>
      </w:r>
      <w:r w:rsidRPr="00B76651">
        <w:rPr>
          <w:rFonts w:cs="Tahoma"/>
          <w:color w:val="000000"/>
          <w:szCs w:val="18"/>
          <w:lang w:val="fr-FR"/>
        </w:rPr>
        <w:t>Utilisation de Logiciels en vigueur prévalent en cas de conflit entre les conditions de licence d</w:t>
      </w:r>
      <w:r w:rsidR="0008215F">
        <w:rPr>
          <w:rFonts w:cs="Tahoma"/>
          <w:color w:val="000000"/>
          <w:szCs w:val="18"/>
          <w:lang w:val="fr-FR"/>
        </w:rPr>
        <w:t>’</w:t>
      </w:r>
      <w:r w:rsidRPr="00B76651">
        <w:rPr>
          <w:rFonts w:cs="Tahoma"/>
          <w:color w:val="000000"/>
          <w:szCs w:val="18"/>
          <w:lang w:val="fr-FR"/>
        </w:rPr>
        <w:t>Office 365 Entreprise E3 – E4 et la présente note.</w:t>
      </w:r>
      <w:r w:rsidR="00994B4D">
        <w:rPr>
          <w:rFonts w:cs="Tahoma"/>
          <w:color w:val="000000"/>
          <w:szCs w:val="18"/>
          <w:lang w:val="fr-FR"/>
        </w:rPr>
        <w:t xml:space="preserve"> </w:t>
      </w:r>
      <w:r w:rsidRPr="00B76651">
        <w:rPr>
          <w:rFonts w:cs="Tahoma"/>
          <w:color w:val="000000"/>
          <w:szCs w:val="18"/>
          <w:lang w:val="fr-FR"/>
        </w:rPr>
        <w:t>Les droits d</w:t>
      </w:r>
      <w:r w:rsidR="0008215F">
        <w:rPr>
          <w:rFonts w:cs="Tahoma"/>
          <w:color w:val="000000"/>
          <w:szCs w:val="18"/>
          <w:lang w:val="fr-FR"/>
        </w:rPr>
        <w:t>’</w:t>
      </w:r>
      <w:r w:rsidRPr="00B76651">
        <w:rPr>
          <w:rFonts w:cs="Tahoma"/>
          <w:color w:val="000000"/>
          <w:szCs w:val="18"/>
          <w:lang w:val="fr-FR"/>
        </w:rPr>
        <w:t>accès supplémentaires, le cas échéant, pour des logiciels sur site disposant d</w:t>
      </w:r>
      <w:r w:rsidR="0008215F">
        <w:rPr>
          <w:rFonts w:cs="Tahoma"/>
          <w:color w:val="000000"/>
          <w:szCs w:val="18"/>
          <w:lang w:val="fr-FR"/>
        </w:rPr>
        <w:t>’</w:t>
      </w:r>
      <w:r w:rsidRPr="00B76651">
        <w:rPr>
          <w:rFonts w:cs="Tahoma"/>
          <w:color w:val="000000"/>
          <w:szCs w:val="18"/>
          <w:lang w:val="fr-FR"/>
        </w:rPr>
        <w:t>une licence distincte sont mentionnés dans les Droits d</w:t>
      </w:r>
      <w:r w:rsidR="0008215F">
        <w:rPr>
          <w:rFonts w:cs="Tahoma"/>
          <w:color w:val="000000"/>
          <w:szCs w:val="18"/>
          <w:lang w:val="fr-FR"/>
        </w:rPr>
        <w:t>’</w:t>
      </w:r>
      <w:r w:rsidRPr="00B76651">
        <w:rPr>
          <w:rFonts w:cs="Tahoma"/>
          <w:color w:val="000000"/>
          <w:szCs w:val="18"/>
          <w:lang w:val="fr-FR"/>
        </w:rPr>
        <w:t>Utilisation des Logiciels.</w:t>
      </w:r>
      <w:r w:rsidR="00994B4D">
        <w:rPr>
          <w:rFonts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color w:val="000000"/>
          <w:sz w:val="18"/>
          <w:szCs w:val="18"/>
          <w:lang w:val="fr-FR"/>
        </w:rPr>
        <w:t>Pour pouvoir accéder à l</w:t>
      </w:r>
      <w:r w:rsidR="0008215F">
        <w:rPr>
          <w:rFonts w:ascii="Tahoma" w:hAnsi="Tahoma" w:cs="Tahoma"/>
          <w:color w:val="000000"/>
          <w:sz w:val="18"/>
          <w:szCs w:val="18"/>
          <w:lang w:val="fr-FR"/>
        </w:rPr>
        <w:t>’</w:t>
      </w:r>
      <w:r w:rsidRPr="00B76651">
        <w:rPr>
          <w:rFonts w:ascii="Tahoma" w:hAnsi="Tahoma" w:cs="Tahoma"/>
          <w:color w:val="000000"/>
          <w:sz w:val="18"/>
          <w:szCs w:val="18"/>
          <w:lang w:val="fr-FR"/>
        </w:rPr>
        <w:t>ensemble des fonctionnalités de Lync Online Plan 1 et Plan 2, il est nécessaire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acquérir séparément et d</w:t>
      </w:r>
      <w:r w:rsidR="0008215F">
        <w:rPr>
          <w:rFonts w:ascii="Tahoma" w:hAnsi="Tahoma" w:cs="Tahoma"/>
          <w:color w:val="000000"/>
          <w:sz w:val="18"/>
          <w:szCs w:val="18"/>
          <w:lang w:val="fr-FR"/>
        </w:rPr>
        <w:t>’</w:t>
      </w:r>
      <w:r w:rsidRPr="00B76651">
        <w:rPr>
          <w:rFonts w:ascii="Tahoma" w:hAnsi="Tahoma" w:cs="Tahoma"/>
          <w:color w:val="000000"/>
          <w:sz w:val="18"/>
          <w:szCs w:val="18"/>
          <w:lang w:val="fr-FR"/>
        </w:rPr>
        <w:t>installer Microsoft Lync 2013 (ou Lync 2011 pour Mac). Dans le cadre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offre limitée, les clients détenteurs d</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licence de Lync Online reçoivent une copie sous licence de Lync 2010 (ou Lync 2011 pour Mac) gratuite avec chaque version d</w:t>
      </w:r>
      <w:r w:rsidR="0008215F">
        <w:rPr>
          <w:rFonts w:ascii="Tahoma" w:hAnsi="Tahoma" w:cs="Tahoma"/>
          <w:color w:val="000000"/>
          <w:sz w:val="18"/>
          <w:szCs w:val="18"/>
          <w:lang w:val="fr-FR"/>
        </w:rPr>
        <w:t>’</w:t>
      </w:r>
      <w:r w:rsidRPr="00B76651">
        <w:rPr>
          <w:rFonts w:ascii="Tahoma" w:hAnsi="Tahoma" w:cs="Tahoma"/>
          <w:color w:val="000000"/>
          <w:sz w:val="18"/>
          <w:szCs w:val="18"/>
          <w:lang w:val="fr-FR"/>
        </w:rPr>
        <w:t>essai ou licence d</w:t>
      </w:r>
      <w:r w:rsidR="0008215F">
        <w:rPr>
          <w:rFonts w:ascii="Tahoma" w:hAnsi="Tahoma" w:cs="Tahoma"/>
          <w:color w:val="000000"/>
          <w:sz w:val="18"/>
          <w:szCs w:val="18"/>
          <w:lang w:val="fr-FR"/>
        </w:rPr>
        <w:t>’</w:t>
      </w:r>
      <w:r w:rsidRPr="00B76651">
        <w:rPr>
          <w:rFonts w:ascii="Tahoma" w:hAnsi="Tahoma" w:cs="Tahoma"/>
          <w:color w:val="000000"/>
          <w:sz w:val="18"/>
          <w:szCs w:val="18"/>
          <w:lang w:val="fr-FR"/>
        </w:rPr>
        <w:t>abonnement de Lync Online achetée. Ce logiciel doit exclusivement être utilisé avec Lync Online ; tout droit d</w:t>
      </w:r>
      <w:r w:rsidR="0008215F">
        <w:rPr>
          <w:rFonts w:ascii="Tahoma" w:hAnsi="Tahoma" w:cs="Tahoma"/>
          <w:color w:val="000000"/>
          <w:sz w:val="18"/>
          <w:szCs w:val="18"/>
          <w:lang w:val="fr-FR"/>
        </w:rPr>
        <w:t>’</w:t>
      </w:r>
      <w:r w:rsidRPr="00B76651">
        <w:rPr>
          <w:rFonts w:ascii="Tahoma" w:hAnsi="Tahoma" w:cs="Tahoma"/>
          <w:color w:val="000000"/>
          <w:sz w:val="18"/>
          <w:szCs w:val="18"/>
          <w:lang w:val="fr-FR"/>
        </w:rPr>
        <w:t>utiliser le logiciel prend fin lorsque la licence d</w:t>
      </w:r>
      <w:r w:rsidR="0008215F">
        <w:rPr>
          <w:rFonts w:ascii="Tahoma" w:hAnsi="Tahoma" w:cs="Tahoma"/>
          <w:color w:val="000000"/>
          <w:sz w:val="18"/>
          <w:szCs w:val="18"/>
          <w:lang w:val="fr-FR"/>
        </w:rPr>
        <w:t>’</w:t>
      </w:r>
      <w:r w:rsidRPr="00B76651">
        <w:rPr>
          <w:rFonts w:ascii="Tahoma" w:hAnsi="Tahoma" w:cs="Tahoma"/>
          <w:color w:val="000000"/>
          <w:sz w:val="18"/>
          <w:szCs w:val="18"/>
          <w:lang w:val="fr-FR"/>
        </w:rPr>
        <w:t>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rsidR="004540F2" w:rsidRPr="00B76651" w:rsidRDefault="004540F2" w:rsidP="004540F2">
      <w:pPr>
        <w:pStyle w:val="FootnoteBulletLevel1"/>
        <w:tabs>
          <w:tab w:val="clear" w:pos="900"/>
          <w:tab w:val="num" w:pos="1080"/>
        </w:tabs>
        <w:spacing w:before="0" w:after="0"/>
        <w:ind w:left="0" w:firstLine="0"/>
        <w:rPr>
          <w:rFonts w:ascii="Tahoma" w:hAnsi="Tahoma" w:cs="Tahoma"/>
          <w:lang w:val="fr-FR"/>
        </w:rPr>
      </w:pPr>
    </w:p>
    <w:p w:rsidR="004540F2" w:rsidRPr="00B76651" w:rsidRDefault="004540F2" w:rsidP="004540F2">
      <w:pPr>
        <w:pStyle w:val="FootnoteBulletLevel1"/>
        <w:tabs>
          <w:tab w:val="clear" w:pos="900"/>
          <w:tab w:val="num" w:pos="1080"/>
        </w:tabs>
        <w:spacing w:before="0" w:after="0"/>
        <w:ind w:left="0" w:firstLine="0"/>
        <w:rPr>
          <w:rFonts w:ascii="Tahoma" w:hAnsi="Tahoma" w:cs="Tahoma"/>
          <w:lang w:val="fr-FR"/>
        </w:rPr>
      </w:pPr>
    </w:p>
    <w:p w:rsidR="004540F2" w:rsidRPr="00B76651" w:rsidRDefault="004540F2" w:rsidP="004540F2">
      <w:pPr>
        <w:pStyle w:val="Heading3"/>
        <w:rPr>
          <w:rFonts w:ascii="Tahoma" w:hAnsi="Tahoma" w:cs="Tahoma"/>
          <w:lang w:val="fr-FR"/>
        </w:rPr>
      </w:pPr>
      <w:bookmarkStart w:id="984" w:name="_76_Office_for"/>
      <w:bookmarkStart w:id="985" w:name="_8_Office_for"/>
      <w:bookmarkStart w:id="986" w:name="_9_Office_2011"/>
      <w:bookmarkStart w:id="987" w:name="_Toc336338264"/>
      <w:bookmarkStart w:id="988" w:name="Srv_4OfficeMacStandard2011"/>
      <w:bookmarkStart w:id="989" w:name="_Toc370983921"/>
      <w:bookmarkEnd w:id="952"/>
      <w:bookmarkEnd w:id="984"/>
      <w:bookmarkEnd w:id="985"/>
      <w:bookmarkEnd w:id="986"/>
      <w:r w:rsidRPr="00B76651">
        <w:rPr>
          <w:rFonts w:ascii="Tahoma" w:hAnsi="Tahoma" w:cs="Tahoma"/>
          <w:caps/>
          <w:color w:val="F66400"/>
          <w:sz w:val="22"/>
          <w:vertAlign w:val="superscript"/>
          <w:lang w:val="fr-FR"/>
        </w:rPr>
        <w:t>9</w:t>
      </w:r>
      <w:r w:rsidRPr="00892662">
        <w:rPr>
          <w:rFonts w:ascii="Tahoma" w:hAnsi="Tahoma" w:cs="Tahoma"/>
          <w:caps/>
          <w:color w:val="F66400"/>
          <w:sz w:val="22"/>
          <w:lang w:val="fr-FR"/>
        </w:rPr>
        <w:t xml:space="preserve"> </w:t>
      </w:r>
      <w:r w:rsidRPr="00B76651">
        <w:rPr>
          <w:rFonts w:ascii="Tahoma" w:hAnsi="Tahoma" w:cs="Tahoma"/>
          <w:color w:val="F66400"/>
          <w:sz w:val="22"/>
          <w:lang w:val="fr-FR"/>
        </w:rPr>
        <w:t>Office 2011 Standard pour Mac</w:t>
      </w:r>
      <w:bookmarkEnd w:id="987"/>
      <w:bookmarkEnd w:id="989"/>
      <w:r w:rsidRPr="00B76651">
        <w:rPr>
          <w:rFonts w:ascii="Tahoma" w:hAnsi="Tahoma" w:cs="Tahoma"/>
          <w:color w:val="F66400"/>
          <w:sz w:val="22"/>
          <w:lang w:val="fr-FR"/>
        </w:rPr>
        <w:t xml:space="preserve"> </w:t>
      </w:r>
      <w:bookmarkEnd w:id="988"/>
    </w:p>
    <w:p w:rsidR="004540F2" w:rsidRPr="00B76651" w:rsidRDefault="004540F2" w:rsidP="004540F2">
      <w:pPr>
        <w:rPr>
          <w:rFonts w:cs="Tahoma"/>
          <w:lang w:val="fr-FR"/>
        </w:rPr>
      </w:pPr>
    </w:p>
    <w:p w:rsidR="004540F2" w:rsidRPr="00B76651" w:rsidRDefault="004540F2" w:rsidP="004540F2">
      <w:pPr>
        <w:pStyle w:val="EndnoteText"/>
        <w:numPr>
          <w:ilvl w:val="0"/>
          <w:numId w:val="114"/>
        </w:numPr>
        <w:ind w:left="990"/>
        <w:rPr>
          <w:rFonts w:ascii="Tahoma" w:hAnsi="Tahoma" w:cs="Tahoma"/>
          <w:lang w:val="fr-FR"/>
        </w:rPr>
      </w:pPr>
      <w:r w:rsidRPr="00B76651">
        <w:rPr>
          <w:rFonts w:ascii="Tahoma" w:hAnsi="Tahoma" w:cs="Tahoma"/>
          <w:sz w:val="18"/>
          <w:szCs w:val="20"/>
          <w:lang w:val="fr-FR"/>
        </w:rPr>
        <w:t xml:space="preserve">Licence Work at Home (WAH) disponible pour les clients Select </w:t>
      </w:r>
      <w:r w:rsidRPr="00B76651">
        <w:rPr>
          <w:rFonts w:ascii="Tahoma" w:hAnsi="Tahoma" w:cs="Tahoma"/>
          <w:sz w:val="18"/>
          <w:szCs w:val="18"/>
          <w:lang w:val="fr-FR"/>
        </w:rPr>
        <w:t>et Select Plus</w:t>
      </w:r>
      <w:r w:rsidRPr="00B76651">
        <w:rPr>
          <w:rFonts w:ascii="Tahoma" w:hAnsi="Tahoma" w:cs="Tahoma"/>
          <w:sz w:val="18"/>
          <w:szCs w:val="20"/>
          <w:lang w:val="fr-FR"/>
        </w:rPr>
        <w:t xml:space="preserve"> </w:t>
      </w:r>
    </w:p>
    <w:p w:rsidR="004540F2" w:rsidRPr="00B76651" w:rsidRDefault="004540F2" w:rsidP="004540F2">
      <w:pPr>
        <w:adjustRightInd w:val="0"/>
        <w:ind w:left="720"/>
        <w:textAlignment w:val="baseline"/>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Office 2011 Standard pour Mac</w:t>
      </w:r>
    </w:p>
    <w:p w:rsidR="004540F2" w:rsidRPr="00B76651" w:rsidRDefault="004540F2" w:rsidP="004540F2">
      <w:pPr>
        <w:spacing w:after="60"/>
        <w:ind w:left="720"/>
        <w:rPr>
          <w:rFonts w:cs="Tahoma"/>
          <w:lang w:val="fr-FR"/>
        </w:rPr>
      </w:pPr>
      <w:r w:rsidRPr="00B76651">
        <w:rPr>
          <w:rFonts w:cs="Tahoma"/>
          <w:szCs w:val="20"/>
          <w:lang w:val="fr-FR"/>
        </w:rPr>
        <w:t xml:space="preserve">La licence Office 2011 Standard pour Mac comprend les programmes suivants : Lync 2011 pour Mac, Excel 2011 pour Mac, Outlook 2011 pour Mac, </w:t>
      </w:r>
      <w:r w:rsidRPr="00B76651">
        <w:rPr>
          <w:rFonts w:cs="Tahoma"/>
          <w:lang w:val="fr-FR"/>
        </w:rPr>
        <w:t>Office Famille et Étudiant 2013 RT Utilisation Commerciale,</w:t>
      </w:r>
      <w:r w:rsidRPr="00B76651">
        <w:rPr>
          <w:rFonts w:cs="Tahoma"/>
          <w:szCs w:val="20"/>
          <w:lang w:val="fr-FR"/>
        </w:rPr>
        <w:t xml:space="preserve"> Office Web Apps 2010, PowerPoint 2011 pour Mac et Word 2011 pour Mac.</w:t>
      </w:r>
    </w:p>
    <w:p w:rsidR="004540F2" w:rsidRPr="00B76651" w:rsidRDefault="004540F2" w:rsidP="004540F2">
      <w:pPr>
        <w:adjustRightInd w:val="0"/>
        <w:ind w:left="720"/>
        <w:textAlignment w:val="baseline"/>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Impossibilité de dissocier Microsoft Office 2011 Standard pour Mac</w:t>
      </w:r>
    </w:p>
    <w:p w:rsidR="004540F2" w:rsidRPr="00B76651" w:rsidRDefault="004540F2" w:rsidP="004540F2">
      <w:pPr>
        <w:spacing w:after="60"/>
        <w:ind w:left="720"/>
        <w:rPr>
          <w:rFonts w:cs="Tahoma"/>
          <w:lang w:val="fr-FR"/>
        </w:rPr>
      </w:pPr>
      <w:r w:rsidRPr="00B76651">
        <w:rPr>
          <w:rFonts w:cs="Tahoma"/>
          <w:szCs w:val="20"/>
          <w:lang w:val="fr-FR"/>
        </w:rPr>
        <w:t>Office 2011 Standard pour Mac comprend plusieurs produits proposés au titre d</w:t>
      </w:r>
      <w:r w:rsidR="0008215F">
        <w:rPr>
          <w:rFonts w:cs="Tahoma"/>
          <w:szCs w:val="20"/>
          <w:lang w:val="fr-FR"/>
        </w:rPr>
        <w:t>’</w:t>
      </w:r>
      <w:r w:rsidRPr="00B76651">
        <w:rPr>
          <w:rFonts w:cs="Tahoma"/>
          <w:szCs w:val="20"/>
          <w:lang w:val="fr-FR"/>
        </w:rPr>
        <w:t>une seule licence. Il n</w:t>
      </w:r>
      <w:r w:rsidR="0008215F">
        <w:rPr>
          <w:rFonts w:cs="Tahoma"/>
          <w:szCs w:val="20"/>
          <w:lang w:val="fr-FR"/>
        </w:rPr>
        <w:t>’</w:t>
      </w:r>
      <w:r w:rsidRPr="00B76651">
        <w:rPr>
          <w:rFonts w:cs="Tahoma"/>
          <w:szCs w:val="20"/>
          <w:lang w:val="fr-FR"/>
        </w:rPr>
        <w:t>est pas permis de dissocier les logiciels pour les utiliser sur plus d</w:t>
      </w:r>
      <w:r w:rsidR="0008215F">
        <w:rPr>
          <w:rFonts w:cs="Tahoma"/>
          <w:szCs w:val="20"/>
          <w:lang w:val="fr-FR"/>
        </w:rPr>
        <w:t>’</w:t>
      </w:r>
      <w:r w:rsidRPr="00B76651">
        <w:rPr>
          <w:rFonts w:cs="Tahoma"/>
          <w:szCs w:val="20"/>
          <w:lang w:val="fr-FR"/>
        </w:rPr>
        <w:t>un ordinateur.</w:t>
      </w:r>
    </w:p>
    <w:p w:rsidR="0066686C" w:rsidRPr="00B76651" w:rsidRDefault="0066686C" w:rsidP="004540F2">
      <w:pPr>
        <w:adjustRightInd w:val="0"/>
        <w:ind w:left="720"/>
        <w:textAlignment w:val="baseline"/>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Droits d</w:t>
      </w:r>
      <w:r w:rsidR="0008215F">
        <w:rPr>
          <w:rFonts w:cs="Tahoma"/>
          <w:b/>
          <w:szCs w:val="20"/>
          <w:lang w:val="fr-FR"/>
        </w:rPr>
        <w:t>’</w:t>
      </w:r>
      <w:r w:rsidRPr="00B76651">
        <w:rPr>
          <w:rFonts w:cs="Tahoma"/>
          <w:b/>
          <w:szCs w:val="20"/>
          <w:lang w:val="fr-FR"/>
        </w:rPr>
        <w:t>utilisation de Lync 2011 pour Mac</w:t>
      </w:r>
    </w:p>
    <w:p w:rsidR="004540F2" w:rsidRPr="00B76651" w:rsidRDefault="004540F2" w:rsidP="00892662">
      <w:pPr>
        <w:adjustRightInd w:val="0"/>
        <w:ind w:left="720"/>
        <w:textAlignment w:val="baseline"/>
        <w:rPr>
          <w:rFonts w:cs="Tahoma"/>
          <w:lang w:val="fr-FR"/>
        </w:rPr>
      </w:pPr>
      <w:r w:rsidRPr="00B76651">
        <w:rPr>
          <w:rFonts w:cs="Tahoma"/>
          <w:szCs w:val="20"/>
          <w:lang w:val="fr-FR"/>
        </w:rPr>
        <w:t>Les clients qui achètent Office 2011 Standard pour Mac à compter du 1er octobre 2011 disposeront d</w:t>
      </w:r>
      <w:r w:rsidR="0008215F">
        <w:rPr>
          <w:rFonts w:cs="Tahoma"/>
          <w:szCs w:val="20"/>
          <w:lang w:val="fr-FR"/>
        </w:rPr>
        <w:t>’</w:t>
      </w:r>
      <w:r w:rsidRPr="00B76651">
        <w:rPr>
          <w:rFonts w:cs="Tahoma"/>
          <w:szCs w:val="20"/>
          <w:lang w:val="fr-FR"/>
        </w:rPr>
        <w:t>une</w:t>
      </w:r>
      <w:r w:rsidR="00892662">
        <w:rPr>
          <w:rFonts w:cs="Tahoma"/>
          <w:szCs w:val="20"/>
          <w:lang w:val="fr-FR"/>
        </w:rPr>
        <w:t> </w:t>
      </w:r>
      <w:r w:rsidRPr="00B76651">
        <w:rPr>
          <w:rFonts w:cs="Tahoma"/>
          <w:szCs w:val="20"/>
          <w:lang w:val="fr-FR"/>
        </w:rPr>
        <w:t>suite Office incluant Lync 2011 au lieu de Communicator 2011 pour Mac. Les clients détenteurs d</w:t>
      </w:r>
      <w:r w:rsidR="0008215F">
        <w:rPr>
          <w:rFonts w:cs="Tahoma"/>
          <w:szCs w:val="20"/>
          <w:lang w:val="fr-FR"/>
        </w:rPr>
        <w:t>’</w:t>
      </w:r>
      <w:r w:rsidRPr="00B76651">
        <w:rPr>
          <w:rFonts w:cs="Tahoma"/>
          <w:szCs w:val="20"/>
          <w:lang w:val="fr-FR"/>
        </w:rPr>
        <w:t>une Software Assurance active pour Office 2011 Standard pour Mac à compter du 1er octobre 2011 sont libres d</w:t>
      </w:r>
      <w:r w:rsidR="0008215F">
        <w:rPr>
          <w:rFonts w:cs="Tahoma"/>
          <w:szCs w:val="20"/>
          <w:lang w:val="fr-FR"/>
        </w:rPr>
        <w:t>’</w:t>
      </w:r>
      <w:r w:rsidRPr="00B76651">
        <w:rPr>
          <w:rFonts w:cs="Tahoma"/>
          <w:szCs w:val="20"/>
          <w:lang w:val="fr-FR"/>
        </w:rPr>
        <w:t xml:space="preserve">utiliser Communicator 2011 pour Mac ou de passer à Lync 2011 pour Mac. </w:t>
      </w:r>
    </w:p>
    <w:p w:rsidR="004540F2" w:rsidRPr="00B76651" w:rsidRDefault="004540F2" w:rsidP="004540F2">
      <w:pPr>
        <w:rPr>
          <w:rFonts w:cs="Tahoma"/>
          <w:lang w:val="fr-FR"/>
        </w:rPr>
      </w:pPr>
    </w:p>
    <w:p w:rsidR="004540F2" w:rsidRDefault="004540F2" w:rsidP="004540F2">
      <w:pPr>
        <w:rPr>
          <w:rFonts w:cs="Tahoma"/>
          <w:lang w:val="fr-FR"/>
        </w:rPr>
      </w:pPr>
      <w:bookmarkStart w:id="990" w:name="_Toc336338265"/>
    </w:p>
    <w:p w:rsidR="00892662" w:rsidRDefault="00892662" w:rsidP="004540F2">
      <w:pPr>
        <w:rPr>
          <w:rFonts w:cs="Tahoma"/>
          <w:lang w:val="fr-FR"/>
        </w:rPr>
      </w:pPr>
    </w:p>
    <w:p w:rsidR="00892662" w:rsidRDefault="00892662" w:rsidP="004540F2">
      <w:pPr>
        <w:rPr>
          <w:rFonts w:cs="Tahoma"/>
          <w:lang w:val="fr-FR"/>
        </w:rPr>
      </w:pPr>
    </w:p>
    <w:p w:rsidR="00892662" w:rsidRDefault="00892662" w:rsidP="004540F2">
      <w:pPr>
        <w:rPr>
          <w:rFonts w:cs="Tahoma"/>
          <w:lang w:val="fr-FR"/>
        </w:rPr>
      </w:pPr>
    </w:p>
    <w:p w:rsidR="00892662" w:rsidRDefault="00892662" w:rsidP="004540F2">
      <w:pPr>
        <w:rPr>
          <w:rFonts w:cs="Tahoma"/>
          <w:lang w:val="fr-FR"/>
        </w:rPr>
      </w:pPr>
    </w:p>
    <w:p w:rsidR="00892662" w:rsidRPr="00B76651" w:rsidRDefault="00892662" w:rsidP="004540F2">
      <w:pPr>
        <w:rPr>
          <w:rFonts w:cs="Tahoma"/>
          <w:lang w:val="fr-FR"/>
        </w:rPr>
      </w:pPr>
    </w:p>
    <w:p w:rsidR="004540F2" w:rsidRPr="00B76651" w:rsidRDefault="004540F2" w:rsidP="004540F2">
      <w:pPr>
        <w:pStyle w:val="Heading3"/>
        <w:rPr>
          <w:rFonts w:ascii="Tahoma" w:hAnsi="Tahoma" w:cs="Tahoma"/>
          <w:lang w:val="fr-FR"/>
        </w:rPr>
      </w:pPr>
      <w:bookmarkStart w:id="991" w:name="_5_Office_Multi-Language"/>
      <w:bookmarkStart w:id="992" w:name="_7_Office_Multi-Language"/>
      <w:bookmarkStart w:id="993" w:name="_87_Office_Multi-Language"/>
      <w:bookmarkStart w:id="994" w:name="_9_Office_Multi-Language"/>
      <w:bookmarkStart w:id="995" w:name="_10_Office_Multi-Language"/>
      <w:bookmarkStart w:id="996" w:name="Aps_8OffMultiLangPack07"/>
      <w:bookmarkStart w:id="997" w:name="Aps_6OfficeMultiLangPack2010"/>
      <w:bookmarkStart w:id="998" w:name="Aps_5OfficeMultiLangPack2010"/>
      <w:bookmarkStart w:id="999" w:name="_Toc370983922"/>
      <w:bookmarkEnd w:id="991"/>
      <w:bookmarkEnd w:id="992"/>
      <w:bookmarkEnd w:id="993"/>
      <w:bookmarkEnd w:id="994"/>
      <w:bookmarkEnd w:id="995"/>
      <w:r w:rsidRPr="00B76651">
        <w:rPr>
          <w:rFonts w:ascii="Tahoma" w:hAnsi="Tahoma" w:cs="Tahoma"/>
          <w:caps/>
          <w:color w:val="F66400"/>
          <w:sz w:val="22"/>
          <w:vertAlign w:val="superscript"/>
          <w:lang w:val="fr-FR"/>
        </w:rPr>
        <w:t>10</w:t>
      </w:r>
      <w:r w:rsidRPr="00B76651">
        <w:rPr>
          <w:rFonts w:ascii="Tahoma" w:hAnsi="Tahoma" w:cs="Tahoma"/>
          <w:color w:val="F66400"/>
          <w:sz w:val="22"/>
          <w:lang w:val="fr-FR"/>
        </w:rPr>
        <w:t xml:space="preserve"> Office Multi-Language Pack </w:t>
      </w:r>
      <w:bookmarkEnd w:id="990"/>
      <w:bookmarkEnd w:id="996"/>
      <w:bookmarkEnd w:id="997"/>
      <w:bookmarkEnd w:id="998"/>
      <w:r w:rsidRPr="00B76651">
        <w:rPr>
          <w:rFonts w:ascii="Tahoma" w:hAnsi="Tahoma" w:cs="Tahoma"/>
          <w:color w:val="F66400"/>
          <w:sz w:val="22"/>
          <w:lang w:val="fr-FR"/>
        </w:rPr>
        <w:t>2013</w:t>
      </w:r>
      <w:bookmarkEnd w:id="999"/>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lastRenderedPageBreak/>
        <w:t>Droits de passage à une version antérieure du Pack multilingue Office 2013</w:t>
      </w:r>
    </w:p>
    <w:p w:rsidR="004540F2" w:rsidRPr="00B76651" w:rsidRDefault="004540F2" w:rsidP="004540F2">
      <w:pPr>
        <w:ind w:left="720"/>
        <w:rPr>
          <w:rFonts w:cs="Tahoma"/>
          <w:lang w:val="fr-FR"/>
        </w:rPr>
      </w:pPr>
      <w:r w:rsidRPr="00B76651">
        <w:rPr>
          <w:rFonts w:cs="Tahoma"/>
          <w:szCs w:val="18"/>
          <w:lang w:val="fr-FR"/>
        </w:rPr>
        <w:t>Les clients qui participent à un programme de Licence en Volume et possèdent une licence Pack Multilingue Office 2013 et une licence pour l</w:t>
      </w:r>
      <w:r w:rsidR="0008215F">
        <w:rPr>
          <w:rFonts w:cs="Tahoma"/>
          <w:szCs w:val="18"/>
          <w:lang w:val="fr-FR"/>
        </w:rPr>
        <w:t>’</w:t>
      </w:r>
      <w:r w:rsidRPr="00B76651">
        <w:rPr>
          <w:rFonts w:cs="Tahoma"/>
          <w:szCs w:val="18"/>
          <w:lang w:val="fr-FR"/>
        </w:rPr>
        <w:t>un des produits suivants :</w:t>
      </w:r>
    </w:p>
    <w:p w:rsidR="004540F2" w:rsidRPr="00B76651" w:rsidRDefault="004540F2" w:rsidP="004540F2">
      <w:pPr>
        <w:ind w:left="900"/>
        <w:rPr>
          <w:rFonts w:cs="Tahoma"/>
          <w:lang w:val="fr-FR"/>
        </w:rPr>
      </w:pP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Office Standard 2013</w:t>
      </w: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Office Professionnel Plus 2013</w:t>
      </w: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Project Standard 2013</w:t>
      </w: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Project Professionnel 2013</w:t>
      </w: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Visio Standard 2013</w:t>
      </w:r>
    </w:p>
    <w:p w:rsidR="004540F2" w:rsidRPr="00B76651" w:rsidRDefault="004540F2" w:rsidP="004540F2">
      <w:pPr>
        <w:numPr>
          <w:ilvl w:val="0"/>
          <w:numId w:val="9"/>
        </w:numPr>
        <w:spacing w:after="60"/>
        <w:ind w:left="1440"/>
        <w:rPr>
          <w:rFonts w:cs="Tahoma"/>
          <w:lang w:val="fr-FR"/>
        </w:rPr>
      </w:pPr>
      <w:r w:rsidRPr="00B76651">
        <w:rPr>
          <w:rFonts w:cs="Tahoma"/>
          <w:szCs w:val="18"/>
          <w:lang w:val="fr-FR"/>
        </w:rPr>
        <w:t>Visio Professionnel 2013</w:t>
      </w:r>
    </w:p>
    <w:p w:rsidR="004540F2" w:rsidRPr="00B76651" w:rsidRDefault="004540F2" w:rsidP="004540F2">
      <w:pPr>
        <w:ind w:left="1260"/>
        <w:rPr>
          <w:rFonts w:cs="Tahoma"/>
          <w:lang w:val="fr-FR"/>
        </w:rPr>
      </w:pPr>
    </w:p>
    <w:p w:rsidR="004540F2" w:rsidRPr="00B76651" w:rsidRDefault="004540F2" w:rsidP="004540F2">
      <w:pPr>
        <w:ind w:left="720"/>
        <w:rPr>
          <w:rFonts w:cs="Tahoma"/>
          <w:lang w:val="fr-FR"/>
        </w:rPr>
      </w:pPr>
      <w:r w:rsidRPr="00B76651">
        <w:rPr>
          <w:rFonts w:cs="Tahoma"/>
          <w:szCs w:val="18"/>
          <w:lang w:val="fr-FR"/>
        </w:rPr>
        <w:t>peuvent utiliser la version Anglais</w:t>
      </w:r>
      <w:r w:rsidR="00B537B8">
        <w:rPr>
          <w:rFonts w:cs="Tahoma"/>
          <w:szCs w:val="18"/>
          <w:lang w:val="fr-FR"/>
        </w:rPr>
        <w:t xml:space="preserve"> </w:t>
      </w:r>
      <w:r w:rsidRPr="00B76651">
        <w:rPr>
          <w:rFonts w:cs="Tahoma"/>
          <w:szCs w:val="18"/>
          <w:lang w:val="fr-FR"/>
        </w:rPr>
        <w:t>/</w:t>
      </w:r>
      <w:r w:rsidR="00B537B8">
        <w:rPr>
          <w:rFonts w:cs="Tahoma"/>
          <w:szCs w:val="18"/>
          <w:lang w:val="fr-FR"/>
        </w:rPr>
        <w:t xml:space="preserve"> </w:t>
      </w:r>
      <w:r w:rsidRPr="00B76651">
        <w:rPr>
          <w:rFonts w:cs="Tahoma"/>
          <w:szCs w:val="18"/>
          <w:lang w:val="fr-FR"/>
        </w:rPr>
        <w:t>Multilingue d</w:t>
      </w:r>
      <w:r w:rsidR="0008215F">
        <w:rPr>
          <w:rFonts w:cs="Tahoma"/>
          <w:szCs w:val="18"/>
          <w:lang w:val="fr-FR"/>
        </w:rPr>
        <w:t>’</w:t>
      </w:r>
      <w:r w:rsidRPr="00B76651">
        <w:rPr>
          <w:rFonts w:cs="Tahoma"/>
          <w:szCs w:val="18"/>
          <w:lang w:val="fr-FR"/>
        </w:rPr>
        <w:t>une version antérieure du produit à la place de la version sous licence</w:t>
      </w:r>
      <w:r w:rsidRPr="00B76651">
        <w:rPr>
          <w:rFonts w:cs="Tahoma"/>
          <w:i/>
          <w:iCs/>
          <w:szCs w:val="18"/>
          <w:lang w:val="fr-FR"/>
        </w:rPr>
        <w:t>.</w:t>
      </w:r>
      <w:r w:rsidRPr="00B76651">
        <w:rPr>
          <w:rFonts w:cs="Tahoma"/>
          <w:szCs w:val="18"/>
          <w:lang w:val="fr-FR"/>
        </w:rPr>
        <w:t xml:space="preserve"> L</w:t>
      </w:r>
      <w:r w:rsidR="0008215F">
        <w:rPr>
          <w:rFonts w:cs="Tahoma"/>
          <w:szCs w:val="18"/>
          <w:lang w:val="fr-FR"/>
        </w:rPr>
        <w:t>’</w:t>
      </w:r>
      <w:r w:rsidRPr="00B76651">
        <w:rPr>
          <w:rFonts w:cs="Tahoma"/>
          <w:szCs w:val="18"/>
          <w:lang w:val="fr-FR"/>
        </w:rPr>
        <w:t>utilisation de la version antérieure d</w:t>
      </w:r>
      <w:r w:rsidR="0008215F">
        <w:rPr>
          <w:rFonts w:cs="Tahoma"/>
          <w:szCs w:val="18"/>
          <w:lang w:val="fr-FR"/>
        </w:rPr>
        <w:t>’</w:t>
      </w:r>
      <w:r w:rsidRPr="00B76651">
        <w:rPr>
          <w:rFonts w:cs="Tahoma"/>
          <w:szCs w:val="18"/>
          <w:lang w:val="fr-FR"/>
        </w:rPr>
        <w:t>un produit est régie par les droits d</w:t>
      </w:r>
      <w:r w:rsidR="0008215F">
        <w:rPr>
          <w:rFonts w:cs="Tahoma"/>
          <w:szCs w:val="18"/>
          <w:lang w:val="fr-FR"/>
        </w:rPr>
        <w:t>’</w:t>
      </w:r>
      <w:r w:rsidRPr="00B76651">
        <w:rPr>
          <w:rFonts w:cs="Tahoma"/>
          <w:szCs w:val="18"/>
          <w:lang w:val="fr-FR"/>
        </w:rPr>
        <w:t>utilisation des logiciels de la version 2013 du produit. Ces droits expirent lorsque les droits du client relatifs au Pack Multilingue Office 2013 ou aux produits 2013 indiqués ci-dessus expirent.</w:t>
      </w:r>
    </w:p>
    <w:p w:rsidR="004540F2" w:rsidRPr="00B76651" w:rsidRDefault="004540F2" w:rsidP="004540F2">
      <w:pPr>
        <w:pStyle w:val="Heading3"/>
        <w:rPr>
          <w:rFonts w:ascii="Tahoma" w:hAnsi="Tahoma" w:cs="Tahoma"/>
          <w:lang w:val="fr-FR"/>
        </w:rPr>
      </w:pPr>
      <w:bookmarkStart w:id="1000" w:name="_Toc336338266"/>
      <w:bookmarkStart w:id="1001" w:name="Aps_9OffProPlus07forWin"/>
      <w:bookmarkStart w:id="1002" w:name="Aps_7OfficeProPlus2010"/>
      <w:bookmarkStart w:id="1003" w:name="Aps_6OfficeProPlus2010"/>
    </w:p>
    <w:p w:rsidR="004540F2" w:rsidRPr="00B76651" w:rsidRDefault="004540F2" w:rsidP="004540F2">
      <w:pPr>
        <w:pStyle w:val="Heading3"/>
        <w:rPr>
          <w:rFonts w:ascii="Tahoma" w:hAnsi="Tahoma" w:cs="Tahoma"/>
          <w:lang w:val="fr-FR"/>
        </w:rPr>
      </w:pPr>
    </w:p>
    <w:p w:rsidR="004540F2" w:rsidRPr="00B76651" w:rsidRDefault="004540F2" w:rsidP="004540F2">
      <w:pPr>
        <w:pStyle w:val="Heading3"/>
        <w:rPr>
          <w:rFonts w:ascii="Tahoma" w:hAnsi="Tahoma" w:cs="Tahoma"/>
          <w:lang w:val="fr-FR"/>
        </w:rPr>
      </w:pPr>
      <w:bookmarkStart w:id="1004" w:name="_98_Office_Professional"/>
      <w:bookmarkStart w:id="1005" w:name="_10_Office_Professional"/>
      <w:bookmarkStart w:id="1006" w:name="_11_Office_Professionnel"/>
      <w:bookmarkStart w:id="1007" w:name="_Toc370983923"/>
      <w:bookmarkEnd w:id="1004"/>
      <w:bookmarkEnd w:id="1005"/>
      <w:bookmarkEnd w:id="1006"/>
      <w:r w:rsidRPr="00B76651">
        <w:rPr>
          <w:rFonts w:ascii="Tahoma" w:hAnsi="Tahoma" w:cs="Tahoma"/>
          <w:caps/>
          <w:color w:val="F66400"/>
          <w:sz w:val="22"/>
          <w:vertAlign w:val="superscript"/>
          <w:lang w:val="fr-FR"/>
        </w:rPr>
        <w:t>11</w:t>
      </w:r>
      <w:r w:rsidRPr="00B76651">
        <w:rPr>
          <w:rFonts w:ascii="Tahoma" w:hAnsi="Tahoma" w:cs="Tahoma"/>
          <w:color w:val="F66400"/>
          <w:sz w:val="22"/>
          <w:lang w:val="fr-FR"/>
        </w:rPr>
        <w:t xml:space="preserve"> Office Professionnel Plus </w:t>
      </w:r>
      <w:bookmarkEnd w:id="1000"/>
      <w:r w:rsidRPr="00B76651">
        <w:rPr>
          <w:rFonts w:ascii="Tahoma" w:hAnsi="Tahoma" w:cs="Tahoma"/>
          <w:color w:val="F66400"/>
          <w:sz w:val="22"/>
          <w:lang w:val="fr-FR"/>
        </w:rPr>
        <w:t>2013</w:t>
      </w:r>
      <w:bookmarkEnd w:id="1007"/>
    </w:p>
    <w:bookmarkEnd w:id="1001"/>
    <w:bookmarkEnd w:id="1002"/>
    <w:bookmarkEnd w:id="1003"/>
    <w:p w:rsidR="004540F2" w:rsidRPr="00B76651" w:rsidRDefault="004540F2" w:rsidP="004540F2">
      <w:pPr>
        <w:rPr>
          <w:rFonts w:cs="Tahoma"/>
          <w:lang w:val="fr-FR"/>
        </w:rPr>
      </w:pPr>
    </w:p>
    <w:p w:rsidR="004540F2" w:rsidRPr="00B76651" w:rsidRDefault="004540F2" w:rsidP="004540F2">
      <w:pPr>
        <w:pStyle w:val="EndnoteText"/>
        <w:numPr>
          <w:ilvl w:val="0"/>
          <w:numId w:val="114"/>
        </w:numPr>
        <w:ind w:left="1080"/>
        <w:rPr>
          <w:rFonts w:ascii="Tahoma" w:hAnsi="Tahoma" w:cs="Tahoma"/>
          <w:lang w:val="fr-FR"/>
        </w:rPr>
      </w:pPr>
      <w:r w:rsidRPr="00B76651">
        <w:rPr>
          <w:rFonts w:ascii="Tahoma" w:hAnsi="Tahoma" w:cs="Tahoma"/>
          <w:sz w:val="18"/>
          <w:szCs w:val="20"/>
          <w:lang w:val="fr-FR"/>
        </w:rPr>
        <w:t xml:space="preserve">Licence Work at Home (WAH) disponible pour les clients Select </w:t>
      </w:r>
      <w:r w:rsidRPr="00B76651">
        <w:rPr>
          <w:rFonts w:ascii="Tahoma" w:hAnsi="Tahoma" w:cs="Tahoma"/>
          <w:sz w:val="18"/>
          <w:szCs w:val="18"/>
          <w:lang w:val="fr-FR"/>
        </w:rPr>
        <w:t>et Select Plus</w:t>
      </w:r>
      <w:r w:rsidRPr="00B76651">
        <w:rPr>
          <w:rFonts w:ascii="Tahoma" w:hAnsi="Tahoma" w:cs="Tahoma"/>
          <w:sz w:val="18"/>
          <w:szCs w:val="20"/>
          <w:lang w:val="fr-FR"/>
        </w:rPr>
        <w:t xml:space="preserve"> </w:t>
      </w:r>
    </w:p>
    <w:p w:rsidR="004540F2" w:rsidRPr="00B76651" w:rsidRDefault="004540F2" w:rsidP="004540F2">
      <w:pPr>
        <w:pStyle w:val="EndnoteText"/>
        <w:numPr>
          <w:ilvl w:val="0"/>
          <w:numId w:val="114"/>
        </w:numPr>
        <w:ind w:left="1080"/>
        <w:rPr>
          <w:rFonts w:ascii="Tahoma" w:hAnsi="Tahoma" w:cs="Tahoma"/>
          <w:lang w:val="fr-FR"/>
        </w:rPr>
      </w:pPr>
      <w:r w:rsidRPr="00B76651">
        <w:rPr>
          <w:rFonts w:ascii="Tahoma" w:hAnsi="Tahoma" w:cs="Tahoma"/>
          <w:sz w:val="18"/>
          <w:szCs w:val="20"/>
          <w:lang w:val="fr-FR"/>
        </w:rPr>
        <w:t>Licence Work at Home (WAH) disponible pour les clients Contrat Entreprise</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Office Professionnel Plus 2013</w:t>
      </w:r>
    </w:p>
    <w:p w:rsidR="004540F2" w:rsidRPr="00B76651" w:rsidRDefault="004540F2" w:rsidP="004540F2">
      <w:pPr>
        <w:spacing w:after="60"/>
        <w:ind w:left="720"/>
        <w:rPr>
          <w:rFonts w:cs="Tahoma"/>
          <w:lang w:val="fr-FR"/>
        </w:rPr>
      </w:pPr>
      <w:r w:rsidRPr="00B76651">
        <w:rPr>
          <w:rFonts w:cs="Tahoma"/>
          <w:lang w:val="fr-FR"/>
        </w:rPr>
        <w:t>Une licence pour Office Professionnel Plus 2013 comprend les programmes suivants : Access 2013, Lync 2013, Excel 2013,</w:t>
      </w:r>
      <w:r w:rsidRPr="00892662">
        <w:rPr>
          <w:rFonts w:cs="Tahoma"/>
          <w:lang w:val="fr-FR"/>
        </w:rPr>
        <w:t xml:space="preserve"> </w:t>
      </w:r>
      <w:r w:rsidRPr="00B76651">
        <w:rPr>
          <w:rFonts w:cs="Tahoma"/>
          <w:lang w:val="fr-FR"/>
        </w:rPr>
        <w:t>InfoPath 2013, OneNote 2013, Outlook 2013, Office Famille et Étudiant 2013 RT Utilisation Commerciale, Office Web Apps, PowerPoint 2013, Publisher 2013 et Word 2013.</w:t>
      </w:r>
    </w:p>
    <w:p w:rsidR="004540F2" w:rsidRPr="00B76651" w:rsidRDefault="004540F2" w:rsidP="004540F2">
      <w:pPr>
        <w:rPr>
          <w:rFonts w:cs="Tahoma"/>
          <w:lang w:val="fr-FR"/>
        </w:rPr>
      </w:pPr>
    </w:p>
    <w:p w:rsidR="004540F2" w:rsidRPr="00B76651" w:rsidRDefault="004540F2" w:rsidP="004540F2">
      <w:pPr>
        <w:keepNext/>
        <w:spacing w:after="60"/>
        <w:ind w:left="720"/>
        <w:rPr>
          <w:rFonts w:cs="Tahoma"/>
          <w:lang w:val="fr-FR"/>
        </w:rPr>
      </w:pPr>
      <w:r w:rsidRPr="00B76651">
        <w:rPr>
          <w:rFonts w:cs="Tahoma"/>
          <w:b/>
          <w:lang w:val="fr-FR"/>
        </w:rPr>
        <w:t>Impossibilité de dissocier Office Professionnel Plus 2013</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Microsoft Office Professionnel Plus 2013 comprend plusieurs produits proposés au titre d</w:t>
      </w:r>
      <w:r w:rsidR="0008215F">
        <w:rPr>
          <w:rFonts w:ascii="Tahoma" w:hAnsi="Tahoma" w:cs="Tahoma"/>
          <w:sz w:val="18"/>
          <w:lang w:val="fr-FR"/>
        </w:rPr>
        <w:t>’</w:t>
      </w:r>
      <w:r w:rsidRPr="00B76651">
        <w:rPr>
          <w:rFonts w:ascii="Tahoma" w:hAnsi="Tahoma" w:cs="Tahoma"/>
          <w:sz w:val="18"/>
          <w:lang w:val="fr-FR"/>
        </w:rPr>
        <w:t>une seule licence. Il n</w:t>
      </w:r>
      <w:r w:rsidR="0008215F">
        <w:rPr>
          <w:rFonts w:ascii="Tahoma" w:hAnsi="Tahoma" w:cs="Tahoma"/>
          <w:sz w:val="18"/>
          <w:lang w:val="fr-FR"/>
        </w:rPr>
        <w:t>’</w:t>
      </w:r>
      <w:r w:rsidRPr="00B76651">
        <w:rPr>
          <w:rFonts w:ascii="Tahoma" w:hAnsi="Tahoma" w:cs="Tahoma"/>
          <w:sz w:val="18"/>
          <w:lang w:val="fr-FR"/>
        </w:rPr>
        <w:t>est pas permis de dissocier les logiciels pour les utiliser sur plus d</w:t>
      </w:r>
      <w:r w:rsidR="0008215F">
        <w:rPr>
          <w:rFonts w:ascii="Tahoma" w:hAnsi="Tahoma" w:cs="Tahoma"/>
          <w:sz w:val="18"/>
          <w:lang w:val="fr-FR"/>
        </w:rPr>
        <w:t>’</w:t>
      </w:r>
      <w:r w:rsidRPr="00B76651">
        <w:rPr>
          <w:rFonts w:ascii="Tahoma" w:hAnsi="Tahoma" w:cs="Tahoma"/>
          <w:sz w:val="18"/>
          <w:lang w:val="fr-FR"/>
        </w:rPr>
        <w:t>un ordinateur.</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Contrat Campus et School</w:t>
      </w:r>
    </w:p>
    <w:p w:rsidR="004540F2" w:rsidRPr="00B76651" w:rsidRDefault="004540F2" w:rsidP="004540F2">
      <w:pPr>
        <w:ind w:left="720"/>
        <w:rPr>
          <w:rFonts w:cs="Tahoma"/>
          <w:lang w:val="fr-FR"/>
        </w:rPr>
      </w:pPr>
      <w:r w:rsidRPr="00B76651">
        <w:rPr>
          <w:rFonts w:eastAsia="Calibri" w:cs="Tahoma"/>
          <w:iCs/>
          <w:color w:val="000000"/>
          <w:szCs w:val="18"/>
          <w:lang w:val="fr-FR"/>
        </w:rPr>
        <w:t>Les Établissements disposant de SL Utilisateur Office 365 ProPlus attribuées à l</w:t>
      </w:r>
      <w:r w:rsidR="0008215F">
        <w:rPr>
          <w:rFonts w:eastAsia="Calibri" w:cs="Tahoma"/>
          <w:iCs/>
          <w:color w:val="000000"/>
          <w:szCs w:val="18"/>
          <w:lang w:val="fr-FR"/>
        </w:rPr>
        <w:t>’</w:t>
      </w:r>
      <w:r w:rsidRPr="00B76651">
        <w:rPr>
          <w:rFonts w:eastAsia="Calibri" w:cs="Tahoma"/>
          <w:iCs/>
          <w:color w:val="000000"/>
          <w:szCs w:val="18"/>
          <w:lang w:val="fr-FR"/>
        </w:rPr>
        <w:t>ensemble de leurs enseignants et employés sont autorisés à installer le logiciel Office Professionnel Plus 2013 dans les laboratoires ou les bibliothèques en accès libre de leur choix qui leur appartiennent.</w:t>
      </w:r>
      <w:r w:rsidR="00994B4D">
        <w:rPr>
          <w:rFonts w:eastAsia="Calibri" w:cs="Tahoma"/>
          <w:iCs/>
          <w:color w:val="000000"/>
          <w:szCs w:val="18"/>
          <w:lang w:val="fr-FR"/>
        </w:rPr>
        <w:t xml:space="preserve"> </w:t>
      </w:r>
      <w:r w:rsidRPr="00B76651">
        <w:rPr>
          <w:rFonts w:eastAsia="Calibri" w:cs="Tahoma"/>
          <w:iCs/>
          <w:color w:val="000000"/>
          <w:szCs w:val="18"/>
          <w:lang w:val="fr-FR"/>
        </w:rPr>
        <w:t>L</w:t>
      </w:r>
      <w:r w:rsidR="0008215F">
        <w:rPr>
          <w:rFonts w:eastAsia="Calibri" w:cs="Tahoma"/>
          <w:iCs/>
          <w:color w:val="000000"/>
          <w:szCs w:val="18"/>
          <w:lang w:val="fr-FR"/>
        </w:rPr>
        <w:t>’</w:t>
      </w:r>
      <w:r w:rsidRPr="00B76651">
        <w:rPr>
          <w:rFonts w:eastAsia="Calibri" w:cs="Tahoma"/>
          <w:iCs/>
          <w:color w:val="000000"/>
          <w:szCs w:val="18"/>
          <w:lang w:val="fr-FR"/>
        </w:rPr>
        <w:t>utilisation de ce logiciel est soumise aux conditions de licence d</w:t>
      </w:r>
      <w:r w:rsidR="0008215F">
        <w:rPr>
          <w:rFonts w:eastAsia="Calibri" w:cs="Tahoma"/>
          <w:iCs/>
          <w:color w:val="000000"/>
          <w:szCs w:val="18"/>
          <w:lang w:val="fr-FR"/>
        </w:rPr>
        <w:t>’</w:t>
      </w:r>
      <w:r w:rsidRPr="00B76651">
        <w:rPr>
          <w:rFonts w:eastAsia="Calibri" w:cs="Tahoma"/>
          <w:iCs/>
          <w:color w:val="000000"/>
          <w:szCs w:val="18"/>
          <w:lang w:val="fr-FR"/>
        </w:rPr>
        <w:t>Office Professionnel Plus 2013.</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08" w:name="_109_Office_Standard"/>
      <w:bookmarkStart w:id="1009" w:name="_11_Office_Standard"/>
      <w:bookmarkStart w:id="1010" w:name="_12_Office_Standard"/>
      <w:bookmarkStart w:id="1011" w:name="Aps_OfficeStandard2010"/>
      <w:bookmarkStart w:id="1012" w:name="_Toc254806115"/>
      <w:bookmarkStart w:id="1013" w:name="_Toc328146032"/>
      <w:bookmarkStart w:id="1014" w:name="Aps_7OfficeStandard2010"/>
      <w:bookmarkStart w:id="1015" w:name="_Toc336338268"/>
      <w:bookmarkStart w:id="1016" w:name="_Toc370983924"/>
      <w:bookmarkEnd w:id="1008"/>
      <w:bookmarkEnd w:id="1009"/>
      <w:bookmarkEnd w:id="1010"/>
      <w:r w:rsidRPr="00B76651">
        <w:rPr>
          <w:rFonts w:ascii="Tahoma" w:hAnsi="Tahoma" w:cs="Tahoma"/>
          <w:caps/>
          <w:color w:val="F66400"/>
          <w:sz w:val="22"/>
          <w:vertAlign w:val="superscript"/>
          <w:lang w:val="fr-FR"/>
        </w:rPr>
        <w:t>12</w:t>
      </w:r>
      <w:r w:rsidRPr="00B76651">
        <w:rPr>
          <w:rFonts w:ascii="Tahoma" w:hAnsi="Tahoma" w:cs="Tahoma"/>
          <w:color w:val="F66400"/>
          <w:sz w:val="22"/>
          <w:lang w:val="fr-FR"/>
        </w:rPr>
        <w:t xml:space="preserve"> Office Standard </w:t>
      </w:r>
      <w:bookmarkEnd w:id="1011"/>
      <w:bookmarkEnd w:id="1012"/>
      <w:bookmarkEnd w:id="1013"/>
      <w:r w:rsidRPr="00B76651">
        <w:rPr>
          <w:rFonts w:ascii="Tahoma" w:hAnsi="Tahoma" w:cs="Tahoma"/>
          <w:color w:val="F66400"/>
          <w:sz w:val="22"/>
          <w:lang w:val="fr-FR"/>
        </w:rPr>
        <w:t>2013</w:t>
      </w:r>
      <w:bookmarkEnd w:id="1016"/>
    </w:p>
    <w:bookmarkEnd w:id="1014"/>
    <w:p w:rsidR="004540F2" w:rsidRPr="00B76651" w:rsidRDefault="004540F2" w:rsidP="004540F2">
      <w:pPr>
        <w:rPr>
          <w:rFonts w:cs="Tahoma"/>
          <w:lang w:val="fr-FR"/>
        </w:rPr>
      </w:pPr>
    </w:p>
    <w:p w:rsidR="004540F2" w:rsidRPr="00B76651" w:rsidRDefault="004540F2" w:rsidP="004540F2">
      <w:pPr>
        <w:pStyle w:val="EndnoteText"/>
        <w:numPr>
          <w:ilvl w:val="3"/>
          <w:numId w:val="81"/>
        </w:numPr>
        <w:ind w:left="990"/>
        <w:rPr>
          <w:rFonts w:ascii="Tahoma" w:hAnsi="Tahoma" w:cs="Tahoma"/>
          <w:lang w:val="fr-FR"/>
        </w:rPr>
      </w:pPr>
      <w:r w:rsidRPr="00B76651">
        <w:rPr>
          <w:rFonts w:ascii="Tahoma" w:hAnsi="Tahoma" w:cs="Tahoma"/>
          <w:sz w:val="18"/>
          <w:szCs w:val="20"/>
          <w:lang w:val="fr-FR"/>
        </w:rPr>
        <w:t>Licence Work at Home (WAH) dis</w:t>
      </w:r>
      <w:r w:rsidRPr="00B76651">
        <w:rPr>
          <w:rFonts w:ascii="Tahoma" w:hAnsi="Tahoma" w:cs="Tahoma"/>
          <w:sz w:val="18"/>
          <w:lang w:val="fr-FR"/>
        </w:rPr>
        <w:t xml:space="preserve">ponible pour les clients Select </w:t>
      </w:r>
      <w:r w:rsidRPr="00B76651">
        <w:rPr>
          <w:rFonts w:ascii="Tahoma" w:hAnsi="Tahoma" w:cs="Tahoma"/>
          <w:lang w:val="fr-FR"/>
        </w:rPr>
        <w:t>et Select Plus</w:t>
      </w:r>
      <w:r w:rsidRPr="00B76651">
        <w:rPr>
          <w:rFonts w:ascii="Tahoma" w:hAnsi="Tahoma" w:cs="Tahoma"/>
          <w:sz w:val="18"/>
          <w:lang w:val="fr-FR"/>
        </w:rPr>
        <w:t xml:space="preserve"> </w:t>
      </w:r>
    </w:p>
    <w:p w:rsidR="004540F2" w:rsidRPr="00B76651" w:rsidRDefault="004540F2" w:rsidP="004540F2">
      <w:pPr>
        <w:pStyle w:val="EndnoteText"/>
        <w:numPr>
          <w:ilvl w:val="3"/>
          <w:numId w:val="81"/>
        </w:numPr>
        <w:ind w:left="990"/>
        <w:rPr>
          <w:rFonts w:ascii="Tahoma" w:hAnsi="Tahoma" w:cs="Tahoma"/>
          <w:lang w:val="fr-FR"/>
        </w:rPr>
      </w:pPr>
      <w:r w:rsidRPr="00B76651">
        <w:rPr>
          <w:rFonts w:ascii="Tahoma" w:hAnsi="Tahoma" w:cs="Tahoma"/>
          <w:sz w:val="18"/>
          <w:lang w:val="fr-FR"/>
        </w:rPr>
        <w:t>Licence Work at Home (WAH) disponible pour les clients Contrat Entreprise</w:t>
      </w:r>
    </w:p>
    <w:p w:rsidR="000F266F" w:rsidRDefault="000F266F"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Office Standard 2013</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Une Licence Office 2013 Standard comprend les programmes suivants : Excel 2013, OneNote 2013, Outlook 2013,</w:t>
      </w:r>
      <w:r w:rsidRPr="00B76651">
        <w:rPr>
          <w:rFonts w:ascii="Tahoma" w:hAnsi="Tahoma" w:cs="Tahoma"/>
          <w:lang w:val="fr-FR"/>
        </w:rPr>
        <w:t xml:space="preserve"> Office Famille et Étudiant 2013 RT Utilisation Commerciale,</w:t>
      </w:r>
      <w:r w:rsidRPr="00B76651">
        <w:rPr>
          <w:rFonts w:ascii="Tahoma" w:hAnsi="Tahoma" w:cs="Tahoma"/>
          <w:sz w:val="18"/>
          <w:lang w:val="fr-FR"/>
        </w:rPr>
        <w:t xml:space="preserve"> Office Web Apps, PowerPoint 2013, Publisher 2013 et Word 2013.</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Impossibilité de dissocier Microsoft Office 2013 Standard</w:t>
      </w:r>
    </w:p>
    <w:p w:rsidR="004540F2" w:rsidRPr="00B76651" w:rsidRDefault="004540F2" w:rsidP="004540F2">
      <w:pPr>
        <w:spacing w:after="60"/>
        <w:ind w:left="720"/>
        <w:rPr>
          <w:rFonts w:cs="Tahoma"/>
          <w:lang w:val="fr-FR"/>
        </w:rPr>
      </w:pPr>
      <w:r w:rsidRPr="00B76651">
        <w:rPr>
          <w:rFonts w:cs="Tahoma"/>
          <w:lang w:val="fr-FR"/>
        </w:rPr>
        <w:t>Office 2013 Standard comprend plusieurs produits proposés au titre d</w:t>
      </w:r>
      <w:r w:rsidR="0008215F">
        <w:rPr>
          <w:rFonts w:cs="Tahoma"/>
          <w:lang w:val="fr-FR"/>
        </w:rPr>
        <w:t>’</w:t>
      </w:r>
      <w:r w:rsidRPr="00B76651">
        <w:rPr>
          <w:rFonts w:cs="Tahoma"/>
          <w:lang w:val="fr-FR"/>
        </w:rPr>
        <w:t>une seule licence. Il n</w:t>
      </w:r>
      <w:r w:rsidR="0008215F">
        <w:rPr>
          <w:rFonts w:cs="Tahoma"/>
          <w:lang w:val="fr-FR"/>
        </w:rPr>
        <w:t>’</w:t>
      </w:r>
      <w:r w:rsidRPr="00B76651">
        <w:rPr>
          <w:rFonts w:cs="Tahoma"/>
          <w:lang w:val="fr-FR"/>
        </w:rPr>
        <w:t>est pas permis de dissocier les logiciels pour les utiliser sur plus d</w:t>
      </w:r>
      <w:r w:rsidR="0008215F">
        <w:rPr>
          <w:rFonts w:cs="Tahoma"/>
          <w:lang w:val="fr-FR"/>
        </w:rPr>
        <w:t>’</w:t>
      </w:r>
      <w:r w:rsidRPr="00B76651">
        <w:rPr>
          <w:rFonts w:cs="Tahoma"/>
          <w:lang w:val="fr-FR"/>
        </w:rPr>
        <w:t>un ordinateur.</w:t>
      </w:r>
    </w:p>
    <w:p w:rsidR="004540F2" w:rsidRPr="00B76651" w:rsidRDefault="004540F2" w:rsidP="004540F2">
      <w:pPr>
        <w:pStyle w:val="Heading3"/>
        <w:rPr>
          <w:rFonts w:ascii="Tahoma" w:hAnsi="Tahoma" w:cs="Tahoma"/>
          <w:lang w:val="fr-FR"/>
        </w:rPr>
      </w:pPr>
      <w:bookmarkStart w:id="1017" w:name="_110_Office_365"/>
      <w:bookmarkStart w:id="1018" w:name="_12_Office_365"/>
      <w:bookmarkStart w:id="1019" w:name="_13_Office_365"/>
      <w:bookmarkStart w:id="1020" w:name="Aps_9OfficeProPlusSubUserSL"/>
      <w:bookmarkStart w:id="1021" w:name="_Toc370983925"/>
      <w:bookmarkEnd w:id="1017"/>
      <w:bookmarkEnd w:id="1018"/>
      <w:bookmarkEnd w:id="1019"/>
      <w:r w:rsidRPr="00B76651">
        <w:rPr>
          <w:rFonts w:ascii="Tahoma" w:hAnsi="Tahoma" w:cs="Tahoma"/>
          <w:caps/>
          <w:color w:val="F26200"/>
          <w:sz w:val="22"/>
          <w:vertAlign w:val="superscript"/>
          <w:lang w:val="fr-FR"/>
        </w:rPr>
        <w:t>13</w:t>
      </w:r>
      <w:r w:rsidRPr="00B76651">
        <w:rPr>
          <w:rFonts w:ascii="Tahoma" w:hAnsi="Tahoma" w:cs="Tahoma"/>
          <w:color w:val="F26200"/>
          <w:sz w:val="22"/>
          <w:lang w:val="fr-FR"/>
        </w:rPr>
        <w:t xml:space="preserve"> Office 365 ProPlus (SL Utilisateur)</w:t>
      </w:r>
      <w:bookmarkEnd w:id="1015"/>
      <w:bookmarkEnd w:id="1021"/>
    </w:p>
    <w:bookmarkEnd w:id="1020"/>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bCs/>
          <w:lang w:val="fr-FR"/>
        </w:rPr>
        <w:lastRenderedPageBreak/>
        <w:t>Conditions à remplir pour l</w:t>
      </w:r>
      <w:r w:rsidR="0008215F">
        <w:rPr>
          <w:rFonts w:cs="Tahoma"/>
          <w:b/>
          <w:bCs/>
          <w:lang w:val="fr-FR"/>
        </w:rPr>
        <w:t>’</w:t>
      </w:r>
      <w:r w:rsidRPr="00B76651">
        <w:rPr>
          <w:rFonts w:cs="Tahoma"/>
          <w:b/>
          <w:bCs/>
          <w:lang w:val="fr-FR"/>
        </w:rPr>
        <w:t>achat</w:t>
      </w:r>
    </w:p>
    <w:p w:rsidR="004540F2" w:rsidRPr="00B76651" w:rsidRDefault="004540F2" w:rsidP="004540F2">
      <w:pPr>
        <w:ind w:left="720"/>
        <w:rPr>
          <w:rFonts w:cs="Tahoma"/>
          <w:lang w:val="fr-FR"/>
        </w:rPr>
      </w:pPr>
      <w:r w:rsidRPr="00B76651">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4540F2" w:rsidRPr="00B76651" w:rsidRDefault="004540F2" w:rsidP="004540F2">
      <w:pPr>
        <w:spacing w:after="60"/>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Contrat Campus et School</w:t>
      </w:r>
    </w:p>
    <w:p w:rsidR="004540F2" w:rsidRPr="00B76651" w:rsidRDefault="004540F2" w:rsidP="004540F2">
      <w:pPr>
        <w:ind w:left="720"/>
        <w:rPr>
          <w:rFonts w:cs="Tahoma"/>
          <w:lang w:val="fr-FR"/>
        </w:rPr>
      </w:pPr>
      <w:r w:rsidRPr="00B76651">
        <w:rPr>
          <w:rFonts w:cs="Tahoma"/>
          <w:color w:val="000000"/>
          <w:lang w:val="fr-FR"/>
        </w:rPr>
        <w:t>Pour bénéficier des SL Utilisateur Office 365 ProPlus, l</w:t>
      </w:r>
      <w:r w:rsidR="0008215F">
        <w:rPr>
          <w:rFonts w:cs="Tahoma"/>
          <w:color w:val="000000"/>
          <w:lang w:val="fr-FR"/>
        </w:rPr>
        <w:t>’</w:t>
      </w:r>
      <w:r w:rsidRPr="00B76651">
        <w:rPr>
          <w:rFonts w:cs="Tahoma"/>
          <w:color w:val="000000"/>
          <w:lang w:val="fr-FR"/>
        </w:rPr>
        <w:t>Établissement doit acheter une licence pour chaque Utilisateur Éligible que compte son organisation. Pour bénéficier des SL Utilisateur Office 365 ProPlus avec Option Étudiant, l</w:t>
      </w:r>
      <w:r w:rsidR="0008215F">
        <w:rPr>
          <w:rFonts w:cs="Tahoma"/>
          <w:color w:val="000000"/>
          <w:lang w:val="fr-FR"/>
        </w:rPr>
        <w:t>’</w:t>
      </w:r>
      <w:r w:rsidRPr="00B76651">
        <w:rPr>
          <w:rFonts w:cs="Tahoma"/>
          <w:color w:val="000000"/>
          <w:lang w:val="fr-FR"/>
        </w:rPr>
        <w:t>Établissement doit acheter une licence pour chaque Étudiant que compte son organisation.</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b/>
          <w:bCs/>
          <w:szCs w:val="18"/>
          <w:lang w:val="fr-FR"/>
        </w:rPr>
        <w:t>Utilisation d</w:t>
      </w:r>
      <w:r w:rsidR="0008215F">
        <w:rPr>
          <w:rFonts w:cs="Tahoma"/>
          <w:b/>
          <w:bCs/>
          <w:szCs w:val="18"/>
          <w:lang w:val="fr-FR"/>
        </w:rPr>
        <w:t>’</w:t>
      </w:r>
      <w:r w:rsidRPr="00B76651">
        <w:rPr>
          <w:rFonts w:cs="Tahoma"/>
          <w:b/>
          <w:bCs/>
          <w:szCs w:val="18"/>
          <w:lang w:val="fr-FR"/>
        </w:rPr>
        <w:t>Office Professionnel Plus 2010 ou Office 2011 Standard pour Mac</w:t>
      </w:r>
    </w:p>
    <w:p w:rsidR="004540F2" w:rsidRPr="00B76651" w:rsidRDefault="004540F2" w:rsidP="004540F2">
      <w:pPr>
        <w:ind w:left="720"/>
        <w:rPr>
          <w:rFonts w:cs="Tahoma"/>
          <w:lang w:val="fr-FR"/>
        </w:rPr>
      </w:pPr>
      <w:r w:rsidRPr="00B76651">
        <w:rPr>
          <w:rFonts w:cs="Tahoma"/>
          <w:bCs/>
          <w:szCs w:val="18"/>
          <w:lang w:val="fr-FR"/>
        </w:rPr>
        <w:t>Avec la mise sur le marché de la mise à jour du service pour Office 365 ProPlus, votre droit d</w:t>
      </w:r>
      <w:r w:rsidR="0008215F">
        <w:rPr>
          <w:rFonts w:cs="Tahoma"/>
          <w:bCs/>
          <w:szCs w:val="18"/>
          <w:lang w:val="fr-FR"/>
        </w:rPr>
        <w:t>’</w:t>
      </w:r>
      <w:r w:rsidRPr="00B76651">
        <w:rPr>
          <w:rFonts w:cs="Tahoma"/>
          <w:bCs/>
          <w:szCs w:val="18"/>
          <w:lang w:val="fr-FR"/>
        </w:rPr>
        <w:t>utilisation d</w:t>
      </w:r>
      <w:r w:rsidR="0008215F">
        <w:rPr>
          <w:rFonts w:cs="Tahoma"/>
          <w:bCs/>
          <w:szCs w:val="18"/>
          <w:lang w:val="fr-FR"/>
        </w:rPr>
        <w:t>’</w:t>
      </w:r>
      <w:r w:rsidRPr="00B76651">
        <w:rPr>
          <w:rFonts w:cs="Tahoma"/>
          <w:bCs/>
          <w:szCs w:val="18"/>
          <w:lang w:val="fr-FR"/>
        </w:rPr>
        <w:t>Office Professionnel Plus 2010 ou d</w:t>
      </w:r>
      <w:r w:rsidR="0008215F">
        <w:rPr>
          <w:rFonts w:cs="Tahoma"/>
          <w:bCs/>
          <w:szCs w:val="18"/>
          <w:lang w:val="fr-FR"/>
        </w:rPr>
        <w:t>’</w:t>
      </w:r>
      <w:r w:rsidRPr="00B76651">
        <w:rPr>
          <w:rFonts w:cs="Tahoma"/>
          <w:bCs/>
          <w:szCs w:val="18"/>
          <w:lang w:val="fr-FR"/>
        </w:rPr>
        <w:t>Office 2011 Standard pour Mac au lieu du logiciel Office 365 ProPlus au titre de l</w:t>
      </w:r>
      <w:r w:rsidR="0008215F">
        <w:rPr>
          <w:rFonts w:cs="Tahoma"/>
          <w:bCs/>
          <w:szCs w:val="18"/>
          <w:lang w:val="fr-FR"/>
        </w:rPr>
        <w:t>’</w:t>
      </w:r>
      <w:r w:rsidRPr="00B76651">
        <w:rPr>
          <w:rFonts w:cs="Tahoma"/>
          <w:bCs/>
          <w:szCs w:val="18"/>
          <w:lang w:val="fr-FR"/>
        </w:rPr>
        <w:t>éligibilité du support dans le cadre de vos abonnements actifs a pris fin. Vous disposez d</w:t>
      </w:r>
      <w:r w:rsidR="0008215F">
        <w:rPr>
          <w:rFonts w:cs="Tahoma"/>
          <w:bCs/>
          <w:szCs w:val="18"/>
          <w:lang w:val="fr-FR"/>
        </w:rPr>
        <w:t>’</w:t>
      </w:r>
      <w:r w:rsidRPr="00B76651">
        <w:rPr>
          <w:rFonts w:cs="Tahoma"/>
          <w:bCs/>
          <w:szCs w:val="18"/>
          <w:lang w:val="fr-FR"/>
        </w:rPr>
        <w:t>un an, jusqu</w:t>
      </w:r>
      <w:r w:rsidR="0008215F">
        <w:rPr>
          <w:rFonts w:cs="Tahoma"/>
          <w:bCs/>
          <w:szCs w:val="18"/>
          <w:lang w:val="fr-FR"/>
        </w:rPr>
        <w:t>’</w:t>
      </w:r>
      <w:r w:rsidRPr="00B76651">
        <w:rPr>
          <w:rFonts w:cs="Tahoma"/>
          <w:bCs/>
          <w:szCs w:val="18"/>
          <w:lang w:val="fr-FR"/>
        </w:rPr>
        <w:t>au 28</w:t>
      </w:r>
      <w:r w:rsidRPr="00B76651">
        <w:rPr>
          <w:rFonts w:cs="Tahoma"/>
          <w:bCs/>
          <w:szCs w:val="18"/>
          <w:vertAlign w:val="superscript"/>
          <w:lang w:val="fr-FR"/>
        </w:rPr>
        <w:t> </w:t>
      </w:r>
      <w:r w:rsidRPr="00B76651">
        <w:rPr>
          <w:rFonts w:cs="Tahoma"/>
          <w:bCs/>
          <w:szCs w:val="18"/>
          <w:lang w:val="fr-FR"/>
        </w:rPr>
        <w:t>février 2014, pour mettre à jour vos dispositifs vers le support Office 365 ProPlus.</w:t>
      </w:r>
    </w:p>
    <w:p w:rsidR="004540F2" w:rsidRPr="00B76651" w:rsidRDefault="004540F2" w:rsidP="004540F2">
      <w:pPr>
        <w:ind w:left="720"/>
        <w:rPr>
          <w:rFonts w:cs="Tahoma"/>
          <w:lang w:val="fr-FR"/>
        </w:rPr>
      </w:pPr>
      <w:r w:rsidRPr="00B76651">
        <w:rPr>
          <w:rFonts w:cs="Tahoma"/>
          <w:bCs/>
          <w:szCs w:val="18"/>
          <w:lang w:val="fr-FR"/>
        </w:rPr>
        <w:t>* Reportez-vous à la Liste des produits de février 2013 pour consulter l</w:t>
      </w:r>
      <w:r w:rsidR="0008215F">
        <w:rPr>
          <w:rFonts w:cs="Tahoma"/>
          <w:bCs/>
          <w:szCs w:val="18"/>
          <w:lang w:val="fr-FR"/>
        </w:rPr>
        <w:t>’</w:t>
      </w:r>
      <w:r w:rsidRPr="00B76651">
        <w:rPr>
          <w:rFonts w:cs="Tahoma"/>
          <w:bCs/>
          <w:szCs w:val="18"/>
          <w:lang w:val="fr-FR"/>
        </w:rPr>
        <w:t>intégralité des conditions relatives aux droits d</w:t>
      </w:r>
      <w:r w:rsidR="0008215F">
        <w:rPr>
          <w:rFonts w:cs="Tahoma"/>
          <w:bCs/>
          <w:szCs w:val="18"/>
          <w:lang w:val="fr-FR"/>
        </w:rPr>
        <w:t>’</w:t>
      </w:r>
      <w:r w:rsidRPr="00B76651">
        <w:rPr>
          <w:rFonts w:cs="Tahoma"/>
          <w:bCs/>
          <w:szCs w:val="18"/>
          <w:lang w:val="fr-FR"/>
        </w:rPr>
        <w:t>éligibilité des supports pour l</w:t>
      </w:r>
      <w:r w:rsidR="0008215F">
        <w:rPr>
          <w:rFonts w:cs="Tahoma"/>
          <w:bCs/>
          <w:szCs w:val="18"/>
          <w:lang w:val="fr-FR"/>
        </w:rPr>
        <w:t>’</w:t>
      </w:r>
      <w:r w:rsidRPr="00B76651">
        <w:rPr>
          <w:rFonts w:cs="Tahoma"/>
          <w:bCs/>
          <w:szCs w:val="18"/>
          <w:lang w:val="fr-FR"/>
        </w:rPr>
        <w:t>abonnement Office Professionnel Plus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Éligibilité du support avec les Services Bureau à Distance (RDS)</w:t>
      </w:r>
    </w:p>
    <w:p w:rsidR="004540F2" w:rsidRPr="00B76651" w:rsidRDefault="004540F2" w:rsidP="00892662">
      <w:pPr>
        <w:ind w:left="720"/>
        <w:rPr>
          <w:rFonts w:cs="Tahoma"/>
          <w:lang w:val="fr-FR"/>
        </w:rPr>
      </w:pPr>
      <w:r w:rsidRPr="00B76651">
        <w:rPr>
          <w:rFonts w:cs="Tahoma"/>
          <w:szCs w:val="18"/>
          <w:lang w:val="fr-FR"/>
        </w:rPr>
        <w:t>Si l</w:t>
      </w:r>
      <w:r w:rsidR="0008215F">
        <w:rPr>
          <w:rFonts w:cs="Tahoma"/>
          <w:szCs w:val="18"/>
          <w:lang w:val="fr-FR"/>
        </w:rPr>
        <w:t>’</w:t>
      </w:r>
      <w:r w:rsidRPr="00B76651">
        <w:rPr>
          <w:rFonts w:cs="Tahoma"/>
          <w:szCs w:val="18"/>
          <w:lang w:val="fr-FR"/>
        </w:rPr>
        <w:t>utilisateur auquel vous avez cédé une licence Office 365 ProPlus utilise le logiciel sur un serveur réseau sur lequel est activé le rôle RDS, cet utilisateur peut, au lieu d</w:t>
      </w:r>
      <w:r w:rsidR="0008215F">
        <w:rPr>
          <w:rFonts w:cs="Tahoma"/>
          <w:szCs w:val="18"/>
          <w:lang w:val="fr-FR"/>
        </w:rPr>
        <w:t>’</w:t>
      </w:r>
      <w:r w:rsidRPr="00B76651">
        <w:rPr>
          <w:rFonts w:cs="Tahoma"/>
          <w:szCs w:val="18"/>
          <w:lang w:val="fr-FR"/>
        </w:rPr>
        <w:t>installer une copie du logiciel fourni avec Office 365 ProPlus sur un des cinq dispositifs autorisés conformément aux Droits d</w:t>
      </w:r>
      <w:r w:rsidR="0008215F">
        <w:rPr>
          <w:rFonts w:cs="Tahoma"/>
          <w:szCs w:val="18"/>
          <w:lang w:val="fr-FR"/>
        </w:rPr>
        <w:t>’</w:t>
      </w:r>
      <w:r w:rsidRPr="00B76651">
        <w:rPr>
          <w:rFonts w:cs="Tahoma"/>
          <w:szCs w:val="18"/>
          <w:lang w:val="fr-FR"/>
        </w:rPr>
        <w:t>Utilisation de Logiciels applicables à Office 365 ProPlus : 1) installer une copie du logiciel Office Professionnel Plus 2013 sur un serveur réseau et 2) accéder au logiciel Office Professionnel Plus 2013 depuis n</w:t>
      </w:r>
      <w:r w:rsidR="0008215F">
        <w:rPr>
          <w:rFonts w:cs="Tahoma"/>
          <w:szCs w:val="18"/>
          <w:lang w:val="fr-FR"/>
        </w:rPr>
        <w:t>’</w:t>
      </w:r>
      <w:r w:rsidRPr="00B76651">
        <w:rPr>
          <w:rFonts w:cs="Tahoma"/>
          <w:szCs w:val="18"/>
          <w:lang w:val="fr-FR"/>
        </w:rPr>
        <w:t>importe quel dispositif.</w:t>
      </w:r>
      <w:r w:rsidR="00994B4D">
        <w:rPr>
          <w:rFonts w:cs="Tahoma"/>
          <w:szCs w:val="18"/>
          <w:lang w:val="fr-FR"/>
        </w:rPr>
        <w:t xml:space="preserve"> </w:t>
      </w:r>
      <w:r w:rsidRPr="00B76651">
        <w:rPr>
          <w:rFonts w:cs="Tahoma"/>
          <w:szCs w:val="18"/>
          <w:lang w:val="fr-FR"/>
        </w:rPr>
        <w:t>À</w:t>
      </w:r>
      <w:r w:rsidR="00892662">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 xml:space="preserve">expiration de votre abonnement Office 365 ProPlus, vous devez désinstaller le logiciel Office Professionnel Plus 2013 du serveur réseau.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Éligibilité du support avec Droits Windows To Go</w:t>
      </w:r>
    </w:p>
    <w:p w:rsidR="004540F2" w:rsidRPr="00B76651" w:rsidRDefault="004540F2" w:rsidP="00892662">
      <w:pPr>
        <w:ind w:left="720"/>
        <w:rPr>
          <w:rFonts w:cs="Tahoma"/>
          <w:lang w:val="fr-FR"/>
        </w:rPr>
      </w:pPr>
      <w:r w:rsidRPr="00B76651">
        <w:rPr>
          <w:rFonts w:cs="Tahoma"/>
          <w:szCs w:val="18"/>
          <w:lang w:val="fr-FR"/>
        </w:rPr>
        <w:t>Dans le cadre du lancement des Droits Windows To Go, si l</w:t>
      </w:r>
      <w:r w:rsidR="0008215F">
        <w:rPr>
          <w:rFonts w:cs="Tahoma"/>
          <w:szCs w:val="18"/>
          <w:lang w:val="fr-FR"/>
        </w:rPr>
        <w:t>’</w:t>
      </w:r>
      <w:r w:rsidRPr="00B76651">
        <w:rPr>
          <w:rFonts w:cs="Tahoma"/>
          <w:szCs w:val="18"/>
          <w:lang w:val="fr-FR"/>
        </w:rPr>
        <w:t>utilisateur auquel vous avez cédé une licence Office 365 ProPlus invoque le droit d</w:t>
      </w:r>
      <w:r w:rsidR="0008215F">
        <w:rPr>
          <w:rFonts w:cs="Tahoma"/>
          <w:szCs w:val="18"/>
          <w:lang w:val="fr-FR"/>
        </w:rPr>
        <w:t>’</w:t>
      </w:r>
      <w:r w:rsidRPr="00B76651">
        <w:rPr>
          <w:rFonts w:cs="Tahoma"/>
          <w:szCs w:val="18"/>
          <w:lang w:val="fr-FR"/>
        </w:rPr>
        <w:t>utiliser le logiciel en vertu des Droits Windows to Go au lieu d</w:t>
      </w:r>
      <w:r w:rsidR="0008215F">
        <w:rPr>
          <w:rFonts w:cs="Tahoma"/>
          <w:szCs w:val="18"/>
          <w:lang w:val="fr-FR"/>
        </w:rPr>
        <w:t>’</w:t>
      </w:r>
      <w:r w:rsidRPr="00B76651">
        <w:rPr>
          <w:rFonts w:cs="Tahoma"/>
          <w:szCs w:val="18"/>
          <w:lang w:val="fr-FR"/>
        </w:rPr>
        <w:t>installer une copie du logiciel fourni avec Office 365 ProPlus sur l</w:t>
      </w:r>
      <w:r w:rsidR="0008215F">
        <w:rPr>
          <w:rFonts w:cs="Tahoma"/>
          <w:szCs w:val="18"/>
          <w:lang w:val="fr-FR"/>
        </w:rPr>
        <w:t>’</w:t>
      </w:r>
      <w:r w:rsidRPr="00B76651">
        <w:rPr>
          <w:rFonts w:cs="Tahoma"/>
          <w:szCs w:val="18"/>
          <w:lang w:val="fr-FR"/>
        </w:rPr>
        <w:t>un des cinq dispositifs autorisés conformément aux</w:t>
      </w:r>
      <w:r w:rsidR="00892662">
        <w:rPr>
          <w:rFonts w:cs="Tahoma"/>
          <w:szCs w:val="18"/>
          <w:lang w:val="fr-FR"/>
        </w:rPr>
        <w:t> </w:t>
      </w:r>
      <w:r w:rsidRPr="00B76651">
        <w:rPr>
          <w:rFonts w:cs="Tahoma"/>
          <w:szCs w:val="18"/>
          <w:lang w:val="fr-FR"/>
        </w:rPr>
        <w:t>Droits d</w:t>
      </w:r>
      <w:r w:rsidR="0008215F">
        <w:rPr>
          <w:rFonts w:cs="Tahoma"/>
          <w:szCs w:val="18"/>
          <w:lang w:val="fr-FR"/>
        </w:rPr>
        <w:t>’</w:t>
      </w:r>
      <w:r w:rsidRPr="00B76651">
        <w:rPr>
          <w:rFonts w:cs="Tahoma"/>
          <w:szCs w:val="18"/>
          <w:lang w:val="fr-FR"/>
        </w:rPr>
        <w:t xml:space="preserve">Utilisation de Logiciels applicables à Office ProPlus, ledit utilisateur pourra : 1) installer une copie du logiciel Office Professionnel </w:t>
      </w:r>
      <w:r w:rsidRPr="00B76651">
        <w:rPr>
          <w:rFonts w:cs="Tahoma"/>
          <w:color w:val="000000" w:themeColor="text1"/>
          <w:szCs w:val="18"/>
          <w:lang w:val="fr-FR"/>
        </w:rPr>
        <w:t>Plus 2013 sur le support USB utilisé pour les Droits Windows to Go et</w:t>
      </w:r>
      <w:r w:rsidR="00892662">
        <w:rPr>
          <w:rFonts w:cs="Tahoma"/>
          <w:color w:val="000000" w:themeColor="text1"/>
          <w:szCs w:val="18"/>
          <w:lang w:val="fr-FR"/>
        </w:rPr>
        <w:t> </w:t>
      </w:r>
      <w:r w:rsidRPr="00B76651">
        <w:rPr>
          <w:rFonts w:cs="Tahoma"/>
          <w:color w:val="000000" w:themeColor="text1"/>
          <w:szCs w:val="18"/>
          <w:lang w:val="fr-FR"/>
        </w:rPr>
        <w:t xml:space="preserve">2) utiliser le logiciel Office Professionnel Plus 2013 </w:t>
      </w:r>
      <w:r w:rsidRPr="00B76651">
        <w:rPr>
          <w:rFonts w:cs="Tahoma"/>
          <w:szCs w:val="18"/>
          <w:lang w:val="fr-FR"/>
        </w:rPr>
        <w:t>sur tout dispositif à partir de ce support USB. À</w:t>
      </w:r>
      <w:r w:rsidR="00892662">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 xml:space="preserve">expiration de votre abonnement Office 365 ProPlus, vous devez désinstaller le logiciel Office Professionnel Plus 2013 du support USB.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Droits de passage à une version antérieure</w:t>
      </w:r>
    </w:p>
    <w:p w:rsidR="004540F2" w:rsidRPr="00B76651" w:rsidRDefault="004540F2" w:rsidP="004540F2">
      <w:pPr>
        <w:ind w:left="720"/>
        <w:rPr>
          <w:rFonts w:cs="Tahoma"/>
          <w:lang w:val="fr-FR"/>
        </w:rPr>
      </w:pPr>
      <w:r w:rsidRPr="00B76651">
        <w:rPr>
          <w:rFonts w:cs="Tahoma"/>
          <w:bCs/>
          <w:szCs w:val="18"/>
          <w:lang w:val="fr-FR"/>
        </w:rPr>
        <w:t>Le service Office 365 ProPlus ne dispose pas de droit de passage à une version antérieure. Pour en savoir plus sur les dispositions relatives à la mise à jour des Services en Ligne, reportez-vous aux Droits d</w:t>
      </w:r>
      <w:r w:rsidR="0008215F">
        <w:rPr>
          <w:rFonts w:cs="Tahoma"/>
          <w:bCs/>
          <w:szCs w:val="18"/>
          <w:lang w:val="fr-FR"/>
        </w:rPr>
        <w:t>’</w:t>
      </w:r>
      <w:r w:rsidRPr="00B76651">
        <w:rPr>
          <w:rFonts w:cs="Tahoma"/>
          <w:bCs/>
          <w:szCs w:val="18"/>
          <w:lang w:val="fr-FR"/>
        </w:rPr>
        <w:t>Utilisation des Logiciels Microsoft (PUR) disponibles à l</w:t>
      </w:r>
      <w:r w:rsidR="0008215F">
        <w:rPr>
          <w:rFonts w:cs="Tahoma"/>
          <w:bCs/>
          <w:szCs w:val="18"/>
          <w:lang w:val="fr-FR"/>
        </w:rPr>
        <w:t>’</w:t>
      </w:r>
      <w:r w:rsidRPr="00B76651">
        <w:rPr>
          <w:rFonts w:cs="Tahoma"/>
          <w:bCs/>
          <w:szCs w:val="18"/>
          <w:lang w:val="fr-FR"/>
        </w:rPr>
        <w:t xml:space="preserve">adresse </w:t>
      </w:r>
      <w:hyperlink r:id="rId37" w:history="1">
        <w:r w:rsidRPr="00B76651">
          <w:rPr>
            <w:rStyle w:val="Hyperlink"/>
            <w:rFonts w:cs="Tahoma"/>
            <w:bCs/>
            <w:szCs w:val="18"/>
            <w:lang w:val="fr-FR"/>
          </w:rPr>
          <w:t>www.microsoftvolumelicensing.com/userights/PUR.aspx</w:t>
        </w:r>
      </w:hyperlink>
      <w:r w:rsidRPr="00B76651">
        <w:rPr>
          <w:rFonts w:cs="Tahoma"/>
          <w:lang w:val="fr-FR"/>
        </w:rPr>
        <w:t>.</w:t>
      </w:r>
    </w:p>
    <w:p w:rsidR="004540F2" w:rsidRPr="00B76651" w:rsidRDefault="004540F2" w:rsidP="004540F2">
      <w:pPr>
        <w:rPr>
          <w:rFonts w:cs="Tahoma"/>
          <w:lang w:val="fr-FR"/>
        </w:rPr>
      </w:pPr>
      <w:bookmarkStart w:id="1022" w:name="Srv_9OutlookMac2011"/>
    </w:p>
    <w:p w:rsidR="004540F2" w:rsidRPr="00B76651" w:rsidRDefault="004540F2" w:rsidP="004540F2">
      <w:pPr>
        <w:pStyle w:val="Heading3"/>
        <w:rPr>
          <w:rFonts w:ascii="Tahoma" w:hAnsi="Tahoma" w:cs="Tahoma"/>
          <w:lang w:val="fr-FR"/>
        </w:rPr>
      </w:pPr>
      <w:bookmarkStart w:id="1023" w:name="_121_Outlook_for"/>
      <w:bookmarkStart w:id="1024" w:name="_13_Outlook_for"/>
      <w:bookmarkStart w:id="1025" w:name="_14_Outlook_2011"/>
      <w:bookmarkStart w:id="1026" w:name="_Toc336338270"/>
      <w:bookmarkStart w:id="1027" w:name="_Toc370983926"/>
      <w:bookmarkEnd w:id="1023"/>
      <w:bookmarkEnd w:id="1024"/>
      <w:bookmarkEnd w:id="1025"/>
      <w:r w:rsidRPr="00B76651">
        <w:rPr>
          <w:rFonts w:ascii="Tahoma" w:hAnsi="Tahoma" w:cs="Tahoma"/>
          <w:caps/>
          <w:color w:val="F66400"/>
          <w:sz w:val="22"/>
          <w:vertAlign w:val="superscript"/>
          <w:lang w:val="fr-FR"/>
        </w:rPr>
        <w:t>14</w:t>
      </w:r>
      <w:r w:rsidRPr="00B76651">
        <w:rPr>
          <w:rFonts w:ascii="Tahoma" w:hAnsi="Tahoma" w:cs="Tahoma"/>
          <w:color w:val="F66400"/>
          <w:sz w:val="22"/>
          <w:lang w:val="fr-FR"/>
        </w:rPr>
        <w:t xml:space="preserve"> Outlook 2011 pour Mac</w:t>
      </w:r>
      <w:bookmarkEnd w:id="1026"/>
      <w:bookmarkEnd w:id="1027"/>
      <w:r w:rsidRPr="00B76651">
        <w:rPr>
          <w:rFonts w:ascii="Tahoma" w:hAnsi="Tahoma" w:cs="Tahoma"/>
          <w:color w:val="F66400"/>
          <w:sz w:val="22"/>
          <w:lang w:val="fr-FR"/>
        </w:rPr>
        <w:t xml:space="preserve"> </w:t>
      </w:r>
    </w:p>
    <w:bookmarkEnd w:id="1022"/>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lang w:val="fr-FR"/>
        </w:rPr>
        <w:t>Chemin de migration de la Software Assurance pour Entourage 2008 pour Mac</w:t>
      </w:r>
    </w:p>
    <w:p w:rsidR="004540F2" w:rsidRPr="00B76651" w:rsidRDefault="004540F2" w:rsidP="004540F2">
      <w:pPr>
        <w:adjustRightInd w:val="0"/>
        <w:ind w:left="720"/>
        <w:textAlignment w:val="baseline"/>
        <w:rPr>
          <w:rFonts w:cs="Tahoma"/>
          <w:lang w:val="fr-FR"/>
        </w:rPr>
      </w:pPr>
      <w:r w:rsidRPr="00B76651">
        <w:rPr>
          <w:rFonts w:cs="Tahoma"/>
          <w:szCs w:val="20"/>
          <w:lang w:val="fr-FR"/>
        </w:rPr>
        <w:t>Le successeur d</w:t>
      </w:r>
      <w:r w:rsidR="0008215F">
        <w:rPr>
          <w:rFonts w:cs="Tahoma"/>
          <w:szCs w:val="20"/>
          <w:lang w:val="fr-FR"/>
        </w:rPr>
        <w:t>’</w:t>
      </w:r>
      <w:r w:rsidRPr="00B76651">
        <w:rPr>
          <w:rFonts w:cs="Tahoma"/>
          <w:szCs w:val="20"/>
          <w:lang w:val="fr-FR"/>
        </w:rPr>
        <w:t>Entourage 2008 pour Mac</w:t>
      </w:r>
      <w:bookmarkStart w:id="1028" w:name="Srv_8Project2010Pro"/>
      <w:r w:rsidRPr="00B76651">
        <w:rPr>
          <w:rFonts w:cs="Tahoma"/>
          <w:szCs w:val="20"/>
          <w:lang w:val="fr-FR"/>
        </w:rPr>
        <w:t xml:space="preserve"> est Outlook 2011 pour Mac.</w:t>
      </w:r>
    </w:p>
    <w:p w:rsidR="004540F2" w:rsidRPr="00B76651" w:rsidRDefault="004540F2" w:rsidP="004540F2">
      <w:pPr>
        <w:adjustRightInd w:val="0"/>
        <w:textAlignment w:val="baseline"/>
        <w:rPr>
          <w:rFonts w:cs="Tahoma"/>
          <w:lang w:val="fr-FR"/>
        </w:rPr>
      </w:pPr>
    </w:p>
    <w:p w:rsidR="004540F2" w:rsidRDefault="004540F2" w:rsidP="004540F2">
      <w:pPr>
        <w:adjustRightInd w:val="0"/>
        <w:textAlignment w:val="baseline"/>
        <w:rPr>
          <w:rFonts w:cs="Tahoma"/>
          <w:lang w:val="fr-FR"/>
        </w:rPr>
      </w:pPr>
    </w:p>
    <w:p w:rsidR="00892662" w:rsidRDefault="00892662" w:rsidP="004540F2">
      <w:pPr>
        <w:adjustRightInd w:val="0"/>
        <w:textAlignment w:val="baseline"/>
        <w:rPr>
          <w:rFonts w:cs="Tahoma"/>
          <w:lang w:val="fr-FR"/>
        </w:rPr>
      </w:pPr>
    </w:p>
    <w:p w:rsidR="00892662" w:rsidRDefault="00892662" w:rsidP="004540F2">
      <w:pPr>
        <w:adjustRightInd w:val="0"/>
        <w:textAlignment w:val="baseline"/>
        <w:rPr>
          <w:rFonts w:cs="Tahoma"/>
          <w:lang w:val="fr-FR"/>
        </w:rPr>
      </w:pPr>
    </w:p>
    <w:p w:rsidR="00892662" w:rsidRDefault="00892662" w:rsidP="004540F2">
      <w:pPr>
        <w:adjustRightInd w:val="0"/>
        <w:textAlignment w:val="baseline"/>
        <w:rPr>
          <w:rFonts w:cs="Tahoma"/>
          <w:lang w:val="fr-FR"/>
        </w:rPr>
      </w:pPr>
    </w:p>
    <w:p w:rsidR="00892662" w:rsidRPr="00B76651" w:rsidRDefault="00892662" w:rsidP="004540F2">
      <w:pPr>
        <w:adjustRightInd w:val="0"/>
        <w:textAlignment w:val="baseline"/>
        <w:rPr>
          <w:rFonts w:cs="Tahoma"/>
          <w:lang w:val="fr-FR"/>
        </w:rPr>
      </w:pPr>
    </w:p>
    <w:p w:rsidR="004540F2" w:rsidRPr="00B76651" w:rsidRDefault="004540F2" w:rsidP="004540F2">
      <w:pPr>
        <w:pStyle w:val="Heading3"/>
        <w:rPr>
          <w:rFonts w:ascii="Tahoma" w:hAnsi="Tahoma" w:cs="Tahoma"/>
          <w:lang w:val="fr-FR"/>
        </w:rPr>
      </w:pPr>
      <w:bookmarkStart w:id="1029" w:name="_132_Project_2013"/>
      <w:bookmarkStart w:id="1030" w:name="_14_Project_Professional"/>
      <w:bookmarkStart w:id="1031" w:name="_15_Project_Professionnel"/>
      <w:bookmarkStart w:id="1032" w:name="_Toc336338271"/>
      <w:bookmarkStart w:id="1033" w:name="_Toc254806116"/>
      <w:bookmarkStart w:id="1034" w:name="Srv_Project2010Pro"/>
      <w:bookmarkStart w:id="1035" w:name="Aps_8Project2010Pro"/>
      <w:bookmarkStart w:id="1036" w:name="_Toc370983927"/>
      <w:bookmarkEnd w:id="1029"/>
      <w:bookmarkEnd w:id="1030"/>
      <w:bookmarkEnd w:id="1031"/>
      <w:r w:rsidRPr="00B76651">
        <w:rPr>
          <w:rFonts w:ascii="Tahoma" w:hAnsi="Tahoma" w:cs="Tahoma"/>
          <w:caps/>
          <w:color w:val="F66400"/>
          <w:sz w:val="22"/>
          <w:vertAlign w:val="superscript"/>
          <w:lang w:val="fr-FR"/>
        </w:rPr>
        <w:t>15</w:t>
      </w:r>
      <w:r w:rsidRPr="00B76651">
        <w:rPr>
          <w:rFonts w:ascii="Tahoma" w:hAnsi="Tahoma" w:cs="Tahoma"/>
          <w:color w:val="F66400"/>
          <w:sz w:val="22"/>
          <w:lang w:val="fr-FR"/>
        </w:rPr>
        <w:t xml:space="preserve"> Project Professionnel 2013</w:t>
      </w:r>
      <w:bookmarkEnd w:id="1032"/>
      <w:bookmarkEnd w:id="1036"/>
      <w:r w:rsidRPr="00B76651">
        <w:rPr>
          <w:rFonts w:ascii="Tahoma" w:hAnsi="Tahoma" w:cs="Tahoma"/>
          <w:color w:val="F66400"/>
          <w:sz w:val="22"/>
          <w:lang w:val="fr-FR"/>
        </w:rPr>
        <w:t xml:space="preserve"> </w:t>
      </w:r>
      <w:bookmarkEnd w:id="1033"/>
    </w:p>
    <w:bookmarkEnd w:id="1028"/>
    <w:bookmarkEnd w:id="1034"/>
    <w:bookmarkEnd w:id="1035"/>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CAL Project Server complémentaire</w:t>
      </w:r>
    </w:p>
    <w:p w:rsidR="004540F2" w:rsidRPr="00B76651" w:rsidRDefault="004540F2" w:rsidP="004540F2">
      <w:pPr>
        <w:pStyle w:val="EndnoteText"/>
        <w:ind w:left="720"/>
        <w:rPr>
          <w:rFonts w:ascii="Tahoma" w:hAnsi="Tahoma" w:cs="Tahoma"/>
          <w:lang w:val="fr-FR"/>
        </w:rPr>
      </w:pPr>
      <w:r w:rsidRPr="00B76651">
        <w:rPr>
          <w:rStyle w:val="EndnoteTextChar"/>
          <w:rFonts w:ascii="Tahoma" w:hAnsi="Tahoma" w:cs="Tahoma"/>
          <w:sz w:val="18"/>
          <w:lang w:val="fr-FR"/>
        </w:rPr>
        <w:lastRenderedPageBreak/>
        <w:t>Les clients qui possèdent une licence Microsoft Project Professional 2013 se verront attribuer une CAL Dispositif Microsoft Project Server 2013. Le droit d</w:t>
      </w:r>
      <w:r w:rsidR="0008215F">
        <w:rPr>
          <w:rStyle w:val="EndnoteTextChar"/>
          <w:rFonts w:ascii="Tahoma" w:hAnsi="Tahoma" w:cs="Tahoma"/>
          <w:sz w:val="18"/>
          <w:lang w:val="fr-FR"/>
        </w:rPr>
        <w:t>’</w:t>
      </w:r>
      <w:r w:rsidRPr="00B76651">
        <w:rPr>
          <w:rStyle w:val="EndnoteTextChar"/>
          <w:rFonts w:ascii="Tahoma" w:hAnsi="Tahoma" w:cs="Tahoma"/>
          <w:sz w:val="18"/>
          <w:lang w:val="fr-FR"/>
        </w:rPr>
        <w:t>accès à Microsoft Project Server 2013 au titre de cette CAL prend fin à l</w:t>
      </w:r>
      <w:r w:rsidR="0008215F">
        <w:rPr>
          <w:rStyle w:val="EndnoteTextChar"/>
          <w:rFonts w:ascii="Tahoma" w:hAnsi="Tahoma" w:cs="Tahoma"/>
          <w:sz w:val="18"/>
          <w:lang w:val="fr-FR"/>
        </w:rPr>
        <w:t>’</w:t>
      </w:r>
      <w:r w:rsidRPr="00B76651">
        <w:rPr>
          <w:rStyle w:val="EndnoteTextChar"/>
          <w:rFonts w:ascii="Tahoma" w:hAnsi="Tahoma" w:cs="Tahoma"/>
          <w:sz w:val="18"/>
          <w:lang w:val="fr-FR"/>
        </w:rPr>
        <w:t>expiration de la Licence Project Professionnel correspondante.</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w:t>
      </w:r>
      <w:r w:rsidR="0008215F">
        <w:rPr>
          <w:rStyle w:val="EndnoteTextChar"/>
          <w:rFonts w:ascii="Tahoma" w:hAnsi="Tahoma" w:cs="Tahoma"/>
          <w:sz w:val="18"/>
          <w:lang w:val="fr-FR"/>
        </w:rPr>
        <w:t>’</w:t>
      </w:r>
      <w:r w:rsidRPr="00B76651">
        <w:rPr>
          <w:rStyle w:val="EndnoteTextChar"/>
          <w:rFonts w:ascii="Tahoma" w:hAnsi="Tahoma" w:cs="Tahoma"/>
          <w:sz w:val="18"/>
          <w:lang w:val="fr-FR"/>
        </w:rPr>
        <w:t>expiration de la couverture Project Professional correspondante.</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Style w:val="EndnoteTextChar"/>
          <w:rFonts w:ascii="Tahoma" w:hAnsi="Tahoma" w:cs="Tahoma"/>
          <w:sz w:val="18"/>
          <w:lang w:val="fr-FR"/>
        </w:rPr>
        <w:t>Pour connaître toutes les conditions applicables à ces CAL, reportez-vous aux notes relatives au produit Project Server de ce document.</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keepNext/>
        <w:rPr>
          <w:rFonts w:ascii="Tahoma" w:hAnsi="Tahoma" w:cs="Tahoma"/>
          <w:lang w:val="fr-FR"/>
        </w:rPr>
      </w:pPr>
      <w:bookmarkStart w:id="1037" w:name="_143_Project_Pro"/>
      <w:bookmarkStart w:id="1038" w:name="_15_Project_Pro"/>
      <w:bookmarkStart w:id="1039" w:name="_16_Project_Pro"/>
      <w:bookmarkStart w:id="1040" w:name="_Toc370983928"/>
      <w:bookmarkEnd w:id="1037"/>
      <w:bookmarkEnd w:id="1038"/>
      <w:bookmarkEnd w:id="1039"/>
      <w:r w:rsidRPr="00B76651">
        <w:rPr>
          <w:rFonts w:ascii="Tahoma" w:hAnsi="Tahoma" w:cs="Tahoma"/>
          <w:caps/>
          <w:color w:val="F66400"/>
          <w:sz w:val="22"/>
          <w:vertAlign w:val="superscript"/>
          <w:lang w:val="fr-FR"/>
        </w:rPr>
        <w:t>16</w:t>
      </w:r>
      <w:r w:rsidRPr="00892662">
        <w:rPr>
          <w:rFonts w:ascii="Tahoma" w:hAnsi="Tahoma" w:cs="Tahoma"/>
          <w:caps/>
          <w:color w:val="F66400"/>
          <w:sz w:val="22"/>
          <w:lang w:val="fr-FR"/>
        </w:rPr>
        <w:t xml:space="preserve"> </w:t>
      </w:r>
      <w:r w:rsidRPr="00B76651">
        <w:rPr>
          <w:rFonts w:ascii="Tahoma" w:hAnsi="Tahoma" w:cs="Tahoma"/>
          <w:color w:val="F66400"/>
          <w:sz w:val="22"/>
          <w:lang w:val="fr-FR"/>
        </w:rPr>
        <w:t>Project Pro pour Office 365</w:t>
      </w:r>
      <w:bookmarkEnd w:id="1040"/>
      <w:r w:rsidRPr="00B76651">
        <w:rPr>
          <w:rFonts w:ascii="Tahoma" w:hAnsi="Tahoma" w:cs="Tahoma"/>
          <w:color w:val="F66400"/>
          <w:sz w:val="22"/>
          <w:lang w:val="fr-FR"/>
        </w:rPr>
        <w:t xml:space="preserve"> </w:t>
      </w:r>
    </w:p>
    <w:p w:rsidR="004540F2" w:rsidRPr="00B76651" w:rsidRDefault="004540F2" w:rsidP="004540F2">
      <w:pPr>
        <w:keepNext/>
        <w:rPr>
          <w:rFonts w:cs="Tahoma"/>
          <w:lang w:val="fr-FR"/>
        </w:rPr>
      </w:pPr>
    </w:p>
    <w:p w:rsidR="004540F2" w:rsidRPr="00B76651" w:rsidRDefault="004540F2" w:rsidP="004540F2">
      <w:pPr>
        <w:spacing w:after="60"/>
        <w:ind w:left="720"/>
        <w:rPr>
          <w:rFonts w:cs="Tahoma"/>
          <w:lang w:val="fr-FR"/>
        </w:rPr>
      </w:pPr>
      <w:r w:rsidRPr="00B76651">
        <w:rPr>
          <w:rFonts w:cs="Tahoma"/>
          <w:b/>
          <w:lang w:val="fr-FR"/>
        </w:rPr>
        <w:t>Éligibilité du support avec les Services Bureau à Distance (RDS)</w:t>
      </w:r>
    </w:p>
    <w:p w:rsidR="004540F2" w:rsidRPr="00B76651" w:rsidRDefault="004540F2" w:rsidP="004540F2">
      <w:pPr>
        <w:ind w:left="720"/>
        <w:rPr>
          <w:rFonts w:cs="Tahoma"/>
          <w:lang w:val="fr-FR"/>
        </w:rPr>
      </w:pPr>
      <w:r w:rsidRPr="00B76651">
        <w:rPr>
          <w:rFonts w:cs="Tahoma"/>
          <w:szCs w:val="18"/>
          <w:lang w:val="fr-FR"/>
        </w:rPr>
        <w:t>Si l</w:t>
      </w:r>
      <w:r w:rsidR="0008215F">
        <w:rPr>
          <w:rFonts w:cs="Tahoma"/>
          <w:szCs w:val="18"/>
          <w:lang w:val="fr-FR"/>
        </w:rPr>
        <w:t>’</w:t>
      </w:r>
      <w:r w:rsidRPr="00B76651">
        <w:rPr>
          <w:rFonts w:cs="Tahoma"/>
          <w:szCs w:val="18"/>
          <w:lang w:val="fr-FR"/>
        </w:rPr>
        <w:t>utilisateur auquel vous avez attribué une licence Project Pro pour Office 365 utilise le logiciel sur un serveur réseau sur lequel est activé le rôle RDS, cet utilisateur peut, au lieu d</w:t>
      </w:r>
      <w:r w:rsidR="0008215F">
        <w:rPr>
          <w:rFonts w:cs="Tahoma"/>
          <w:szCs w:val="18"/>
          <w:lang w:val="fr-FR"/>
        </w:rPr>
        <w:t>’</w:t>
      </w:r>
      <w:r w:rsidRPr="00B76651">
        <w:rPr>
          <w:rFonts w:cs="Tahoma"/>
          <w:szCs w:val="18"/>
          <w:lang w:val="fr-FR"/>
        </w:rPr>
        <w:t>installer une copie du logiciel fourni avec Project Pro pour Office 365 sur un des cinq dispositifs autorisés conformément aux Droits d</w:t>
      </w:r>
      <w:r w:rsidR="0008215F">
        <w:rPr>
          <w:rFonts w:cs="Tahoma"/>
          <w:szCs w:val="18"/>
          <w:lang w:val="fr-FR"/>
        </w:rPr>
        <w:t>’</w:t>
      </w:r>
      <w:r w:rsidRPr="00B76651">
        <w:rPr>
          <w:rFonts w:cs="Tahoma"/>
          <w:szCs w:val="18"/>
          <w:lang w:val="fr-FR"/>
        </w:rPr>
        <w:t>Utilisation de Logiciels applicables à Project Pro pour Office 365 : 1) installer une copie du logiciel Project Professionnel 2013 sur un serveur réseau et 2) accéder au logiciel Project Professionnel 2013 depuis n</w:t>
      </w:r>
      <w:r w:rsidR="0008215F">
        <w:rPr>
          <w:rFonts w:cs="Tahoma"/>
          <w:szCs w:val="18"/>
          <w:lang w:val="fr-FR"/>
        </w:rPr>
        <w:t>’</w:t>
      </w:r>
      <w:r w:rsidRPr="00B76651">
        <w:rPr>
          <w:rFonts w:cs="Tahoma"/>
          <w:szCs w:val="18"/>
          <w:lang w:val="fr-FR"/>
        </w:rPr>
        <w:t>importe quel dispositif.</w:t>
      </w:r>
      <w:r w:rsidR="00994B4D">
        <w:rPr>
          <w:rFonts w:cs="Tahoma"/>
          <w:szCs w:val="18"/>
          <w:lang w:val="fr-FR"/>
        </w:rPr>
        <w:t xml:space="preserve"> </w:t>
      </w:r>
      <w:r w:rsidRPr="00B76651">
        <w:rPr>
          <w:rFonts w:cs="Tahoma"/>
          <w:szCs w:val="18"/>
          <w:lang w:val="fr-FR"/>
        </w:rPr>
        <w:t>À l</w:t>
      </w:r>
      <w:r w:rsidR="0008215F">
        <w:rPr>
          <w:rFonts w:cs="Tahoma"/>
          <w:szCs w:val="18"/>
          <w:lang w:val="fr-FR"/>
        </w:rPr>
        <w:t>’</w:t>
      </w:r>
      <w:r w:rsidRPr="00B76651">
        <w:rPr>
          <w:rFonts w:cs="Tahoma"/>
          <w:szCs w:val="18"/>
          <w:lang w:val="fr-FR"/>
        </w:rPr>
        <w:t xml:space="preserve">expiration de votre abonnement Project Pro pour Office 365, vous devez désinstaller le logiciel Project Professionnel 2013 du serveur réseau.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Droits de passage à une version antérieure</w:t>
      </w:r>
    </w:p>
    <w:p w:rsidR="004540F2" w:rsidRPr="00B76651" w:rsidRDefault="004540F2" w:rsidP="004540F2">
      <w:pPr>
        <w:ind w:left="720"/>
        <w:rPr>
          <w:rFonts w:cs="Tahoma"/>
          <w:lang w:val="fr-FR"/>
        </w:rPr>
      </w:pPr>
      <w:r w:rsidRPr="00B76651">
        <w:rPr>
          <w:rFonts w:cs="Tahoma"/>
          <w:bCs/>
          <w:szCs w:val="18"/>
          <w:lang w:val="fr-FR"/>
        </w:rPr>
        <w:t>Le service Project Pro pour Office 365 ne dispose pas de droit de passage à une version antérieure. Pour en savoir plus sur les dispositions relatives à la mise à jour des Services en Ligne, reportez-vous aux Droits d</w:t>
      </w:r>
      <w:r w:rsidR="0008215F">
        <w:rPr>
          <w:rFonts w:cs="Tahoma"/>
          <w:bCs/>
          <w:szCs w:val="18"/>
          <w:lang w:val="fr-FR"/>
        </w:rPr>
        <w:t>’</w:t>
      </w:r>
      <w:r w:rsidRPr="00B76651">
        <w:rPr>
          <w:rFonts w:cs="Tahoma"/>
          <w:bCs/>
          <w:szCs w:val="18"/>
          <w:lang w:val="fr-FR"/>
        </w:rPr>
        <w:t>Utilisation des Logiciels Microsoft (PUR) disponibles à l</w:t>
      </w:r>
      <w:r w:rsidR="0008215F">
        <w:rPr>
          <w:rFonts w:cs="Tahoma"/>
          <w:bCs/>
          <w:szCs w:val="18"/>
          <w:lang w:val="fr-FR"/>
        </w:rPr>
        <w:t>’</w:t>
      </w:r>
      <w:r w:rsidRPr="00B76651">
        <w:rPr>
          <w:rFonts w:cs="Tahoma"/>
          <w:bCs/>
          <w:szCs w:val="18"/>
          <w:lang w:val="fr-FR"/>
        </w:rPr>
        <w:t xml:space="preserve">adresse </w:t>
      </w:r>
      <w:hyperlink r:id="rId38" w:history="1">
        <w:r w:rsidRPr="00B76651">
          <w:rPr>
            <w:rStyle w:val="Hyperlink"/>
            <w:rFonts w:cs="Tahoma"/>
            <w:bCs/>
            <w:szCs w:val="18"/>
            <w:lang w:val="fr-FR"/>
          </w:rPr>
          <w:t>http://www.microsoftvolumelicensing.com/userights/PUR.aspx</w:t>
        </w:r>
      </w:hyperlink>
      <w:r w:rsidRPr="00B76651">
        <w:rPr>
          <w:rFonts w:cs="Tahoma"/>
          <w:lang w:val="fr-FR"/>
        </w:rPr>
        <w:t>.</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41" w:name="_145_Rental_Rights"/>
      <w:bookmarkStart w:id="1042" w:name="_16_Rental_Rights"/>
      <w:bookmarkStart w:id="1043" w:name="_17_Rental_Rights"/>
      <w:bookmarkStart w:id="1044" w:name="_Toc336338272"/>
      <w:bookmarkStart w:id="1045" w:name="Aps_9RentalRightsOffice"/>
      <w:bookmarkStart w:id="1046" w:name="Srv_RentalRightsOffice"/>
      <w:bookmarkStart w:id="1047" w:name="Srv_9RentalRightsOffice"/>
      <w:bookmarkStart w:id="1048" w:name="_Toc370983929"/>
      <w:bookmarkEnd w:id="1041"/>
      <w:bookmarkEnd w:id="1042"/>
      <w:bookmarkEnd w:id="1043"/>
      <w:r w:rsidRPr="00B76651">
        <w:rPr>
          <w:rFonts w:ascii="Tahoma" w:hAnsi="Tahoma" w:cs="Tahoma"/>
          <w:caps/>
          <w:color w:val="E65D08"/>
          <w:sz w:val="22"/>
          <w:szCs w:val="22"/>
          <w:vertAlign w:val="superscript"/>
          <w:lang w:val="fr-FR"/>
        </w:rPr>
        <w:t>17</w:t>
      </w:r>
      <w:r w:rsidRPr="00B76651">
        <w:rPr>
          <w:rFonts w:ascii="Tahoma" w:hAnsi="Tahoma" w:cs="Tahoma"/>
          <w:color w:val="E65D08"/>
          <w:sz w:val="22"/>
          <w:szCs w:val="22"/>
          <w:lang w:val="fr-FR"/>
        </w:rPr>
        <w:t xml:space="preserve"> Rental Rights pour Office</w:t>
      </w:r>
      <w:bookmarkEnd w:id="1044"/>
      <w:bookmarkEnd w:id="1048"/>
    </w:p>
    <w:bookmarkEnd w:id="1045"/>
    <w:p w:rsidR="004540F2" w:rsidRPr="00B76651" w:rsidRDefault="004540F2" w:rsidP="004540F2">
      <w:pPr>
        <w:rPr>
          <w:rFonts w:cs="Tahoma"/>
          <w:lang w:val="fr-FR"/>
        </w:rPr>
      </w:pPr>
    </w:p>
    <w:bookmarkEnd w:id="1046"/>
    <w:bookmarkEnd w:id="1047"/>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exécuter l</w:t>
      </w:r>
      <w:r w:rsidR="0008215F">
        <w:rPr>
          <w:rFonts w:ascii="Tahoma" w:hAnsi="Tahoma" w:cs="Tahoma"/>
          <w:color w:val="000000"/>
          <w:sz w:val="18"/>
          <w:szCs w:val="18"/>
          <w:lang w:val="fr-FR"/>
        </w:rPr>
        <w:t>’</w:t>
      </w:r>
      <w:r w:rsidRPr="00B76651">
        <w:rPr>
          <w:rFonts w:ascii="Tahoma" w:hAnsi="Tahoma" w:cs="Tahoma"/>
          <w:color w:val="000000"/>
          <w:sz w:val="18"/>
          <w:szCs w:val="18"/>
          <w:lang w:val="fr-FR"/>
        </w:rPr>
        <w:t>une des applications éligibles indiquées ci-dessous.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Règles relatives aux applications éligibles</w:t>
      </w:r>
    </w:p>
    <w:p w:rsidR="004540F2" w:rsidRPr="00B76651" w:rsidRDefault="004540F2" w:rsidP="004540F2">
      <w:pPr>
        <w:ind w:left="720"/>
        <w:rPr>
          <w:rFonts w:cs="Tahoma"/>
          <w:lang w:val="fr-FR"/>
        </w:rPr>
      </w:pPr>
      <w:r w:rsidRPr="00B76651">
        <w:rPr>
          <w:rFonts w:cs="Tahoma"/>
          <w:color w:val="000000"/>
          <w:szCs w:val="18"/>
          <w:lang w:val="fr-FR"/>
        </w:rPr>
        <w:t>(Chacune de ces conditions doit être remplie pour que la licence de base puisse vous rendre éligible à la licence Rental Rights) :</w:t>
      </w:r>
    </w:p>
    <w:p w:rsidR="004540F2" w:rsidRPr="00B76651" w:rsidRDefault="004540F2" w:rsidP="004540F2">
      <w:pPr>
        <w:ind w:left="900"/>
        <w:rPr>
          <w:rFonts w:cs="Tahoma"/>
          <w:lang w:val="fr-FR"/>
        </w:rPr>
      </w:pPr>
    </w:p>
    <w:p w:rsidR="004540F2" w:rsidRPr="00B76651" w:rsidRDefault="004540F2" w:rsidP="004540F2">
      <w:pPr>
        <w:numPr>
          <w:ilvl w:val="0"/>
          <w:numId w:val="20"/>
        </w:numPr>
        <w:spacing w:after="60"/>
        <w:ind w:left="1440"/>
        <w:rPr>
          <w:rFonts w:cs="Tahoma"/>
          <w:lang w:val="fr-FR"/>
        </w:rPr>
      </w:pPr>
      <w:r w:rsidRPr="00B76651">
        <w:rPr>
          <w:rFonts w:cs="Tahoma"/>
          <w:color w:val="000000"/>
          <w:szCs w:val="18"/>
          <w:lang w:val="fr-FR"/>
        </w:rPr>
        <w:t>La licence de l</w:t>
      </w:r>
      <w:r w:rsidR="0008215F">
        <w:rPr>
          <w:rFonts w:cs="Tahoma"/>
          <w:color w:val="000000"/>
          <w:szCs w:val="18"/>
          <w:lang w:val="fr-FR"/>
        </w:rPr>
        <w:t>’</w:t>
      </w:r>
      <w:r w:rsidRPr="00B76651">
        <w:rPr>
          <w:rFonts w:cs="Tahoma"/>
          <w:color w:val="000000"/>
          <w:szCs w:val="18"/>
          <w:lang w:val="fr-FR"/>
        </w:rPr>
        <w:t>application éligible doit être attribuée au même dispositif auquel la licence Rental Rights VL doit être attribuée.</w:t>
      </w:r>
    </w:p>
    <w:p w:rsidR="004540F2" w:rsidRPr="00B76651" w:rsidRDefault="004540F2" w:rsidP="004540F2">
      <w:pPr>
        <w:numPr>
          <w:ilvl w:val="0"/>
          <w:numId w:val="20"/>
        </w:numPr>
        <w:tabs>
          <w:tab w:val="left" w:pos="1440"/>
        </w:tabs>
        <w:spacing w:after="60"/>
        <w:ind w:left="1440"/>
        <w:rPr>
          <w:rFonts w:cs="Tahoma"/>
          <w:lang w:val="fr-FR"/>
        </w:rPr>
      </w:pP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application éligible doit être installée sur ce dispositif.</w:t>
      </w:r>
    </w:p>
    <w:p w:rsidR="004540F2" w:rsidRPr="00B76651" w:rsidRDefault="004540F2" w:rsidP="004540F2">
      <w:pPr>
        <w:pStyle w:val="EndnoteText"/>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szCs w:val="18"/>
          <w:lang w:val="fr-FR"/>
        </w:rPr>
        <w:t>Les applications éligibles par type de Programme sont les suivantes :</w:t>
      </w:r>
    </w:p>
    <w:p w:rsidR="004540F2" w:rsidRPr="00B76651" w:rsidRDefault="004540F2" w:rsidP="004540F2">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4540F2" w:rsidRPr="00B76651" w:rsidTr="00892662">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4540F2" w:rsidRPr="00B76651" w:rsidRDefault="004540F2" w:rsidP="00947C1B">
            <w:pPr>
              <w:jc w:val="center"/>
              <w:rPr>
                <w:rFonts w:eastAsia="MS PGothic" w:cs="Tahoma"/>
                <w:b/>
                <w:bCs/>
                <w:color w:val="000000"/>
                <w:szCs w:val="18"/>
                <w:lang w:val="fr-FR"/>
              </w:rPr>
            </w:pPr>
            <w:r w:rsidRPr="00B76651">
              <w:rPr>
                <w:rFonts w:cs="Tahoma"/>
                <w:b/>
                <w:bCs/>
                <w:color w:val="000000"/>
                <w:szCs w:val="18"/>
                <w:lang w:val="fr-FR"/>
              </w:rPr>
              <w:t>Applications éligibles pour l</w:t>
            </w:r>
            <w:r w:rsidR="0008215F">
              <w:rPr>
                <w:rFonts w:cs="Tahoma"/>
                <w:b/>
                <w:bCs/>
                <w:color w:val="000000"/>
                <w:szCs w:val="18"/>
                <w:lang w:val="fr-FR"/>
              </w:rPr>
              <w:t>’</w:t>
            </w:r>
            <w:r w:rsidRPr="00B76651">
              <w:rPr>
                <w:rFonts w:cs="Tahoma"/>
                <w:b/>
                <w:bCs/>
                <w:color w:val="000000"/>
                <w:szCs w:val="18"/>
                <w:lang w:val="fr-FR"/>
              </w:rPr>
              <w:t>achat de Rental Rights pour Office Standard</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color w:val="000000"/>
                <w:szCs w:val="18"/>
                <w:lang w:val="fr-FR"/>
              </w:rPr>
            </w:pPr>
            <w:r w:rsidRPr="00B76651">
              <w:rPr>
                <w:rFonts w:cs="Tahoma"/>
                <w:b/>
                <w:bCs/>
                <w:color w:val="000000"/>
                <w:szCs w:val="18"/>
                <w:lang w:val="fr-FR"/>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4540F2" w:rsidRPr="00B76651" w:rsidRDefault="004540F2" w:rsidP="00947C1B">
            <w:pPr>
              <w:jc w:val="center"/>
              <w:rPr>
                <w:rFonts w:cs="Tahoma"/>
                <w:lang w:val="fr-FR"/>
              </w:rPr>
            </w:pPr>
            <w:r w:rsidRPr="00B76651">
              <w:rPr>
                <w:rFonts w:cs="Tahoma"/>
                <w:b/>
                <w:bCs/>
                <w:color w:val="000000"/>
                <w:szCs w:val="18"/>
                <w:lang w:val="fr-FR"/>
              </w:rPr>
              <w:t>PIPC</w:t>
            </w:r>
          </w:p>
          <w:p w:rsidR="004540F2" w:rsidRPr="00B76651" w:rsidRDefault="004540F2" w:rsidP="00947C1B">
            <w:pPr>
              <w:jc w:val="center"/>
              <w:rPr>
                <w:rFonts w:cs="Tahoma"/>
                <w:b/>
                <w:bCs/>
                <w:color w:val="000000"/>
                <w:szCs w:val="18"/>
                <w:lang w:val="fr-FR"/>
              </w:rPr>
            </w:pPr>
            <w:r w:rsidRPr="00B76651">
              <w:rPr>
                <w:rFonts w:cs="Tahoma"/>
                <w:b/>
                <w:bCs/>
                <w:color w:val="000000"/>
                <w:szCs w:val="18"/>
                <w:lang w:val="fr-FR"/>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color w:val="000000"/>
                <w:szCs w:val="18"/>
                <w:lang w:val="fr-FR"/>
              </w:rPr>
            </w:pPr>
            <w:r w:rsidRPr="00B76651">
              <w:rPr>
                <w:rFonts w:cs="Tahoma"/>
                <w:b/>
                <w:bCs/>
                <w:color w:val="000000"/>
                <w:szCs w:val="18"/>
                <w:lang w:val="fr-FR"/>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color w:val="000000"/>
                <w:szCs w:val="18"/>
                <w:lang w:val="fr-FR"/>
              </w:rPr>
            </w:pPr>
            <w:r w:rsidRPr="00B76651">
              <w:rPr>
                <w:rFonts w:cs="Tahoma"/>
                <w:b/>
                <w:bCs/>
                <w:color w:val="000000"/>
                <w:szCs w:val="18"/>
                <w:lang w:val="fr-FR"/>
              </w:rPr>
              <w:t>Licence Open</w:t>
            </w: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color w:val="000000"/>
                <w:szCs w:val="18"/>
                <w:lang w:val="fr-FR"/>
              </w:rPr>
            </w:pPr>
            <w:r w:rsidRPr="00B76651">
              <w:rPr>
                <w:rFonts w:cs="Tahoma"/>
                <w:b/>
                <w:bCs/>
                <w:color w:val="000000"/>
                <w:szCs w:val="18"/>
                <w:lang w:val="fr-FR"/>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MS PGothic" w:cs="Tahoma"/>
                <w:color w:val="000000"/>
                <w:sz w:val="21"/>
                <w:szCs w:val="21"/>
                <w:lang w:val="fr-FR"/>
              </w:rPr>
            </w:pPr>
          </w:p>
        </w:tc>
        <w:tc>
          <w:tcPr>
            <w:tcW w:w="1355" w:type="dxa"/>
            <w:tcBorders>
              <w:top w:val="single" w:sz="4" w:space="0" w:color="auto"/>
              <w:left w:val="nil"/>
              <w:bottom w:val="single" w:sz="8" w:space="0" w:color="auto"/>
              <w:right w:val="single" w:sz="8" w:space="0" w:color="auto"/>
            </w:tcBorders>
          </w:tcPr>
          <w:p w:rsidR="004540F2" w:rsidRPr="00B76651" w:rsidRDefault="004540F2" w:rsidP="00947C1B">
            <w:pPr>
              <w:jc w:val="center"/>
              <w:rPr>
                <w:rFonts w:eastAsia="MS PGothic" w:cs="Tahoma"/>
                <w:color w:val="000000"/>
                <w:sz w:val="21"/>
                <w:szCs w:val="21"/>
                <w:lang w:val="fr-FR"/>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color w:val="000000"/>
                <w:sz w:val="21"/>
                <w:szCs w:val="21"/>
                <w:lang w:val="fr-FR"/>
              </w:rPr>
            </w:pPr>
            <w:r w:rsidRPr="00B76651">
              <w:rPr>
                <w:rFonts w:cs="Tahoma"/>
                <w:color w:val="000000"/>
                <w:lang w:val="fr-FR"/>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color w:val="000000"/>
                <w:sz w:val="21"/>
                <w:szCs w:val="21"/>
                <w:lang w:val="fr-FR"/>
              </w:rPr>
            </w:pPr>
            <w:r w:rsidRPr="00B76651">
              <w:rPr>
                <w:rFonts w:cs="Tahoma"/>
                <w:color w:val="000000"/>
                <w:lang w:val="fr-FR"/>
              </w:rPr>
              <w:t>X</w:t>
            </w: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color w:val="000000"/>
                <w:szCs w:val="18"/>
                <w:lang w:val="fr-FR"/>
              </w:rPr>
            </w:pPr>
            <w:r w:rsidRPr="00B76651">
              <w:rPr>
                <w:rFonts w:cs="Tahoma"/>
                <w:b/>
                <w:bCs/>
                <w:color w:val="000000"/>
                <w:szCs w:val="18"/>
                <w:lang w:val="fr-FR"/>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color w:val="000000"/>
                <w:sz w:val="21"/>
                <w:szCs w:val="21"/>
                <w:lang w:val="fr-FR"/>
              </w:rPr>
            </w:pPr>
          </w:p>
        </w:tc>
        <w:tc>
          <w:tcPr>
            <w:tcW w:w="1355" w:type="dxa"/>
            <w:tcBorders>
              <w:top w:val="nil"/>
              <w:left w:val="nil"/>
              <w:bottom w:val="single" w:sz="8" w:space="0" w:color="auto"/>
              <w:right w:val="single" w:sz="8" w:space="0" w:color="auto"/>
            </w:tcBorders>
          </w:tcPr>
          <w:p w:rsidR="004540F2" w:rsidRPr="00B76651" w:rsidRDefault="004540F2" w:rsidP="00947C1B">
            <w:pPr>
              <w:jc w:val="center"/>
              <w:rPr>
                <w:rFonts w:eastAsia="MS PGothic" w:cs="Tahoma"/>
                <w:color w:val="000000"/>
                <w:sz w:val="21"/>
                <w:szCs w:val="21"/>
                <w:lang w:val="fr-FR"/>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color w:val="000000"/>
                <w:sz w:val="21"/>
                <w:szCs w:val="21"/>
                <w:lang w:val="fr-FR"/>
              </w:rPr>
            </w:pPr>
            <w:r w:rsidRPr="00B76651">
              <w:rPr>
                <w:rFonts w:cs="Tahoma"/>
                <w:color w:val="000000"/>
                <w:lang w:val="fr-FR"/>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color w:val="000000"/>
                <w:sz w:val="21"/>
                <w:szCs w:val="21"/>
                <w:lang w:val="fr-FR"/>
              </w:rPr>
            </w:pPr>
            <w:r w:rsidRPr="00B76651">
              <w:rPr>
                <w:rFonts w:cs="Tahoma"/>
                <w:color w:val="000000"/>
                <w:lang w:val="fr-FR"/>
              </w:rPr>
              <w:t>X</w:t>
            </w:r>
          </w:p>
        </w:tc>
      </w:tr>
      <w:tr w:rsidR="004540F2" w:rsidRPr="00B76651" w:rsidTr="00892662">
        <w:trPr>
          <w:cantSplit/>
          <w:trHeight w:val="736"/>
          <w:tblHeader/>
        </w:trPr>
        <w:tc>
          <w:tcPr>
            <w:tcW w:w="3205"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4540F2" w:rsidRPr="00B76651" w:rsidRDefault="004540F2" w:rsidP="00947C1B">
            <w:pPr>
              <w:ind w:left="5" w:firstLine="13"/>
              <w:jc w:val="center"/>
              <w:rPr>
                <w:rFonts w:eastAsia="MS PGothic" w:cs="Tahoma"/>
                <w:b/>
                <w:bCs/>
                <w:szCs w:val="18"/>
                <w:lang w:val="fr-FR"/>
              </w:rPr>
            </w:pPr>
            <w:r w:rsidRPr="00B76651">
              <w:rPr>
                <w:rFonts w:cs="Tahoma"/>
                <w:b/>
                <w:bCs/>
                <w:szCs w:val="18"/>
                <w:lang w:val="fr-FR"/>
              </w:rPr>
              <w:t>Applications éligibles pour l</w:t>
            </w:r>
            <w:r w:rsidR="0008215F">
              <w:rPr>
                <w:rFonts w:cs="Tahoma"/>
                <w:b/>
                <w:bCs/>
                <w:szCs w:val="18"/>
                <w:lang w:val="fr-FR"/>
              </w:rPr>
              <w:t>’</w:t>
            </w:r>
            <w:r w:rsidRPr="00B76651">
              <w:rPr>
                <w:rFonts w:cs="Tahoma"/>
                <w:b/>
                <w:bCs/>
                <w:szCs w:val="18"/>
                <w:lang w:val="fr-FR"/>
              </w:rPr>
              <w:t>achat de Rental Rights pour Office Professionnel Plus</w:t>
            </w:r>
          </w:p>
        </w:tc>
        <w:tc>
          <w:tcPr>
            <w:tcW w:w="112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szCs w:val="18"/>
                <w:lang w:val="fr-FR"/>
              </w:rPr>
            </w:pPr>
            <w:r w:rsidRPr="00B76651">
              <w:rPr>
                <w:rFonts w:cs="Tahoma"/>
                <w:b/>
                <w:bCs/>
                <w:szCs w:val="18"/>
                <w:lang w:val="fr-FR"/>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4540F2" w:rsidRPr="00B76651" w:rsidRDefault="004540F2" w:rsidP="00947C1B">
            <w:pPr>
              <w:jc w:val="center"/>
              <w:rPr>
                <w:rFonts w:cs="Tahoma"/>
                <w:lang w:val="fr-FR"/>
              </w:rPr>
            </w:pPr>
            <w:r w:rsidRPr="00B76651">
              <w:rPr>
                <w:rFonts w:cs="Tahoma"/>
                <w:b/>
                <w:bCs/>
                <w:szCs w:val="18"/>
                <w:lang w:val="fr-FR"/>
              </w:rPr>
              <w:t>PIPC</w:t>
            </w:r>
          </w:p>
          <w:p w:rsidR="004540F2" w:rsidRPr="00B76651" w:rsidRDefault="004540F2" w:rsidP="00947C1B">
            <w:pPr>
              <w:jc w:val="center"/>
              <w:rPr>
                <w:rFonts w:cs="Tahoma"/>
                <w:b/>
                <w:bCs/>
                <w:szCs w:val="16"/>
                <w:lang w:val="fr-FR" w:eastAsia="ja-JP"/>
              </w:rPr>
            </w:pPr>
            <w:r w:rsidRPr="00B76651">
              <w:rPr>
                <w:rFonts w:cs="Tahoma"/>
                <w:b/>
                <w:bCs/>
                <w:szCs w:val="18"/>
                <w:lang w:val="fr-FR"/>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szCs w:val="18"/>
                <w:lang w:val="fr-FR"/>
              </w:rPr>
            </w:pPr>
            <w:r w:rsidRPr="00B76651">
              <w:rPr>
                <w:rFonts w:cs="Tahoma"/>
                <w:b/>
                <w:bCs/>
                <w:szCs w:val="18"/>
                <w:lang w:val="fr-FR"/>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cs="Tahoma"/>
                <w:b/>
                <w:bCs/>
                <w:szCs w:val="18"/>
                <w:lang w:val="fr-FR"/>
              </w:rPr>
            </w:pPr>
            <w:r w:rsidRPr="00B76651">
              <w:rPr>
                <w:rFonts w:cs="Tahoma"/>
                <w:b/>
                <w:bCs/>
                <w:szCs w:val="18"/>
                <w:lang w:val="fr-FR"/>
              </w:rPr>
              <w:t>Licence Open</w:t>
            </w:r>
          </w:p>
        </w:tc>
      </w:tr>
      <w:tr w:rsidR="004540F2" w:rsidRPr="00B76651" w:rsidTr="00892662">
        <w:trPr>
          <w:trHeight w:val="255"/>
        </w:trPr>
        <w:tc>
          <w:tcPr>
            <w:tcW w:w="320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cs="Tahoma"/>
                <w:b/>
                <w:bCs/>
                <w:szCs w:val="18"/>
                <w:lang w:val="fr-FR" w:eastAsia="ja-JP"/>
              </w:rPr>
            </w:pPr>
            <w:r w:rsidRPr="00B76651">
              <w:rPr>
                <w:rFonts w:cs="Tahoma"/>
                <w:b/>
                <w:bCs/>
                <w:szCs w:val="18"/>
                <w:lang w:val="fr-FR"/>
              </w:rPr>
              <w:lastRenderedPageBreak/>
              <w:t>Office Professionnel Plus 2013</w:t>
            </w:r>
          </w:p>
        </w:tc>
        <w:tc>
          <w:tcPr>
            <w:tcW w:w="11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 xml:space="preserve"> </w:t>
            </w:r>
          </w:p>
        </w:tc>
        <w:tc>
          <w:tcPr>
            <w:tcW w:w="1355" w:type="dxa"/>
            <w:tcBorders>
              <w:top w:val="nil"/>
              <w:left w:val="nil"/>
              <w:bottom w:val="single" w:sz="8" w:space="0" w:color="auto"/>
              <w:right w:val="single" w:sz="8" w:space="0" w:color="auto"/>
            </w:tcBorders>
          </w:tcPr>
          <w:p w:rsidR="004540F2" w:rsidRPr="00B76651" w:rsidRDefault="004540F2" w:rsidP="00947C1B">
            <w:pPr>
              <w:jc w:val="center"/>
              <w:rPr>
                <w:rFonts w:eastAsia="MS PGothic" w:cs="Tahoma"/>
                <w:szCs w:val="18"/>
                <w:lang w:val="fr-FR"/>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X</w:t>
            </w: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szCs w:val="18"/>
                <w:lang w:val="fr-FR" w:eastAsia="ja-JP"/>
              </w:rPr>
            </w:pPr>
            <w:r w:rsidRPr="00B76651">
              <w:rPr>
                <w:rFonts w:cs="Tahoma"/>
                <w:b/>
                <w:bCs/>
                <w:szCs w:val="18"/>
                <w:lang w:val="fr-FR"/>
              </w:rPr>
              <w:t>Office Professionnel Plus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 xml:space="preserve"> </w:t>
            </w:r>
          </w:p>
        </w:tc>
        <w:tc>
          <w:tcPr>
            <w:tcW w:w="1355" w:type="dxa"/>
            <w:tcBorders>
              <w:top w:val="nil"/>
              <w:left w:val="nil"/>
              <w:bottom w:val="single" w:sz="8" w:space="0" w:color="auto"/>
              <w:right w:val="single" w:sz="8" w:space="0" w:color="auto"/>
            </w:tcBorders>
          </w:tcPr>
          <w:p w:rsidR="004540F2" w:rsidRPr="00B76651" w:rsidRDefault="004540F2" w:rsidP="00947C1B">
            <w:pPr>
              <w:jc w:val="center"/>
              <w:rPr>
                <w:rFonts w:eastAsia="MS PGothic" w:cs="Tahoma"/>
                <w:szCs w:val="18"/>
                <w:lang w:val="fr-FR"/>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MS PGothic" w:cs="Tahoma"/>
                <w:szCs w:val="18"/>
                <w:lang w:val="fr-FR"/>
              </w:rPr>
            </w:pPr>
            <w:r w:rsidRPr="00B76651">
              <w:rPr>
                <w:rFonts w:cs="Tahoma"/>
                <w:szCs w:val="18"/>
                <w:lang w:val="fr-FR"/>
              </w:rPr>
              <w:t>X</w:t>
            </w: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szCs w:val="18"/>
                <w:lang w:val="fr-FR"/>
              </w:rPr>
            </w:pPr>
            <w:r w:rsidRPr="00B76651">
              <w:rPr>
                <w:rFonts w:cs="Tahoma"/>
                <w:b/>
                <w:bCs/>
                <w:szCs w:val="18"/>
                <w:lang w:val="fr-FR"/>
              </w:rPr>
              <w:t>Office Personal 2013</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rsidR="004540F2" w:rsidRPr="00B76651" w:rsidRDefault="004540F2" w:rsidP="00947C1B">
            <w:pPr>
              <w:jc w:val="center"/>
              <w:rPr>
                <w:rFonts w:eastAsia="MS PGothic" w:cs="Tahoma"/>
                <w:color w:val="000000"/>
                <w:szCs w:val="18"/>
                <w:lang w:val="fr-FR"/>
              </w:rPr>
            </w:pPr>
            <w:r w:rsidRPr="00B76651">
              <w:rPr>
                <w:rFonts w:cs="Tahoma"/>
                <w:szCs w:val="18"/>
                <w:lang w:val="fr-FR"/>
              </w:rPr>
              <w:t>X</w:t>
            </w: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szCs w:val="18"/>
                <w:lang w:val="fr-FR"/>
              </w:rPr>
            </w:pPr>
            <w:r w:rsidRPr="00B76651">
              <w:rPr>
                <w:rFonts w:cs="Tahoma"/>
                <w:b/>
                <w:bCs/>
                <w:szCs w:val="18"/>
                <w:lang w:val="fr-FR"/>
              </w:rPr>
              <w:t>Office Famille et Petite entreprise 2013</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rsidR="004540F2" w:rsidRPr="00B76651" w:rsidRDefault="004540F2" w:rsidP="00947C1B">
            <w:pPr>
              <w:jc w:val="center"/>
              <w:rPr>
                <w:rFonts w:eastAsia="MS PGothic" w:cs="Tahoma"/>
                <w:color w:val="000000"/>
                <w:szCs w:val="18"/>
                <w:lang w:val="fr-FR"/>
              </w:rPr>
            </w:pPr>
            <w:r w:rsidRPr="00B76651">
              <w:rPr>
                <w:rFonts w:cs="Tahoma"/>
                <w:szCs w:val="18"/>
                <w:lang w:val="fr-FR"/>
              </w:rPr>
              <w:t>X</w:t>
            </w: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r>
      <w:tr w:rsidR="004540F2" w:rsidRPr="00B76651" w:rsidTr="00892662">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540F2" w:rsidRPr="00B76651" w:rsidRDefault="004540F2" w:rsidP="00947C1B">
            <w:pPr>
              <w:rPr>
                <w:rFonts w:cs="Tahoma"/>
                <w:b/>
                <w:bCs/>
                <w:szCs w:val="18"/>
                <w:lang w:val="fr-FR"/>
              </w:rPr>
            </w:pPr>
            <w:r w:rsidRPr="00B76651">
              <w:rPr>
                <w:rFonts w:cs="Tahoma"/>
                <w:b/>
                <w:bCs/>
                <w:szCs w:val="18"/>
                <w:lang w:val="fr-FR"/>
              </w:rPr>
              <w:t>Office Professionnel 2013</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color w:val="000000" w:themeColor="text1"/>
                <w:szCs w:val="18"/>
                <w:lang w:val="fr-FR"/>
              </w:rPr>
            </w:pPr>
          </w:p>
        </w:tc>
        <w:tc>
          <w:tcPr>
            <w:tcW w:w="1355" w:type="dxa"/>
            <w:tcBorders>
              <w:top w:val="nil"/>
              <w:left w:val="nil"/>
              <w:bottom w:val="single" w:sz="8" w:space="0" w:color="auto"/>
              <w:right w:val="single" w:sz="8" w:space="0" w:color="auto"/>
            </w:tcBorders>
            <w:vAlign w:val="bottom"/>
            <w:hideMark/>
          </w:tcPr>
          <w:p w:rsidR="004540F2" w:rsidRPr="00B76651" w:rsidRDefault="004540F2" w:rsidP="00947C1B">
            <w:pPr>
              <w:jc w:val="center"/>
              <w:rPr>
                <w:rFonts w:eastAsia="MS PGothic" w:cs="Tahoma"/>
                <w:color w:val="000000" w:themeColor="text1"/>
                <w:szCs w:val="18"/>
                <w:lang w:val="fr-FR"/>
              </w:rPr>
            </w:pPr>
            <w:r w:rsidRPr="00B76651">
              <w:rPr>
                <w:rFonts w:cs="Tahoma"/>
                <w:color w:val="000000" w:themeColor="text1"/>
                <w:szCs w:val="18"/>
                <w:lang w:val="fr-FR"/>
              </w:rPr>
              <w:t>X</w:t>
            </w: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color w:val="000000" w:themeColor="text1"/>
                <w:szCs w:val="18"/>
                <w:lang w:val="fr-FR"/>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color w:val="000000" w:themeColor="text1"/>
                <w:szCs w:val="18"/>
                <w:lang w:val="fr-FR"/>
              </w:rPr>
            </w:pPr>
          </w:p>
        </w:tc>
      </w:tr>
    </w:tbl>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Les clients qui achètent une licence Rental Rights en plus d</w:t>
      </w:r>
      <w:r w:rsidR="0008215F">
        <w:rPr>
          <w:rFonts w:cs="Tahoma"/>
          <w:color w:val="000000"/>
          <w:szCs w:val="18"/>
          <w:lang w:val="fr-FR"/>
        </w:rPr>
        <w:t>’</w:t>
      </w:r>
      <w:r w:rsidRPr="00B76651">
        <w:rPr>
          <w:rFonts w:cs="Tahoma"/>
          <w:color w:val="000000"/>
          <w:szCs w:val="18"/>
          <w:lang w:val="fr-FR"/>
        </w:rPr>
        <w:t>une licence pour une application éligible verront leurs droits au titre de la licence d</w:t>
      </w:r>
      <w:r w:rsidR="0008215F">
        <w:rPr>
          <w:rFonts w:cs="Tahoma"/>
          <w:color w:val="000000"/>
          <w:szCs w:val="18"/>
          <w:lang w:val="fr-FR"/>
        </w:rPr>
        <w:t>’</w:t>
      </w:r>
      <w:r w:rsidRPr="00B76651">
        <w:rPr>
          <w:rFonts w:cs="Tahoma"/>
          <w:color w:val="000000"/>
          <w:szCs w:val="18"/>
          <w:lang w:val="fr-FR"/>
        </w:rPr>
        <w:t>application éligible étendus pour permettre l</w:t>
      </w:r>
      <w:r w:rsidR="0008215F">
        <w:rPr>
          <w:rFonts w:cs="Tahoma"/>
          <w:color w:val="000000"/>
          <w:szCs w:val="18"/>
          <w:lang w:val="fr-FR"/>
        </w:rPr>
        <w:t>’</w:t>
      </w:r>
      <w:r w:rsidRPr="00B76651">
        <w:rPr>
          <w:rFonts w:cs="Tahoma"/>
          <w:color w:val="000000"/>
          <w:szCs w:val="18"/>
          <w:lang w:val="fr-FR"/>
        </w:rPr>
        <w:t>utilisation du même logiciel par un tiers. La licence Rental Rights n</w:t>
      </w:r>
      <w:r w:rsidR="0008215F">
        <w:rPr>
          <w:rFonts w:cs="Tahoma"/>
          <w:color w:val="000000"/>
          <w:szCs w:val="18"/>
          <w:lang w:val="fr-FR"/>
        </w:rPr>
        <w:t>’</w:t>
      </w:r>
      <w:r w:rsidRPr="00B76651">
        <w:rPr>
          <w:rFonts w:cs="Tahoma"/>
          <w:color w:val="000000"/>
          <w:szCs w:val="18"/>
          <w:lang w:val="fr-FR"/>
        </w:rPr>
        <w:t>est pas une licence de passage à une édition supérieure du produit.</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Exception relative à la Software Assurance</w:t>
      </w:r>
    </w:p>
    <w:p w:rsidR="004540F2" w:rsidRPr="00B76651" w:rsidRDefault="004540F2" w:rsidP="004540F2">
      <w:pPr>
        <w:ind w:left="720"/>
        <w:rPr>
          <w:rFonts w:cs="Tahoma"/>
          <w:lang w:val="fr-FR"/>
        </w:rPr>
      </w:pPr>
      <w:r w:rsidRPr="00B76651">
        <w:rPr>
          <w:rFonts w:cs="Tahoma"/>
          <w:color w:val="000000"/>
          <w:szCs w:val="18"/>
          <w:lang w:val="fr-FR"/>
        </w:rPr>
        <w:t>Les clients qui font l</w:t>
      </w:r>
      <w:r w:rsidR="0008215F">
        <w:rPr>
          <w:rFonts w:cs="Tahoma"/>
          <w:color w:val="000000"/>
          <w:szCs w:val="18"/>
          <w:lang w:val="fr-FR"/>
        </w:rPr>
        <w:t>’</w:t>
      </w:r>
      <w:r w:rsidRPr="00B76651">
        <w:rPr>
          <w:rFonts w:cs="Tahoma"/>
          <w:color w:val="000000"/>
          <w:szCs w:val="18"/>
          <w:lang w:val="fr-FR"/>
        </w:rPr>
        <w:t>acquisition de licences Rental Rights ne sont pas éligibles à la Software Assurance pour licences Rental Rights ni aux licences logicielles éligibles sous-jacentes.</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49" w:name="_15_Visio_Professional"/>
      <w:bookmarkStart w:id="1050" w:name="_17_Visio_Professional"/>
      <w:bookmarkStart w:id="1051" w:name="_18_Visio_Professional"/>
      <w:bookmarkStart w:id="1052" w:name="_Toc370983930"/>
      <w:bookmarkEnd w:id="1049"/>
      <w:bookmarkEnd w:id="1050"/>
      <w:bookmarkEnd w:id="1051"/>
      <w:r w:rsidRPr="00B76651">
        <w:rPr>
          <w:rFonts w:ascii="Tahoma" w:hAnsi="Tahoma" w:cs="Tahoma"/>
          <w:caps/>
          <w:color w:val="F66400"/>
          <w:sz w:val="22"/>
          <w:vertAlign w:val="superscript"/>
          <w:lang w:val="fr-FR"/>
        </w:rPr>
        <w:t>18</w:t>
      </w:r>
      <w:r w:rsidRPr="00B76651">
        <w:rPr>
          <w:rFonts w:ascii="Tahoma" w:hAnsi="Tahoma" w:cs="Tahoma"/>
          <w:color w:val="F66400"/>
          <w:sz w:val="22"/>
          <w:lang w:val="fr-FR"/>
        </w:rPr>
        <w:t xml:space="preserve"> Visio Professional 2013</w:t>
      </w:r>
      <w:bookmarkEnd w:id="1052"/>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lang w:val="fr-FR"/>
        </w:rPr>
        <w:t xml:space="preserve">Chemin de migration de la Software Assurance pour </w:t>
      </w:r>
      <w:bookmarkStart w:id="1053" w:name="Srv_11VisioPremium2010"/>
      <w:bookmarkStart w:id="1054" w:name="Aps_11VisioPremium2010"/>
      <w:bookmarkStart w:id="1055" w:name="_Toc336338274"/>
      <w:bookmarkStart w:id="1056" w:name="Srv_VisioPremium2010"/>
      <w:r w:rsidRPr="00B76651">
        <w:rPr>
          <w:rFonts w:cs="Tahoma"/>
          <w:b/>
          <w:lang w:val="fr-FR"/>
        </w:rPr>
        <w:t>Visio 2010 Premium</w:t>
      </w:r>
      <w:bookmarkEnd w:id="1053"/>
      <w:bookmarkEnd w:id="1054"/>
      <w:bookmarkEnd w:id="1055"/>
    </w:p>
    <w:bookmarkEnd w:id="1056"/>
    <w:p w:rsidR="004540F2" w:rsidRPr="00B76651" w:rsidRDefault="004540F2" w:rsidP="00D60569">
      <w:pPr>
        <w:pStyle w:val="FootnoteBulletLevel1"/>
        <w:spacing w:before="0" w:after="0"/>
        <w:ind w:left="720" w:firstLine="0"/>
        <w:rPr>
          <w:rFonts w:ascii="Tahoma" w:hAnsi="Tahoma" w:cs="Tahoma"/>
          <w:lang w:val="fr-FR"/>
        </w:rPr>
      </w:pPr>
      <w:r w:rsidRPr="00B76651">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w:t>
      </w:r>
      <w:r w:rsidR="0008215F">
        <w:rPr>
          <w:rFonts w:ascii="Tahoma" w:hAnsi="Tahoma" w:cs="Tahoma"/>
          <w:sz w:val="18"/>
          <w:lang w:val="fr-FR"/>
        </w:rPr>
        <w:t>’</w:t>
      </w:r>
      <w:r w:rsidRPr="00B76651">
        <w:rPr>
          <w:rFonts w:ascii="Tahoma" w:hAnsi="Tahoma" w:cs="Tahoma"/>
          <w:sz w:val="18"/>
          <w:lang w:val="fr-FR"/>
        </w:rPr>
        <w:t>utiliser Visio 2013 Professionnel au titre de cette offre prend fin à</w:t>
      </w:r>
      <w:r w:rsidR="00D60569">
        <w:rPr>
          <w:rFonts w:ascii="Tahoma" w:hAnsi="Tahoma" w:cs="Tahoma"/>
          <w:sz w:val="18"/>
          <w:lang w:val="fr-FR"/>
        </w:rPr>
        <w:t>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expiration du droit d</w:t>
      </w:r>
      <w:r w:rsidR="0008215F">
        <w:rPr>
          <w:rFonts w:ascii="Tahoma" w:hAnsi="Tahoma" w:cs="Tahoma"/>
          <w:sz w:val="18"/>
          <w:lang w:val="fr-FR"/>
        </w:rPr>
        <w:t>’</w:t>
      </w:r>
      <w:r w:rsidRPr="00B76651">
        <w:rPr>
          <w:rFonts w:ascii="Tahoma" w:hAnsi="Tahoma" w:cs="Tahoma"/>
          <w:sz w:val="18"/>
          <w:lang w:val="fr-FR"/>
        </w:rPr>
        <w:t>utiliser Visio 2010 Premium au titre des licences éligibles correspondantes.</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Visio Professional 2013 est régie par les droits d</w:t>
      </w:r>
      <w:r w:rsidR="0008215F">
        <w:rPr>
          <w:rFonts w:ascii="Tahoma" w:hAnsi="Tahoma" w:cs="Tahoma"/>
          <w:sz w:val="18"/>
          <w:lang w:val="fr-FR"/>
        </w:rPr>
        <w:t>’</w:t>
      </w:r>
      <w:r w:rsidRPr="00B76651">
        <w:rPr>
          <w:rFonts w:ascii="Tahoma" w:hAnsi="Tahoma" w:cs="Tahoma"/>
          <w:sz w:val="18"/>
          <w:lang w:val="fr-FR"/>
        </w:rPr>
        <w:t>utilisation de Visio Professional 2013 et par les conditions générales du contrat de licences en volume du client.</w:t>
      </w:r>
      <w:r w:rsidR="00994B4D">
        <w:rPr>
          <w:rFonts w:ascii="Tahoma" w:hAnsi="Tahoma" w:cs="Tahoma"/>
          <w:sz w:val="18"/>
          <w:lang w:val="fr-FR"/>
        </w:rPr>
        <w:t xml:space="preserve"> </w:t>
      </w:r>
      <w:r w:rsidRPr="00B76651">
        <w:rPr>
          <w:rFonts w:ascii="Tahoma" w:hAnsi="Tahoma" w:cs="Tahoma"/>
          <w:sz w:val="18"/>
          <w:lang w:val="fr-FR"/>
        </w:rPr>
        <w:t>Cette note relative au produit et la preuve correspondante de licence éligible du client octroient à ce dernier le droit d</w:t>
      </w:r>
      <w:r w:rsidR="0008215F">
        <w:rPr>
          <w:rFonts w:ascii="Tahoma" w:hAnsi="Tahoma" w:cs="Tahoma"/>
          <w:sz w:val="18"/>
          <w:lang w:val="fr-FR"/>
        </w:rPr>
        <w:t>’</w:t>
      </w:r>
      <w:r w:rsidRPr="00B76651">
        <w:rPr>
          <w:rFonts w:ascii="Tahoma" w:hAnsi="Tahoma" w:cs="Tahoma"/>
          <w:sz w:val="18"/>
          <w:lang w:val="fr-FR"/>
        </w:rPr>
        <w:t>utiliser Visio Professional 2013 au titre de cette offre.</w:t>
      </w:r>
      <w:r w:rsidR="00994B4D">
        <w:rPr>
          <w:rFonts w:ascii="Tahoma" w:hAnsi="Tahoma" w:cs="Tahoma"/>
          <w:sz w:val="18"/>
          <w:lang w:val="fr-FR"/>
        </w:rPr>
        <w:t xml:space="preserve"> </w:t>
      </w:r>
      <w:r w:rsidRPr="00B76651">
        <w:rPr>
          <w:rFonts w:ascii="Tahoma" w:hAnsi="Tahoma" w:cs="Tahoma"/>
          <w:sz w:val="18"/>
          <w:lang w:val="fr-FR"/>
        </w:rPr>
        <w:t>À l</w:t>
      </w:r>
      <w:r w:rsidR="0008215F">
        <w:rPr>
          <w:rFonts w:ascii="Tahoma" w:hAnsi="Tahoma" w:cs="Tahoma"/>
          <w:sz w:val="18"/>
          <w:lang w:val="fr-FR"/>
        </w:rPr>
        <w:t>’</w:t>
      </w:r>
      <w:r w:rsidRPr="00B76651">
        <w:rPr>
          <w:rFonts w:ascii="Tahoma" w:hAnsi="Tahoma" w:cs="Tahoma"/>
          <w:sz w:val="18"/>
          <w:lang w:val="fr-FR"/>
        </w:rPr>
        <w:t>expiration de la Software Assurance pour Visio 2010 Premium, le client peut acheter une Software Assurance pour Visio 2013 Professionnel sans avoir à acheter séparément une nouvelle licence.</w:t>
      </w:r>
    </w:p>
    <w:p w:rsidR="004540F2" w:rsidRPr="00B76651" w:rsidRDefault="004540F2" w:rsidP="004540F2">
      <w:pPr>
        <w:pStyle w:val="FootnoteBulletLevel1"/>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Droits de passage à une version antérieure de Visio Professional 2013</w:t>
      </w:r>
    </w:p>
    <w:p w:rsidR="004540F2" w:rsidRPr="00B76651" w:rsidRDefault="004540F2" w:rsidP="00892662">
      <w:pPr>
        <w:pStyle w:val="FootnoteBulletLevel1"/>
        <w:spacing w:before="0" w:after="0"/>
        <w:ind w:left="720" w:firstLine="0"/>
        <w:rPr>
          <w:rFonts w:ascii="Tahoma" w:hAnsi="Tahoma" w:cs="Tahoma"/>
          <w:lang w:val="fr-FR"/>
        </w:rPr>
      </w:pPr>
      <w:r w:rsidRPr="00B76651">
        <w:rPr>
          <w:rFonts w:ascii="Tahoma" w:hAnsi="Tahoma" w:cs="Tahoma"/>
          <w:sz w:val="18"/>
          <w:lang w:val="fr-FR"/>
        </w:rPr>
        <w:t>Les clients ayant souscrit une Software Assurance qui ont déploy</w:t>
      </w:r>
      <w:r w:rsidR="00892662">
        <w:rPr>
          <w:rFonts w:ascii="Tahoma" w:hAnsi="Tahoma" w:cs="Tahoma"/>
          <w:sz w:val="18"/>
          <w:lang w:val="fr-FR"/>
        </w:rPr>
        <w:t xml:space="preserve">é uniquement Visio 2010 Premium </w:t>
      </w:r>
      <w:r w:rsidRPr="00B76651">
        <w:rPr>
          <w:rFonts w:ascii="Tahoma" w:hAnsi="Tahoma" w:cs="Tahoma"/>
          <w:sz w:val="18"/>
          <w:lang w:val="fr-FR"/>
        </w:rPr>
        <w:t>(clients</w:t>
      </w:r>
      <w:r w:rsidR="00892662">
        <w:rPr>
          <w:rFonts w:ascii="Tahoma" w:hAnsi="Tahoma" w:cs="Tahoma"/>
          <w:sz w:val="18"/>
          <w:lang w:val="fr-FR"/>
        </w:rPr>
        <w:t> </w:t>
      </w:r>
      <w:r w:rsidRPr="00B76651">
        <w:rPr>
          <w:rFonts w:ascii="Tahoma" w:hAnsi="Tahoma" w:cs="Tahoma"/>
          <w:sz w:val="18"/>
          <w:lang w:val="fr-FR"/>
        </w:rPr>
        <w:t>qui n</w:t>
      </w:r>
      <w:r w:rsidR="0008215F">
        <w:rPr>
          <w:rFonts w:ascii="Tahoma" w:hAnsi="Tahoma" w:cs="Tahoma"/>
          <w:sz w:val="18"/>
          <w:lang w:val="fr-FR"/>
        </w:rPr>
        <w:t>’</w:t>
      </w:r>
      <w:r w:rsidRPr="00B76651">
        <w:rPr>
          <w:rFonts w:ascii="Tahoma" w:hAnsi="Tahoma" w:cs="Tahoma"/>
          <w:sz w:val="18"/>
          <w:lang w:val="fr-FR"/>
        </w:rPr>
        <w:t>utilisent pas une autre édition de Visio dans leur entreprise, par exemple) et qui souhaitent couvrir davantage d</w:t>
      </w:r>
      <w:r w:rsidR="0008215F">
        <w:rPr>
          <w:rFonts w:ascii="Tahoma" w:hAnsi="Tahoma" w:cs="Tahoma"/>
          <w:sz w:val="18"/>
          <w:lang w:val="fr-FR"/>
        </w:rPr>
        <w:t>’</w:t>
      </w:r>
      <w:r w:rsidRPr="00B76651">
        <w:rPr>
          <w:rFonts w:ascii="Tahoma" w:hAnsi="Tahoma" w:cs="Tahoma"/>
          <w:sz w:val="18"/>
          <w:lang w:val="fr-FR"/>
        </w:rPr>
        <w:t>utilisateurs par une licence pour Visio 2010 Premium peuvent acheter des licences pour Visio 2013 Professionnel et passer à la version antérieure Visio 2010 Premium. Ce passage de Visio 2013 Professionnel à la version antérieure Visio 2010 Premium n</w:t>
      </w:r>
      <w:r w:rsidR="0008215F">
        <w:rPr>
          <w:rFonts w:ascii="Tahoma" w:hAnsi="Tahoma" w:cs="Tahoma"/>
          <w:sz w:val="18"/>
          <w:lang w:val="fr-FR"/>
        </w:rPr>
        <w:t>’</w:t>
      </w:r>
      <w:r w:rsidRPr="00B76651">
        <w:rPr>
          <w:rFonts w:ascii="Tahoma" w:hAnsi="Tahoma" w:cs="Tahoma"/>
          <w:sz w:val="18"/>
          <w:lang w:val="fr-FR"/>
        </w:rPr>
        <w:t>est autorisé que dans ces conditions.</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Default="004540F2" w:rsidP="004540F2">
      <w:pPr>
        <w:pStyle w:val="Heading3"/>
        <w:rPr>
          <w:rFonts w:ascii="Tahoma" w:hAnsi="Tahoma" w:cs="Tahoma"/>
          <w:color w:val="F66400"/>
          <w:sz w:val="22"/>
          <w:lang w:val="fr-FR"/>
        </w:rPr>
      </w:pPr>
      <w:bookmarkStart w:id="1057" w:name="_18_Visio_Pro"/>
      <w:bookmarkStart w:id="1058" w:name="_19_Visio_Pro"/>
      <w:bookmarkStart w:id="1059" w:name="_Toc370983931"/>
      <w:bookmarkEnd w:id="1057"/>
      <w:bookmarkEnd w:id="1058"/>
      <w:r w:rsidRPr="00B76651">
        <w:rPr>
          <w:rFonts w:ascii="Tahoma" w:hAnsi="Tahoma" w:cs="Tahoma"/>
          <w:caps/>
          <w:color w:val="F66400"/>
          <w:sz w:val="22"/>
          <w:vertAlign w:val="superscript"/>
          <w:lang w:val="fr-FR"/>
        </w:rPr>
        <w:t>19</w:t>
      </w:r>
      <w:r w:rsidRPr="00B76651">
        <w:rPr>
          <w:rFonts w:ascii="Tahoma" w:hAnsi="Tahoma" w:cs="Tahoma"/>
          <w:color w:val="F66400"/>
          <w:sz w:val="22"/>
          <w:lang w:val="fr-FR"/>
        </w:rPr>
        <w:t xml:space="preserve"> Visio Pro pour Office 365</w:t>
      </w:r>
      <w:bookmarkEnd w:id="1059"/>
      <w:r w:rsidRPr="00B76651">
        <w:rPr>
          <w:rFonts w:ascii="Tahoma" w:hAnsi="Tahoma" w:cs="Tahoma"/>
          <w:color w:val="F66400"/>
          <w:sz w:val="22"/>
          <w:lang w:val="fr-FR"/>
        </w:rPr>
        <w:t xml:space="preserve"> </w:t>
      </w:r>
    </w:p>
    <w:p w:rsidR="00E15C9F" w:rsidRPr="00E15C9F" w:rsidRDefault="00E15C9F" w:rsidP="00E15C9F">
      <w:pPr>
        <w:rPr>
          <w:lang w:val="fr-FR"/>
        </w:rPr>
      </w:pPr>
    </w:p>
    <w:p w:rsidR="004540F2" w:rsidRPr="00B76651" w:rsidRDefault="004540F2" w:rsidP="004540F2">
      <w:pPr>
        <w:spacing w:after="60"/>
        <w:ind w:left="720"/>
        <w:rPr>
          <w:rFonts w:cs="Tahoma"/>
          <w:lang w:val="fr-FR"/>
        </w:rPr>
      </w:pPr>
      <w:r w:rsidRPr="00B76651">
        <w:rPr>
          <w:rFonts w:cs="Tahoma"/>
          <w:b/>
          <w:lang w:val="fr-FR"/>
        </w:rPr>
        <w:t>Éligibilité du support avec les Services Bureau à Distance (RDS)</w:t>
      </w:r>
    </w:p>
    <w:p w:rsidR="004540F2" w:rsidRPr="00B76651" w:rsidRDefault="004540F2" w:rsidP="00770CEB">
      <w:pPr>
        <w:ind w:left="720"/>
        <w:rPr>
          <w:rFonts w:cs="Tahoma"/>
          <w:lang w:val="fr-FR"/>
        </w:rPr>
      </w:pPr>
      <w:r w:rsidRPr="00B76651">
        <w:rPr>
          <w:rFonts w:cs="Tahoma"/>
          <w:szCs w:val="18"/>
          <w:lang w:val="fr-FR"/>
        </w:rPr>
        <w:t>Si l</w:t>
      </w:r>
      <w:r w:rsidR="0008215F">
        <w:rPr>
          <w:rFonts w:cs="Tahoma"/>
          <w:szCs w:val="18"/>
          <w:lang w:val="fr-FR"/>
        </w:rPr>
        <w:t>’</w:t>
      </w:r>
      <w:r w:rsidRPr="00B76651">
        <w:rPr>
          <w:rFonts w:cs="Tahoma"/>
          <w:szCs w:val="18"/>
          <w:lang w:val="fr-FR"/>
        </w:rPr>
        <w:t>utilisateur auquel vous avez attribué une licence Visio Pro pour Office 365 utilise le logiciel sur un serveur réseau sur lequel est activé le rôle RDS, cet utilisateur peut, au lieu d</w:t>
      </w:r>
      <w:r w:rsidR="0008215F">
        <w:rPr>
          <w:rFonts w:cs="Tahoma"/>
          <w:szCs w:val="18"/>
          <w:lang w:val="fr-FR"/>
        </w:rPr>
        <w:t>’</w:t>
      </w:r>
      <w:r w:rsidRPr="00B76651">
        <w:rPr>
          <w:rFonts w:cs="Tahoma"/>
          <w:szCs w:val="18"/>
          <w:lang w:val="fr-FR"/>
        </w:rPr>
        <w:t>installer une copie du logiciel fourni avec Visio Pro pour Office 365 sur un des cinq dispositifs autorisés conformément aux Droits d</w:t>
      </w:r>
      <w:r w:rsidR="0008215F">
        <w:rPr>
          <w:rFonts w:cs="Tahoma"/>
          <w:szCs w:val="18"/>
          <w:lang w:val="fr-FR"/>
        </w:rPr>
        <w:t>’</w:t>
      </w:r>
      <w:r w:rsidRPr="00B76651">
        <w:rPr>
          <w:rFonts w:cs="Tahoma"/>
          <w:szCs w:val="18"/>
          <w:lang w:val="fr-FR"/>
        </w:rPr>
        <w:t>Utilisation de</w:t>
      </w:r>
      <w:r w:rsidR="006F4F27">
        <w:rPr>
          <w:rFonts w:cs="Tahoma"/>
          <w:szCs w:val="18"/>
          <w:lang w:val="fr-FR"/>
        </w:rPr>
        <w:t xml:space="preserve"> </w:t>
      </w:r>
      <w:r w:rsidRPr="00B76651">
        <w:rPr>
          <w:rFonts w:cs="Tahoma"/>
          <w:szCs w:val="18"/>
          <w:lang w:val="fr-FR"/>
        </w:rPr>
        <w:t>Logiciels applicables à Visio Pro pour Office 365 : 1) installer une copie du logiciel Visio Professionnel 2013 sur un serveur réseau et 2) accéder au logiciel Visio Professionnel 2013 depuis n</w:t>
      </w:r>
      <w:r w:rsidR="0008215F">
        <w:rPr>
          <w:rFonts w:cs="Tahoma"/>
          <w:szCs w:val="18"/>
          <w:lang w:val="fr-FR"/>
        </w:rPr>
        <w:t>’</w:t>
      </w:r>
      <w:r w:rsidRPr="00B76651">
        <w:rPr>
          <w:rFonts w:cs="Tahoma"/>
          <w:szCs w:val="18"/>
          <w:lang w:val="fr-FR"/>
        </w:rPr>
        <w:t>importe</w:t>
      </w:r>
      <w:r w:rsidR="006F4F27">
        <w:rPr>
          <w:rFonts w:cs="Tahoma"/>
          <w:szCs w:val="18"/>
          <w:lang w:val="fr-FR"/>
        </w:rPr>
        <w:t xml:space="preserve"> </w:t>
      </w:r>
      <w:r w:rsidRPr="00B76651">
        <w:rPr>
          <w:rFonts w:cs="Tahoma"/>
          <w:szCs w:val="18"/>
          <w:lang w:val="fr-FR"/>
        </w:rPr>
        <w:t>quel dispositif.</w:t>
      </w:r>
      <w:r w:rsidR="00994B4D">
        <w:rPr>
          <w:rFonts w:cs="Tahoma"/>
          <w:szCs w:val="18"/>
          <w:lang w:val="fr-FR"/>
        </w:rPr>
        <w:t xml:space="preserve"> </w:t>
      </w:r>
      <w:r w:rsidRPr="00B76651">
        <w:rPr>
          <w:rFonts w:cs="Tahoma"/>
          <w:szCs w:val="18"/>
          <w:lang w:val="fr-FR"/>
        </w:rPr>
        <w:t>À</w:t>
      </w:r>
      <w:r w:rsidR="00770CEB">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 xml:space="preserve">expiration de votre abonnement Visio Pro pour Office 365, vous devez désinstaller le logiciel Visio 2013 Professionnel du serveur réseau. </w:t>
      </w:r>
    </w:p>
    <w:p w:rsidR="004540F2" w:rsidRDefault="004540F2" w:rsidP="004540F2">
      <w:pPr>
        <w:ind w:left="720"/>
        <w:rPr>
          <w:rFonts w:cs="Tahoma"/>
          <w:lang w:val="fr-FR"/>
        </w:rPr>
      </w:pPr>
    </w:p>
    <w:p w:rsidR="00892662" w:rsidRDefault="00892662" w:rsidP="004540F2">
      <w:pPr>
        <w:ind w:left="720"/>
        <w:rPr>
          <w:rFonts w:cs="Tahoma"/>
          <w:lang w:val="fr-FR"/>
        </w:rPr>
      </w:pPr>
    </w:p>
    <w:p w:rsidR="00892662" w:rsidRDefault="00892662" w:rsidP="004540F2">
      <w:pPr>
        <w:ind w:left="720"/>
        <w:rPr>
          <w:rFonts w:cs="Tahoma"/>
          <w:lang w:val="fr-FR"/>
        </w:rPr>
      </w:pPr>
    </w:p>
    <w:p w:rsidR="00892662" w:rsidRDefault="00892662" w:rsidP="004540F2">
      <w:pPr>
        <w:ind w:left="720"/>
        <w:rPr>
          <w:rFonts w:cs="Tahoma"/>
          <w:lang w:val="fr-FR"/>
        </w:rPr>
      </w:pPr>
    </w:p>
    <w:p w:rsidR="00892662" w:rsidRDefault="0089266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lastRenderedPageBreak/>
        <w:t>Droits de passage à une version antérieure</w:t>
      </w:r>
    </w:p>
    <w:p w:rsidR="004540F2" w:rsidRPr="00B76651" w:rsidRDefault="004540F2" w:rsidP="004D58B7">
      <w:pPr>
        <w:ind w:left="720"/>
        <w:rPr>
          <w:rFonts w:cs="Tahoma"/>
          <w:lang w:val="fr-FR"/>
        </w:rPr>
      </w:pPr>
      <w:r w:rsidRPr="00B76651">
        <w:rPr>
          <w:rFonts w:cs="Tahoma"/>
          <w:bCs/>
          <w:szCs w:val="18"/>
          <w:lang w:val="fr-FR"/>
        </w:rPr>
        <w:t>Le service Visio Pro pour Office 365 ne dispose pas de droit de passage à une version antérieure. Pour</w:t>
      </w:r>
      <w:r w:rsidR="004D58B7">
        <w:rPr>
          <w:rFonts w:cs="Tahoma"/>
          <w:bCs/>
          <w:szCs w:val="18"/>
          <w:lang w:val="fr-FR"/>
        </w:rPr>
        <w:t> </w:t>
      </w:r>
      <w:r w:rsidRPr="00B76651">
        <w:rPr>
          <w:rFonts w:cs="Tahoma"/>
          <w:bCs/>
          <w:szCs w:val="18"/>
          <w:lang w:val="fr-FR"/>
        </w:rPr>
        <w:t>en</w:t>
      </w:r>
      <w:r w:rsidR="006F4F27">
        <w:rPr>
          <w:rFonts w:cs="Tahoma"/>
          <w:bCs/>
          <w:szCs w:val="18"/>
          <w:lang w:val="fr-FR"/>
        </w:rPr>
        <w:t xml:space="preserve"> </w:t>
      </w:r>
      <w:r w:rsidRPr="00B76651">
        <w:rPr>
          <w:rFonts w:cs="Tahoma"/>
          <w:bCs/>
          <w:szCs w:val="18"/>
          <w:lang w:val="fr-FR"/>
        </w:rPr>
        <w:t>savoir plus sur les dispositions relatives à la mise à jour des Services en Ligne, reportez-vous aux</w:t>
      </w:r>
      <w:r w:rsidR="004D58B7">
        <w:rPr>
          <w:rFonts w:cs="Tahoma"/>
          <w:bCs/>
          <w:szCs w:val="18"/>
          <w:lang w:val="fr-FR"/>
        </w:rPr>
        <w:t> </w:t>
      </w:r>
      <w:r w:rsidRPr="00B76651">
        <w:rPr>
          <w:rFonts w:cs="Tahoma"/>
          <w:bCs/>
          <w:szCs w:val="18"/>
          <w:lang w:val="fr-FR"/>
        </w:rPr>
        <w:t>Droits</w:t>
      </w:r>
      <w:r w:rsidR="006F4F27">
        <w:rPr>
          <w:rFonts w:cs="Tahoma"/>
          <w:bCs/>
          <w:szCs w:val="18"/>
          <w:lang w:val="fr-FR"/>
        </w:rPr>
        <w:t xml:space="preserve"> </w:t>
      </w:r>
      <w:r w:rsidRPr="00B76651">
        <w:rPr>
          <w:rFonts w:cs="Tahoma"/>
          <w:bCs/>
          <w:szCs w:val="18"/>
          <w:lang w:val="fr-FR"/>
        </w:rPr>
        <w:t>d</w:t>
      </w:r>
      <w:r w:rsidR="0008215F">
        <w:rPr>
          <w:rFonts w:cs="Tahoma"/>
          <w:bCs/>
          <w:szCs w:val="18"/>
          <w:lang w:val="fr-FR"/>
        </w:rPr>
        <w:t>’</w:t>
      </w:r>
      <w:r w:rsidRPr="00B76651">
        <w:rPr>
          <w:rFonts w:cs="Tahoma"/>
          <w:bCs/>
          <w:szCs w:val="18"/>
          <w:lang w:val="fr-FR"/>
        </w:rPr>
        <w:t>Utilisation des Logiciels Microsoft (PUR) disponibles à l</w:t>
      </w:r>
      <w:r w:rsidR="0008215F">
        <w:rPr>
          <w:rFonts w:cs="Tahoma"/>
          <w:bCs/>
          <w:szCs w:val="18"/>
          <w:lang w:val="fr-FR"/>
        </w:rPr>
        <w:t>’</w:t>
      </w:r>
      <w:r w:rsidRPr="00B76651">
        <w:rPr>
          <w:rFonts w:cs="Tahoma"/>
          <w:bCs/>
          <w:szCs w:val="18"/>
          <w:lang w:val="fr-FR"/>
        </w:rPr>
        <w:t xml:space="preserve">adresse </w:t>
      </w:r>
      <w:hyperlink r:id="rId39" w:history="1">
        <w:r w:rsidRPr="00B76651">
          <w:rPr>
            <w:rStyle w:val="Hyperlink"/>
            <w:rFonts w:cs="Tahoma"/>
            <w:bCs/>
            <w:szCs w:val="18"/>
            <w:lang w:val="fr-FR"/>
          </w:rPr>
          <w:t>http://www.microsoftvolumelicensing.com/userights/PUR.aspx</w:t>
        </w:r>
      </w:hyperlink>
      <w:r w:rsidRPr="00B76651">
        <w:rPr>
          <w:rFonts w:cs="Tahoma"/>
          <w:lang w:val="fr-FR"/>
        </w:rPr>
        <w:t>.</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60" w:name="_19_Visual_Studio"/>
      <w:bookmarkStart w:id="1061" w:name="_Toc336338275"/>
      <w:bookmarkStart w:id="1062" w:name="Aps_12VS2010Professional"/>
      <w:bookmarkStart w:id="1063" w:name="_Toc252341836"/>
      <w:bookmarkStart w:id="1064" w:name="_Toc370983932"/>
      <w:bookmarkEnd w:id="1060"/>
      <w:r w:rsidRPr="00B76651">
        <w:rPr>
          <w:rFonts w:ascii="Tahoma" w:hAnsi="Tahoma" w:cs="Tahoma"/>
          <w:caps/>
          <w:color w:val="F66400"/>
          <w:sz w:val="22"/>
          <w:vertAlign w:val="superscript"/>
          <w:lang w:val="fr-FR"/>
        </w:rPr>
        <w:t>20</w:t>
      </w:r>
      <w:r w:rsidRPr="00B76651">
        <w:rPr>
          <w:rFonts w:ascii="Tahoma" w:hAnsi="Tahoma" w:cs="Tahoma"/>
          <w:color w:val="F66400"/>
          <w:sz w:val="22"/>
          <w:lang w:val="fr-FR"/>
        </w:rPr>
        <w:t xml:space="preserve"> Visual Studio Professional 2012</w:t>
      </w:r>
      <w:bookmarkEnd w:id="1061"/>
      <w:bookmarkEnd w:id="1064"/>
    </w:p>
    <w:bookmarkEnd w:id="1062"/>
    <w:p w:rsidR="004540F2" w:rsidRPr="00B76651" w:rsidRDefault="004540F2" w:rsidP="004540F2">
      <w:pPr>
        <w:pStyle w:val="FootnoteBulletLevel1"/>
        <w:tabs>
          <w:tab w:val="clear" w:pos="900"/>
        </w:tabs>
        <w:spacing w:before="0" w:after="0"/>
        <w:ind w:left="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Chemin de migration de la Software Assurance pour Visual Studio LightSwitch 2011</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Les clients qui ont souscrit une Software Assurance pour Visual Studio LightSwitch 2011 active à la date de</w:t>
      </w:r>
      <w:r w:rsidR="006F4F27">
        <w:rPr>
          <w:rFonts w:ascii="Tahoma" w:hAnsi="Tahoma" w:cs="Tahoma"/>
          <w:sz w:val="18"/>
          <w:lang w:val="fr-FR"/>
        </w:rPr>
        <w:t xml:space="preserve"> </w:t>
      </w:r>
      <w:r w:rsidRPr="00B76651">
        <w:rPr>
          <w:rFonts w:ascii="Tahoma" w:hAnsi="Tahoma" w:cs="Tahoma"/>
          <w:sz w:val="18"/>
          <w:lang w:val="fr-FR"/>
        </w:rPr>
        <w:t>disponibilité en téléchargement de Visual Studio 2012 Professional peuvent utiliser Visual Studio 2012 Professional. Le droit d</w:t>
      </w:r>
      <w:r w:rsidR="0008215F">
        <w:rPr>
          <w:rFonts w:ascii="Tahoma" w:hAnsi="Tahoma" w:cs="Tahoma"/>
          <w:sz w:val="18"/>
          <w:lang w:val="fr-FR"/>
        </w:rPr>
        <w:t>’</w:t>
      </w:r>
      <w:r w:rsidRPr="00B76651">
        <w:rPr>
          <w:rFonts w:ascii="Tahoma" w:hAnsi="Tahoma" w:cs="Tahoma"/>
          <w:sz w:val="18"/>
          <w:lang w:val="fr-FR"/>
        </w:rPr>
        <w:t>utiliser Visual Studio 2012 Professional au titre de cette offre prend fin à l</w:t>
      </w:r>
      <w:r w:rsidR="0008215F">
        <w:rPr>
          <w:rFonts w:ascii="Tahoma" w:hAnsi="Tahoma" w:cs="Tahoma"/>
          <w:sz w:val="18"/>
          <w:lang w:val="fr-FR"/>
        </w:rPr>
        <w:t>’</w:t>
      </w:r>
      <w:r w:rsidRPr="00B76651">
        <w:rPr>
          <w:rFonts w:ascii="Tahoma" w:hAnsi="Tahoma" w:cs="Tahoma"/>
          <w:sz w:val="18"/>
          <w:lang w:val="fr-FR"/>
        </w:rPr>
        <w:t>expiration du droit d</w:t>
      </w:r>
      <w:r w:rsidR="0008215F">
        <w:rPr>
          <w:rFonts w:ascii="Tahoma" w:hAnsi="Tahoma" w:cs="Tahoma"/>
          <w:sz w:val="18"/>
          <w:lang w:val="fr-FR"/>
        </w:rPr>
        <w:t>’</w:t>
      </w:r>
      <w:r w:rsidRPr="00B76651">
        <w:rPr>
          <w:rFonts w:ascii="Tahoma" w:hAnsi="Tahoma" w:cs="Tahoma"/>
          <w:sz w:val="18"/>
          <w:lang w:val="fr-FR"/>
        </w:rPr>
        <w:t>utiliser Visual Studio LightSwitch 2011 au titre des licences éligibles correspondantes.</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Visual Studio 2012 Professional est régie par les droits d</w:t>
      </w:r>
      <w:r w:rsidR="0008215F">
        <w:rPr>
          <w:rFonts w:ascii="Tahoma" w:hAnsi="Tahoma" w:cs="Tahoma"/>
          <w:sz w:val="18"/>
          <w:lang w:val="fr-FR"/>
        </w:rPr>
        <w:t>’</w:t>
      </w:r>
      <w:r w:rsidRPr="00B76651">
        <w:rPr>
          <w:rFonts w:ascii="Tahoma" w:hAnsi="Tahoma" w:cs="Tahoma"/>
          <w:sz w:val="18"/>
          <w:lang w:val="fr-FR"/>
        </w:rPr>
        <w:t>utilisation de Visual Studio 2012 Professional et</w:t>
      </w:r>
      <w:r w:rsidR="006F4F27">
        <w:rPr>
          <w:rFonts w:ascii="Tahoma" w:hAnsi="Tahoma" w:cs="Tahoma"/>
          <w:sz w:val="18"/>
          <w:lang w:val="fr-FR"/>
        </w:rPr>
        <w:t xml:space="preserve"> </w:t>
      </w:r>
      <w:r w:rsidRPr="00B76651">
        <w:rPr>
          <w:rFonts w:ascii="Tahoma" w:hAnsi="Tahoma" w:cs="Tahoma"/>
          <w:sz w:val="18"/>
          <w:lang w:val="fr-FR"/>
        </w:rPr>
        <w:t>les conditions générales du contrat de licence en volume du client.</w:t>
      </w:r>
      <w:r w:rsidR="00994B4D">
        <w:rPr>
          <w:rFonts w:ascii="Tahoma" w:hAnsi="Tahoma" w:cs="Tahoma"/>
          <w:sz w:val="18"/>
          <w:lang w:val="fr-FR"/>
        </w:rPr>
        <w:t xml:space="preserve"> </w:t>
      </w:r>
      <w:r w:rsidRPr="00B76651">
        <w:rPr>
          <w:rFonts w:ascii="Tahoma" w:hAnsi="Tahoma" w:cs="Tahoma"/>
          <w:sz w:val="18"/>
          <w:lang w:val="fr-FR"/>
        </w:rPr>
        <w:t>Cette note relative au produit et la preuve correspondante de licence du client octroient à ce dernier le droit d</w:t>
      </w:r>
      <w:r w:rsidR="0008215F">
        <w:rPr>
          <w:rFonts w:ascii="Tahoma" w:hAnsi="Tahoma" w:cs="Tahoma"/>
          <w:sz w:val="18"/>
          <w:lang w:val="fr-FR"/>
        </w:rPr>
        <w:t>’</w:t>
      </w:r>
      <w:r w:rsidRPr="00B76651">
        <w:rPr>
          <w:rFonts w:ascii="Tahoma" w:hAnsi="Tahoma" w:cs="Tahoma"/>
          <w:sz w:val="18"/>
          <w:lang w:val="fr-FR"/>
        </w:rPr>
        <w:t>utiliser Visual Studio 2012 Professional au titre de cette offre.</w:t>
      </w:r>
      <w:r w:rsidR="00994B4D">
        <w:rPr>
          <w:rFonts w:ascii="Tahoma" w:hAnsi="Tahoma" w:cs="Tahoma"/>
          <w:sz w:val="18"/>
          <w:lang w:val="fr-FR"/>
        </w:rPr>
        <w:t xml:space="preserve"> </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bCs/>
          <w:lang w:val="fr-FR"/>
        </w:rPr>
        <w:t>Chemin de migration de la Software Assurance pour Expression Studio Ultimate 4</w:t>
      </w:r>
    </w:p>
    <w:p w:rsidR="004540F2" w:rsidRPr="00B76651" w:rsidRDefault="004540F2" w:rsidP="004540F2">
      <w:pPr>
        <w:ind w:left="720"/>
        <w:rPr>
          <w:rFonts w:cs="Tahoma"/>
          <w:lang w:val="fr-FR"/>
        </w:rPr>
      </w:pPr>
      <w:r w:rsidRPr="00B76651">
        <w:rPr>
          <w:rFonts w:cs="Tahoma"/>
          <w:lang w:val="fr-FR"/>
        </w:rPr>
        <w:t>Les clients qui ont souscrit une Software Assurance pour Expression Studio Ultimate 4 active au 1er mars 2013 peuvent utiliser Visual Studio 2012 Professional. Le droit d</w:t>
      </w:r>
      <w:r w:rsidR="0008215F">
        <w:rPr>
          <w:rFonts w:cs="Tahoma"/>
          <w:lang w:val="fr-FR"/>
        </w:rPr>
        <w:t>’</w:t>
      </w:r>
      <w:r w:rsidRPr="00B76651">
        <w:rPr>
          <w:rFonts w:cs="Tahoma"/>
          <w:lang w:val="fr-FR"/>
        </w:rPr>
        <w:t>utiliser Visual Studio 2012 Professional prend fin à l</w:t>
      </w:r>
      <w:r w:rsidR="0008215F">
        <w:rPr>
          <w:rFonts w:cs="Tahoma"/>
          <w:lang w:val="fr-FR"/>
        </w:rPr>
        <w:t>’</w:t>
      </w:r>
      <w:r w:rsidRPr="00B76651">
        <w:rPr>
          <w:rFonts w:cs="Tahoma"/>
          <w:lang w:val="fr-FR"/>
        </w:rPr>
        <w:t>expiration du droit d</w:t>
      </w:r>
      <w:r w:rsidR="0008215F">
        <w:rPr>
          <w:rFonts w:cs="Tahoma"/>
          <w:lang w:val="fr-FR"/>
        </w:rPr>
        <w:t>’</w:t>
      </w:r>
      <w:r w:rsidRPr="00B76651">
        <w:rPr>
          <w:rFonts w:cs="Tahoma"/>
          <w:lang w:val="fr-FR"/>
        </w:rPr>
        <w:t>utiliser Expression Studio Ultimate 4 au titre des licences éligibles correspondantes.</w:t>
      </w:r>
      <w:r w:rsidR="00994B4D">
        <w:rPr>
          <w:rFonts w:cs="Tahoma"/>
          <w:lang w:val="fr-FR"/>
        </w:rPr>
        <w:t xml:space="preserve"> </w:t>
      </w:r>
      <w:r w:rsidRPr="00B76651">
        <w:rPr>
          <w:rFonts w:cs="Tahoma"/>
          <w:lang w:val="fr-FR"/>
        </w:rPr>
        <w:t>L</w:t>
      </w:r>
      <w:r w:rsidR="0008215F">
        <w:rPr>
          <w:rFonts w:cs="Tahoma"/>
          <w:lang w:val="fr-FR"/>
        </w:rPr>
        <w:t>’</w:t>
      </w:r>
      <w:r w:rsidRPr="00B76651">
        <w:rPr>
          <w:rFonts w:cs="Tahoma"/>
          <w:lang w:val="fr-FR"/>
        </w:rPr>
        <w:t>utilisation de Visual Studio 2012 Professional est régie par les droits d</w:t>
      </w:r>
      <w:r w:rsidR="0008215F">
        <w:rPr>
          <w:rFonts w:cs="Tahoma"/>
          <w:lang w:val="fr-FR"/>
        </w:rPr>
        <w:t>’</w:t>
      </w:r>
      <w:r w:rsidRPr="00B76651">
        <w:rPr>
          <w:rFonts w:cs="Tahoma"/>
          <w:lang w:val="fr-FR"/>
        </w:rPr>
        <w:t>utilisation de Visual Studio 2012 Professional et les conditions générales du contrat de licence en volume du client.</w:t>
      </w:r>
      <w:r w:rsidR="00994B4D">
        <w:rPr>
          <w:rFonts w:cs="Tahoma"/>
          <w:lang w:val="fr-FR"/>
        </w:rPr>
        <w:t xml:space="preserve"> </w:t>
      </w:r>
      <w:r w:rsidRPr="00B76651">
        <w:rPr>
          <w:rFonts w:cs="Tahoma"/>
          <w:lang w:val="fr-FR"/>
        </w:rPr>
        <w:t>Cette note relative au produit et la preuve correspondante de licence du client octroient à ce dernier le droit</w:t>
      </w:r>
      <w:r w:rsidR="006F4F27">
        <w:rPr>
          <w:rFonts w:cs="Tahoma"/>
          <w:lang w:val="fr-FR"/>
        </w:rPr>
        <w:t xml:space="preserve"> </w:t>
      </w:r>
      <w:r w:rsidRPr="00B76651">
        <w:rPr>
          <w:rFonts w:cs="Tahoma"/>
          <w:lang w:val="fr-FR"/>
        </w:rPr>
        <w:t>d</w:t>
      </w:r>
      <w:r w:rsidR="0008215F">
        <w:rPr>
          <w:rFonts w:cs="Tahoma"/>
          <w:lang w:val="fr-FR"/>
        </w:rPr>
        <w:t>’</w:t>
      </w:r>
      <w:r w:rsidRPr="00B76651">
        <w:rPr>
          <w:rFonts w:cs="Tahoma"/>
          <w:lang w:val="fr-FR"/>
        </w:rPr>
        <w:t>utiliser Visual Studio 2012 Professional au titre de cette offre.</w:t>
      </w:r>
      <w:r w:rsidR="00994B4D">
        <w:rPr>
          <w:rFonts w:cs="Tahoma"/>
          <w:lang w:val="fr-FR"/>
        </w:rPr>
        <w:t xml:space="preserve"> </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C36A0A" w:rsidRDefault="004540F2" w:rsidP="004540F2">
      <w:pPr>
        <w:pStyle w:val="Heading3"/>
        <w:rPr>
          <w:rFonts w:ascii="Tahoma" w:hAnsi="Tahoma" w:cs="Tahoma"/>
        </w:rPr>
      </w:pPr>
      <w:bookmarkStart w:id="1065" w:name="_20_Visual_Studio"/>
      <w:bookmarkStart w:id="1066" w:name="_Toc336338276"/>
      <w:bookmarkStart w:id="1067" w:name="Aps_13VS2010ProfessionalMSDN"/>
      <w:bookmarkStart w:id="1068" w:name="_Toc370983933"/>
      <w:bookmarkEnd w:id="1065"/>
      <w:r w:rsidRPr="00C36A0A">
        <w:rPr>
          <w:rFonts w:ascii="Tahoma" w:hAnsi="Tahoma" w:cs="Tahoma"/>
          <w:caps/>
          <w:color w:val="F66400"/>
          <w:sz w:val="22"/>
          <w:vertAlign w:val="superscript"/>
        </w:rPr>
        <w:t>21</w:t>
      </w:r>
      <w:r w:rsidRPr="00C36A0A">
        <w:rPr>
          <w:rFonts w:ascii="Tahoma" w:hAnsi="Tahoma" w:cs="Tahoma"/>
          <w:color w:val="F66400"/>
          <w:sz w:val="22"/>
        </w:rPr>
        <w:t xml:space="preserve"> Visual Studio Professional 2013 avec MSDN</w:t>
      </w:r>
      <w:bookmarkEnd w:id="1066"/>
      <w:bookmarkEnd w:id="1068"/>
      <w:r w:rsidRPr="00C36A0A">
        <w:rPr>
          <w:rFonts w:ascii="Tahoma" w:hAnsi="Tahoma" w:cs="Tahoma"/>
          <w:color w:val="F66400"/>
          <w:sz w:val="22"/>
        </w:rPr>
        <w:t xml:space="preserve"> </w:t>
      </w:r>
      <w:bookmarkEnd w:id="1063"/>
    </w:p>
    <w:p w:rsidR="004540F2" w:rsidRPr="00C36A0A" w:rsidRDefault="004540F2" w:rsidP="004540F2">
      <w:pPr>
        <w:ind w:left="720"/>
        <w:rPr>
          <w:rFonts w:cs="Tahoma"/>
        </w:rPr>
      </w:pPr>
    </w:p>
    <w:bookmarkEnd w:id="1067"/>
    <w:p w:rsidR="004540F2" w:rsidRPr="00C36A0A" w:rsidRDefault="004540F2" w:rsidP="004540F2">
      <w:pPr>
        <w:spacing w:after="60"/>
        <w:ind w:left="720"/>
        <w:rPr>
          <w:rFonts w:cs="Tahoma"/>
        </w:rPr>
      </w:pPr>
      <w:r w:rsidRPr="00C36A0A">
        <w:rPr>
          <w:rFonts w:cs="Tahoma"/>
          <w:b/>
        </w:rPr>
        <w:t>Visual Studio Team Foundation Server 2013</w:t>
      </w:r>
    </w:p>
    <w:p w:rsidR="004540F2" w:rsidRPr="00B76651" w:rsidRDefault="004540F2" w:rsidP="004540F2">
      <w:pPr>
        <w:pStyle w:val="EndnoteText"/>
        <w:tabs>
          <w:tab w:val="num" w:pos="1350"/>
        </w:tabs>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serveur Visual Studio Team Foundation Server 2013 et à une CAL Utilisateur Team Foundation Server.</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la CAL est exclusivement réservée à l</w:t>
      </w:r>
      <w:r w:rsidR="0008215F">
        <w:rPr>
          <w:rFonts w:ascii="Tahoma" w:hAnsi="Tahoma" w:cs="Tahoma"/>
          <w:sz w:val="18"/>
          <w:lang w:val="fr-FR"/>
        </w:rPr>
        <w:t>’</w:t>
      </w:r>
      <w:r w:rsidRPr="00B76651">
        <w:rPr>
          <w:rFonts w:ascii="Tahoma" w:hAnsi="Tahoma" w:cs="Tahoma"/>
          <w:sz w:val="18"/>
          <w:lang w:val="fr-FR"/>
        </w:rPr>
        <w:t>abonné.</w:t>
      </w:r>
    </w:p>
    <w:p w:rsidR="004540F2" w:rsidRPr="00B76651" w:rsidRDefault="004540F2" w:rsidP="004540F2">
      <w:pPr>
        <w:pStyle w:val="EndnoteText"/>
        <w:tabs>
          <w:tab w:val="num" w:pos="1350"/>
        </w:tabs>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SQL Server Parallel Data Warehouse Developer</w:t>
      </w:r>
    </w:p>
    <w:p w:rsidR="004540F2" w:rsidRPr="00B76651" w:rsidRDefault="004540F2" w:rsidP="004540F2">
      <w:pPr>
        <w:pStyle w:val="EndnoteText"/>
        <w:tabs>
          <w:tab w:val="num" w:pos="1350"/>
        </w:tabs>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SQL Server 2012 Parallel Data Warehouse Developer.</w:t>
      </w:r>
    </w:p>
    <w:p w:rsidR="004540F2" w:rsidRPr="00B76651" w:rsidRDefault="004540F2" w:rsidP="004540F2">
      <w:pPr>
        <w:pStyle w:val="FootnoteBulletLevel1"/>
        <w:tabs>
          <w:tab w:val="clear" w:pos="900"/>
          <w:tab w:val="num" w:pos="135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Chemin de migration de la Software Assurance pour Visual Studio 2010 Professionnel avec MSDN Embedded</w:t>
      </w:r>
    </w:p>
    <w:p w:rsidR="004540F2" w:rsidRPr="00B76651" w:rsidRDefault="004540F2" w:rsidP="004540F2">
      <w:pPr>
        <w:pStyle w:val="FootnoteBulletLevel1"/>
        <w:tabs>
          <w:tab w:val="clear" w:pos="900"/>
          <w:tab w:val="num" w:pos="1350"/>
        </w:tabs>
        <w:spacing w:before="0" w:after="0"/>
        <w:ind w:left="720" w:firstLine="0"/>
        <w:rPr>
          <w:rFonts w:ascii="Tahoma" w:hAnsi="Tahoma" w:cs="Tahoma"/>
          <w:lang w:val="fr-FR"/>
        </w:rPr>
      </w:pPr>
      <w:r w:rsidRPr="00B76651">
        <w:rPr>
          <w:rFonts w:ascii="Tahoma" w:hAnsi="Tahoma" w:cs="Tahoma"/>
          <w:sz w:val="18"/>
          <w:lang w:val="fr-FR"/>
        </w:rPr>
        <w:t xml:space="preserve">Le successeur de Visual Studio 2010 Professionnel avec MSDN Embedded est Visual Studio 2012 Professionnel avec MSDN. </w:t>
      </w:r>
    </w:p>
    <w:p w:rsidR="004540F2" w:rsidRPr="00B76651" w:rsidRDefault="004540F2" w:rsidP="004540F2">
      <w:pPr>
        <w:pStyle w:val="FootnoteBulletLevel1"/>
        <w:tabs>
          <w:tab w:val="clear" w:pos="900"/>
          <w:tab w:val="num" w:pos="135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Éligibilité à la Software Assurance</w:t>
      </w:r>
    </w:p>
    <w:p w:rsidR="004540F2" w:rsidRPr="00B76651" w:rsidRDefault="004540F2" w:rsidP="004D58B7">
      <w:pPr>
        <w:pStyle w:val="EndnoteText"/>
        <w:tabs>
          <w:tab w:val="left" w:pos="1170"/>
        </w:tabs>
        <w:ind w:left="720"/>
        <w:rPr>
          <w:rFonts w:ascii="Tahoma" w:hAnsi="Tahoma" w:cs="Tahoma"/>
          <w:lang w:val="fr-FR"/>
        </w:rPr>
      </w:pPr>
      <w:r w:rsidRPr="00B76651">
        <w:rPr>
          <w:rFonts w:ascii="Tahoma" w:hAnsi="Tahoma" w:cs="Tahoma"/>
          <w:sz w:val="18"/>
          <w:lang w:val="fr-FR"/>
        </w:rPr>
        <w:t>Les clients dont la Software Assurance expire pour les licences des produits suivants sont éligibles au</w:t>
      </w:r>
      <w:r w:rsidR="004D58B7">
        <w:rPr>
          <w:rFonts w:ascii="Tahoma" w:hAnsi="Tahoma" w:cs="Tahoma"/>
          <w:sz w:val="18"/>
          <w:lang w:val="fr-FR"/>
        </w:rPr>
        <w:t> </w:t>
      </w:r>
      <w:r w:rsidRPr="00B76651">
        <w:rPr>
          <w:rFonts w:ascii="Tahoma" w:hAnsi="Tahoma" w:cs="Tahoma"/>
          <w:sz w:val="18"/>
          <w:lang w:val="fr-FR"/>
        </w:rPr>
        <w:t>renouvellement de leur couverture pour Visual Studio 2013 Professionnel avec MSDN.</w:t>
      </w:r>
      <w:r w:rsidRPr="00B76651">
        <w:rPr>
          <w:rFonts w:ascii="Tahoma" w:hAnsi="Tahoma" w:cs="Tahoma"/>
          <w:lang w:val="fr-FR"/>
        </w:rPr>
        <w:t xml:space="preserve"> </w:t>
      </w:r>
      <w:r w:rsidRPr="00B76651">
        <w:rPr>
          <w:rFonts w:ascii="Tahoma" w:hAnsi="Tahoma" w:cs="Tahoma"/>
          <w:sz w:val="18"/>
          <w:lang w:val="fr-FR"/>
        </w:rPr>
        <w:t>Lorsque le renouvellement se fait à un niveau d</w:t>
      </w:r>
      <w:r w:rsidR="0008215F">
        <w:rPr>
          <w:rFonts w:ascii="Tahoma" w:hAnsi="Tahoma" w:cs="Tahoma"/>
          <w:sz w:val="18"/>
          <w:lang w:val="fr-FR"/>
        </w:rPr>
        <w:t>’</w:t>
      </w:r>
      <w:r w:rsidRPr="00B76651">
        <w:rPr>
          <w:rFonts w:ascii="Tahoma" w:hAnsi="Tahoma" w:cs="Tahoma"/>
          <w:sz w:val="18"/>
          <w:lang w:val="fr-FR"/>
        </w:rPr>
        <w:t>abonnement MSDN différent, les nouvelles conditions d</w:t>
      </w:r>
      <w:r w:rsidR="0008215F">
        <w:rPr>
          <w:rFonts w:ascii="Tahoma" w:hAnsi="Tahoma" w:cs="Tahoma"/>
          <w:sz w:val="18"/>
          <w:lang w:val="fr-FR"/>
        </w:rPr>
        <w:t>’</w:t>
      </w:r>
      <w:r w:rsidRPr="00B76651">
        <w:rPr>
          <w:rFonts w:ascii="Tahoma" w:hAnsi="Tahoma" w:cs="Tahoma"/>
          <w:sz w:val="18"/>
          <w:lang w:val="fr-FR"/>
        </w:rPr>
        <w:t>utilisation remplacent les conditions d</w:t>
      </w:r>
      <w:r w:rsidR="0008215F">
        <w:rPr>
          <w:rFonts w:ascii="Tahoma" w:hAnsi="Tahoma" w:cs="Tahoma"/>
          <w:sz w:val="18"/>
          <w:lang w:val="fr-FR"/>
        </w:rPr>
        <w:t>’</w:t>
      </w:r>
      <w:r w:rsidRPr="00B76651">
        <w:rPr>
          <w:rFonts w:ascii="Tahoma" w:hAnsi="Tahoma" w:cs="Tahoma"/>
          <w:sz w:val="18"/>
          <w:lang w:val="fr-FR"/>
        </w:rPr>
        <w:t>utilisation précédentes et tout logiciel non inclus dans le nouvel abonnement MSDN doit être supprimé.</w:t>
      </w:r>
    </w:p>
    <w:p w:rsidR="00C93B5C" w:rsidRPr="00B76651" w:rsidRDefault="00C93B5C" w:rsidP="004540F2">
      <w:pPr>
        <w:pStyle w:val="EndnoteText"/>
        <w:rPr>
          <w:rFonts w:ascii="Tahoma" w:hAnsi="Tahoma" w:cs="Tahoma"/>
          <w:lang w:val="fr-FR"/>
        </w:rPr>
      </w:pP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Ultimate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Premium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 Embedded</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Professional avec MSDN Professional</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lastRenderedPageBreak/>
        <w:t>Visual Studio Professional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Team Suite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Test avec MSDN Premium</w:t>
      </w:r>
    </w:p>
    <w:p w:rsidR="004540F2" w:rsidRPr="00C36A0A" w:rsidRDefault="004540F2" w:rsidP="004540F2">
      <w:pPr>
        <w:pStyle w:val="FootnoteBulletLevel2"/>
        <w:numPr>
          <w:ilvl w:val="0"/>
          <w:numId w:val="4"/>
        </w:numPr>
        <w:spacing w:before="0" w:after="60"/>
        <w:ind w:left="1440"/>
        <w:rPr>
          <w:rFonts w:ascii="Tahoma" w:hAnsi="Tahoma" w:cs="Tahoma"/>
        </w:rPr>
      </w:pPr>
      <w:r w:rsidRPr="00C36A0A">
        <w:rPr>
          <w:rFonts w:ascii="Tahoma" w:hAnsi="Tahoma" w:cs="Tahoma"/>
          <w:sz w:val="18"/>
        </w:rPr>
        <w:t>Visual Studio Team System Development avec MSDN Premium</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 xml:space="preserve">Visual Studio Team System Architecture avec MSDN Premium </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Visual Studio Team System Database avec MSDN Premium</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Clients possédant un abonnement contracté auprès d</w:t>
      </w:r>
      <w:r w:rsidR="0008215F">
        <w:rPr>
          <w:rFonts w:ascii="Tahoma" w:hAnsi="Tahoma" w:cs="Tahoma"/>
          <w:sz w:val="18"/>
          <w:lang w:val="fr-FR"/>
        </w:rPr>
        <w:t>’</w:t>
      </w:r>
      <w:r w:rsidRPr="00B76651">
        <w:rPr>
          <w:rFonts w:ascii="Tahoma" w:hAnsi="Tahoma" w:cs="Tahoma"/>
          <w:sz w:val="18"/>
          <w:lang w:val="fr-FR"/>
        </w:rPr>
        <w:t>un détaillant pour l</w:t>
      </w:r>
      <w:r w:rsidR="0008215F">
        <w:rPr>
          <w:rFonts w:ascii="Tahoma" w:hAnsi="Tahoma" w:cs="Tahoma"/>
          <w:sz w:val="18"/>
          <w:lang w:val="fr-FR"/>
        </w:rPr>
        <w:t>’</w:t>
      </w:r>
      <w:r w:rsidRPr="00B76651">
        <w:rPr>
          <w:rFonts w:ascii="Tahoma" w:hAnsi="Tahoma" w:cs="Tahoma"/>
          <w:sz w:val="18"/>
          <w:lang w:val="fr-FR"/>
        </w:rPr>
        <w:t>un des logiciels ci-dessus</w:t>
      </w:r>
    </w:p>
    <w:p w:rsidR="004540F2" w:rsidRPr="00B76651" w:rsidRDefault="004540F2" w:rsidP="004540F2">
      <w:pPr>
        <w:pStyle w:val="FootnoteBulletLevel2"/>
        <w:numPr>
          <w:ilvl w:val="0"/>
          <w:numId w:val="4"/>
        </w:numPr>
        <w:spacing w:before="0" w:after="60"/>
        <w:ind w:left="1440"/>
        <w:rPr>
          <w:rFonts w:ascii="Tahoma" w:hAnsi="Tahoma" w:cs="Tahoma"/>
          <w:lang w:val="fr-FR"/>
        </w:rPr>
      </w:pPr>
      <w:r w:rsidRPr="00B76651">
        <w:rPr>
          <w:rFonts w:ascii="Tahoma" w:hAnsi="Tahoma" w:cs="Tahoma"/>
          <w:sz w:val="18"/>
          <w:lang w:val="fr-FR"/>
        </w:rPr>
        <w:t>MSDN Essentials (acquis avec la licence de Visual Studio 2010 Professional vendue au détail)</w:t>
      </w:r>
    </w:p>
    <w:p w:rsidR="004540F2" w:rsidRPr="00B76651" w:rsidRDefault="004540F2" w:rsidP="004540F2">
      <w:pPr>
        <w:pStyle w:val="FootnoteBulletLevel1"/>
        <w:spacing w:before="0" w:after="0"/>
        <w:ind w:left="0" w:firstLine="0"/>
        <w:rPr>
          <w:rFonts w:ascii="Tahoma" w:hAnsi="Tahoma" w:cs="Tahoma"/>
          <w:lang w:val="fr-FR"/>
        </w:rPr>
      </w:pP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Les clients Entreprise, Select ou Open Value disposant d</w:t>
      </w:r>
      <w:r w:rsidR="0008215F">
        <w:rPr>
          <w:rFonts w:ascii="Tahoma" w:hAnsi="Tahoma" w:cs="Tahoma"/>
          <w:sz w:val="18"/>
          <w:lang w:val="fr-FR"/>
        </w:rPr>
        <w:t>’</w:t>
      </w:r>
      <w:r w:rsidRPr="00B76651">
        <w:rPr>
          <w:rFonts w:ascii="Tahoma" w:hAnsi="Tahoma" w:cs="Tahoma"/>
          <w:sz w:val="18"/>
          <w:lang w:val="fr-FR"/>
        </w:rPr>
        <w:t>une Software Assurance active pour Visual Studio 2013 Professionnel avec MSDN peuvent également passer à l</w:t>
      </w:r>
      <w:r w:rsidR="0008215F">
        <w:rPr>
          <w:rFonts w:ascii="Tahoma" w:hAnsi="Tahoma" w:cs="Tahoma"/>
          <w:sz w:val="18"/>
          <w:lang w:val="fr-FR"/>
        </w:rPr>
        <w:t>’</w:t>
      </w:r>
      <w:r w:rsidRPr="00B76651">
        <w:rPr>
          <w:rFonts w:ascii="Tahoma" w:hAnsi="Tahoma" w:cs="Tahoma"/>
          <w:sz w:val="18"/>
          <w:lang w:val="fr-FR"/>
        </w:rPr>
        <w:t xml:space="preserve">édition supérieure Visual Studio 2013 Premium avec MSDN ou Visual Studio 2013 Ultimate avec MSDN en achetant la </w:t>
      </w:r>
      <w:hyperlink w:anchor="Version_supérieure" w:history="1">
        <w:r w:rsidRPr="00B76651">
          <w:rPr>
            <w:rFonts w:ascii="Tahoma" w:hAnsi="Tahoma" w:cs="Tahoma"/>
            <w:sz w:val="18"/>
            <w:lang w:val="fr-FR"/>
          </w:rPr>
          <w:t>Licence de Passage à une Édition Supérieure</w:t>
        </w:r>
      </w:hyperlink>
      <w:r w:rsidRPr="00B76651">
        <w:rPr>
          <w:rFonts w:ascii="Tahoma" w:hAnsi="Tahoma" w:cs="Tahoma"/>
          <w:sz w:val="18"/>
          <w:lang w:val="fr-FR"/>
        </w:rPr>
        <w:t xml:space="preserve"> appropriée.</w:t>
      </w:r>
    </w:p>
    <w:p w:rsidR="004540F2" w:rsidRPr="00B76651" w:rsidRDefault="004540F2" w:rsidP="004540F2">
      <w:pPr>
        <w:pStyle w:val="FootnoteBulletLevel2"/>
        <w:tabs>
          <w:tab w:val="clear" w:pos="1260"/>
        </w:tabs>
        <w:spacing w:before="0"/>
        <w:ind w:left="720" w:firstLine="0"/>
        <w:rPr>
          <w:rFonts w:ascii="Tahoma" w:hAnsi="Tahoma" w:cs="Tahoma"/>
          <w:lang w:val="fr-FR"/>
        </w:rPr>
      </w:pPr>
    </w:p>
    <w:p w:rsidR="004540F2" w:rsidRPr="00B76651" w:rsidRDefault="004540F2" w:rsidP="004540F2">
      <w:pPr>
        <w:keepNext/>
        <w:spacing w:after="60"/>
        <w:ind w:left="720"/>
        <w:rPr>
          <w:rFonts w:cs="Tahoma"/>
          <w:lang w:val="fr-FR"/>
        </w:rPr>
      </w:pPr>
      <w:r w:rsidRPr="00B76651">
        <w:rPr>
          <w:rFonts w:cs="Tahoma"/>
          <w:b/>
          <w:lang w:val="fr-FR"/>
        </w:rPr>
        <w:t>Services d</w:t>
      </w:r>
      <w:r w:rsidR="0008215F">
        <w:rPr>
          <w:rFonts w:cs="Tahoma"/>
          <w:b/>
          <w:lang w:val="fr-FR"/>
        </w:rPr>
        <w:t>’</w:t>
      </w:r>
      <w:r w:rsidRPr="00B76651">
        <w:rPr>
          <w:rFonts w:cs="Tahoma"/>
          <w:b/>
          <w:lang w:val="fr-FR"/>
        </w:rPr>
        <w:t>abonnement</w:t>
      </w: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Les services d</w:t>
      </w:r>
      <w:r w:rsidR="0008215F">
        <w:rPr>
          <w:rFonts w:ascii="Tahoma" w:hAnsi="Tahoma" w:cs="Tahoma"/>
          <w:sz w:val="18"/>
          <w:lang w:val="fr-FR"/>
        </w:rPr>
        <w:t>’</w:t>
      </w:r>
      <w:r w:rsidRPr="00B7665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08215F">
        <w:rPr>
          <w:rFonts w:ascii="Tahoma" w:hAnsi="Tahoma" w:cs="Tahoma"/>
          <w:sz w:val="18"/>
          <w:lang w:val="fr-FR"/>
        </w:rPr>
        <w:t>’</w:t>
      </w:r>
      <w:r w:rsidRPr="00B76651">
        <w:rPr>
          <w:rFonts w:ascii="Tahoma" w:hAnsi="Tahoma" w:cs="Tahoma"/>
          <w:sz w:val="18"/>
          <w:lang w:val="fr-FR"/>
        </w:rPr>
        <w:t>abonnement.</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Services de la plateforme Windows Azure</w:t>
      </w:r>
    </w:p>
    <w:p w:rsidR="004540F2" w:rsidRPr="00B76651" w:rsidRDefault="004540F2" w:rsidP="00770CEB">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Un seul compte Windows Azure ne peut pas bénéficier des avantages Windows Azure cumulés de plusieurs</w:t>
      </w:r>
      <w:r w:rsidR="00770CEB">
        <w:rPr>
          <w:rFonts w:ascii="Tahoma" w:hAnsi="Tahoma" w:cs="Tahoma"/>
          <w:sz w:val="18"/>
          <w:lang w:val="fr-FR"/>
        </w:rPr>
        <w:t> </w:t>
      </w:r>
      <w:r w:rsidRPr="00B76651">
        <w:rPr>
          <w:rFonts w:ascii="Tahoma" w:hAnsi="Tahoma" w:cs="Tahoma"/>
          <w:sz w:val="18"/>
          <w:lang w:val="fr-FR"/>
        </w:rPr>
        <w:t>abonnements MSDN. L</w:t>
      </w:r>
      <w:r w:rsidR="0008215F">
        <w:rPr>
          <w:rFonts w:ascii="Tahoma" w:hAnsi="Tahoma" w:cs="Tahoma"/>
          <w:sz w:val="18"/>
          <w:lang w:val="fr-FR"/>
        </w:rPr>
        <w:t>’</w:t>
      </w:r>
      <w:r w:rsidRPr="00B76651">
        <w:rPr>
          <w:rFonts w:ascii="Tahoma" w:hAnsi="Tahoma" w:cs="Tahoma"/>
          <w:sz w:val="18"/>
          <w:lang w:val="fr-FR"/>
        </w:rPr>
        <w:t>utilisation de Windows Azure est régie par les conditions d</w:t>
      </w:r>
      <w:r w:rsidR="0008215F">
        <w:rPr>
          <w:rFonts w:ascii="Tahoma" w:hAnsi="Tahoma" w:cs="Tahoma"/>
          <w:sz w:val="18"/>
          <w:lang w:val="fr-FR"/>
        </w:rPr>
        <w:t>’</w:t>
      </w:r>
      <w:r w:rsidRPr="00B76651">
        <w:rPr>
          <w:rFonts w:ascii="Tahoma" w:hAnsi="Tahoma" w:cs="Tahoma"/>
          <w:sz w:val="18"/>
          <w:lang w:val="fr-FR"/>
        </w:rPr>
        <w:t>utilisation de</w:t>
      </w:r>
      <w:r w:rsidR="00770CEB">
        <w:rPr>
          <w:rFonts w:ascii="Tahoma" w:hAnsi="Tahoma" w:cs="Tahoma"/>
          <w:sz w:val="18"/>
          <w:lang w:val="fr-FR"/>
        </w:rPr>
        <w:t> </w:t>
      </w:r>
      <w:r w:rsidRPr="00B76651">
        <w:rPr>
          <w:rFonts w:ascii="Tahoma" w:hAnsi="Tahoma" w:cs="Tahoma"/>
          <w:sz w:val="18"/>
          <w:lang w:val="fr-FR"/>
        </w:rPr>
        <w:t>Windows Azure.</w:t>
      </w: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C36A0A" w:rsidRDefault="004540F2" w:rsidP="004540F2">
      <w:pPr>
        <w:pStyle w:val="Heading3"/>
        <w:rPr>
          <w:rFonts w:ascii="Tahoma" w:hAnsi="Tahoma" w:cs="Tahoma"/>
        </w:rPr>
      </w:pPr>
      <w:bookmarkStart w:id="1069" w:name="_21_Visual_Studio"/>
      <w:bookmarkStart w:id="1070" w:name="_Toc336338277"/>
      <w:bookmarkStart w:id="1071" w:name="_Toc252341837"/>
      <w:bookmarkStart w:id="1072" w:name="Aps_16VS2010PremiumMSDN"/>
      <w:bookmarkStart w:id="1073" w:name="_Toc370983934"/>
      <w:bookmarkEnd w:id="1069"/>
      <w:r w:rsidRPr="00C36A0A">
        <w:rPr>
          <w:rFonts w:ascii="Tahoma" w:hAnsi="Tahoma" w:cs="Tahoma"/>
          <w:caps/>
          <w:color w:val="F66400"/>
          <w:sz w:val="22"/>
          <w:vertAlign w:val="superscript"/>
        </w:rPr>
        <w:t>22</w:t>
      </w:r>
      <w:r w:rsidRPr="00C36A0A">
        <w:rPr>
          <w:rFonts w:ascii="Tahoma" w:hAnsi="Tahoma" w:cs="Tahoma"/>
          <w:color w:val="F66400"/>
          <w:sz w:val="22"/>
        </w:rPr>
        <w:t xml:space="preserve"> Visual Studio Premium 2013 avec MSDN</w:t>
      </w:r>
      <w:bookmarkEnd w:id="1070"/>
      <w:bookmarkEnd w:id="1073"/>
      <w:r w:rsidRPr="00C36A0A">
        <w:rPr>
          <w:rFonts w:ascii="Tahoma" w:hAnsi="Tahoma" w:cs="Tahoma"/>
          <w:color w:val="F66400"/>
          <w:sz w:val="22"/>
        </w:rPr>
        <w:t xml:space="preserve"> </w:t>
      </w:r>
      <w:bookmarkEnd w:id="1071"/>
    </w:p>
    <w:bookmarkEnd w:id="1072"/>
    <w:p w:rsidR="004540F2" w:rsidRPr="00C36A0A" w:rsidRDefault="004540F2" w:rsidP="004540F2">
      <w:pPr>
        <w:pStyle w:val="FootnoteBulletLevel1"/>
        <w:tabs>
          <w:tab w:val="clear" w:pos="900"/>
        </w:tabs>
        <w:spacing w:before="0" w:after="0"/>
        <w:ind w:left="720" w:firstLine="0"/>
        <w:rPr>
          <w:rFonts w:ascii="Tahoma" w:hAnsi="Tahoma" w:cs="Tahoma"/>
        </w:rPr>
      </w:pPr>
    </w:p>
    <w:p w:rsidR="004540F2" w:rsidRPr="00C36A0A" w:rsidRDefault="004540F2" w:rsidP="004540F2">
      <w:pPr>
        <w:spacing w:after="60"/>
        <w:ind w:left="720"/>
        <w:rPr>
          <w:rFonts w:cs="Tahoma"/>
        </w:rPr>
      </w:pPr>
      <w:r w:rsidRPr="00C36A0A">
        <w:rPr>
          <w:rFonts w:cs="Tahoma"/>
          <w:b/>
        </w:rPr>
        <w:t>Visual Studio Team Foundation Server 2013</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serveur Visual Studio Team Foundation Server 2013 et à une CAL Utilisateur Team Foundation Server.</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la CAL est exclusivement réservée à l</w:t>
      </w:r>
      <w:r w:rsidR="0008215F">
        <w:rPr>
          <w:rFonts w:ascii="Tahoma" w:hAnsi="Tahoma" w:cs="Tahoma"/>
          <w:sz w:val="18"/>
          <w:lang w:val="fr-FR"/>
        </w:rPr>
        <w:t>’</w:t>
      </w:r>
      <w:r w:rsidRPr="00B76651">
        <w:rPr>
          <w:rFonts w:ascii="Tahoma" w:hAnsi="Tahoma" w:cs="Tahoma"/>
          <w:sz w:val="18"/>
          <w:lang w:val="fr-FR"/>
        </w:rPr>
        <w:t>abonné.</w:t>
      </w:r>
    </w:p>
    <w:p w:rsidR="004540F2" w:rsidRPr="00B76651" w:rsidRDefault="004540F2" w:rsidP="004540F2">
      <w:pPr>
        <w:pStyle w:val="EndnoteText"/>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SQL Server Parallel Data Warehouse Developer</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SQL Server 2012 Parallel Data Warehouse Developer.</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Éligibilité à la Software Assurance</w:t>
      </w:r>
    </w:p>
    <w:p w:rsidR="004540F2" w:rsidRPr="00B76651" w:rsidRDefault="004540F2" w:rsidP="004540F2">
      <w:pPr>
        <w:pStyle w:val="EndnoteText"/>
        <w:tabs>
          <w:tab w:val="left" w:pos="1080"/>
        </w:tabs>
        <w:ind w:left="720"/>
        <w:rPr>
          <w:rFonts w:ascii="Tahoma" w:hAnsi="Tahoma" w:cs="Tahoma"/>
          <w:lang w:val="fr-FR"/>
        </w:rPr>
      </w:pPr>
      <w:r w:rsidRPr="00B76651">
        <w:rPr>
          <w:rFonts w:ascii="Tahoma" w:hAnsi="Tahoma" w:cs="Tahoma"/>
          <w:sz w:val="18"/>
          <w:lang w:val="fr-FR"/>
        </w:rPr>
        <w:t>Les clients dont la Software Assurance expire pour les produits suivants sont éligibles au renouvellement de leur couverture pour Visual Studio 2013 Premium avec MSDN. Lorsque le renouvellement se fait à un niveau d</w:t>
      </w:r>
      <w:r w:rsidR="0008215F">
        <w:rPr>
          <w:rFonts w:ascii="Tahoma" w:hAnsi="Tahoma" w:cs="Tahoma"/>
          <w:sz w:val="18"/>
          <w:lang w:val="fr-FR"/>
        </w:rPr>
        <w:t>’</w:t>
      </w:r>
      <w:r w:rsidRPr="00B76651">
        <w:rPr>
          <w:rFonts w:ascii="Tahoma" w:hAnsi="Tahoma" w:cs="Tahoma"/>
          <w:sz w:val="18"/>
          <w:lang w:val="fr-FR"/>
        </w:rPr>
        <w:t>abonnement MSDN différent, les nouvelles conditions d</w:t>
      </w:r>
      <w:r w:rsidR="0008215F">
        <w:rPr>
          <w:rFonts w:ascii="Tahoma" w:hAnsi="Tahoma" w:cs="Tahoma"/>
          <w:sz w:val="18"/>
          <w:lang w:val="fr-FR"/>
        </w:rPr>
        <w:t>’</w:t>
      </w:r>
      <w:r w:rsidRPr="00B76651">
        <w:rPr>
          <w:rFonts w:ascii="Tahoma" w:hAnsi="Tahoma" w:cs="Tahoma"/>
          <w:sz w:val="18"/>
          <w:lang w:val="fr-FR"/>
        </w:rPr>
        <w:t>utilisation remplacent les conditions d</w:t>
      </w:r>
      <w:r w:rsidR="0008215F">
        <w:rPr>
          <w:rFonts w:ascii="Tahoma" w:hAnsi="Tahoma" w:cs="Tahoma"/>
          <w:sz w:val="18"/>
          <w:lang w:val="fr-FR"/>
        </w:rPr>
        <w:t>’</w:t>
      </w:r>
      <w:r w:rsidRPr="00B76651">
        <w:rPr>
          <w:rFonts w:ascii="Tahoma" w:hAnsi="Tahoma" w:cs="Tahoma"/>
          <w:sz w:val="18"/>
          <w:lang w:val="fr-FR"/>
        </w:rPr>
        <w:t>utilisation précédentes et tout logiciel non inclus dans le nouvel abonnement MSDN doit être supprimé.</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Visual Studio Ultimate avec MSDN</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Visual Studio Premium avec MSDN</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Visual Studio Professional avec MSDN Premium</w:t>
      </w:r>
    </w:p>
    <w:p w:rsidR="004540F2" w:rsidRPr="00C36A0A" w:rsidRDefault="004540F2" w:rsidP="004540F2">
      <w:pPr>
        <w:pStyle w:val="FootnoteBulletLevel2"/>
        <w:numPr>
          <w:ilvl w:val="0"/>
          <w:numId w:val="6"/>
        </w:numPr>
        <w:spacing w:before="0" w:after="60"/>
        <w:ind w:left="1440"/>
        <w:rPr>
          <w:rFonts w:ascii="Tahoma" w:hAnsi="Tahoma" w:cs="Tahoma"/>
        </w:rPr>
      </w:pPr>
      <w:r w:rsidRPr="00C36A0A">
        <w:rPr>
          <w:rFonts w:ascii="Tahoma" w:hAnsi="Tahoma" w:cs="Tahoma"/>
          <w:sz w:val="18"/>
        </w:rPr>
        <w:t>Visual Studio Team System Team Suite avec MSDN Premium</w:t>
      </w:r>
    </w:p>
    <w:p w:rsidR="004540F2" w:rsidRPr="00C36A0A" w:rsidRDefault="004540F2" w:rsidP="004540F2">
      <w:pPr>
        <w:pStyle w:val="FootnoteBulletLevel2"/>
        <w:numPr>
          <w:ilvl w:val="0"/>
          <w:numId w:val="6"/>
        </w:numPr>
        <w:spacing w:before="0" w:after="60"/>
        <w:ind w:left="1440"/>
        <w:rPr>
          <w:rFonts w:ascii="Tahoma" w:hAnsi="Tahoma" w:cs="Tahoma"/>
        </w:rPr>
      </w:pPr>
      <w:r w:rsidRPr="00C36A0A">
        <w:rPr>
          <w:rFonts w:ascii="Tahoma" w:hAnsi="Tahoma" w:cs="Tahoma"/>
          <w:sz w:val="18"/>
        </w:rPr>
        <w:t>Visual Studio Team System Test avec MSDN Premium</w:t>
      </w:r>
    </w:p>
    <w:p w:rsidR="004540F2" w:rsidRPr="00C36A0A" w:rsidRDefault="004540F2" w:rsidP="004540F2">
      <w:pPr>
        <w:pStyle w:val="FootnoteBulletLevel2"/>
        <w:numPr>
          <w:ilvl w:val="0"/>
          <w:numId w:val="6"/>
        </w:numPr>
        <w:spacing w:before="0" w:after="60"/>
        <w:ind w:left="1440"/>
        <w:rPr>
          <w:rFonts w:ascii="Tahoma" w:hAnsi="Tahoma" w:cs="Tahoma"/>
        </w:rPr>
      </w:pPr>
      <w:r w:rsidRPr="00C36A0A">
        <w:rPr>
          <w:rFonts w:ascii="Tahoma" w:hAnsi="Tahoma" w:cs="Tahoma"/>
          <w:sz w:val="18"/>
        </w:rPr>
        <w:t>Visual Studio Team System Development avec MSDN Premium</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 xml:space="preserve">Visual Studio Team System Architecture avec MSDN Premium </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Visual Studio Team System Database avec MSDN Premium</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Clients possédant un abonnement contracté auprès d</w:t>
      </w:r>
      <w:r w:rsidR="0008215F">
        <w:rPr>
          <w:rFonts w:ascii="Tahoma" w:hAnsi="Tahoma" w:cs="Tahoma"/>
          <w:sz w:val="18"/>
          <w:lang w:val="fr-FR"/>
        </w:rPr>
        <w:t>’</w:t>
      </w:r>
      <w:r w:rsidRPr="00B76651">
        <w:rPr>
          <w:rFonts w:ascii="Tahoma" w:hAnsi="Tahoma" w:cs="Tahoma"/>
          <w:sz w:val="18"/>
          <w:lang w:val="fr-FR"/>
        </w:rPr>
        <w:t>un détaillant pour l</w:t>
      </w:r>
      <w:r w:rsidR="0008215F">
        <w:rPr>
          <w:rFonts w:ascii="Tahoma" w:hAnsi="Tahoma" w:cs="Tahoma"/>
          <w:sz w:val="18"/>
          <w:lang w:val="fr-FR"/>
        </w:rPr>
        <w:t>’</w:t>
      </w:r>
      <w:r w:rsidRPr="00B76651">
        <w:rPr>
          <w:rFonts w:ascii="Tahoma" w:hAnsi="Tahoma" w:cs="Tahoma"/>
          <w:sz w:val="18"/>
          <w:lang w:val="fr-FR"/>
        </w:rPr>
        <w:t>un des logiciels ci-dessus</w:t>
      </w:r>
    </w:p>
    <w:p w:rsidR="004540F2" w:rsidRPr="00B76651" w:rsidRDefault="004540F2" w:rsidP="004540F2">
      <w:pPr>
        <w:pStyle w:val="FootnoteBulletLevel1"/>
        <w:keepNext/>
        <w:tabs>
          <w:tab w:val="clear" w:pos="900"/>
        </w:tabs>
        <w:spacing w:before="0" w:after="0"/>
        <w:ind w:left="720" w:firstLine="0"/>
        <w:rPr>
          <w:rFonts w:ascii="Tahoma" w:hAnsi="Tahoma" w:cs="Tahoma"/>
          <w:lang w:val="fr-FR"/>
        </w:rPr>
      </w:pPr>
      <w:r w:rsidRPr="00B76651">
        <w:rPr>
          <w:rFonts w:ascii="Tahoma" w:hAnsi="Tahoma" w:cs="Tahoma"/>
          <w:sz w:val="18"/>
          <w:lang w:val="fr-FR"/>
        </w:rPr>
        <w:lastRenderedPageBreak/>
        <w:t xml:space="preserve">Les clients dont la Software Assurance expire pour Visual Studio 2013 Premium avec MSDN sont éligibles au renouvellement de leur couverture pour : </w:t>
      </w:r>
    </w:p>
    <w:p w:rsidR="004540F2" w:rsidRPr="004D58B7" w:rsidRDefault="004540F2" w:rsidP="004540F2">
      <w:pPr>
        <w:pStyle w:val="FootnoteBulletLevel1"/>
        <w:keepNext/>
        <w:spacing w:before="0" w:after="0"/>
        <w:ind w:left="907" w:firstLine="0"/>
        <w:rPr>
          <w:rFonts w:ascii="Tahoma" w:hAnsi="Tahoma" w:cs="Tahoma"/>
          <w:sz w:val="18"/>
          <w:szCs w:val="18"/>
          <w:lang w:val="fr-FR"/>
        </w:rPr>
      </w:pPr>
    </w:p>
    <w:p w:rsidR="004540F2" w:rsidRPr="00B76651" w:rsidRDefault="004540F2" w:rsidP="004540F2">
      <w:pPr>
        <w:pStyle w:val="FootnoteBulletLevel2"/>
        <w:keepNext/>
        <w:numPr>
          <w:ilvl w:val="0"/>
          <w:numId w:val="6"/>
        </w:numPr>
        <w:spacing w:before="0" w:after="60"/>
        <w:ind w:left="1440"/>
        <w:rPr>
          <w:rFonts w:ascii="Tahoma" w:hAnsi="Tahoma" w:cs="Tahoma"/>
          <w:lang w:val="fr-FR"/>
        </w:rPr>
      </w:pPr>
      <w:r w:rsidRPr="00B76651">
        <w:rPr>
          <w:rFonts w:ascii="Tahoma" w:hAnsi="Tahoma" w:cs="Tahoma"/>
          <w:sz w:val="18"/>
          <w:lang w:val="fr-FR"/>
        </w:rPr>
        <w:t>Visual Studio Professional avec MSDN</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Visual Studio Test Professional avec MSDN</w:t>
      </w:r>
    </w:p>
    <w:p w:rsidR="004540F2" w:rsidRPr="00B76651" w:rsidRDefault="004540F2" w:rsidP="004540F2">
      <w:pPr>
        <w:pStyle w:val="FootnoteBulletLevel2"/>
        <w:numPr>
          <w:ilvl w:val="0"/>
          <w:numId w:val="6"/>
        </w:numPr>
        <w:spacing w:before="0" w:after="60"/>
        <w:ind w:left="1440"/>
        <w:rPr>
          <w:rFonts w:ascii="Tahoma" w:hAnsi="Tahoma" w:cs="Tahoma"/>
          <w:lang w:val="fr-FR"/>
        </w:rPr>
      </w:pPr>
      <w:r w:rsidRPr="00B76651">
        <w:rPr>
          <w:rFonts w:ascii="Tahoma" w:hAnsi="Tahoma" w:cs="Tahoma"/>
          <w:sz w:val="18"/>
          <w:lang w:val="fr-FR"/>
        </w:rPr>
        <w:t>Systèmes d</w:t>
      </w:r>
      <w:r w:rsidR="0008215F">
        <w:rPr>
          <w:rFonts w:ascii="Tahoma" w:hAnsi="Tahoma" w:cs="Tahoma"/>
          <w:sz w:val="18"/>
          <w:lang w:val="fr-FR"/>
        </w:rPr>
        <w:t>’</w:t>
      </w:r>
      <w:r w:rsidRPr="00B76651">
        <w:rPr>
          <w:rFonts w:ascii="Tahoma" w:hAnsi="Tahoma" w:cs="Tahoma"/>
          <w:sz w:val="18"/>
          <w:lang w:val="fr-FR"/>
        </w:rPr>
        <w:t>exploitation MSDN</w:t>
      </w:r>
    </w:p>
    <w:p w:rsidR="004540F2" w:rsidRPr="004D58B7" w:rsidRDefault="004540F2" w:rsidP="004540F2">
      <w:pPr>
        <w:pStyle w:val="FootnoteBulletLevel1"/>
        <w:spacing w:before="0" w:after="0"/>
        <w:ind w:left="907" w:firstLine="0"/>
        <w:rPr>
          <w:rFonts w:ascii="Tahoma" w:hAnsi="Tahoma" w:cs="Tahoma"/>
          <w:sz w:val="18"/>
          <w:szCs w:val="18"/>
          <w:lang w:val="fr-FR"/>
        </w:rPr>
      </w:pP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Les clients Entreprise, Select ou Open Value disposant d</w:t>
      </w:r>
      <w:r w:rsidR="0008215F">
        <w:rPr>
          <w:rFonts w:ascii="Tahoma" w:hAnsi="Tahoma" w:cs="Tahoma"/>
          <w:sz w:val="18"/>
          <w:lang w:val="fr-FR"/>
        </w:rPr>
        <w:t>’</w:t>
      </w:r>
      <w:r w:rsidRPr="00B76651">
        <w:rPr>
          <w:rFonts w:ascii="Tahoma" w:hAnsi="Tahoma" w:cs="Tahoma"/>
          <w:sz w:val="18"/>
          <w:lang w:val="fr-FR"/>
        </w:rPr>
        <w:t>une Software Assurance active pour Visual Studio 2013 Premium avec MSDN peuvent également passer à l</w:t>
      </w:r>
      <w:r w:rsidR="0008215F">
        <w:rPr>
          <w:rFonts w:ascii="Tahoma" w:hAnsi="Tahoma" w:cs="Tahoma"/>
          <w:sz w:val="18"/>
          <w:lang w:val="fr-FR"/>
        </w:rPr>
        <w:t>’</w:t>
      </w:r>
      <w:r w:rsidRPr="00B76651">
        <w:rPr>
          <w:rFonts w:ascii="Tahoma" w:hAnsi="Tahoma" w:cs="Tahoma"/>
          <w:sz w:val="18"/>
          <w:lang w:val="fr-FR"/>
        </w:rPr>
        <w:t xml:space="preserve">édition supérieure Visual Studio 2013 Ultimate avec MSDN en </w:t>
      </w:r>
      <w:r w:rsidRPr="00B76651">
        <w:rPr>
          <w:rFonts w:ascii="Tahoma" w:hAnsi="Tahoma" w:cs="Tahoma"/>
          <w:sz w:val="18"/>
          <w:szCs w:val="24"/>
          <w:lang w:val="fr-FR"/>
        </w:rPr>
        <w:t xml:space="preserve">achetant la </w:t>
      </w:r>
      <w:hyperlink w:anchor="Version_supérieure" w:history="1">
        <w:r w:rsidRPr="00B76651">
          <w:rPr>
            <w:rFonts w:ascii="Tahoma" w:hAnsi="Tahoma" w:cs="Tahoma"/>
            <w:sz w:val="18"/>
            <w:szCs w:val="24"/>
            <w:lang w:val="fr-FR"/>
          </w:rPr>
          <w:t>Licence de Passage à une Édition Supérieure</w:t>
        </w:r>
      </w:hyperlink>
      <w:r w:rsidRPr="00B76651">
        <w:rPr>
          <w:rFonts w:ascii="Tahoma" w:hAnsi="Tahoma" w:cs="Tahoma"/>
          <w:sz w:val="18"/>
          <w:lang w:val="fr-FR"/>
        </w:rPr>
        <w:t xml:space="preserve"> appropriée.</w:t>
      </w:r>
    </w:p>
    <w:p w:rsidR="004540F2" w:rsidRPr="004D58B7" w:rsidRDefault="004540F2" w:rsidP="004540F2">
      <w:pPr>
        <w:pStyle w:val="FootnoteBulletLevel2"/>
        <w:tabs>
          <w:tab w:val="clear" w:pos="1260"/>
        </w:tabs>
        <w:spacing w:before="0"/>
        <w:ind w:left="720" w:firstLine="0"/>
        <w:rPr>
          <w:rFonts w:ascii="Tahoma" w:hAnsi="Tahoma" w:cs="Tahoma"/>
          <w:sz w:val="18"/>
          <w:szCs w:val="18"/>
          <w:lang w:val="fr-FR"/>
        </w:rPr>
      </w:pPr>
    </w:p>
    <w:p w:rsidR="004540F2" w:rsidRPr="00B76651" w:rsidRDefault="004540F2" w:rsidP="004540F2">
      <w:pPr>
        <w:spacing w:after="60"/>
        <w:ind w:left="720"/>
        <w:rPr>
          <w:rFonts w:cs="Tahoma"/>
          <w:lang w:val="fr-FR"/>
        </w:rPr>
      </w:pPr>
      <w:r w:rsidRPr="00B76651">
        <w:rPr>
          <w:rFonts w:cs="Tahoma"/>
          <w:b/>
          <w:lang w:val="fr-FR"/>
        </w:rPr>
        <w:t>Services d</w:t>
      </w:r>
      <w:r w:rsidR="0008215F">
        <w:rPr>
          <w:rFonts w:cs="Tahoma"/>
          <w:b/>
          <w:lang w:val="fr-FR"/>
        </w:rPr>
        <w:t>’</w:t>
      </w:r>
      <w:r w:rsidRPr="00B76651">
        <w:rPr>
          <w:rFonts w:cs="Tahoma"/>
          <w:b/>
          <w:lang w:val="fr-FR"/>
        </w:rPr>
        <w:t>abonnement</w:t>
      </w: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Les services d</w:t>
      </w:r>
      <w:r w:rsidR="0008215F">
        <w:rPr>
          <w:rFonts w:ascii="Tahoma" w:hAnsi="Tahoma" w:cs="Tahoma"/>
          <w:sz w:val="18"/>
          <w:lang w:val="fr-FR"/>
        </w:rPr>
        <w:t>’</w:t>
      </w:r>
      <w:r w:rsidRPr="00B7665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08215F">
        <w:rPr>
          <w:rFonts w:ascii="Tahoma" w:hAnsi="Tahoma" w:cs="Tahoma"/>
          <w:sz w:val="18"/>
          <w:lang w:val="fr-FR"/>
        </w:rPr>
        <w:t>’</w:t>
      </w:r>
      <w:r w:rsidRPr="00B76651">
        <w:rPr>
          <w:rFonts w:ascii="Tahoma" w:hAnsi="Tahoma" w:cs="Tahoma"/>
          <w:sz w:val="18"/>
          <w:lang w:val="fr-FR"/>
        </w:rPr>
        <w:t>abonnement.</w:t>
      </w:r>
    </w:p>
    <w:p w:rsidR="004540F2" w:rsidRPr="004D58B7" w:rsidRDefault="004540F2" w:rsidP="004540F2">
      <w:pPr>
        <w:pStyle w:val="FootnoteBulletLevel1"/>
        <w:tabs>
          <w:tab w:val="clear" w:pos="900"/>
        </w:tabs>
        <w:spacing w:before="0" w:after="0"/>
        <w:ind w:left="720" w:firstLine="0"/>
        <w:rPr>
          <w:rFonts w:ascii="Tahoma" w:hAnsi="Tahoma" w:cs="Tahoma"/>
          <w:sz w:val="18"/>
          <w:szCs w:val="18"/>
          <w:lang w:val="fr-FR"/>
        </w:rPr>
      </w:pPr>
    </w:p>
    <w:p w:rsidR="004540F2" w:rsidRPr="00B76651" w:rsidRDefault="004540F2" w:rsidP="004540F2">
      <w:pPr>
        <w:spacing w:after="60"/>
        <w:ind w:left="720"/>
        <w:rPr>
          <w:rFonts w:cs="Tahoma"/>
          <w:lang w:val="fr-FR"/>
        </w:rPr>
      </w:pPr>
      <w:r w:rsidRPr="00B76651">
        <w:rPr>
          <w:rFonts w:cs="Tahoma"/>
          <w:b/>
          <w:lang w:val="fr-FR"/>
        </w:rPr>
        <w:t>Services de la plateforme Windows Azure</w:t>
      </w:r>
    </w:p>
    <w:p w:rsidR="004540F2" w:rsidRPr="00B76651" w:rsidRDefault="004540F2" w:rsidP="004D58B7">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Un seul compte Windows Azure ne peut pas bénéficier des avantages Windows Azure cumulés de plusieurs</w:t>
      </w:r>
      <w:r w:rsidR="004D58B7">
        <w:rPr>
          <w:rFonts w:ascii="Tahoma" w:hAnsi="Tahoma" w:cs="Tahoma"/>
          <w:sz w:val="18"/>
          <w:lang w:val="fr-FR"/>
        </w:rPr>
        <w:t> </w:t>
      </w:r>
      <w:r w:rsidRPr="00B76651">
        <w:rPr>
          <w:rFonts w:ascii="Tahoma" w:hAnsi="Tahoma" w:cs="Tahoma"/>
          <w:sz w:val="18"/>
          <w:lang w:val="fr-FR"/>
        </w:rPr>
        <w:t>abonnements MSDN. L</w:t>
      </w:r>
      <w:r w:rsidR="0008215F">
        <w:rPr>
          <w:rFonts w:ascii="Tahoma" w:hAnsi="Tahoma" w:cs="Tahoma"/>
          <w:sz w:val="18"/>
          <w:lang w:val="fr-FR"/>
        </w:rPr>
        <w:t>’</w:t>
      </w:r>
      <w:r w:rsidRPr="00B76651">
        <w:rPr>
          <w:rFonts w:ascii="Tahoma" w:hAnsi="Tahoma" w:cs="Tahoma"/>
          <w:sz w:val="18"/>
          <w:lang w:val="fr-FR"/>
        </w:rPr>
        <w:t>utilisation de Windows Azure est régie par les conditions d</w:t>
      </w:r>
      <w:r w:rsidR="0008215F">
        <w:rPr>
          <w:rFonts w:ascii="Tahoma" w:hAnsi="Tahoma" w:cs="Tahoma"/>
          <w:sz w:val="18"/>
          <w:lang w:val="fr-FR"/>
        </w:rPr>
        <w:t>’</w:t>
      </w:r>
      <w:r w:rsidRPr="00B76651">
        <w:rPr>
          <w:rFonts w:ascii="Tahoma" w:hAnsi="Tahoma" w:cs="Tahoma"/>
          <w:sz w:val="18"/>
          <w:lang w:val="fr-FR"/>
        </w:rPr>
        <w:t>utilisation de</w:t>
      </w:r>
      <w:r w:rsidR="004D58B7">
        <w:rPr>
          <w:rFonts w:ascii="Tahoma" w:hAnsi="Tahoma" w:cs="Tahoma"/>
          <w:sz w:val="18"/>
          <w:lang w:val="fr-FR"/>
        </w:rPr>
        <w:t> </w:t>
      </w:r>
      <w:r w:rsidRPr="00B76651">
        <w:rPr>
          <w:rFonts w:ascii="Tahoma" w:hAnsi="Tahoma" w:cs="Tahoma"/>
          <w:sz w:val="18"/>
          <w:lang w:val="fr-FR"/>
        </w:rPr>
        <w:t>Windows Azure.</w:t>
      </w:r>
    </w:p>
    <w:p w:rsidR="004540F2" w:rsidRPr="004D58B7" w:rsidRDefault="004540F2" w:rsidP="004540F2">
      <w:pPr>
        <w:pStyle w:val="FootnoteBulletLevel2"/>
        <w:tabs>
          <w:tab w:val="clear" w:pos="1260"/>
        </w:tabs>
        <w:spacing w:before="0"/>
        <w:ind w:left="0" w:firstLine="0"/>
        <w:rPr>
          <w:rFonts w:ascii="Tahoma" w:hAnsi="Tahoma" w:cs="Tahoma"/>
          <w:sz w:val="18"/>
          <w:szCs w:val="18"/>
          <w:lang w:val="fr-FR"/>
        </w:rPr>
      </w:pPr>
    </w:p>
    <w:p w:rsidR="004540F2" w:rsidRPr="004D58B7" w:rsidRDefault="004540F2" w:rsidP="004540F2">
      <w:pPr>
        <w:pStyle w:val="FootnoteBulletLevel2"/>
        <w:tabs>
          <w:tab w:val="clear" w:pos="1260"/>
        </w:tabs>
        <w:spacing w:before="0"/>
        <w:ind w:left="0" w:firstLine="0"/>
        <w:rPr>
          <w:rFonts w:ascii="Tahoma" w:hAnsi="Tahoma" w:cs="Tahoma"/>
          <w:sz w:val="18"/>
          <w:szCs w:val="18"/>
          <w:lang w:val="fr-FR"/>
        </w:rPr>
      </w:pPr>
    </w:p>
    <w:p w:rsidR="004540F2" w:rsidRPr="00B76651" w:rsidRDefault="004540F2" w:rsidP="004540F2">
      <w:pPr>
        <w:pStyle w:val="Heading3"/>
        <w:rPr>
          <w:rFonts w:ascii="Tahoma" w:hAnsi="Tahoma" w:cs="Tahoma"/>
          <w:lang w:val="fr-FR"/>
        </w:rPr>
      </w:pPr>
      <w:bookmarkStart w:id="1074" w:name="_22_Visual_Studio"/>
      <w:bookmarkStart w:id="1075" w:name="_Toc336338278"/>
      <w:bookmarkStart w:id="1076" w:name="Aps_18VS2010UltimateMSDN"/>
      <w:bookmarkStart w:id="1077" w:name="_Toc370983935"/>
      <w:bookmarkEnd w:id="1074"/>
      <w:r w:rsidRPr="00B76651">
        <w:rPr>
          <w:rFonts w:ascii="Tahoma" w:hAnsi="Tahoma" w:cs="Tahoma"/>
          <w:caps/>
          <w:color w:val="F66400"/>
          <w:sz w:val="22"/>
          <w:vertAlign w:val="superscript"/>
          <w:lang w:val="fr-FR"/>
        </w:rPr>
        <w:t>23</w:t>
      </w:r>
      <w:r w:rsidRPr="00B76651">
        <w:rPr>
          <w:rFonts w:ascii="Tahoma" w:hAnsi="Tahoma" w:cs="Tahoma"/>
          <w:color w:val="F66400"/>
          <w:sz w:val="22"/>
          <w:lang w:val="fr-FR"/>
        </w:rPr>
        <w:t xml:space="preserve"> Visual Studio Ultimate 2013 avec MSDN</w:t>
      </w:r>
      <w:bookmarkEnd w:id="1075"/>
      <w:bookmarkEnd w:id="1077"/>
      <w:r w:rsidRPr="00B76651">
        <w:rPr>
          <w:rFonts w:ascii="Tahoma" w:hAnsi="Tahoma" w:cs="Tahoma"/>
          <w:color w:val="F66400"/>
          <w:sz w:val="22"/>
          <w:lang w:val="fr-FR"/>
        </w:rPr>
        <w:t xml:space="preserve"> </w:t>
      </w:r>
    </w:p>
    <w:bookmarkEnd w:id="1076"/>
    <w:p w:rsidR="004540F2" w:rsidRPr="004D58B7" w:rsidRDefault="004540F2" w:rsidP="004540F2">
      <w:pPr>
        <w:adjustRightInd w:val="0"/>
        <w:ind w:left="540"/>
        <w:textAlignment w:val="baseline"/>
        <w:rPr>
          <w:rFonts w:cs="Tahoma"/>
          <w:szCs w:val="18"/>
          <w:lang w:val="fr-FR"/>
        </w:rPr>
      </w:pPr>
    </w:p>
    <w:p w:rsidR="004540F2" w:rsidRPr="00B76651" w:rsidRDefault="004540F2" w:rsidP="004540F2">
      <w:pPr>
        <w:spacing w:after="60"/>
        <w:ind w:left="720"/>
        <w:rPr>
          <w:rFonts w:cs="Tahoma"/>
          <w:lang w:val="fr-FR"/>
        </w:rPr>
      </w:pPr>
      <w:r w:rsidRPr="00B76651">
        <w:rPr>
          <w:rFonts w:cs="Tahoma"/>
          <w:b/>
          <w:lang w:val="fr-FR"/>
        </w:rPr>
        <w:t>Visual Studio Team Foundation Server 2013</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serveur Visual Studio Team Foundation Server 2013 et à une CAL Utilisateur Team Foundation Server.</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la CAL est exclusivement réservée à l</w:t>
      </w:r>
      <w:r w:rsidR="0008215F">
        <w:rPr>
          <w:rFonts w:ascii="Tahoma" w:hAnsi="Tahoma" w:cs="Tahoma"/>
          <w:sz w:val="18"/>
          <w:lang w:val="fr-FR"/>
        </w:rPr>
        <w:t>’</w:t>
      </w:r>
      <w:r w:rsidRPr="00B76651">
        <w:rPr>
          <w:rFonts w:ascii="Tahoma" w:hAnsi="Tahoma" w:cs="Tahoma"/>
          <w:sz w:val="18"/>
          <w:lang w:val="fr-FR"/>
        </w:rPr>
        <w:t>abonné.</w:t>
      </w:r>
    </w:p>
    <w:p w:rsidR="004540F2" w:rsidRPr="004D58B7" w:rsidRDefault="004540F2" w:rsidP="004540F2">
      <w:pPr>
        <w:pStyle w:val="EndnoteText"/>
        <w:ind w:left="720"/>
        <w:rPr>
          <w:rFonts w:ascii="Tahoma" w:hAnsi="Tahoma" w:cs="Tahoma"/>
          <w:sz w:val="18"/>
          <w:szCs w:val="18"/>
          <w:lang w:val="fr-FR"/>
        </w:rPr>
      </w:pPr>
    </w:p>
    <w:p w:rsidR="004540F2" w:rsidRPr="00B76651" w:rsidRDefault="004540F2" w:rsidP="004540F2">
      <w:pPr>
        <w:spacing w:after="60"/>
        <w:ind w:left="720"/>
        <w:rPr>
          <w:rFonts w:cs="Tahoma"/>
          <w:lang w:val="fr-FR"/>
        </w:rPr>
      </w:pPr>
      <w:r w:rsidRPr="00B76651">
        <w:rPr>
          <w:rFonts w:cs="Tahoma"/>
          <w:b/>
          <w:lang w:val="fr-FR"/>
        </w:rPr>
        <w:t>SQL Server Parallel Data Warehouse Developer</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SQL Server 2012 Parallel Data Warehouse Developer.</w:t>
      </w:r>
    </w:p>
    <w:p w:rsidR="004540F2" w:rsidRPr="004D58B7" w:rsidRDefault="004540F2" w:rsidP="004540F2">
      <w:pPr>
        <w:adjustRightInd w:val="0"/>
        <w:ind w:left="720"/>
        <w:textAlignment w:val="baseline"/>
        <w:rPr>
          <w:rFonts w:cs="Tahoma"/>
          <w:szCs w:val="18"/>
          <w:lang w:val="fr-FR"/>
        </w:rPr>
      </w:pPr>
    </w:p>
    <w:p w:rsidR="004540F2" w:rsidRPr="00B76651" w:rsidRDefault="004540F2" w:rsidP="004540F2">
      <w:pPr>
        <w:spacing w:after="60"/>
        <w:ind w:left="720"/>
        <w:rPr>
          <w:rFonts w:cs="Tahoma"/>
          <w:lang w:val="fr-FR"/>
        </w:rPr>
      </w:pPr>
      <w:r w:rsidRPr="00B76651">
        <w:rPr>
          <w:rFonts w:cs="Tahoma"/>
          <w:b/>
          <w:lang w:val="fr-FR"/>
        </w:rPr>
        <w:t>Éligibilité à la Software Assurance</w:t>
      </w:r>
    </w:p>
    <w:p w:rsidR="004540F2" w:rsidRPr="00B76651" w:rsidRDefault="004540F2" w:rsidP="004540F2">
      <w:pPr>
        <w:pStyle w:val="EndnoteText"/>
        <w:ind w:left="720"/>
        <w:rPr>
          <w:rFonts w:ascii="Tahoma" w:hAnsi="Tahoma" w:cs="Tahoma"/>
          <w:lang w:val="fr-FR"/>
        </w:rPr>
      </w:pPr>
      <w:r w:rsidRPr="00B76651">
        <w:rPr>
          <w:rFonts w:ascii="Tahoma" w:hAnsi="Tahoma" w:cs="Tahoma"/>
          <w:sz w:val="18"/>
          <w:szCs w:val="18"/>
          <w:lang w:val="fr-FR"/>
        </w:rPr>
        <w:t>Les clients dont la Software Assurance expire pour les produits suivants sont éligibles au renouvellement de leur couverture pour Visual Studio 2013 Ultimate avec MSDN. Lorsque le renouvellement se fait à un niveau d</w:t>
      </w:r>
      <w:r w:rsidR="0008215F">
        <w:rPr>
          <w:rFonts w:ascii="Tahoma" w:hAnsi="Tahoma" w:cs="Tahoma"/>
          <w:sz w:val="18"/>
          <w:szCs w:val="18"/>
          <w:lang w:val="fr-FR"/>
        </w:rPr>
        <w:t>’</w:t>
      </w:r>
      <w:r w:rsidRPr="00B76651">
        <w:rPr>
          <w:rFonts w:ascii="Tahoma" w:hAnsi="Tahoma" w:cs="Tahoma"/>
          <w:sz w:val="18"/>
          <w:szCs w:val="18"/>
          <w:lang w:val="fr-FR"/>
        </w:rPr>
        <w:t>abonnement MSDN différent, les nouvelles conditions d</w:t>
      </w:r>
      <w:r w:rsidR="0008215F">
        <w:rPr>
          <w:rFonts w:ascii="Tahoma" w:hAnsi="Tahoma" w:cs="Tahoma"/>
          <w:sz w:val="18"/>
          <w:szCs w:val="18"/>
          <w:lang w:val="fr-FR"/>
        </w:rPr>
        <w:t>’</w:t>
      </w:r>
      <w:r w:rsidRPr="00B76651">
        <w:rPr>
          <w:rFonts w:ascii="Tahoma" w:hAnsi="Tahoma" w:cs="Tahoma"/>
          <w:sz w:val="18"/>
          <w:szCs w:val="18"/>
          <w:lang w:val="fr-FR"/>
        </w:rPr>
        <w:t>utilisation remplacent les conditions d</w:t>
      </w:r>
      <w:r w:rsidR="0008215F">
        <w:rPr>
          <w:rFonts w:ascii="Tahoma" w:hAnsi="Tahoma" w:cs="Tahoma"/>
          <w:sz w:val="18"/>
          <w:szCs w:val="18"/>
          <w:lang w:val="fr-FR"/>
        </w:rPr>
        <w:t>’</w:t>
      </w:r>
      <w:r w:rsidRPr="00B76651">
        <w:rPr>
          <w:rFonts w:ascii="Tahoma" w:hAnsi="Tahoma" w:cs="Tahoma"/>
          <w:sz w:val="18"/>
          <w:szCs w:val="18"/>
          <w:lang w:val="fr-FR"/>
        </w:rPr>
        <w:t>utilisation précédentes et tout logiciel non inclus dans le nouvel abonnement MSDN</w:t>
      </w:r>
      <w:r w:rsidRPr="00B76651">
        <w:rPr>
          <w:rFonts w:ascii="Tahoma" w:hAnsi="Tahoma" w:cs="Tahoma"/>
          <w:sz w:val="18"/>
          <w:lang w:val="fr-FR"/>
        </w:rPr>
        <w:t xml:space="preserve"> doit être supprimé.</w:t>
      </w:r>
    </w:p>
    <w:p w:rsidR="004540F2" w:rsidRPr="004D58B7" w:rsidRDefault="004540F2" w:rsidP="004540F2">
      <w:pPr>
        <w:ind w:left="900"/>
        <w:rPr>
          <w:rFonts w:cs="Tahoma"/>
          <w:szCs w:val="18"/>
          <w:lang w:val="fr-FR"/>
        </w:rPr>
      </w:pP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Visual Studio Ultimate avec MSDN</w:t>
      </w:r>
    </w:p>
    <w:p w:rsidR="004540F2" w:rsidRPr="00C36A0A" w:rsidRDefault="004540F2" w:rsidP="004540F2">
      <w:pPr>
        <w:numPr>
          <w:ilvl w:val="0"/>
          <w:numId w:val="6"/>
        </w:numPr>
        <w:adjustRightInd w:val="0"/>
        <w:snapToGrid w:val="0"/>
        <w:spacing w:after="60"/>
        <w:ind w:left="1440"/>
        <w:textAlignment w:val="baseline"/>
        <w:rPr>
          <w:rFonts w:cs="Tahoma"/>
        </w:rPr>
      </w:pPr>
      <w:r w:rsidRPr="00C36A0A">
        <w:rPr>
          <w:rFonts w:cs="Tahoma"/>
          <w:szCs w:val="24"/>
        </w:rPr>
        <w:t>Visual Studio Team System Team Suite avec MSDN Premium</w:t>
      </w:r>
    </w:p>
    <w:p w:rsidR="004540F2" w:rsidRPr="00C36A0A" w:rsidRDefault="004540F2" w:rsidP="004540F2">
      <w:pPr>
        <w:numPr>
          <w:ilvl w:val="0"/>
          <w:numId w:val="6"/>
        </w:numPr>
        <w:adjustRightInd w:val="0"/>
        <w:snapToGrid w:val="0"/>
        <w:spacing w:after="60"/>
        <w:ind w:left="1440"/>
        <w:textAlignment w:val="baseline"/>
        <w:rPr>
          <w:rFonts w:cs="Tahoma"/>
        </w:rPr>
      </w:pPr>
      <w:r w:rsidRPr="00C36A0A">
        <w:rPr>
          <w:rFonts w:cs="Tahoma"/>
          <w:szCs w:val="24"/>
        </w:rPr>
        <w:t>Visual Studio Team System Test avec MSDN Premium</w:t>
      </w:r>
    </w:p>
    <w:p w:rsidR="004540F2" w:rsidRPr="00C36A0A" w:rsidRDefault="004540F2" w:rsidP="004540F2">
      <w:pPr>
        <w:numPr>
          <w:ilvl w:val="0"/>
          <w:numId w:val="6"/>
        </w:numPr>
        <w:adjustRightInd w:val="0"/>
        <w:snapToGrid w:val="0"/>
        <w:spacing w:after="60"/>
        <w:ind w:left="1440"/>
        <w:textAlignment w:val="baseline"/>
        <w:rPr>
          <w:rFonts w:cs="Tahoma"/>
        </w:rPr>
      </w:pPr>
      <w:r w:rsidRPr="00C36A0A">
        <w:rPr>
          <w:rFonts w:cs="Tahoma"/>
          <w:szCs w:val="24"/>
        </w:rPr>
        <w:t>Visual Studio Team System Development avec MSDN Premium</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 xml:space="preserve">Visual Studio Team System Architecture avec MSDN Premium </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Visual Studio Team System Database avec MSDN Premium</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Clients possédant un abonnement contracté auprès d</w:t>
      </w:r>
      <w:r w:rsidR="0008215F">
        <w:rPr>
          <w:rFonts w:cs="Tahoma"/>
          <w:szCs w:val="24"/>
          <w:lang w:val="fr-FR"/>
        </w:rPr>
        <w:t>’</w:t>
      </w:r>
      <w:r w:rsidRPr="00B76651">
        <w:rPr>
          <w:rFonts w:cs="Tahoma"/>
          <w:szCs w:val="24"/>
          <w:lang w:val="fr-FR"/>
        </w:rPr>
        <w:t>un détaillant pour l</w:t>
      </w:r>
      <w:r w:rsidR="0008215F">
        <w:rPr>
          <w:rFonts w:cs="Tahoma"/>
          <w:szCs w:val="24"/>
          <w:lang w:val="fr-FR"/>
        </w:rPr>
        <w:t>’</w:t>
      </w:r>
      <w:r w:rsidRPr="00B76651">
        <w:rPr>
          <w:rFonts w:cs="Tahoma"/>
          <w:szCs w:val="24"/>
          <w:lang w:val="fr-FR"/>
        </w:rPr>
        <w:t>un des logiciels ci-dessus</w:t>
      </w:r>
    </w:p>
    <w:p w:rsidR="004540F2" w:rsidRPr="004D58B7" w:rsidRDefault="004540F2" w:rsidP="004540F2">
      <w:pPr>
        <w:tabs>
          <w:tab w:val="num" w:pos="900"/>
        </w:tabs>
        <w:adjustRightInd w:val="0"/>
        <w:ind w:left="1440"/>
        <w:textAlignment w:val="baseline"/>
        <w:rPr>
          <w:rFonts w:cs="Tahoma"/>
          <w:szCs w:val="18"/>
          <w:lang w:val="fr-FR"/>
        </w:rPr>
      </w:pPr>
    </w:p>
    <w:p w:rsidR="004540F2" w:rsidRPr="00B76651" w:rsidRDefault="004540F2" w:rsidP="004540F2">
      <w:pPr>
        <w:adjustRightInd w:val="0"/>
        <w:ind w:left="720"/>
        <w:textAlignment w:val="baseline"/>
        <w:rPr>
          <w:rFonts w:cs="Tahoma"/>
          <w:lang w:val="fr-FR"/>
        </w:rPr>
      </w:pPr>
      <w:r w:rsidRPr="00B76651">
        <w:rPr>
          <w:rFonts w:cs="Tahoma"/>
          <w:szCs w:val="20"/>
          <w:lang w:val="fr-FR"/>
        </w:rPr>
        <w:t xml:space="preserve">Les clients dont la Software Assurance expire pour Visual Studio 2013 Ultimate avec MSDN sont éligibles au renouvellement de leur couverture pour : </w:t>
      </w:r>
    </w:p>
    <w:p w:rsidR="004540F2" w:rsidRPr="004D58B7" w:rsidRDefault="004540F2" w:rsidP="004540F2">
      <w:pPr>
        <w:adjustRightInd w:val="0"/>
        <w:ind w:left="720"/>
        <w:textAlignment w:val="baseline"/>
        <w:rPr>
          <w:rFonts w:cs="Tahoma"/>
          <w:szCs w:val="18"/>
          <w:lang w:val="fr-FR"/>
        </w:rPr>
      </w:pP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Visual Studio Premium avec MSDN</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Visual Studio Professional avec MSDN</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Visual Studio Test Professional avec MSDN</w:t>
      </w:r>
    </w:p>
    <w:p w:rsidR="004540F2" w:rsidRPr="00B76651" w:rsidRDefault="004540F2" w:rsidP="004540F2">
      <w:pPr>
        <w:numPr>
          <w:ilvl w:val="0"/>
          <w:numId w:val="6"/>
        </w:numPr>
        <w:adjustRightInd w:val="0"/>
        <w:snapToGrid w:val="0"/>
        <w:spacing w:after="60"/>
        <w:ind w:left="1440"/>
        <w:textAlignment w:val="baseline"/>
        <w:rPr>
          <w:rFonts w:cs="Tahoma"/>
          <w:lang w:val="fr-FR"/>
        </w:rPr>
      </w:pPr>
      <w:r w:rsidRPr="00B76651">
        <w:rPr>
          <w:rFonts w:cs="Tahoma"/>
          <w:szCs w:val="24"/>
          <w:lang w:val="fr-FR"/>
        </w:rPr>
        <w:t>Systèmes d</w:t>
      </w:r>
      <w:r w:rsidR="0008215F">
        <w:rPr>
          <w:rFonts w:cs="Tahoma"/>
          <w:szCs w:val="24"/>
          <w:lang w:val="fr-FR"/>
        </w:rPr>
        <w:t>’</w:t>
      </w:r>
      <w:r w:rsidRPr="00B76651">
        <w:rPr>
          <w:rFonts w:cs="Tahoma"/>
          <w:szCs w:val="24"/>
          <w:lang w:val="fr-FR"/>
        </w:rPr>
        <w:t>exploitation MSDN</w:t>
      </w:r>
    </w:p>
    <w:p w:rsidR="004540F2" w:rsidRPr="00B76651" w:rsidRDefault="004540F2" w:rsidP="004540F2">
      <w:pPr>
        <w:keepNext/>
        <w:spacing w:after="60"/>
        <w:ind w:left="720"/>
        <w:rPr>
          <w:rFonts w:cs="Tahoma"/>
          <w:lang w:val="fr-FR"/>
        </w:rPr>
      </w:pPr>
      <w:r w:rsidRPr="00B76651">
        <w:rPr>
          <w:rFonts w:cs="Tahoma"/>
          <w:b/>
          <w:lang w:val="fr-FR"/>
        </w:rPr>
        <w:lastRenderedPageBreak/>
        <w:t>Services d</w:t>
      </w:r>
      <w:r w:rsidR="0008215F">
        <w:rPr>
          <w:rFonts w:cs="Tahoma"/>
          <w:b/>
          <w:lang w:val="fr-FR"/>
        </w:rPr>
        <w:t>’</w:t>
      </w:r>
      <w:r w:rsidRPr="00B76651">
        <w:rPr>
          <w:rFonts w:cs="Tahoma"/>
          <w:b/>
          <w:lang w:val="fr-FR"/>
        </w:rPr>
        <w:t>abonnement</w:t>
      </w: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Les services d</w:t>
      </w:r>
      <w:r w:rsidR="0008215F">
        <w:rPr>
          <w:rFonts w:ascii="Tahoma" w:hAnsi="Tahoma" w:cs="Tahoma"/>
          <w:sz w:val="18"/>
          <w:lang w:val="fr-FR"/>
        </w:rPr>
        <w:t>’</w:t>
      </w:r>
      <w:r w:rsidRPr="00B7665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08215F">
        <w:rPr>
          <w:rFonts w:ascii="Tahoma" w:hAnsi="Tahoma" w:cs="Tahoma"/>
          <w:sz w:val="18"/>
          <w:lang w:val="fr-FR"/>
        </w:rPr>
        <w:t>’</w:t>
      </w:r>
      <w:r w:rsidRPr="00B76651">
        <w:rPr>
          <w:rFonts w:ascii="Tahoma" w:hAnsi="Tahoma" w:cs="Tahoma"/>
          <w:sz w:val="18"/>
          <w:lang w:val="fr-FR"/>
        </w:rPr>
        <w:t>abonnement.</w:t>
      </w:r>
    </w:p>
    <w:p w:rsidR="004540F2" w:rsidRPr="00B76651" w:rsidRDefault="004540F2" w:rsidP="004540F2">
      <w:pPr>
        <w:pStyle w:val="FootnoteBulletLevel1"/>
        <w:spacing w:before="0" w:after="0"/>
        <w:ind w:left="720" w:firstLine="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Services de la plateforme Windows Azure</w:t>
      </w:r>
    </w:p>
    <w:p w:rsidR="004540F2" w:rsidRPr="00B76651" w:rsidRDefault="004540F2" w:rsidP="004D58B7">
      <w:pPr>
        <w:adjustRightInd w:val="0"/>
        <w:snapToGrid w:val="0"/>
        <w:ind w:left="720"/>
        <w:textAlignment w:val="baseline"/>
        <w:rPr>
          <w:rFonts w:cs="Tahoma"/>
          <w:lang w:val="fr-FR"/>
        </w:rPr>
      </w:pPr>
      <w:r w:rsidRPr="00B76651">
        <w:rPr>
          <w:rFonts w:cs="Tahoma"/>
          <w:lang w:val="fr-FR"/>
        </w:rPr>
        <w:t>Un seul compte Windows Azure ne peut pas bénéficier des avantages Windows Azure cumulés de plusieurs</w:t>
      </w:r>
      <w:r w:rsidR="004D58B7">
        <w:rPr>
          <w:rFonts w:cs="Tahoma"/>
          <w:lang w:val="fr-FR"/>
        </w:rPr>
        <w:t> </w:t>
      </w:r>
      <w:r w:rsidRPr="00B76651">
        <w:rPr>
          <w:rFonts w:cs="Tahoma"/>
          <w:lang w:val="fr-FR"/>
        </w:rPr>
        <w:t>abonnements MSDN. L</w:t>
      </w:r>
      <w:r w:rsidR="0008215F">
        <w:rPr>
          <w:rFonts w:cs="Tahoma"/>
          <w:lang w:val="fr-FR"/>
        </w:rPr>
        <w:t>’</w:t>
      </w:r>
      <w:r w:rsidRPr="00B76651">
        <w:rPr>
          <w:rFonts w:cs="Tahoma"/>
          <w:lang w:val="fr-FR"/>
        </w:rPr>
        <w:t>utilisation de Windows Azure est régie par les conditions d</w:t>
      </w:r>
      <w:r w:rsidR="0008215F">
        <w:rPr>
          <w:rFonts w:cs="Tahoma"/>
          <w:lang w:val="fr-FR"/>
        </w:rPr>
        <w:t>’</w:t>
      </w:r>
      <w:r w:rsidRPr="00B76651">
        <w:rPr>
          <w:rFonts w:cs="Tahoma"/>
          <w:lang w:val="fr-FR"/>
        </w:rPr>
        <w:t>utilisation de</w:t>
      </w:r>
      <w:r w:rsidR="004D58B7">
        <w:rPr>
          <w:rFonts w:cs="Tahoma"/>
          <w:lang w:val="fr-FR"/>
        </w:rPr>
        <w:t> </w:t>
      </w:r>
      <w:r w:rsidRPr="00B76651">
        <w:rPr>
          <w:rFonts w:cs="Tahoma"/>
          <w:lang w:val="fr-FR"/>
        </w:rPr>
        <w:t>Windows Azure.</w:t>
      </w:r>
      <w:bookmarkStart w:id="1078" w:name="Aps_19VS2010TestMSDN"/>
    </w:p>
    <w:p w:rsidR="004540F2" w:rsidRPr="00B76651" w:rsidRDefault="004540F2" w:rsidP="004540F2">
      <w:pPr>
        <w:adjustRightInd w:val="0"/>
        <w:snapToGrid w:val="0"/>
        <w:textAlignment w:val="baseline"/>
        <w:rPr>
          <w:rFonts w:cs="Tahoma"/>
          <w:lang w:val="fr-FR"/>
        </w:rPr>
      </w:pPr>
    </w:p>
    <w:p w:rsidR="004540F2" w:rsidRPr="00B76651" w:rsidRDefault="004540F2" w:rsidP="004540F2">
      <w:pPr>
        <w:adjustRightInd w:val="0"/>
        <w:snapToGrid w:val="0"/>
        <w:textAlignment w:val="baseline"/>
        <w:rPr>
          <w:rFonts w:cs="Tahoma"/>
          <w:lang w:val="fr-FR"/>
        </w:rPr>
      </w:pPr>
    </w:p>
    <w:p w:rsidR="004540F2" w:rsidRPr="00C36A0A" w:rsidRDefault="004540F2" w:rsidP="004540F2">
      <w:pPr>
        <w:pStyle w:val="Heading3"/>
        <w:keepNext/>
        <w:rPr>
          <w:rFonts w:ascii="Tahoma" w:hAnsi="Tahoma" w:cs="Tahoma"/>
        </w:rPr>
      </w:pPr>
      <w:bookmarkStart w:id="1079" w:name="_23_Visual_Studio"/>
      <w:bookmarkStart w:id="1080" w:name="_24_Visual_Studio"/>
      <w:bookmarkStart w:id="1081" w:name="_Toc336338279"/>
      <w:bookmarkStart w:id="1082" w:name="_Toc370983936"/>
      <w:bookmarkEnd w:id="1079"/>
      <w:bookmarkEnd w:id="1080"/>
      <w:r w:rsidRPr="00C36A0A">
        <w:rPr>
          <w:rFonts w:ascii="Tahoma" w:hAnsi="Tahoma" w:cs="Tahoma"/>
          <w:caps/>
          <w:color w:val="F66400"/>
          <w:sz w:val="22"/>
          <w:vertAlign w:val="superscript"/>
        </w:rPr>
        <w:t>24</w:t>
      </w:r>
      <w:r w:rsidRPr="00C36A0A">
        <w:rPr>
          <w:rFonts w:ascii="Tahoma" w:hAnsi="Tahoma" w:cs="Tahoma"/>
          <w:color w:val="F66400"/>
          <w:sz w:val="22"/>
        </w:rPr>
        <w:t xml:space="preserve"> Visual Studio Test Professional 2013 avec </w:t>
      </w:r>
      <w:bookmarkEnd w:id="1078"/>
      <w:r w:rsidRPr="00C36A0A">
        <w:rPr>
          <w:rFonts w:ascii="Tahoma" w:hAnsi="Tahoma" w:cs="Tahoma"/>
          <w:color w:val="F66400"/>
          <w:sz w:val="22"/>
        </w:rPr>
        <w:t>MSDN</w:t>
      </w:r>
      <w:bookmarkEnd w:id="1081"/>
      <w:bookmarkEnd w:id="1082"/>
      <w:r w:rsidRPr="00C36A0A">
        <w:rPr>
          <w:rFonts w:ascii="Tahoma" w:hAnsi="Tahoma" w:cs="Tahoma"/>
          <w:color w:val="F66400"/>
          <w:sz w:val="22"/>
        </w:rPr>
        <w:t xml:space="preserve"> </w:t>
      </w:r>
    </w:p>
    <w:p w:rsidR="004540F2" w:rsidRPr="00C36A0A" w:rsidRDefault="004540F2" w:rsidP="004540F2">
      <w:pPr>
        <w:pStyle w:val="FootnoteBulletLevel1"/>
        <w:keepNext/>
        <w:spacing w:before="0" w:after="0"/>
        <w:rPr>
          <w:rFonts w:ascii="Tahoma" w:hAnsi="Tahoma" w:cs="Tahoma"/>
        </w:rPr>
      </w:pPr>
    </w:p>
    <w:p w:rsidR="004540F2" w:rsidRPr="00C36A0A" w:rsidRDefault="004540F2" w:rsidP="004540F2">
      <w:pPr>
        <w:keepNext/>
        <w:spacing w:after="60"/>
        <w:ind w:left="720"/>
        <w:rPr>
          <w:rFonts w:cs="Tahoma"/>
        </w:rPr>
      </w:pPr>
      <w:r w:rsidRPr="00C36A0A">
        <w:rPr>
          <w:rFonts w:cs="Tahoma"/>
          <w:b/>
        </w:rPr>
        <w:t>Visual Studio Team Foundation Server 2013</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serveur Visual Studio Team Foundation Server 2013 et à une CAL Utilisateur Team Foundation Server.</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de la CAL est exclusivement réservée à l</w:t>
      </w:r>
      <w:r w:rsidR="0008215F">
        <w:rPr>
          <w:rFonts w:ascii="Tahoma" w:hAnsi="Tahoma" w:cs="Tahoma"/>
          <w:sz w:val="18"/>
          <w:lang w:val="fr-FR"/>
        </w:rPr>
        <w:t>’</w:t>
      </w:r>
      <w:r w:rsidRPr="00B76651">
        <w:rPr>
          <w:rFonts w:ascii="Tahoma" w:hAnsi="Tahoma" w:cs="Tahoma"/>
          <w:sz w:val="18"/>
          <w:lang w:val="fr-FR"/>
        </w:rPr>
        <w:t>abonné.</w:t>
      </w:r>
    </w:p>
    <w:p w:rsidR="004540F2" w:rsidRPr="00B76651" w:rsidRDefault="004540F2" w:rsidP="004540F2">
      <w:pPr>
        <w:pStyle w:val="EndnoteText"/>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SQL Server Parallel Data Warehouse Developer</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abonné est éligible à une licence SQL Server 2012 Parallel Data Warehouse Developer.</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keepNext/>
        <w:spacing w:after="60"/>
        <w:ind w:left="720"/>
        <w:rPr>
          <w:rFonts w:cs="Tahoma"/>
          <w:lang w:val="fr-FR"/>
        </w:rPr>
      </w:pPr>
      <w:r w:rsidRPr="00B76651">
        <w:rPr>
          <w:rFonts w:cs="Tahoma"/>
          <w:b/>
          <w:lang w:val="fr-FR"/>
        </w:rPr>
        <w:t>Éligibilité à la Software Assurance</w:t>
      </w:r>
    </w:p>
    <w:p w:rsidR="004540F2" w:rsidRPr="00B76651" w:rsidRDefault="004540F2" w:rsidP="004540F2">
      <w:pPr>
        <w:tabs>
          <w:tab w:val="num" w:pos="1170"/>
        </w:tabs>
        <w:ind w:left="720"/>
        <w:rPr>
          <w:rFonts w:cs="Tahoma"/>
          <w:lang w:val="fr-FR"/>
        </w:rPr>
      </w:pPr>
      <w:r w:rsidRPr="00B76651">
        <w:rPr>
          <w:rFonts w:cs="Tahoma"/>
          <w:lang w:val="fr-FR"/>
        </w:rPr>
        <w:t>Les clients dont la Software Assurance expire pour les produits suivants sont éligibles au renouvellement de leur couverture pour Visual Studio Test Professionnel 2013 avec MSDN</w:t>
      </w:r>
      <w:r w:rsidRPr="00B76651">
        <w:rPr>
          <w:rFonts w:cs="Tahoma"/>
          <w:szCs w:val="24"/>
          <w:lang w:val="fr-FR"/>
        </w:rPr>
        <w:t xml:space="preserve">. </w:t>
      </w:r>
      <w:r w:rsidRPr="00B76651">
        <w:rPr>
          <w:rFonts w:cs="Tahoma"/>
          <w:lang w:val="fr-FR"/>
        </w:rPr>
        <w:t>Lorsque le renouvellement se fait à un niveau d</w:t>
      </w:r>
      <w:r w:rsidR="0008215F">
        <w:rPr>
          <w:rFonts w:cs="Tahoma"/>
          <w:lang w:val="fr-FR"/>
        </w:rPr>
        <w:t>’</w:t>
      </w:r>
      <w:r w:rsidRPr="00B76651">
        <w:rPr>
          <w:rFonts w:cs="Tahoma"/>
          <w:lang w:val="fr-FR"/>
        </w:rPr>
        <w:t>abonnement MSDN différent, les nouvelles conditions d</w:t>
      </w:r>
      <w:r w:rsidR="0008215F">
        <w:rPr>
          <w:rFonts w:cs="Tahoma"/>
          <w:lang w:val="fr-FR"/>
        </w:rPr>
        <w:t>’</w:t>
      </w:r>
      <w:r w:rsidRPr="00B76651">
        <w:rPr>
          <w:rFonts w:cs="Tahoma"/>
          <w:lang w:val="fr-FR"/>
        </w:rPr>
        <w:t>utilisation remplacent les conditions d</w:t>
      </w:r>
      <w:r w:rsidR="0008215F">
        <w:rPr>
          <w:rFonts w:cs="Tahoma"/>
          <w:lang w:val="fr-FR"/>
        </w:rPr>
        <w:t>’</w:t>
      </w:r>
      <w:r w:rsidRPr="00B76651">
        <w:rPr>
          <w:rFonts w:cs="Tahoma"/>
          <w:lang w:val="fr-FR"/>
        </w:rPr>
        <w:t>utilisation précédentes et tout logiciel non inclus dans le nouvel abonnement MSDN doit être supprimé.</w:t>
      </w:r>
    </w:p>
    <w:p w:rsidR="004540F2" w:rsidRPr="00B76651" w:rsidRDefault="004540F2" w:rsidP="004540F2">
      <w:pPr>
        <w:pStyle w:val="EndnoteText"/>
        <w:rPr>
          <w:rFonts w:ascii="Tahoma" w:hAnsi="Tahoma" w:cs="Tahoma"/>
          <w:lang w:val="fr-FR"/>
        </w:rPr>
      </w:pPr>
    </w:p>
    <w:p w:rsidR="004540F2" w:rsidRPr="00B76651" w:rsidRDefault="004540F2" w:rsidP="004540F2">
      <w:pPr>
        <w:pStyle w:val="FootnoteBulletLevel2"/>
        <w:numPr>
          <w:ilvl w:val="0"/>
          <w:numId w:val="5"/>
        </w:numPr>
        <w:spacing w:before="0" w:after="60"/>
        <w:ind w:left="1440"/>
        <w:rPr>
          <w:rFonts w:ascii="Tahoma" w:hAnsi="Tahoma" w:cs="Tahoma"/>
          <w:lang w:val="fr-FR"/>
        </w:rPr>
      </w:pPr>
      <w:r w:rsidRPr="00B76651">
        <w:rPr>
          <w:rFonts w:ascii="Tahoma" w:hAnsi="Tahoma" w:cs="Tahoma"/>
          <w:sz w:val="18"/>
          <w:lang w:val="fr-FR"/>
        </w:rPr>
        <w:t>Visual Studio Ultimate avec MSDN</w:t>
      </w:r>
    </w:p>
    <w:p w:rsidR="004540F2" w:rsidRPr="00B76651" w:rsidRDefault="004540F2" w:rsidP="004540F2">
      <w:pPr>
        <w:pStyle w:val="FootnoteBulletLevel2"/>
        <w:numPr>
          <w:ilvl w:val="0"/>
          <w:numId w:val="5"/>
        </w:numPr>
        <w:spacing w:before="0" w:after="60"/>
        <w:ind w:left="1440"/>
        <w:rPr>
          <w:rFonts w:ascii="Tahoma" w:hAnsi="Tahoma" w:cs="Tahoma"/>
          <w:lang w:val="fr-FR"/>
        </w:rPr>
      </w:pPr>
      <w:r w:rsidRPr="00B76651">
        <w:rPr>
          <w:rFonts w:ascii="Tahoma" w:hAnsi="Tahoma" w:cs="Tahoma"/>
          <w:sz w:val="18"/>
          <w:lang w:val="fr-FR"/>
        </w:rPr>
        <w:t>Visual Studio Premium avec MSDN</w:t>
      </w:r>
    </w:p>
    <w:p w:rsidR="004540F2" w:rsidRPr="00B76651" w:rsidRDefault="004540F2" w:rsidP="004540F2">
      <w:pPr>
        <w:pStyle w:val="FootnoteBulletLevel2"/>
        <w:numPr>
          <w:ilvl w:val="0"/>
          <w:numId w:val="5"/>
        </w:numPr>
        <w:spacing w:before="0" w:after="60"/>
        <w:ind w:left="1440"/>
        <w:rPr>
          <w:rFonts w:ascii="Tahoma" w:hAnsi="Tahoma" w:cs="Tahoma"/>
          <w:lang w:val="fr-FR"/>
        </w:rPr>
      </w:pPr>
      <w:r w:rsidRPr="00B76651">
        <w:rPr>
          <w:rFonts w:ascii="Tahoma" w:hAnsi="Tahoma" w:cs="Tahoma"/>
          <w:sz w:val="18"/>
          <w:lang w:val="fr-FR"/>
        </w:rPr>
        <w:t>Visual Studio Test Professional avec MSDN</w:t>
      </w:r>
    </w:p>
    <w:p w:rsidR="004540F2" w:rsidRPr="00B76651" w:rsidRDefault="004540F2" w:rsidP="004540F2">
      <w:pPr>
        <w:pStyle w:val="FootnoteBulletLevel2"/>
        <w:numPr>
          <w:ilvl w:val="0"/>
          <w:numId w:val="5"/>
        </w:numPr>
        <w:spacing w:before="0" w:after="60"/>
        <w:ind w:left="1440"/>
        <w:rPr>
          <w:rFonts w:ascii="Tahoma" w:hAnsi="Tahoma" w:cs="Tahoma"/>
          <w:lang w:val="fr-FR"/>
        </w:rPr>
      </w:pPr>
      <w:r w:rsidRPr="00B76651">
        <w:rPr>
          <w:rFonts w:ascii="Tahoma" w:hAnsi="Tahoma" w:cs="Tahoma"/>
          <w:sz w:val="18"/>
          <w:lang w:val="fr-FR"/>
        </w:rPr>
        <w:t>Clients possédant un abonnement contracté auprès d</w:t>
      </w:r>
      <w:r w:rsidR="0008215F">
        <w:rPr>
          <w:rFonts w:ascii="Tahoma" w:hAnsi="Tahoma" w:cs="Tahoma"/>
          <w:sz w:val="18"/>
          <w:lang w:val="fr-FR"/>
        </w:rPr>
        <w:t>’</w:t>
      </w:r>
      <w:r w:rsidRPr="00B76651">
        <w:rPr>
          <w:rFonts w:ascii="Tahoma" w:hAnsi="Tahoma" w:cs="Tahoma"/>
          <w:sz w:val="18"/>
          <w:lang w:val="fr-FR"/>
        </w:rPr>
        <w:t>un détaillant pour l</w:t>
      </w:r>
      <w:r w:rsidR="0008215F">
        <w:rPr>
          <w:rFonts w:ascii="Tahoma" w:hAnsi="Tahoma" w:cs="Tahoma"/>
          <w:sz w:val="18"/>
          <w:lang w:val="fr-FR"/>
        </w:rPr>
        <w:t>’</w:t>
      </w:r>
      <w:r w:rsidRPr="00B76651">
        <w:rPr>
          <w:rFonts w:ascii="Tahoma" w:hAnsi="Tahoma" w:cs="Tahoma"/>
          <w:sz w:val="18"/>
          <w:lang w:val="fr-FR"/>
        </w:rPr>
        <w:t>un des logiciels ci-dessus</w:t>
      </w:r>
    </w:p>
    <w:p w:rsidR="004540F2" w:rsidRPr="00B76651" w:rsidRDefault="004540F2" w:rsidP="004540F2">
      <w:pPr>
        <w:pStyle w:val="FootnoteBulletLevel1"/>
        <w:spacing w:before="0" w:after="0"/>
        <w:ind w:firstLine="0"/>
        <w:rPr>
          <w:rFonts w:ascii="Tahoma" w:hAnsi="Tahoma" w:cs="Tahoma"/>
          <w:lang w:val="fr-FR"/>
        </w:rPr>
      </w:pPr>
    </w:p>
    <w:p w:rsidR="004540F2" w:rsidRPr="00B76651" w:rsidRDefault="004540F2" w:rsidP="004540F2">
      <w:pPr>
        <w:pStyle w:val="FootnoteBulletLevel2"/>
        <w:tabs>
          <w:tab w:val="clear" w:pos="1260"/>
        </w:tabs>
        <w:spacing w:before="0"/>
        <w:ind w:left="720" w:firstLine="0"/>
        <w:rPr>
          <w:rFonts w:ascii="Tahoma" w:hAnsi="Tahoma" w:cs="Tahoma"/>
          <w:lang w:val="fr-FR"/>
        </w:rPr>
      </w:pPr>
      <w:r w:rsidRPr="00B76651">
        <w:rPr>
          <w:rFonts w:ascii="Tahoma" w:hAnsi="Tahoma" w:cs="Tahoma"/>
          <w:sz w:val="18"/>
          <w:lang w:val="fr-FR"/>
        </w:rPr>
        <w:t>Les clients Entreprise, Select ou Open Value disposant d</w:t>
      </w:r>
      <w:r w:rsidR="0008215F">
        <w:rPr>
          <w:rFonts w:ascii="Tahoma" w:hAnsi="Tahoma" w:cs="Tahoma"/>
          <w:sz w:val="18"/>
          <w:lang w:val="fr-FR"/>
        </w:rPr>
        <w:t>’</w:t>
      </w:r>
      <w:r w:rsidRPr="00B76651">
        <w:rPr>
          <w:rFonts w:ascii="Tahoma" w:hAnsi="Tahoma" w:cs="Tahoma"/>
          <w:sz w:val="18"/>
          <w:lang w:val="fr-FR"/>
        </w:rPr>
        <w:t xml:space="preserve">une Software Assurance active pour Visual Studio Test Professional 2013 avec MSDN peuvent également passer à Visual Studio Premium 2013 avec MSDN en achetant la </w:t>
      </w:r>
      <w:hyperlink w:anchor="Version_supérieure" w:history="1">
        <w:r w:rsidRPr="00B76651">
          <w:rPr>
            <w:rFonts w:ascii="Tahoma" w:hAnsi="Tahoma" w:cs="Tahoma"/>
            <w:sz w:val="18"/>
            <w:lang w:val="fr-FR"/>
          </w:rPr>
          <w:t>Licence de Passage à une Édition Supérieure</w:t>
        </w:r>
      </w:hyperlink>
      <w:r w:rsidRPr="00B76651">
        <w:rPr>
          <w:rFonts w:ascii="Tahoma" w:hAnsi="Tahoma" w:cs="Tahoma"/>
          <w:lang w:val="fr-FR"/>
        </w:rPr>
        <w:t xml:space="preserve"> appropriée.</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lang w:val="fr-FR"/>
        </w:rPr>
        <w:t>Services d</w:t>
      </w:r>
      <w:r w:rsidR="0008215F">
        <w:rPr>
          <w:rFonts w:cs="Tahoma"/>
          <w:b/>
          <w:lang w:val="fr-FR"/>
        </w:rPr>
        <w:t>’</w:t>
      </w:r>
      <w:r w:rsidRPr="00B76651">
        <w:rPr>
          <w:rFonts w:cs="Tahoma"/>
          <w:b/>
          <w:lang w:val="fr-FR"/>
        </w:rPr>
        <w:t>abonnement</w:t>
      </w:r>
    </w:p>
    <w:p w:rsidR="004540F2" w:rsidRPr="00B76651" w:rsidRDefault="004540F2" w:rsidP="004540F2">
      <w:pPr>
        <w:ind w:left="720"/>
        <w:rPr>
          <w:rFonts w:cs="Tahoma"/>
          <w:lang w:val="fr-FR"/>
        </w:rPr>
      </w:pPr>
      <w:r w:rsidRPr="00B76651">
        <w:rPr>
          <w:rFonts w:cs="Tahoma"/>
          <w:lang w:val="fr-FR"/>
        </w:rPr>
        <w:t>Les services d</w:t>
      </w:r>
      <w:r w:rsidR="0008215F">
        <w:rPr>
          <w:rFonts w:cs="Tahoma"/>
          <w:lang w:val="fr-FR"/>
        </w:rPr>
        <w:t>’</w:t>
      </w:r>
      <w:r w:rsidRPr="00B76651">
        <w:rPr>
          <w:rFonts w:cs="Tahoma"/>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08215F">
        <w:rPr>
          <w:rFonts w:cs="Tahoma"/>
          <w:lang w:val="fr-FR"/>
        </w:rPr>
        <w:t>’</w:t>
      </w:r>
      <w:r w:rsidRPr="00B76651">
        <w:rPr>
          <w:rFonts w:cs="Tahoma"/>
          <w:lang w:val="fr-FR"/>
        </w:rPr>
        <w:t>abonnement.</w:t>
      </w:r>
      <w:bookmarkStart w:id="1083" w:name="_14_Operating_System"/>
      <w:bookmarkEnd w:id="1083"/>
    </w:p>
    <w:p w:rsidR="004540F2" w:rsidRPr="00B76651" w:rsidRDefault="004540F2" w:rsidP="004540F2">
      <w:pPr>
        <w:rPr>
          <w:rFonts w:cs="Tahoma"/>
          <w:lang w:val="fr-FR"/>
        </w:rPr>
      </w:pPr>
      <w:r w:rsidRPr="00B76651">
        <w:rPr>
          <w:rFonts w:cs="Tahoma"/>
          <w:lang w:val="fr-FR"/>
        </w:rPr>
        <w:br w:type="page"/>
      </w:r>
      <w:bookmarkStart w:id="1084" w:name="_Toc336338280"/>
    </w:p>
    <w:p w:rsidR="004540F2" w:rsidRPr="00B76651" w:rsidRDefault="004540F2" w:rsidP="004540F2">
      <w:pPr>
        <w:pStyle w:val="Heading2"/>
        <w:ind w:left="0"/>
        <w:rPr>
          <w:rFonts w:ascii="Tahoma" w:hAnsi="Tahoma" w:cs="Tahoma"/>
          <w:lang w:val="fr-FR"/>
        </w:rPr>
      </w:pPr>
      <w:bookmarkStart w:id="1085" w:name="_Toc370983937"/>
      <w:r w:rsidRPr="00B76651">
        <w:rPr>
          <w:rFonts w:ascii="Tahoma" w:hAnsi="Tahoma" w:cs="Tahoma"/>
          <w:sz w:val="28"/>
          <w:lang w:val="fr-FR"/>
        </w:rPr>
        <w:lastRenderedPageBreak/>
        <w:t>Groupe des Produits Systèmes</w:t>
      </w:r>
      <w:bookmarkEnd w:id="1084"/>
      <w:bookmarkEnd w:id="1085"/>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86" w:name="_24_Microsoft_Desktop"/>
      <w:bookmarkStart w:id="1087" w:name="_25_Microsoft_Desktop"/>
      <w:bookmarkStart w:id="1088" w:name="_Toc336338283"/>
      <w:bookmarkStart w:id="1089" w:name="Sys_21MDOPforSA"/>
      <w:bookmarkStart w:id="1090" w:name="Sys_25MDOPforSA"/>
      <w:bookmarkStart w:id="1091" w:name="_Toc370983938"/>
      <w:bookmarkEnd w:id="1086"/>
      <w:bookmarkEnd w:id="1087"/>
      <w:r w:rsidRPr="00B76651">
        <w:rPr>
          <w:rFonts w:ascii="Tahoma" w:hAnsi="Tahoma" w:cs="Tahoma"/>
          <w:caps/>
          <w:color w:val="F66400"/>
          <w:sz w:val="22"/>
          <w:vertAlign w:val="superscript"/>
          <w:lang w:val="fr-FR"/>
        </w:rPr>
        <w:t>25</w:t>
      </w:r>
      <w:r w:rsidRPr="00B76651">
        <w:rPr>
          <w:rFonts w:ascii="Tahoma" w:hAnsi="Tahoma" w:cs="Tahoma"/>
          <w:color w:val="F66400"/>
          <w:sz w:val="22"/>
          <w:lang w:val="fr-FR"/>
        </w:rPr>
        <w:t xml:space="preserve"> Microsoft Desktop Optimization Pack pour la Software Assurance</w:t>
      </w:r>
      <w:bookmarkEnd w:id="1088"/>
      <w:bookmarkEnd w:id="1091"/>
    </w:p>
    <w:bookmarkEnd w:id="1089"/>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Les clients souhaitant acquérir le Microsoft Desktop Optimization Pack pour la Software Assurance (MDOP) doivent déjà avoir souscrit et attribué à leur ordinateur l</w:t>
      </w:r>
      <w:r w:rsidR="0008215F">
        <w:rPr>
          <w:rFonts w:eastAsia="Calibri" w:cs="Tahoma"/>
          <w:color w:val="000000"/>
          <w:szCs w:val="18"/>
          <w:lang w:val="fr-FR"/>
        </w:rPr>
        <w:t>’</w:t>
      </w:r>
      <w:r w:rsidRPr="00B76651">
        <w:rPr>
          <w:rFonts w:eastAsia="Calibri" w:cs="Tahoma"/>
          <w:color w:val="000000"/>
          <w:szCs w:val="18"/>
          <w:lang w:val="fr-FR"/>
        </w:rPr>
        <w:t>une des offres suivantes :</w:t>
      </w:r>
    </w:p>
    <w:p w:rsidR="004540F2" w:rsidRPr="00B76651" w:rsidRDefault="004540F2" w:rsidP="004540F2">
      <w:pPr>
        <w:ind w:left="720"/>
        <w:rPr>
          <w:rFonts w:cs="Tahoma"/>
          <w:lang w:val="fr-FR"/>
        </w:rPr>
      </w:pPr>
    </w:p>
    <w:p w:rsidR="004540F2" w:rsidRPr="00B76651" w:rsidRDefault="004540F2" w:rsidP="004540F2">
      <w:pPr>
        <w:numPr>
          <w:ilvl w:val="0"/>
          <w:numId w:val="49"/>
        </w:numPr>
        <w:tabs>
          <w:tab w:val="left" w:pos="1440"/>
        </w:tabs>
        <w:ind w:left="1440" w:hanging="446"/>
        <w:rPr>
          <w:rFonts w:cs="Tahoma"/>
          <w:lang w:val="fr-FR"/>
        </w:rPr>
      </w:pPr>
      <w:r w:rsidRPr="00B76651">
        <w:rPr>
          <w:rFonts w:eastAsia="Calibri" w:cs="Tahoma"/>
          <w:color w:val="000000"/>
          <w:szCs w:val="18"/>
          <w:lang w:val="fr-FR"/>
        </w:rPr>
        <w:t>Une Software Assurance active pour le système d</w:t>
      </w:r>
      <w:r w:rsidR="0008215F">
        <w:rPr>
          <w:rFonts w:eastAsia="Calibri" w:cs="Tahoma"/>
          <w:color w:val="000000"/>
          <w:szCs w:val="18"/>
          <w:lang w:val="fr-FR"/>
        </w:rPr>
        <w:t>’</w:t>
      </w:r>
      <w:r w:rsidRPr="00B76651">
        <w:rPr>
          <w:rFonts w:eastAsia="Calibri" w:cs="Tahoma"/>
          <w:color w:val="000000"/>
          <w:szCs w:val="18"/>
          <w:lang w:val="fr-FR"/>
        </w:rPr>
        <w:t>exploitation d</w:t>
      </w:r>
      <w:r w:rsidR="0008215F">
        <w:rPr>
          <w:rFonts w:eastAsia="Calibri" w:cs="Tahoma"/>
          <w:color w:val="000000"/>
          <w:szCs w:val="18"/>
          <w:lang w:val="fr-FR"/>
        </w:rPr>
        <w:t>’</w:t>
      </w:r>
      <w:r w:rsidRPr="00B76651">
        <w:rPr>
          <w:rFonts w:eastAsia="Calibri" w:cs="Tahoma"/>
          <w:color w:val="000000"/>
          <w:szCs w:val="18"/>
          <w:lang w:val="fr-FR"/>
        </w:rPr>
        <w:t>ordinateur Windows ; ou</w:t>
      </w:r>
    </w:p>
    <w:p w:rsidR="004540F2" w:rsidRPr="00B76651" w:rsidRDefault="004540F2" w:rsidP="004540F2">
      <w:pPr>
        <w:numPr>
          <w:ilvl w:val="0"/>
          <w:numId w:val="49"/>
        </w:numPr>
        <w:tabs>
          <w:tab w:val="left" w:pos="1440"/>
        </w:tabs>
        <w:ind w:left="1440" w:hanging="446"/>
        <w:rPr>
          <w:rFonts w:cs="Tahoma"/>
          <w:lang w:val="fr-FR"/>
        </w:rPr>
      </w:pPr>
      <w:r w:rsidRPr="00B76651">
        <w:rPr>
          <w:rFonts w:eastAsia="Calibri" w:cs="Tahoma"/>
          <w:color w:val="000000"/>
          <w:szCs w:val="18"/>
          <w:lang w:val="fr-FR"/>
        </w:rPr>
        <w:t>Une licence Windows Virtual Desktop Access ; ou</w:t>
      </w:r>
    </w:p>
    <w:p w:rsidR="004540F2" w:rsidRPr="00B76651" w:rsidRDefault="004540F2" w:rsidP="004540F2">
      <w:pPr>
        <w:numPr>
          <w:ilvl w:val="0"/>
          <w:numId w:val="49"/>
        </w:numPr>
        <w:tabs>
          <w:tab w:val="left" w:pos="1440"/>
        </w:tabs>
        <w:ind w:left="1440" w:hanging="446"/>
        <w:rPr>
          <w:rFonts w:cs="Tahoma"/>
          <w:lang w:val="fr-FR"/>
        </w:rPr>
      </w:pPr>
      <w:r w:rsidRPr="00B76651">
        <w:rPr>
          <w:rFonts w:eastAsia="Calibri" w:cs="Tahoma"/>
          <w:color w:val="000000"/>
          <w:szCs w:val="18"/>
          <w:lang w:val="fr-FR"/>
        </w:rPr>
        <w:t xml:space="preserve">Un abonnement actif pour Windows Intune </w:t>
      </w:r>
      <w:r w:rsidRPr="00B76651">
        <w:rPr>
          <w:rFonts w:cs="Tahoma"/>
          <w:szCs w:val="18"/>
          <w:lang w:val="fr-FR"/>
        </w:rPr>
        <w:t>(par Dispositif)</w:t>
      </w:r>
      <w:r w:rsidRPr="00B76651">
        <w:rPr>
          <w:rFonts w:eastAsia="Calibri" w:cs="Tahoma"/>
          <w:color w:val="000000"/>
          <w:szCs w:val="18"/>
          <w:lang w:val="fr-FR"/>
        </w:rPr>
        <w:t>.</w:t>
      </w:r>
    </w:p>
    <w:p w:rsidR="004540F2" w:rsidRPr="00B76651" w:rsidRDefault="004540F2" w:rsidP="004540F2">
      <w:pPr>
        <w:spacing w:before="120"/>
        <w:ind w:left="720"/>
        <w:rPr>
          <w:rFonts w:cs="Tahoma"/>
          <w:lang w:val="fr-FR"/>
        </w:rPr>
      </w:pPr>
      <w:r w:rsidRPr="00B76651">
        <w:rPr>
          <w:rFonts w:eastAsia="Calibri" w:cs="Tahoma"/>
          <w:color w:val="000000"/>
          <w:szCs w:val="18"/>
          <w:lang w:val="fr-FR"/>
        </w:rPr>
        <w:t>Les dispositifs couverts par une licence d</w:t>
      </w:r>
      <w:r w:rsidR="0008215F">
        <w:rPr>
          <w:rFonts w:eastAsia="Calibri" w:cs="Tahoma"/>
          <w:color w:val="000000"/>
          <w:szCs w:val="18"/>
          <w:lang w:val="fr-FR"/>
        </w:rPr>
        <w:t>’</w:t>
      </w:r>
      <w:r w:rsidRPr="00B76651">
        <w:rPr>
          <w:rFonts w:eastAsia="Calibri" w:cs="Tahoma"/>
          <w:color w:val="000000"/>
          <w:szCs w:val="18"/>
          <w:lang w:val="fr-FR"/>
        </w:rPr>
        <w:t>abonnement active à l</w:t>
      </w:r>
      <w:r w:rsidR="0008215F">
        <w:rPr>
          <w:rFonts w:eastAsia="Calibri" w:cs="Tahoma"/>
          <w:color w:val="000000"/>
          <w:szCs w:val="18"/>
          <w:lang w:val="fr-FR"/>
        </w:rPr>
        <w:t>’</w:t>
      </w:r>
      <w:r w:rsidRPr="00B76651">
        <w:rPr>
          <w:rFonts w:eastAsia="Calibri" w:cs="Tahoma"/>
          <w:color w:val="000000"/>
          <w:szCs w:val="18"/>
          <w:lang w:val="fr-FR"/>
        </w:rPr>
        <w:t>Assistant Windows sont également autorisés.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Les clients qui ont fait l</w:t>
      </w:r>
      <w:r w:rsidR="0008215F">
        <w:rPr>
          <w:rFonts w:eastAsia="Calibri" w:cs="Tahoma"/>
          <w:color w:val="000000"/>
          <w:szCs w:val="18"/>
          <w:lang w:val="fr-FR"/>
        </w:rPr>
        <w:t>’</w:t>
      </w:r>
      <w:r w:rsidRPr="00B76651">
        <w:rPr>
          <w:rFonts w:eastAsia="Calibri" w:cs="Tahoma"/>
          <w:color w:val="000000"/>
          <w:szCs w:val="18"/>
          <w:lang w:val="fr-FR"/>
        </w:rPr>
        <w:t>acquisition, dans le cadre d</w:t>
      </w:r>
      <w:r w:rsidR="0008215F">
        <w:rPr>
          <w:rFonts w:eastAsia="Calibri" w:cs="Tahoma"/>
          <w:color w:val="000000"/>
          <w:szCs w:val="18"/>
          <w:lang w:val="fr-FR"/>
        </w:rPr>
        <w:t>’</w:t>
      </w:r>
      <w:r w:rsidRPr="00B76651">
        <w:rPr>
          <w:rFonts w:eastAsia="Calibri" w:cs="Tahoma"/>
          <w:color w:val="000000"/>
          <w:szCs w:val="18"/>
          <w:lang w:val="fr-FR"/>
        </w:rPr>
        <w:t>un programme de Licence en Volume, de licences MDOP actives recevront les logiciels suivants (dès que disponibles) :</w:t>
      </w:r>
    </w:p>
    <w:p w:rsidR="004540F2" w:rsidRPr="00B76651" w:rsidRDefault="004540F2" w:rsidP="004540F2">
      <w:pPr>
        <w:ind w:left="720"/>
        <w:rPr>
          <w:rFonts w:cs="Tahoma"/>
          <w:lang w:val="fr-FR"/>
        </w:rPr>
      </w:pPr>
    </w:p>
    <w:p w:rsidR="004540F2" w:rsidRPr="00C36A0A" w:rsidRDefault="004540F2" w:rsidP="004540F2">
      <w:pPr>
        <w:numPr>
          <w:ilvl w:val="0"/>
          <w:numId w:val="49"/>
        </w:numPr>
        <w:tabs>
          <w:tab w:val="left" w:pos="1440"/>
        </w:tabs>
        <w:spacing w:after="60"/>
        <w:ind w:left="1440" w:hanging="446"/>
        <w:rPr>
          <w:rFonts w:cs="Tahoma"/>
        </w:rPr>
      </w:pPr>
      <w:r w:rsidRPr="00C36A0A">
        <w:rPr>
          <w:rFonts w:eastAsia="Calibri" w:cs="Tahoma"/>
          <w:color w:val="000000"/>
          <w:szCs w:val="18"/>
        </w:rPr>
        <w:t>Microsoft Application Virtualization pour Windows Desktop (App-V)</w:t>
      </w:r>
    </w:p>
    <w:p w:rsidR="004540F2" w:rsidRPr="00C36A0A" w:rsidRDefault="004540F2" w:rsidP="004540F2">
      <w:pPr>
        <w:numPr>
          <w:ilvl w:val="0"/>
          <w:numId w:val="49"/>
        </w:numPr>
        <w:tabs>
          <w:tab w:val="left" w:pos="1440"/>
        </w:tabs>
        <w:spacing w:after="60"/>
        <w:ind w:left="1440" w:hanging="446"/>
        <w:rPr>
          <w:rFonts w:cs="Tahoma"/>
        </w:rPr>
      </w:pPr>
      <w:r w:rsidRPr="00C36A0A">
        <w:rPr>
          <w:rFonts w:eastAsia="Calibri" w:cs="Tahoma"/>
          <w:color w:val="000000"/>
          <w:szCs w:val="18"/>
        </w:rPr>
        <w:t>Microsoft Advanced Group Policy Management (AGPM)</w:t>
      </w:r>
    </w:p>
    <w:p w:rsidR="004540F2" w:rsidRPr="00C36A0A" w:rsidRDefault="004540F2" w:rsidP="004540F2">
      <w:pPr>
        <w:numPr>
          <w:ilvl w:val="0"/>
          <w:numId w:val="49"/>
        </w:numPr>
        <w:tabs>
          <w:tab w:val="left" w:pos="1440"/>
        </w:tabs>
        <w:spacing w:after="60"/>
        <w:ind w:left="1440" w:hanging="446"/>
        <w:rPr>
          <w:rFonts w:cs="Tahoma"/>
        </w:rPr>
      </w:pPr>
      <w:r w:rsidRPr="00C36A0A">
        <w:rPr>
          <w:rFonts w:eastAsia="Calibri" w:cs="Tahoma"/>
          <w:color w:val="000000"/>
          <w:szCs w:val="18"/>
        </w:rPr>
        <w:t>Microsoft Diagnostics and Recovery Toolset (DART)</w:t>
      </w:r>
    </w:p>
    <w:p w:rsidR="004540F2" w:rsidRPr="00B76651" w:rsidRDefault="004540F2" w:rsidP="004540F2">
      <w:pPr>
        <w:numPr>
          <w:ilvl w:val="0"/>
          <w:numId w:val="49"/>
        </w:numPr>
        <w:tabs>
          <w:tab w:val="left" w:pos="1440"/>
        </w:tabs>
        <w:spacing w:after="60"/>
        <w:ind w:left="1440" w:hanging="446"/>
        <w:rPr>
          <w:rFonts w:cs="Tahoma"/>
          <w:lang w:val="fr-FR"/>
        </w:rPr>
      </w:pPr>
      <w:r w:rsidRPr="00B76651">
        <w:rPr>
          <w:rFonts w:eastAsia="Calibri" w:cs="Tahoma"/>
          <w:color w:val="000000"/>
          <w:szCs w:val="18"/>
          <w:lang w:val="fr-FR"/>
        </w:rPr>
        <w:t>Microsoft Enterprise Desktop Virtualization (MED-V)</w:t>
      </w:r>
    </w:p>
    <w:p w:rsidR="004540F2" w:rsidRPr="00C36A0A" w:rsidRDefault="004540F2" w:rsidP="004540F2">
      <w:pPr>
        <w:numPr>
          <w:ilvl w:val="0"/>
          <w:numId w:val="49"/>
        </w:numPr>
        <w:tabs>
          <w:tab w:val="left" w:pos="1440"/>
        </w:tabs>
        <w:spacing w:after="60"/>
        <w:ind w:left="1440" w:hanging="446"/>
        <w:rPr>
          <w:rFonts w:cs="Tahoma"/>
        </w:rPr>
      </w:pPr>
      <w:r w:rsidRPr="00C36A0A">
        <w:rPr>
          <w:rFonts w:eastAsia="Calibri" w:cs="Tahoma"/>
          <w:color w:val="000000"/>
          <w:szCs w:val="18"/>
        </w:rPr>
        <w:t>Microsoft BitLocker</w:t>
      </w:r>
      <w:r w:rsidR="00C42679" w:rsidRPr="00C42679">
        <w:rPr>
          <w:rFonts w:eastAsia="Calibri" w:cs="Tahoma"/>
          <w:color w:val="000000"/>
          <w:szCs w:val="18"/>
          <w:vertAlign w:val="superscript"/>
        </w:rPr>
        <w:t>®</w:t>
      </w:r>
      <w:r w:rsidRPr="00C36A0A">
        <w:rPr>
          <w:rFonts w:eastAsia="Calibri" w:cs="Tahoma"/>
          <w:color w:val="000000"/>
          <w:szCs w:val="18"/>
        </w:rPr>
        <w:t xml:space="preserve"> Administration and Monitoring (MBAM)</w:t>
      </w:r>
    </w:p>
    <w:p w:rsidR="004540F2" w:rsidRPr="00B76651" w:rsidRDefault="004540F2" w:rsidP="004540F2">
      <w:pPr>
        <w:numPr>
          <w:ilvl w:val="0"/>
          <w:numId w:val="49"/>
        </w:numPr>
        <w:tabs>
          <w:tab w:val="left" w:pos="1440"/>
        </w:tabs>
        <w:spacing w:after="60"/>
        <w:ind w:left="1440" w:hanging="446"/>
        <w:rPr>
          <w:rFonts w:cs="Tahoma"/>
          <w:lang w:val="fr-FR"/>
        </w:rPr>
      </w:pPr>
      <w:r w:rsidRPr="00B76651">
        <w:rPr>
          <w:rFonts w:eastAsia="Calibri" w:cs="Tahoma"/>
          <w:color w:val="000000"/>
          <w:szCs w:val="18"/>
          <w:lang w:val="fr-FR"/>
        </w:rPr>
        <w:t>Microsoft User Experience Virtualization (UE-V)</w:t>
      </w:r>
    </w:p>
    <w:p w:rsidR="004540F2" w:rsidRPr="00B76651" w:rsidRDefault="004540F2" w:rsidP="004540F2">
      <w:pPr>
        <w:tabs>
          <w:tab w:val="left" w:pos="1440"/>
        </w:tabs>
        <w:ind w:left="994"/>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Licence d</w:t>
      </w:r>
      <w:r w:rsidR="0008215F">
        <w:rPr>
          <w:rFonts w:eastAsia="Calibri" w:cs="Tahoma"/>
          <w:b/>
          <w:color w:val="000000"/>
          <w:szCs w:val="18"/>
          <w:lang w:val="fr-FR"/>
        </w:rPr>
        <w:t>’</w:t>
      </w:r>
      <w:r w:rsidRPr="00B76651">
        <w:rPr>
          <w:rFonts w:eastAsia="Calibri" w:cs="Tahoma"/>
          <w:b/>
          <w:color w:val="000000"/>
          <w:szCs w:val="18"/>
          <w:lang w:val="fr-FR"/>
        </w:rPr>
        <w:t>abonnement à l</w:t>
      </w:r>
      <w:r w:rsidR="0008215F">
        <w:rPr>
          <w:rFonts w:eastAsia="Calibri" w:cs="Tahoma"/>
          <w:b/>
          <w:color w:val="000000"/>
          <w:szCs w:val="18"/>
          <w:lang w:val="fr-FR"/>
        </w:rPr>
        <w:t>’</w:t>
      </w:r>
      <w:r w:rsidRPr="00B76651">
        <w:rPr>
          <w:rFonts w:eastAsia="Calibri" w:cs="Tahoma"/>
          <w:b/>
          <w:color w:val="000000"/>
          <w:szCs w:val="18"/>
          <w:lang w:val="fr-FR"/>
        </w:rPr>
        <w:t>Assistant Windows (CSL) et MDOP</w:t>
      </w:r>
    </w:p>
    <w:p w:rsidR="004540F2" w:rsidRPr="00B76651" w:rsidRDefault="004540F2" w:rsidP="00386165">
      <w:pPr>
        <w:tabs>
          <w:tab w:val="left" w:pos="1440"/>
        </w:tabs>
        <w:ind w:left="720"/>
        <w:rPr>
          <w:rFonts w:cs="Tahoma"/>
          <w:lang w:val="fr-FR"/>
        </w:rPr>
      </w:pPr>
      <w:r w:rsidRPr="00B76651">
        <w:rPr>
          <w:rFonts w:cs="Tahoma"/>
          <w:color w:val="000000"/>
          <w:szCs w:val="18"/>
          <w:lang w:val="fr-FR"/>
        </w:rPr>
        <w:t>Les Utilisateurs Principaux d</w:t>
      </w:r>
      <w:r w:rsidR="0008215F">
        <w:rPr>
          <w:rFonts w:cs="Tahoma"/>
          <w:color w:val="000000"/>
          <w:szCs w:val="18"/>
          <w:lang w:val="fr-FR"/>
        </w:rPr>
        <w:t>’</w:t>
      </w:r>
      <w:r w:rsidRPr="00B76651">
        <w:rPr>
          <w:rFonts w:cs="Tahoma"/>
          <w:color w:val="000000"/>
          <w:szCs w:val="18"/>
          <w:lang w:val="fr-FR"/>
        </w:rPr>
        <w:t>un dispositif couvert par une licence MDOP active et une CSL peuvent accéder à</w:t>
      </w:r>
      <w:r w:rsidR="00386165">
        <w:rPr>
          <w:rFonts w:cs="Tahoma"/>
          <w:color w:val="000000"/>
          <w:szCs w:val="18"/>
          <w:lang w:val="fr-FR"/>
        </w:rPr>
        <w:t> </w:t>
      </w:r>
      <w:r w:rsidRPr="00B76651">
        <w:rPr>
          <w:rFonts w:cs="Tahoma"/>
          <w:color w:val="000000"/>
          <w:szCs w:val="18"/>
          <w:lang w:val="fr-FR"/>
        </w:rPr>
        <w:t>la fonctionnalité MDOP via leurs dispositifs Companion sans avoir besoin d</w:t>
      </w:r>
      <w:r w:rsidR="0008215F">
        <w:rPr>
          <w:rFonts w:cs="Tahoma"/>
          <w:color w:val="000000"/>
          <w:szCs w:val="18"/>
          <w:lang w:val="fr-FR"/>
        </w:rPr>
        <w:t>’</w:t>
      </w:r>
      <w:r w:rsidRPr="00B76651">
        <w:rPr>
          <w:rFonts w:cs="Tahoma"/>
          <w:color w:val="000000"/>
          <w:szCs w:val="18"/>
          <w:lang w:val="fr-FR"/>
        </w:rPr>
        <w:t>acquérir de licence MDOP supplémentaire pour chacun des dispositifs Companion.</w:t>
      </w:r>
    </w:p>
    <w:p w:rsidR="004540F2" w:rsidRPr="00B76651" w:rsidRDefault="004540F2" w:rsidP="004540F2">
      <w:pPr>
        <w:tabs>
          <w:tab w:val="left" w:pos="1440"/>
        </w:tabs>
        <w:ind w:left="994"/>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Offre Windows Intune (par Dispositif) pour les clients Microsoft Desktop Optimization Pack (MDOP) utilisant Asset Inventory Service</w:t>
      </w:r>
    </w:p>
    <w:p w:rsidR="004540F2" w:rsidRPr="00B76651" w:rsidRDefault="004540F2" w:rsidP="004540F2">
      <w:pPr>
        <w:ind w:left="720"/>
        <w:rPr>
          <w:rFonts w:cs="Tahoma"/>
          <w:lang w:val="fr-FR"/>
        </w:rPr>
      </w:pPr>
      <w:r w:rsidRPr="00B76651">
        <w:rPr>
          <w:rFonts w:cs="Tahoma"/>
          <w:color w:val="000000"/>
          <w:szCs w:val="18"/>
          <w:lang w:val="fr-FR"/>
        </w:rPr>
        <w:t>Reportez-vous à la Liste des Produits d</w:t>
      </w:r>
      <w:r w:rsidR="0008215F">
        <w:rPr>
          <w:rFonts w:cs="Tahoma"/>
          <w:color w:val="000000"/>
          <w:szCs w:val="18"/>
          <w:lang w:val="fr-FR"/>
        </w:rPr>
        <w:t>’</w:t>
      </w:r>
      <w:r w:rsidRPr="00B76651">
        <w:rPr>
          <w:rFonts w:cs="Tahoma"/>
          <w:color w:val="000000"/>
          <w:szCs w:val="18"/>
          <w:lang w:val="fr-FR"/>
        </w:rPr>
        <w:t>octobre 2013 pour plus d</w:t>
      </w:r>
      <w:r w:rsidR="0008215F">
        <w:rPr>
          <w:rFonts w:cs="Tahoma"/>
          <w:color w:val="000000"/>
          <w:szCs w:val="18"/>
          <w:lang w:val="fr-FR"/>
        </w:rPr>
        <w:t>’</w:t>
      </w:r>
      <w:r w:rsidRPr="00B76651">
        <w:rPr>
          <w:rFonts w:cs="Tahoma"/>
          <w:color w:val="000000"/>
          <w:szCs w:val="18"/>
          <w:lang w:val="fr-FR"/>
        </w:rPr>
        <w:t>informations sur cette offre.</w:t>
      </w:r>
    </w:p>
    <w:p w:rsidR="004540F2" w:rsidRPr="00B76651" w:rsidRDefault="004540F2" w:rsidP="004540F2">
      <w:pPr>
        <w:rPr>
          <w:rFonts w:cs="Tahoma"/>
          <w:lang w:val="fr-FR"/>
        </w:rPr>
      </w:pPr>
      <w:bookmarkStart w:id="1092" w:name="_24_Windows®_Companion"/>
      <w:bookmarkStart w:id="1093" w:name="_24_Windows®_8"/>
      <w:bookmarkStart w:id="1094" w:name="Sys_22WindowsPartnersLearning"/>
      <w:bookmarkEnd w:id="1090"/>
      <w:bookmarkEnd w:id="1092"/>
      <w:bookmarkEnd w:id="1093"/>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095" w:name="_25_Windows_Embedded"/>
      <w:bookmarkStart w:id="1096" w:name="_26_Kit_Entreprise"/>
      <w:bookmarkStart w:id="1097" w:name="_Toc370983939"/>
      <w:bookmarkEnd w:id="1095"/>
      <w:bookmarkEnd w:id="1096"/>
      <w:r w:rsidRPr="00B76651">
        <w:rPr>
          <w:rFonts w:ascii="Tahoma" w:hAnsi="Tahoma" w:cs="Tahoma"/>
          <w:caps/>
          <w:color w:val="F66400"/>
          <w:sz w:val="22"/>
          <w:vertAlign w:val="superscript"/>
          <w:lang w:val="fr-FR"/>
        </w:rPr>
        <w:t>26</w:t>
      </w:r>
      <w:r w:rsidRPr="004D58B7">
        <w:rPr>
          <w:rFonts w:ascii="Tahoma" w:hAnsi="Tahoma" w:cs="Tahoma"/>
          <w:caps/>
          <w:color w:val="F66400"/>
          <w:sz w:val="22"/>
          <w:lang w:val="fr-FR"/>
        </w:rPr>
        <w:t xml:space="preserve"> </w:t>
      </w:r>
      <w:r w:rsidRPr="00B76651">
        <w:rPr>
          <w:rFonts w:ascii="Tahoma" w:hAnsi="Tahoma" w:cs="Tahoma"/>
          <w:color w:val="F66400"/>
          <w:sz w:val="22"/>
          <w:lang w:val="fr-FR"/>
        </w:rPr>
        <w:t>Kit Entreprise Windows Embedded 8 Standard</w:t>
      </w:r>
      <w:bookmarkEnd w:id="1097"/>
    </w:p>
    <w:p w:rsidR="004540F2" w:rsidRPr="00B76651" w:rsidRDefault="004540F2" w:rsidP="004540F2">
      <w:pPr>
        <w:pStyle w:val="FootnoteBulletLevel1"/>
        <w:tabs>
          <w:tab w:val="clear" w:pos="900"/>
        </w:tabs>
        <w:adjustRightInd/>
        <w:spacing w:before="0" w:after="0"/>
        <w:ind w:left="720" w:hanging="7"/>
        <w:textAlignment w:val="auto"/>
        <w:rPr>
          <w:rFonts w:ascii="Tahoma" w:hAnsi="Tahoma" w:cs="Tahoma"/>
          <w:lang w:val="fr-FR"/>
        </w:rPr>
      </w:pPr>
    </w:p>
    <w:p w:rsidR="004540F2" w:rsidRPr="00B76651" w:rsidRDefault="004540F2" w:rsidP="00386165">
      <w:pPr>
        <w:pStyle w:val="FootnoteBulletLevel1"/>
        <w:tabs>
          <w:tab w:val="clear" w:pos="900"/>
        </w:tabs>
        <w:adjustRightInd/>
        <w:spacing w:before="0" w:after="0"/>
        <w:ind w:left="720" w:firstLine="0"/>
        <w:textAlignment w:val="auto"/>
        <w:rPr>
          <w:rFonts w:ascii="Tahoma" w:hAnsi="Tahoma" w:cs="Tahoma"/>
          <w:lang w:val="fr-FR"/>
        </w:rPr>
      </w:pPr>
      <w:r w:rsidRPr="00B76651">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6F4F27">
        <w:rPr>
          <w:rFonts w:ascii="Tahoma" w:hAnsi="Tahoma" w:cs="Tahoma"/>
          <w:sz w:val="18"/>
          <w:szCs w:val="22"/>
          <w:lang w:val="fr-FR"/>
        </w:rPr>
        <w:t xml:space="preserve"> </w:t>
      </w:r>
      <w:r w:rsidRPr="00B76651">
        <w:rPr>
          <w:rFonts w:ascii="Tahoma" w:hAnsi="Tahoma" w:cs="Tahoma"/>
          <w:sz w:val="18"/>
          <w:szCs w:val="22"/>
          <w:lang w:val="fr-FR"/>
        </w:rPr>
        <w:t>utiliser sous licence, débloquer et activer certaines fonctionnalités du logiciel (notamment Windows DirectAccess, chargement de version test d</w:t>
      </w:r>
      <w:r w:rsidR="0008215F">
        <w:rPr>
          <w:rFonts w:ascii="Tahoma" w:hAnsi="Tahoma" w:cs="Tahoma"/>
          <w:sz w:val="18"/>
          <w:szCs w:val="22"/>
          <w:lang w:val="fr-FR"/>
        </w:rPr>
        <w:t>’</w:t>
      </w:r>
      <w:r w:rsidRPr="00B76651">
        <w:rPr>
          <w:rFonts w:ascii="Tahoma" w:hAnsi="Tahoma" w:cs="Tahoma"/>
          <w:sz w:val="18"/>
          <w:szCs w:val="22"/>
          <w:lang w:val="fr-FR"/>
        </w:rPr>
        <w:t>entreprise, BranchCache et AppLocker).</w:t>
      </w:r>
      <w:r w:rsidR="00994B4D">
        <w:rPr>
          <w:rFonts w:ascii="Tahoma" w:hAnsi="Tahoma" w:cs="Tahoma"/>
          <w:sz w:val="18"/>
          <w:szCs w:val="22"/>
          <w:lang w:val="fr-FR"/>
        </w:rPr>
        <w:t xml:space="preserve"> </w:t>
      </w:r>
      <w:r w:rsidRPr="00B76651">
        <w:rPr>
          <w:rFonts w:ascii="Tahoma" w:hAnsi="Tahoma" w:cs="Tahoma"/>
          <w:sz w:val="18"/>
          <w:szCs w:val="22"/>
          <w:lang w:val="fr-FR"/>
        </w:rPr>
        <w:t>L</w:t>
      </w:r>
      <w:r w:rsidR="0008215F">
        <w:rPr>
          <w:rFonts w:ascii="Tahoma" w:hAnsi="Tahoma" w:cs="Tahoma"/>
          <w:sz w:val="18"/>
          <w:szCs w:val="22"/>
          <w:lang w:val="fr-FR"/>
        </w:rPr>
        <w:t>’</w:t>
      </w:r>
      <w:r w:rsidRPr="00B76651">
        <w:rPr>
          <w:rFonts w:ascii="Tahoma" w:hAnsi="Tahoma" w:cs="Tahoma"/>
          <w:sz w:val="18"/>
          <w:szCs w:val="22"/>
          <w:lang w:val="fr-FR"/>
        </w:rP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994B4D">
        <w:rPr>
          <w:rFonts w:ascii="Tahoma" w:hAnsi="Tahoma" w:cs="Tahoma"/>
          <w:sz w:val="18"/>
          <w:szCs w:val="22"/>
          <w:lang w:val="fr-FR"/>
        </w:rPr>
        <w:t xml:space="preserve"> </w:t>
      </w:r>
      <w:r w:rsidRPr="00B76651">
        <w:rPr>
          <w:rFonts w:ascii="Tahoma" w:hAnsi="Tahoma" w:cs="Tahoma"/>
          <w:sz w:val="18"/>
          <w:szCs w:val="22"/>
          <w:lang w:val="fr-FR"/>
        </w:rPr>
        <w:t>Le droit d</w:t>
      </w:r>
      <w:r w:rsidR="0008215F">
        <w:rPr>
          <w:rFonts w:ascii="Tahoma" w:hAnsi="Tahoma" w:cs="Tahoma"/>
          <w:sz w:val="18"/>
          <w:szCs w:val="22"/>
          <w:lang w:val="fr-FR"/>
        </w:rPr>
        <w:t>’</w:t>
      </w:r>
      <w:r w:rsidRPr="00B76651">
        <w:rPr>
          <w:rFonts w:ascii="Tahoma" w:hAnsi="Tahoma" w:cs="Tahoma"/>
          <w:sz w:val="18"/>
          <w:szCs w:val="22"/>
          <w:lang w:val="fr-FR"/>
        </w:rPr>
        <w:t>utiliser les fonctionnalités du logiciel prend fin à</w:t>
      </w:r>
      <w:r w:rsidR="00386165">
        <w:rPr>
          <w:rFonts w:ascii="Tahoma" w:hAnsi="Tahoma" w:cs="Tahoma"/>
          <w:sz w:val="18"/>
          <w:szCs w:val="22"/>
          <w:lang w:val="fr-FR"/>
        </w:rPr>
        <w:t> </w:t>
      </w:r>
      <w:r w:rsidRPr="00B76651">
        <w:rPr>
          <w:rFonts w:ascii="Tahoma" w:hAnsi="Tahoma" w:cs="Tahoma"/>
          <w:sz w:val="18"/>
          <w:szCs w:val="22"/>
          <w:lang w:val="fr-FR"/>
        </w:rPr>
        <w:t>l</w:t>
      </w:r>
      <w:r w:rsidR="0008215F">
        <w:rPr>
          <w:rFonts w:ascii="Tahoma" w:hAnsi="Tahoma" w:cs="Tahoma"/>
          <w:sz w:val="18"/>
          <w:szCs w:val="22"/>
          <w:lang w:val="fr-FR"/>
        </w:rPr>
        <w:t>’</w:t>
      </w:r>
      <w:r w:rsidRPr="00B76651">
        <w:rPr>
          <w:rFonts w:ascii="Tahoma" w:hAnsi="Tahoma" w:cs="Tahoma"/>
          <w:sz w:val="18"/>
          <w:szCs w:val="22"/>
          <w:lang w:val="fr-FR"/>
        </w:rPr>
        <w:t>expiration du droit d</w:t>
      </w:r>
      <w:r w:rsidR="0008215F">
        <w:rPr>
          <w:rFonts w:ascii="Tahoma" w:hAnsi="Tahoma" w:cs="Tahoma"/>
          <w:sz w:val="18"/>
          <w:szCs w:val="22"/>
          <w:lang w:val="fr-FR"/>
        </w:rPr>
        <w:t>’</w:t>
      </w:r>
      <w:r w:rsidRPr="00B76651">
        <w:rPr>
          <w:rFonts w:ascii="Tahoma" w:hAnsi="Tahoma" w:cs="Tahoma"/>
          <w:sz w:val="18"/>
          <w:szCs w:val="22"/>
          <w:lang w:val="fr-FR"/>
        </w:rPr>
        <w:t>utiliser le logiciel Windows Embedded 8 Standard sous-jacent. La Licence de Kit Entreprise Windows Embedded 8 Standard doit être assignée de manière permanente à un seul dispositif et</w:t>
      </w:r>
      <w:r w:rsidR="006F4F27">
        <w:rPr>
          <w:rFonts w:ascii="Tahoma" w:hAnsi="Tahoma" w:cs="Tahoma"/>
          <w:sz w:val="18"/>
          <w:szCs w:val="22"/>
          <w:lang w:val="fr-FR"/>
        </w:rPr>
        <w:t xml:space="preserve"> </w:t>
      </w:r>
      <w:r w:rsidRPr="00B76651">
        <w:rPr>
          <w:rFonts w:ascii="Tahoma" w:hAnsi="Tahoma" w:cs="Tahoma"/>
          <w:sz w:val="18"/>
          <w:szCs w:val="22"/>
          <w:lang w:val="fr-FR"/>
        </w:rPr>
        <w:t>ne peut être transférée à un quelconque autre dispositif. Le chargement de version test d</w:t>
      </w:r>
      <w:r w:rsidR="0008215F">
        <w:rPr>
          <w:rFonts w:ascii="Tahoma" w:hAnsi="Tahoma" w:cs="Tahoma"/>
          <w:sz w:val="18"/>
          <w:szCs w:val="22"/>
          <w:lang w:val="fr-FR"/>
        </w:rPr>
        <w:t>’</w:t>
      </w:r>
      <w:r w:rsidRPr="00B76651">
        <w:rPr>
          <w:rFonts w:ascii="Tahoma" w:hAnsi="Tahoma" w:cs="Tahoma"/>
          <w:sz w:val="18"/>
          <w:szCs w:val="22"/>
          <w:lang w:val="fr-FR"/>
        </w:rPr>
        <w:t>entreprise pour Windows Embedded 8 Standard n</w:t>
      </w:r>
      <w:r w:rsidR="0008215F">
        <w:rPr>
          <w:rFonts w:ascii="Tahoma" w:hAnsi="Tahoma" w:cs="Tahoma"/>
          <w:sz w:val="18"/>
          <w:szCs w:val="22"/>
          <w:lang w:val="fr-FR"/>
        </w:rPr>
        <w:t>’</w:t>
      </w:r>
      <w:r w:rsidRPr="00B76651">
        <w:rPr>
          <w:rFonts w:ascii="Tahoma" w:hAnsi="Tahoma" w:cs="Tahoma"/>
          <w:sz w:val="18"/>
          <w:szCs w:val="22"/>
          <w:lang w:val="fr-FR"/>
        </w:rPr>
        <w:t>est disponible qu</w:t>
      </w:r>
      <w:r w:rsidR="0008215F">
        <w:rPr>
          <w:rFonts w:ascii="Tahoma" w:hAnsi="Tahoma" w:cs="Tahoma"/>
          <w:sz w:val="18"/>
          <w:szCs w:val="22"/>
          <w:lang w:val="fr-FR"/>
        </w:rPr>
        <w:t>’</w:t>
      </w:r>
      <w:r w:rsidRPr="00B76651">
        <w:rPr>
          <w:rFonts w:ascii="Tahoma" w:hAnsi="Tahoma" w:cs="Tahoma"/>
          <w:sz w:val="18"/>
          <w:szCs w:val="22"/>
          <w:lang w:val="fr-FR"/>
        </w:rPr>
        <w:t>avec le Kit Entreprise Windows Embedded 8 Standard.</w:t>
      </w:r>
      <w:r w:rsidR="00994B4D">
        <w:rPr>
          <w:rFonts w:ascii="Tahoma" w:hAnsi="Tahoma" w:cs="Tahoma"/>
          <w:sz w:val="18"/>
          <w:szCs w:val="22"/>
          <w:lang w:val="fr-FR"/>
        </w:rPr>
        <w:t xml:space="preserve"> </w:t>
      </w:r>
    </w:p>
    <w:p w:rsidR="004540F2" w:rsidRPr="00B76651" w:rsidRDefault="004540F2" w:rsidP="004540F2">
      <w:pPr>
        <w:contextualSpacing/>
        <w:rPr>
          <w:rFonts w:cs="Tahoma"/>
          <w:lang w:val="fr-FR"/>
        </w:rPr>
      </w:pPr>
    </w:p>
    <w:p w:rsidR="004540F2" w:rsidRDefault="004540F2" w:rsidP="004540F2">
      <w:pPr>
        <w:contextualSpacing/>
        <w:rPr>
          <w:rFonts w:cs="Tahoma"/>
          <w:lang w:val="fr-FR"/>
        </w:rPr>
      </w:pPr>
    </w:p>
    <w:p w:rsidR="000F266F" w:rsidRDefault="000F266F" w:rsidP="004540F2">
      <w:pPr>
        <w:contextualSpacing/>
        <w:rPr>
          <w:rFonts w:cs="Tahoma"/>
          <w:lang w:val="fr-FR"/>
        </w:rPr>
      </w:pPr>
    </w:p>
    <w:p w:rsidR="000F266F" w:rsidRDefault="000F266F" w:rsidP="004540F2">
      <w:pPr>
        <w:contextualSpacing/>
        <w:rPr>
          <w:rFonts w:cs="Tahoma"/>
          <w:lang w:val="fr-FR"/>
        </w:rPr>
      </w:pPr>
    </w:p>
    <w:p w:rsidR="000F266F" w:rsidRDefault="000F266F" w:rsidP="004540F2">
      <w:pPr>
        <w:contextualSpacing/>
        <w:rPr>
          <w:rFonts w:cs="Tahoma"/>
          <w:lang w:val="fr-FR"/>
        </w:rPr>
      </w:pPr>
    </w:p>
    <w:p w:rsidR="000F266F" w:rsidRDefault="000F266F" w:rsidP="004540F2">
      <w:pPr>
        <w:contextualSpacing/>
        <w:rPr>
          <w:rFonts w:cs="Tahoma"/>
          <w:lang w:val="fr-FR"/>
        </w:rPr>
      </w:pPr>
    </w:p>
    <w:p w:rsidR="000F266F" w:rsidRDefault="000F266F" w:rsidP="004540F2">
      <w:pPr>
        <w:contextualSpacing/>
        <w:rPr>
          <w:rFonts w:cs="Tahoma"/>
          <w:lang w:val="fr-FR"/>
        </w:rPr>
      </w:pPr>
    </w:p>
    <w:p w:rsidR="000F266F" w:rsidRPr="00B76651" w:rsidRDefault="000F266F" w:rsidP="004540F2">
      <w:pPr>
        <w:contextualSpacing/>
        <w:rPr>
          <w:rFonts w:cs="Tahoma"/>
          <w:lang w:val="fr-FR"/>
        </w:rPr>
      </w:pPr>
    </w:p>
    <w:p w:rsidR="004540F2" w:rsidRPr="00B76651" w:rsidRDefault="004540F2" w:rsidP="004540F2">
      <w:pPr>
        <w:pStyle w:val="Heading3"/>
        <w:rPr>
          <w:rFonts w:ascii="Tahoma" w:hAnsi="Tahoma" w:cs="Tahoma"/>
          <w:lang w:val="fr-FR"/>
        </w:rPr>
      </w:pPr>
      <w:bookmarkStart w:id="1098" w:name="_26_Windows_Embedded"/>
      <w:bookmarkStart w:id="1099" w:name="_27_Chargement_de"/>
      <w:bookmarkStart w:id="1100" w:name="_Toc370983940"/>
      <w:bookmarkEnd w:id="1098"/>
      <w:bookmarkEnd w:id="1099"/>
      <w:r w:rsidRPr="00B76651">
        <w:rPr>
          <w:rFonts w:ascii="Tahoma" w:hAnsi="Tahoma" w:cs="Tahoma"/>
          <w:caps/>
          <w:color w:val="F66400"/>
          <w:sz w:val="22"/>
          <w:vertAlign w:val="superscript"/>
          <w:lang w:val="fr-FR"/>
        </w:rPr>
        <w:lastRenderedPageBreak/>
        <w:t>27</w:t>
      </w:r>
      <w:r w:rsidRPr="004D58B7">
        <w:rPr>
          <w:rFonts w:ascii="Tahoma" w:hAnsi="Tahoma" w:cs="Tahoma"/>
          <w:caps/>
          <w:color w:val="F66400"/>
          <w:sz w:val="22"/>
          <w:lang w:val="fr-FR"/>
        </w:rPr>
        <w:t xml:space="preserve"> </w:t>
      </w:r>
      <w:r w:rsidRPr="00B76651">
        <w:rPr>
          <w:rFonts w:ascii="Tahoma" w:hAnsi="Tahoma" w:cs="Tahoma"/>
          <w:color w:val="F66400"/>
          <w:sz w:val="22"/>
          <w:lang w:val="fr-FR"/>
        </w:rPr>
        <w:t>Chargement de version test d</w:t>
      </w:r>
      <w:r w:rsidR="0008215F">
        <w:rPr>
          <w:rFonts w:ascii="Tahoma" w:hAnsi="Tahoma" w:cs="Tahoma"/>
          <w:color w:val="F66400"/>
          <w:sz w:val="22"/>
          <w:lang w:val="fr-FR"/>
        </w:rPr>
        <w:t>’</w:t>
      </w:r>
      <w:r w:rsidRPr="00B76651">
        <w:rPr>
          <w:rFonts w:ascii="Tahoma" w:hAnsi="Tahoma" w:cs="Tahoma"/>
          <w:color w:val="F66400"/>
          <w:sz w:val="22"/>
          <w:lang w:val="fr-FR"/>
        </w:rPr>
        <w:t>entreprise pour Windows Embedded 8.1</w:t>
      </w:r>
      <w:bookmarkEnd w:id="1100"/>
      <w:r w:rsidRPr="00B76651">
        <w:rPr>
          <w:rFonts w:ascii="Tahoma" w:hAnsi="Tahoma" w:cs="Tahoma"/>
          <w:caps/>
          <w:color w:val="F66400"/>
          <w:sz w:val="22"/>
          <w:vertAlign w:val="superscript"/>
          <w:lang w:val="fr-FR"/>
        </w:rPr>
        <w:t xml:space="preserve"> </w:t>
      </w:r>
    </w:p>
    <w:p w:rsidR="004540F2" w:rsidRPr="00B76651" w:rsidRDefault="004540F2" w:rsidP="004540F2">
      <w:pPr>
        <w:spacing w:after="60"/>
        <w:ind w:left="72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Licences de chargement de version test d</w:t>
      </w:r>
      <w:r w:rsidR="0008215F">
        <w:rPr>
          <w:rFonts w:cs="Tahoma"/>
          <w:b/>
          <w:szCs w:val="18"/>
          <w:lang w:val="fr-FR"/>
        </w:rPr>
        <w:t>’</w:t>
      </w:r>
      <w:r w:rsidRPr="00B76651">
        <w:rPr>
          <w:rFonts w:cs="Tahoma"/>
          <w:b/>
          <w:szCs w:val="18"/>
          <w:lang w:val="fr-FR"/>
        </w:rPr>
        <w:t>entreprise pour Windows Embedded 8.1 disponibles à l</w:t>
      </w:r>
      <w:r w:rsidR="0008215F">
        <w:rPr>
          <w:rFonts w:cs="Tahoma"/>
          <w:b/>
          <w:szCs w:val="18"/>
          <w:lang w:val="fr-FR"/>
        </w:rPr>
        <w:t>’</w:t>
      </w:r>
      <w:r w:rsidRPr="00B76651">
        <w:rPr>
          <w:rFonts w:cs="Tahoma"/>
          <w:b/>
          <w:szCs w:val="18"/>
          <w:lang w:val="fr-FR"/>
        </w:rPr>
        <w:t>achat</w:t>
      </w:r>
    </w:p>
    <w:p w:rsidR="004540F2" w:rsidRPr="00B76651" w:rsidRDefault="004540F2" w:rsidP="00386165">
      <w:pPr>
        <w:ind w:left="720"/>
        <w:rPr>
          <w:rFonts w:cs="Tahoma"/>
          <w:lang w:val="fr-FR"/>
        </w:rPr>
      </w:pPr>
      <w:r w:rsidRPr="00B76651">
        <w:rPr>
          <w:rFonts w:cs="Tahoma"/>
          <w:szCs w:val="18"/>
          <w:lang w:val="fr-FR"/>
        </w:rPr>
        <w:t>Le chargement de version test d</w:t>
      </w:r>
      <w:r w:rsidR="0008215F">
        <w:rPr>
          <w:rFonts w:cs="Tahoma"/>
          <w:szCs w:val="18"/>
          <w:lang w:val="fr-FR"/>
        </w:rPr>
        <w:t>’</w:t>
      </w:r>
      <w:r w:rsidRPr="00B76651">
        <w:rPr>
          <w:rFonts w:cs="Tahoma"/>
          <w:szCs w:val="18"/>
          <w:lang w:val="fr-FR"/>
        </w:rPr>
        <w:t>entreprise est une procédure permettant d</w:t>
      </w:r>
      <w:r w:rsidR="0008215F">
        <w:rPr>
          <w:rFonts w:cs="Tahoma"/>
          <w:szCs w:val="18"/>
          <w:lang w:val="fr-FR"/>
        </w:rPr>
        <w:t>’</w:t>
      </w:r>
      <w:r w:rsidRPr="00B76651">
        <w:rPr>
          <w:rFonts w:cs="Tahoma"/>
          <w:szCs w:val="18"/>
          <w:lang w:val="fr-FR"/>
        </w:rPr>
        <w:t>installer de nouvelles applications Windows 8.1 utilisées au profit du client directement sur un dispositif, sans passer par le</w:t>
      </w:r>
      <w:r w:rsidR="004D58B7">
        <w:rPr>
          <w:rFonts w:cs="Tahoma"/>
          <w:szCs w:val="18"/>
          <w:lang w:val="fr-FR"/>
        </w:rPr>
        <w:t> </w:t>
      </w:r>
      <w:r w:rsidRPr="00B76651">
        <w:rPr>
          <w:rFonts w:cs="Tahoma"/>
          <w:szCs w:val="18"/>
          <w:lang w:val="fr-FR"/>
        </w:rPr>
        <w:t>Windows Store. Les dispositifs appartenant à un domaine qui exécutent l</w:t>
      </w:r>
      <w:r w:rsidR="0008215F">
        <w:rPr>
          <w:rFonts w:cs="Tahoma"/>
          <w:szCs w:val="18"/>
          <w:lang w:val="fr-FR"/>
        </w:rPr>
        <w:t>’</w:t>
      </w:r>
      <w:r w:rsidRPr="00B76651">
        <w:rPr>
          <w:rFonts w:cs="Tahoma"/>
          <w:szCs w:val="18"/>
          <w:lang w:val="fr-FR"/>
        </w:rPr>
        <w:t>édition Windows</w:t>
      </w:r>
      <w:r w:rsidR="00386165">
        <w:rPr>
          <w:rFonts w:cs="Tahoma"/>
          <w:szCs w:val="18"/>
          <w:lang w:val="fr-FR"/>
        </w:rPr>
        <w:t> </w:t>
      </w:r>
      <w:r w:rsidRPr="00B76651">
        <w:rPr>
          <w:rFonts w:cs="Tahoma"/>
          <w:szCs w:val="18"/>
          <w:lang w:val="fr-FR"/>
        </w:rPr>
        <w:t>Embedded</w:t>
      </w:r>
      <w:r w:rsidR="00386165">
        <w:rPr>
          <w:rFonts w:cs="Tahoma"/>
          <w:szCs w:val="18"/>
          <w:lang w:val="fr-FR"/>
        </w:rPr>
        <w:t> </w:t>
      </w:r>
      <w:r w:rsidRPr="00B76651">
        <w:rPr>
          <w:rFonts w:cs="Tahoma"/>
          <w:szCs w:val="18"/>
          <w:lang w:val="fr-FR"/>
        </w:rPr>
        <w:t>8.1</w:t>
      </w:r>
      <w:r w:rsidR="004D58B7">
        <w:rPr>
          <w:rFonts w:cs="Tahoma"/>
          <w:szCs w:val="18"/>
          <w:lang w:val="fr-FR"/>
        </w:rPr>
        <w:t> </w:t>
      </w:r>
      <w:r w:rsidRPr="00B76651">
        <w:rPr>
          <w:rFonts w:cs="Tahoma"/>
          <w:szCs w:val="18"/>
          <w:lang w:val="fr-FR"/>
        </w:rPr>
        <w:t>Industry Entreprise dans le cadre de tout programme de Licence en Volume sont</w:t>
      </w:r>
      <w:r w:rsidR="00386165">
        <w:rPr>
          <w:rFonts w:cs="Tahoma"/>
          <w:szCs w:val="18"/>
          <w:lang w:val="fr-FR"/>
        </w:rPr>
        <w:t> </w:t>
      </w:r>
      <w:r w:rsidRPr="00B76651">
        <w:rPr>
          <w:rFonts w:cs="Tahoma"/>
          <w:szCs w:val="18"/>
          <w:lang w:val="fr-FR"/>
        </w:rPr>
        <w:t>conçus pour permettre</w:t>
      </w:r>
      <w:r w:rsidR="004D58B7">
        <w:rPr>
          <w:rFonts w:cs="Tahoma"/>
          <w:szCs w:val="18"/>
          <w:lang w:val="fr-FR"/>
        </w:rPr>
        <w:t> </w:t>
      </w:r>
      <w:r w:rsidRPr="00B76651">
        <w:rPr>
          <w:rFonts w:cs="Tahoma"/>
          <w:szCs w:val="18"/>
          <w:lang w:val="fr-FR"/>
        </w:rPr>
        <w:t>le</w:t>
      </w:r>
      <w:r w:rsidR="006F4F27">
        <w:rPr>
          <w:rFonts w:cs="Tahoma"/>
          <w:szCs w:val="18"/>
          <w:lang w:val="fr-FR"/>
        </w:rPr>
        <w:t xml:space="preserve"> </w:t>
      </w:r>
      <w:r w:rsidRPr="00B76651">
        <w:rPr>
          <w:rFonts w:cs="Tahoma"/>
          <w:szCs w:val="18"/>
          <w:lang w:val="fr-FR"/>
        </w:rPr>
        <w:t>chargement de version test d</w:t>
      </w:r>
      <w:r w:rsidR="0008215F">
        <w:rPr>
          <w:rFonts w:cs="Tahoma"/>
          <w:szCs w:val="18"/>
          <w:lang w:val="fr-FR"/>
        </w:rPr>
        <w:t>’</w:t>
      </w:r>
      <w:r w:rsidRPr="00B76651">
        <w:rPr>
          <w:rFonts w:cs="Tahoma"/>
          <w:szCs w:val="18"/>
          <w:lang w:val="fr-FR"/>
        </w:rPr>
        <w:t>entreprise. Le chargement de version test d</w:t>
      </w:r>
      <w:r w:rsidR="0008215F">
        <w:rPr>
          <w:rFonts w:cs="Tahoma"/>
          <w:szCs w:val="18"/>
          <w:lang w:val="fr-FR"/>
        </w:rPr>
        <w:t>’</w:t>
      </w:r>
      <w:r w:rsidRPr="00B76651">
        <w:rPr>
          <w:rFonts w:cs="Tahoma"/>
          <w:szCs w:val="18"/>
          <w:lang w:val="fr-FR"/>
        </w:rPr>
        <w:t>entreprise pour Windows Embedded 8.1 peut également être activé sur les dispositifs n</w:t>
      </w:r>
      <w:r w:rsidR="0008215F">
        <w:rPr>
          <w:rFonts w:cs="Tahoma"/>
          <w:szCs w:val="18"/>
          <w:lang w:val="fr-FR"/>
        </w:rPr>
        <w:t>’</w:t>
      </w:r>
      <w:r w:rsidRPr="00B76651">
        <w:rPr>
          <w:rFonts w:cs="Tahoma"/>
          <w:szCs w:val="18"/>
          <w:lang w:val="fr-FR"/>
        </w:rPr>
        <w:t>appartenant pas à</w:t>
      </w:r>
      <w:r w:rsidR="00386165">
        <w:rPr>
          <w:rFonts w:cs="Tahoma"/>
          <w:szCs w:val="18"/>
          <w:lang w:val="fr-FR"/>
        </w:rPr>
        <w:t> </w:t>
      </w:r>
      <w:r w:rsidRPr="00B76651">
        <w:rPr>
          <w:rFonts w:cs="Tahoma"/>
          <w:szCs w:val="18"/>
          <w:lang w:val="fr-FR"/>
        </w:rPr>
        <w:t>un domaine qui</w:t>
      </w:r>
      <w:r w:rsidR="004D58B7">
        <w:rPr>
          <w:rFonts w:cs="Tahoma"/>
          <w:szCs w:val="18"/>
          <w:lang w:val="fr-FR"/>
        </w:rPr>
        <w:t> </w:t>
      </w:r>
      <w:r w:rsidRPr="00B76651">
        <w:rPr>
          <w:rFonts w:cs="Tahoma"/>
          <w:szCs w:val="18"/>
          <w:lang w:val="fr-FR"/>
        </w:rPr>
        <w:t>exécutent Embedded 8.1 Industry Entreprise et sur les dispositifs exécutant Windows Embedded 8.1 Industry Pro par l</w:t>
      </w:r>
      <w:r w:rsidR="0008215F">
        <w:rPr>
          <w:rFonts w:cs="Tahoma"/>
          <w:szCs w:val="18"/>
          <w:lang w:val="fr-FR"/>
        </w:rPr>
        <w:t>’</w:t>
      </w:r>
      <w:r w:rsidRPr="00B76651">
        <w:rPr>
          <w:rFonts w:cs="Tahoma"/>
          <w:szCs w:val="18"/>
          <w:lang w:val="fr-FR"/>
        </w:rPr>
        <w:t>intermédiaire d</w:t>
      </w:r>
      <w:r w:rsidR="0008215F">
        <w:rPr>
          <w:rFonts w:cs="Tahoma"/>
          <w:szCs w:val="18"/>
          <w:lang w:val="fr-FR"/>
        </w:rPr>
        <w:t>’</w:t>
      </w:r>
      <w:r w:rsidRPr="00B76651">
        <w:rPr>
          <w:rFonts w:cs="Tahoma"/>
          <w:szCs w:val="18"/>
          <w:lang w:val="fr-FR"/>
        </w:rPr>
        <w:t>une clé de produit. Dans tous les cas, le chargement de version test d</w:t>
      </w:r>
      <w:r w:rsidR="0008215F">
        <w:rPr>
          <w:rFonts w:cs="Tahoma"/>
          <w:szCs w:val="18"/>
          <w:lang w:val="fr-FR"/>
        </w:rPr>
        <w:t>’</w:t>
      </w:r>
      <w:r w:rsidRPr="00B76651">
        <w:rPr>
          <w:rFonts w:cs="Tahoma"/>
          <w:szCs w:val="18"/>
          <w:lang w:val="fr-FR"/>
        </w:rPr>
        <w:t>entreprise ne peut servir qu</w:t>
      </w:r>
      <w:r w:rsidR="0008215F">
        <w:rPr>
          <w:rFonts w:cs="Tahoma"/>
          <w:szCs w:val="18"/>
          <w:lang w:val="fr-FR"/>
        </w:rPr>
        <w:t>’</w:t>
      </w:r>
      <w:r w:rsidRPr="00B76651">
        <w:rPr>
          <w:rFonts w:cs="Tahoma"/>
          <w:szCs w:val="18"/>
          <w:lang w:val="fr-FR"/>
        </w:rPr>
        <w:t>au déploiement d</w:t>
      </w:r>
      <w:r w:rsidR="0008215F">
        <w:rPr>
          <w:rFonts w:cs="Tahoma"/>
          <w:szCs w:val="18"/>
          <w:lang w:val="fr-FR"/>
        </w:rPr>
        <w:t>’</w:t>
      </w:r>
      <w:r w:rsidRPr="00B76651">
        <w:rPr>
          <w:rFonts w:cs="Tahoma"/>
          <w:szCs w:val="18"/>
          <w:lang w:val="fr-FR"/>
        </w:rPr>
        <w:t>applications utilisées au profit du client du programme de Licence en Volume. La</w:t>
      </w:r>
      <w:r w:rsidR="006F4F27">
        <w:rPr>
          <w:rFonts w:cs="Tahoma"/>
          <w:szCs w:val="18"/>
          <w:lang w:val="fr-FR"/>
        </w:rPr>
        <w:t xml:space="preserve"> </w:t>
      </w:r>
      <w:r w:rsidRPr="00B76651">
        <w:rPr>
          <w:rFonts w:cs="Tahoma"/>
          <w:szCs w:val="18"/>
          <w:lang w:val="fr-FR"/>
        </w:rPr>
        <w:t>fonctionnalité de chargement de version test d</w:t>
      </w:r>
      <w:r w:rsidR="0008215F">
        <w:rPr>
          <w:rFonts w:cs="Tahoma"/>
          <w:szCs w:val="18"/>
          <w:lang w:val="fr-FR"/>
        </w:rPr>
        <w:t>’</w:t>
      </w:r>
      <w:r w:rsidRPr="00B76651">
        <w:rPr>
          <w:rFonts w:cs="Tahoma"/>
          <w:szCs w:val="18"/>
          <w:lang w:val="fr-FR"/>
        </w:rPr>
        <w:t>entreprise est un supplément de Windows Embedded 8.1</w:t>
      </w:r>
      <w:r w:rsidR="006F4F27">
        <w:rPr>
          <w:rFonts w:cs="Tahoma"/>
          <w:szCs w:val="18"/>
          <w:lang w:val="fr-FR"/>
        </w:rPr>
        <w:t xml:space="preserve"> </w:t>
      </w:r>
      <w:r w:rsidRPr="00B76651">
        <w:rPr>
          <w:rFonts w:cs="Tahoma"/>
          <w:szCs w:val="18"/>
          <w:lang w:val="fr-FR"/>
        </w:rPr>
        <w:t>Industry Pro. Les conditions de licence qui s</w:t>
      </w:r>
      <w:r w:rsidR="0008215F">
        <w:rPr>
          <w:rFonts w:cs="Tahoma"/>
          <w:szCs w:val="18"/>
          <w:lang w:val="fr-FR"/>
        </w:rPr>
        <w:t>’</w:t>
      </w:r>
      <w:r w:rsidRPr="00B76651">
        <w:rPr>
          <w:rFonts w:cs="Tahoma"/>
          <w:szCs w:val="18"/>
          <w:lang w:val="fr-FR"/>
        </w:rPr>
        <w:t>appliquent à ce dernier, telles que complétées par les présentes, s</w:t>
      </w:r>
      <w:r w:rsidR="0008215F">
        <w:rPr>
          <w:rFonts w:cs="Tahoma"/>
          <w:szCs w:val="18"/>
          <w:lang w:val="fr-FR"/>
        </w:rPr>
        <w:t>’</w:t>
      </w:r>
      <w:r w:rsidRPr="00B76651">
        <w:rPr>
          <w:rFonts w:cs="Tahoma"/>
          <w:szCs w:val="18"/>
          <w:lang w:val="fr-FR"/>
        </w:rPr>
        <w:t>appliquent par conséquent également à l</w:t>
      </w:r>
      <w:r w:rsidR="0008215F">
        <w:rPr>
          <w:rFonts w:cs="Tahoma"/>
          <w:szCs w:val="18"/>
          <w:lang w:val="fr-FR"/>
        </w:rPr>
        <w:t>’</w:t>
      </w:r>
      <w:r w:rsidRPr="00B76651">
        <w:rPr>
          <w:rFonts w:cs="Tahoma"/>
          <w:szCs w:val="18"/>
          <w:lang w:val="fr-FR"/>
        </w:rPr>
        <w:t>utilisation par le client de</w:t>
      </w:r>
      <w:r w:rsidR="00386165">
        <w:rPr>
          <w:rFonts w:cs="Tahoma"/>
          <w:szCs w:val="18"/>
          <w:lang w:val="fr-FR"/>
        </w:rPr>
        <w:t> </w:t>
      </w:r>
      <w:r w:rsidRPr="00B76651">
        <w:rPr>
          <w:rFonts w:cs="Tahoma"/>
          <w:szCs w:val="18"/>
          <w:lang w:val="fr-FR"/>
        </w:rPr>
        <w:t>la fonctionnalité de</w:t>
      </w:r>
      <w:r w:rsidR="006F4F27">
        <w:rPr>
          <w:rFonts w:cs="Tahoma"/>
          <w:szCs w:val="18"/>
          <w:lang w:val="fr-FR"/>
        </w:rPr>
        <w:t xml:space="preserve"> </w:t>
      </w:r>
      <w:r w:rsidRPr="00B76651">
        <w:rPr>
          <w:rFonts w:cs="Tahoma"/>
          <w:szCs w:val="18"/>
          <w:lang w:val="fr-FR"/>
        </w:rPr>
        <w:t>chargement de version test d</w:t>
      </w:r>
      <w:r w:rsidR="0008215F">
        <w:rPr>
          <w:rFonts w:cs="Tahoma"/>
          <w:szCs w:val="18"/>
          <w:lang w:val="fr-FR"/>
        </w:rPr>
        <w:t>’</w:t>
      </w:r>
      <w:r w:rsidRPr="00B76651">
        <w:rPr>
          <w:rFonts w:cs="Tahoma"/>
          <w:szCs w:val="18"/>
          <w:lang w:val="fr-FR"/>
        </w:rPr>
        <w:t>entreprise.</w:t>
      </w:r>
    </w:p>
    <w:p w:rsidR="004540F2" w:rsidRPr="00B76651" w:rsidRDefault="004540F2" w:rsidP="004540F2">
      <w:pPr>
        <w:ind w:left="720"/>
        <w:rPr>
          <w:rFonts w:cs="Tahoma"/>
          <w:lang w:val="fr-FR"/>
        </w:rPr>
      </w:pPr>
    </w:p>
    <w:p w:rsidR="004540F2" w:rsidRPr="00B76651" w:rsidRDefault="004540F2" w:rsidP="004540F2">
      <w:pPr>
        <w:spacing w:after="120"/>
        <w:ind w:left="720"/>
        <w:rPr>
          <w:rFonts w:cs="Tahoma"/>
          <w:lang w:val="fr-FR"/>
        </w:rPr>
      </w:pPr>
      <w:r w:rsidRPr="00B76651">
        <w:rPr>
          <w:rFonts w:cs="Tahoma"/>
          <w:szCs w:val="18"/>
          <w:lang w:val="fr-FR"/>
        </w:rPr>
        <w:t>Les clients peuvent acheter des licences de chargement de version test d</w:t>
      </w:r>
      <w:r w:rsidR="0008215F">
        <w:rPr>
          <w:rFonts w:cs="Tahoma"/>
          <w:szCs w:val="18"/>
          <w:lang w:val="fr-FR"/>
        </w:rPr>
        <w:t>’</w:t>
      </w:r>
      <w:r w:rsidRPr="00B76651">
        <w:rPr>
          <w:rFonts w:cs="Tahoma"/>
          <w:szCs w:val="18"/>
          <w:lang w:val="fr-FR"/>
        </w:rPr>
        <w:t>entreprise pour Windows Embedded 8.1 pour les dispositifs sous licence :</w:t>
      </w:r>
    </w:p>
    <w:p w:rsidR="004540F2" w:rsidRPr="00B76651" w:rsidRDefault="004540F2" w:rsidP="004540F2">
      <w:pPr>
        <w:pStyle w:val="ListParagraph"/>
        <w:numPr>
          <w:ilvl w:val="0"/>
          <w:numId w:val="144"/>
        </w:numPr>
        <w:rPr>
          <w:rFonts w:ascii="Tahoma" w:hAnsi="Tahoma" w:cs="Tahoma"/>
          <w:lang w:val="fr-FR"/>
        </w:rPr>
      </w:pPr>
      <w:r w:rsidRPr="00B76651">
        <w:rPr>
          <w:rFonts w:ascii="Tahoma" w:hAnsi="Tahoma" w:cs="Tahoma"/>
          <w:sz w:val="18"/>
          <w:szCs w:val="18"/>
          <w:lang w:val="fr-FR"/>
        </w:rPr>
        <w:t>Windows Embedded 8 Industry Pro</w:t>
      </w:r>
    </w:p>
    <w:p w:rsidR="004540F2" w:rsidRPr="00B76651" w:rsidRDefault="004540F2" w:rsidP="004540F2">
      <w:pPr>
        <w:pStyle w:val="ListParagraph"/>
        <w:numPr>
          <w:ilvl w:val="0"/>
          <w:numId w:val="144"/>
        </w:numPr>
        <w:rPr>
          <w:rFonts w:ascii="Tahoma" w:hAnsi="Tahoma" w:cs="Tahoma"/>
          <w:lang w:val="fr-FR"/>
        </w:rPr>
      </w:pPr>
      <w:r w:rsidRPr="00B76651">
        <w:rPr>
          <w:rFonts w:ascii="Tahoma" w:hAnsi="Tahoma" w:cs="Tahoma"/>
          <w:sz w:val="18"/>
          <w:szCs w:val="18"/>
          <w:lang w:val="fr-FR"/>
        </w:rPr>
        <w:t>Windows Embedded 8.1 Pro</w:t>
      </w:r>
    </w:p>
    <w:p w:rsidR="004540F2" w:rsidRPr="00C36A0A" w:rsidRDefault="004540F2" w:rsidP="00970442">
      <w:pPr>
        <w:spacing w:before="120"/>
        <w:ind w:left="720"/>
        <w:rPr>
          <w:rFonts w:cs="Tahoma"/>
        </w:rPr>
      </w:pPr>
      <w:r w:rsidRPr="00B76651">
        <w:rPr>
          <w:rFonts w:cs="Tahoma"/>
          <w:szCs w:val="18"/>
          <w:lang w:val="fr-FR"/>
        </w:rPr>
        <w:t>Chacune d</w:t>
      </w:r>
      <w:r w:rsidR="0008215F">
        <w:rPr>
          <w:rFonts w:cs="Tahoma"/>
          <w:szCs w:val="18"/>
          <w:lang w:val="fr-FR"/>
        </w:rPr>
        <w:t>’</w:t>
      </w:r>
      <w:r w:rsidRPr="00B76651">
        <w:rPr>
          <w:rFonts w:cs="Tahoma"/>
          <w:szCs w:val="18"/>
          <w:lang w:val="fr-FR"/>
        </w:rPr>
        <w:t>entre elles doit être attribuée de manière définitive à un seul dispositif.</w:t>
      </w:r>
      <w:r w:rsidR="00994B4D">
        <w:rPr>
          <w:rFonts w:cs="Tahoma"/>
          <w:szCs w:val="18"/>
          <w:lang w:val="fr-FR"/>
        </w:rPr>
        <w:t xml:space="preserve"> </w:t>
      </w:r>
      <w:r w:rsidRPr="00B76651">
        <w:rPr>
          <w:rFonts w:cs="Tahoma"/>
          <w:szCs w:val="18"/>
          <w:lang w:val="fr-FR"/>
        </w:rPr>
        <w:t>Remarque : vous ne</w:t>
      </w:r>
      <w:r w:rsidR="00970442">
        <w:rPr>
          <w:rFonts w:cs="Tahoma"/>
          <w:szCs w:val="18"/>
          <w:lang w:val="fr-FR"/>
        </w:rPr>
        <w:t> </w:t>
      </w:r>
      <w:r w:rsidRPr="00B76651">
        <w:rPr>
          <w:rFonts w:cs="Tahoma"/>
          <w:szCs w:val="18"/>
          <w:lang w:val="fr-FR"/>
        </w:rPr>
        <w:t>pouvez pas utiliser des licences de chargement de version test pour Windows Embedded 8 pour des</w:t>
      </w:r>
      <w:r w:rsidR="00970442">
        <w:rPr>
          <w:rFonts w:cs="Tahoma"/>
          <w:szCs w:val="18"/>
          <w:lang w:val="fr-FR"/>
        </w:rPr>
        <w:t> </w:t>
      </w:r>
      <w:r w:rsidRPr="00B76651">
        <w:rPr>
          <w:rFonts w:cs="Tahoma"/>
          <w:szCs w:val="18"/>
          <w:lang w:val="fr-FR"/>
        </w:rPr>
        <w:t>dispositifs exécutant Windows Embedded 8 Industry Pro.</w:t>
      </w:r>
      <w:r w:rsidR="00994B4D">
        <w:rPr>
          <w:rFonts w:cs="Tahoma"/>
          <w:szCs w:val="18"/>
          <w:lang w:val="fr-FR"/>
        </w:rPr>
        <w:t xml:space="preserve"> </w:t>
      </w:r>
      <w:r w:rsidRPr="00C36A0A">
        <w:rPr>
          <w:rFonts w:cs="Tahoma"/>
          <w:szCs w:val="18"/>
        </w:rPr>
        <w:t>Pour Windows Embedded 8.1.</w:t>
      </w:r>
    </w:p>
    <w:p w:rsidR="004540F2" w:rsidRPr="00C36A0A" w:rsidRDefault="004540F2" w:rsidP="004540F2">
      <w:pPr>
        <w:rPr>
          <w:rFonts w:cs="Tahoma"/>
        </w:rPr>
      </w:pPr>
    </w:p>
    <w:p w:rsidR="004540F2" w:rsidRPr="00C36A0A" w:rsidRDefault="004540F2" w:rsidP="004540F2">
      <w:pPr>
        <w:contextualSpacing/>
        <w:rPr>
          <w:rFonts w:cs="Tahoma"/>
        </w:rPr>
      </w:pPr>
    </w:p>
    <w:p w:rsidR="004540F2" w:rsidRPr="00C36A0A" w:rsidRDefault="004540F2" w:rsidP="004540F2">
      <w:pPr>
        <w:pStyle w:val="Heading3"/>
        <w:rPr>
          <w:rFonts w:ascii="Tahoma" w:hAnsi="Tahoma" w:cs="Tahoma"/>
        </w:rPr>
      </w:pPr>
      <w:bookmarkStart w:id="1101" w:name="_27_Windows®_Embedded"/>
      <w:bookmarkStart w:id="1102" w:name="_28_Mise_à"/>
      <w:bookmarkStart w:id="1103" w:name="_Toc370983941"/>
      <w:bookmarkEnd w:id="1101"/>
      <w:bookmarkEnd w:id="1102"/>
      <w:r w:rsidRPr="00C36A0A">
        <w:rPr>
          <w:rFonts w:ascii="Tahoma" w:hAnsi="Tahoma" w:cs="Tahoma"/>
          <w:caps/>
          <w:color w:val="F66400"/>
          <w:sz w:val="22"/>
          <w:vertAlign w:val="superscript"/>
        </w:rPr>
        <w:t>28</w:t>
      </w:r>
      <w:r w:rsidRPr="004D58B7">
        <w:rPr>
          <w:rFonts w:ascii="Tahoma" w:hAnsi="Tahoma" w:cs="Tahoma"/>
          <w:caps/>
          <w:color w:val="F66400"/>
          <w:sz w:val="22"/>
        </w:rPr>
        <w:t xml:space="preserve"> </w:t>
      </w:r>
      <w:r w:rsidRPr="00C36A0A">
        <w:rPr>
          <w:rFonts w:ascii="Tahoma" w:hAnsi="Tahoma" w:cs="Tahoma"/>
          <w:color w:val="F66400"/>
          <w:sz w:val="22"/>
        </w:rPr>
        <w:t>Mise à jour de Windows</w:t>
      </w:r>
      <w:r w:rsidR="00C42679" w:rsidRPr="00C42679">
        <w:rPr>
          <w:rFonts w:ascii="Tahoma" w:hAnsi="Tahoma" w:cs="Tahoma"/>
          <w:color w:val="F66400"/>
          <w:sz w:val="22"/>
          <w:vertAlign w:val="superscript"/>
        </w:rPr>
        <w:t>®</w:t>
      </w:r>
      <w:r w:rsidRPr="00C36A0A">
        <w:rPr>
          <w:rFonts w:ascii="Tahoma" w:hAnsi="Tahoma" w:cs="Tahoma"/>
          <w:color w:val="F66400"/>
          <w:sz w:val="22"/>
        </w:rPr>
        <w:t xml:space="preserve"> Embedded 8.1 Industry Pro</w:t>
      </w:r>
      <w:bookmarkEnd w:id="1103"/>
    </w:p>
    <w:p w:rsidR="004540F2" w:rsidRPr="00C36A0A" w:rsidRDefault="004540F2" w:rsidP="004540F2">
      <w:pPr>
        <w:rPr>
          <w:rFonts w:cs="Tahoma"/>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Mise à jour et Software Assurance pour Windows</w:t>
      </w:r>
      <w:r w:rsidR="00C42679" w:rsidRPr="00C42679">
        <w:rPr>
          <w:rFonts w:ascii="Tahoma" w:hAnsi="Tahoma" w:cs="Tahoma"/>
          <w:b/>
          <w:bCs/>
          <w:sz w:val="18"/>
          <w:szCs w:val="18"/>
          <w:vertAlign w:val="superscript"/>
          <w:lang w:val="fr-FR"/>
        </w:rPr>
        <w:t>®</w:t>
      </w:r>
      <w:r w:rsidRPr="00B76651">
        <w:rPr>
          <w:rFonts w:ascii="Tahoma" w:hAnsi="Tahoma" w:cs="Tahoma"/>
          <w:b/>
          <w:bCs/>
          <w:sz w:val="18"/>
          <w:szCs w:val="18"/>
          <w:lang w:val="fr-FR"/>
        </w:rPr>
        <w:t xml:space="preserve"> Embedded 8.1 Industry Pro</w:t>
      </w:r>
      <w:r w:rsidRPr="00B76651">
        <w:rPr>
          <w:rFonts w:ascii="Tahoma" w:hAnsi="Tahoma" w:cs="Tahoma"/>
          <w:b/>
          <w:sz w:val="18"/>
          <w:szCs w:val="18"/>
          <w:u w:val="single"/>
          <w:lang w:val="fr-FR"/>
        </w:rPr>
        <w:t xml:space="preserve"> </w:t>
      </w:r>
    </w:p>
    <w:p w:rsidR="004540F2" w:rsidRPr="00B76651" w:rsidRDefault="004540F2" w:rsidP="004540F2">
      <w:pPr>
        <w:ind w:left="720"/>
        <w:rPr>
          <w:rFonts w:cs="Tahoma"/>
          <w:lang w:val="fr-FR"/>
        </w:rPr>
      </w:pPr>
      <w:r w:rsidRPr="00B76651">
        <w:rPr>
          <w:rFonts w:cs="Tahoma"/>
          <w:szCs w:val="18"/>
          <w:u w:val="single"/>
          <w:lang w:val="fr-FR"/>
        </w:rPr>
        <w:t>Licence de mise à jour de système d</w:t>
      </w:r>
      <w:r w:rsidR="0008215F">
        <w:rPr>
          <w:rFonts w:cs="Tahoma"/>
          <w:szCs w:val="18"/>
          <w:u w:val="single"/>
          <w:lang w:val="fr-FR"/>
        </w:rPr>
        <w:t>’</w:t>
      </w:r>
      <w:r w:rsidRPr="00B76651">
        <w:rPr>
          <w:rFonts w:cs="Tahoma"/>
          <w:szCs w:val="18"/>
          <w:u w:val="single"/>
          <w:lang w:val="fr-FR"/>
        </w:rPr>
        <w:t>exploitation pour Windows Embedded 8.1 Industry Pro</w:t>
      </w:r>
    </w:p>
    <w:p w:rsidR="004540F2" w:rsidRPr="00B76651" w:rsidRDefault="004540F2" w:rsidP="00970442">
      <w:pPr>
        <w:pStyle w:val="FootnoteBulletLevel1"/>
        <w:tabs>
          <w:tab w:val="clear" w:pos="900"/>
        </w:tabs>
        <w:adjustRightInd/>
        <w:spacing w:before="0" w:after="0"/>
        <w:ind w:left="720" w:hanging="7"/>
        <w:textAlignment w:val="auto"/>
        <w:rPr>
          <w:rFonts w:ascii="Tahoma" w:hAnsi="Tahoma" w:cs="Tahoma"/>
          <w:lang w:val="fr-FR"/>
        </w:rPr>
      </w:pPr>
      <w:r w:rsidRPr="00B76651">
        <w:rPr>
          <w:rFonts w:ascii="Tahoma" w:hAnsi="Tahoma" w:cs="Tahoma"/>
          <w:sz w:val="18"/>
          <w:szCs w:val="18"/>
          <w:lang w:val="fr-FR"/>
        </w:rPr>
        <w:t>Les licences de systèmes d</w:t>
      </w:r>
      <w:r w:rsidR="0008215F">
        <w:rPr>
          <w:rFonts w:ascii="Tahoma" w:hAnsi="Tahoma" w:cs="Tahoma"/>
          <w:sz w:val="18"/>
          <w:szCs w:val="18"/>
          <w:lang w:val="fr-FR"/>
        </w:rPr>
        <w:t>’</w:t>
      </w:r>
      <w:r w:rsidRPr="00B76651">
        <w:rPr>
          <w:rFonts w:ascii="Tahoma" w:hAnsi="Tahoma" w:cs="Tahoma"/>
          <w:sz w:val="18"/>
          <w:szCs w:val="18"/>
          <w:lang w:val="fr-FR"/>
        </w:rPr>
        <w:t>exploitation concédées pour Windows Embedded 8.1 Industry Pro sont uniquement des licences de mises à jour. Les licences de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complètes ne</w:t>
      </w:r>
      <w:r w:rsidR="00970442">
        <w:rPr>
          <w:rFonts w:ascii="Tahoma" w:hAnsi="Tahoma" w:cs="Tahoma"/>
          <w:sz w:val="18"/>
          <w:szCs w:val="18"/>
          <w:lang w:val="fr-FR"/>
        </w:rPr>
        <w:t> </w:t>
      </w:r>
      <w:r w:rsidRPr="00B76651">
        <w:rPr>
          <w:rFonts w:ascii="Tahoma" w:hAnsi="Tahoma" w:cs="Tahoma"/>
          <w:sz w:val="18"/>
          <w:szCs w:val="18"/>
          <w:lang w:val="fr-FR"/>
        </w:rPr>
        <w:t>sont pas disponibles. Par conséquent, chaque dispositif pour lequel vous acquérez et sur lequel vous exécutez la Mise à Jour Windows Embedded 8.1 Industry Pro doit posséder une licence lui permettant d</w:t>
      </w:r>
      <w:r w:rsidR="0008215F">
        <w:rPr>
          <w:rFonts w:ascii="Tahoma" w:hAnsi="Tahoma" w:cs="Tahoma"/>
          <w:sz w:val="18"/>
          <w:szCs w:val="18"/>
          <w:lang w:val="fr-FR"/>
        </w:rPr>
        <w:t>’</w:t>
      </w:r>
      <w:r w:rsidRPr="00B76651">
        <w:rPr>
          <w:rFonts w:ascii="Tahoma" w:hAnsi="Tahoma" w:cs="Tahoma"/>
          <w:sz w:val="18"/>
          <w:szCs w:val="18"/>
          <w:lang w:val="fr-FR"/>
        </w:rPr>
        <w:t>exécuter l</w:t>
      </w:r>
      <w:r w:rsidR="0008215F">
        <w:rPr>
          <w:rFonts w:ascii="Tahoma" w:hAnsi="Tahoma" w:cs="Tahoma"/>
          <w:sz w:val="18"/>
          <w:szCs w:val="18"/>
          <w:lang w:val="fr-FR"/>
        </w:rPr>
        <w:t>’</w:t>
      </w:r>
      <w:r w:rsidRPr="00B76651">
        <w:rPr>
          <w:rFonts w:ascii="Tahoma" w:hAnsi="Tahoma" w:cs="Tahoma"/>
          <w:sz w:val="18"/>
          <w:szCs w:val="18"/>
          <w:lang w:val="fr-FR"/>
        </w:rPr>
        <w:t>un des systèmes d</w:t>
      </w:r>
      <w:r w:rsidR="0008215F">
        <w:rPr>
          <w:rFonts w:ascii="Tahoma" w:hAnsi="Tahoma" w:cs="Tahoma"/>
          <w:sz w:val="18"/>
          <w:szCs w:val="18"/>
          <w:lang w:val="fr-FR"/>
        </w:rPr>
        <w:t>’</w:t>
      </w:r>
      <w:r w:rsidRPr="00B76651">
        <w:rPr>
          <w:rFonts w:ascii="Tahoma" w:hAnsi="Tahoma" w:cs="Tahoma"/>
          <w:sz w:val="18"/>
          <w:szCs w:val="18"/>
          <w:lang w:val="fr-FR"/>
        </w:rPr>
        <w:t>exploitation éligibles indiqués ci-dessous.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u w:val="single"/>
          <w:lang w:val="fr-FR"/>
        </w:rPr>
        <w:t>Règles relatives aux systèmes d</w:t>
      </w:r>
      <w:r w:rsidR="0008215F">
        <w:rPr>
          <w:rFonts w:cs="Tahoma"/>
          <w:szCs w:val="18"/>
          <w:u w:val="single"/>
          <w:lang w:val="fr-FR"/>
        </w:rPr>
        <w:t>’</w:t>
      </w:r>
      <w:r w:rsidRPr="00B76651">
        <w:rPr>
          <w:rFonts w:cs="Tahoma"/>
          <w:szCs w:val="18"/>
          <w:u w:val="single"/>
          <w:lang w:val="fr-FR"/>
        </w:rPr>
        <w:t>exploitation éligibles pour Windows Embedded 8.1 Industry Pro</w:t>
      </w:r>
    </w:p>
    <w:p w:rsidR="004540F2" w:rsidRPr="00B76651" w:rsidRDefault="004540F2" w:rsidP="004540F2">
      <w:pPr>
        <w:numPr>
          <w:ilvl w:val="0"/>
          <w:numId w:val="84"/>
        </w:numPr>
        <w:spacing w:after="60"/>
        <w:ind w:left="1440"/>
        <w:rPr>
          <w:rFonts w:cs="Tahoma"/>
          <w:lang w:val="fr-FR"/>
        </w:rPr>
      </w:pPr>
      <w:r w:rsidRPr="00B76651">
        <w:rPr>
          <w:rFonts w:cs="Tahoma"/>
          <w:szCs w:val="18"/>
          <w:lang w:val="fr-FR"/>
        </w:rPr>
        <w:t>Le système d</w:t>
      </w:r>
      <w:r w:rsidR="0008215F">
        <w:rPr>
          <w:rFonts w:cs="Tahoma"/>
          <w:szCs w:val="18"/>
          <w:lang w:val="fr-FR"/>
        </w:rPr>
        <w:t>’</w:t>
      </w:r>
      <w:r w:rsidRPr="00B76651">
        <w:rPr>
          <w:rFonts w:cs="Tahoma"/>
          <w:szCs w:val="18"/>
          <w:lang w:val="fr-FR"/>
        </w:rPr>
        <w:t>exploitation éligible doit être installé sur le dispositif auquel la licence de Mise à Jour</w:t>
      </w:r>
      <w:r w:rsidR="006F4F27">
        <w:rPr>
          <w:rFonts w:cs="Tahoma"/>
          <w:szCs w:val="18"/>
          <w:lang w:val="fr-FR"/>
        </w:rPr>
        <w:t xml:space="preserve"> </w:t>
      </w:r>
      <w:r w:rsidRPr="00B76651">
        <w:rPr>
          <w:rFonts w:cs="Tahoma"/>
          <w:szCs w:val="18"/>
          <w:lang w:val="fr-FR"/>
        </w:rPr>
        <w:t>Windows Embedded 8 Industry Pro doit être attribuée.</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Sous réserve des stipulations ci-dessous, les clients doivent supprimer le Système d</w:t>
      </w:r>
      <w:r w:rsidR="0008215F">
        <w:rPr>
          <w:rFonts w:cs="Tahoma"/>
          <w:szCs w:val="18"/>
          <w:lang w:val="fr-FR"/>
        </w:rPr>
        <w:t>’</w:t>
      </w:r>
      <w:r w:rsidRPr="00B76651">
        <w:rPr>
          <w:rFonts w:cs="Tahoma"/>
          <w:szCs w:val="18"/>
          <w:lang w:val="fr-FR"/>
        </w:rPr>
        <w:t xml:space="preserve">Exploitation éligible du dispositif pour déployer la licence de Mise à Jour Windows Embedded 8.1 Industry Pro. </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Les clients qui souhaitent installer ou exécuter plus d</w:t>
      </w:r>
      <w:r w:rsidR="0008215F">
        <w:rPr>
          <w:rFonts w:cs="Tahoma"/>
          <w:szCs w:val="18"/>
          <w:lang w:val="fr-FR"/>
        </w:rPr>
        <w:t>’</w:t>
      </w:r>
      <w:r w:rsidRPr="00B76651">
        <w:rPr>
          <w:rFonts w:cs="Tahoma"/>
          <w:szCs w:val="18"/>
          <w:lang w:val="fr-FR"/>
        </w:rPr>
        <w:t>un système d</w:t>
      </w:r>
      <w:r w:rsidR="0008215F">
        <w:rPr>
          <w:rFonts w:cs="Tahoma"/>
          <w:szCs w:val="18"/>
          <w:lang w:val="fr-FR"/>
        </w:rPr>
        <w:t>’</w:t>
      </w:r>
      <w:r w:rsidRPr="00B76651">
        <w:rPr>
          <w:rFonts w:cs="Tahoma"/>
          <w:szCs w:val="18"/>
          <w:lang w:val="fr-FR"/>
        </w:rPr>
        <w:t>exploitation sous licence à la fois (système d</w:t>
      </w:r>
      <w:r w:rsidR="0008215F">
        <w:rPr>
          <w:rFonts w:cs="Tahoma"/>
          <w:szCs w:val="18"/>
          <w:lang w:val="fr-FR"/>
        </w:rPr>
        <w:t>’</w:t>
      </w:r>
      <w:r w:rsidRPr="00B76651">
        <w:rPr>
          <w:rFonts w:cs="Tahoma"/>
          <w:szCs w:val="18"/>
          <w:lang w:val="fr-FR"/>
        </w:rPr>
        <w:t>exploitation éligible compris) peuvent acquérir la Software Assurance pour leur licence de Mise à Jour Windows Embedded 8.1 Industry Pro.</w:t>
      </w:r>
    </w:p>
    <w:p w:rsidR="004540F2" w:rsidRPr="00B76651" w:rsidRDefault="004540F2" w:rsidP="00A81D14">
      <w:pPr>
        <w:numPr>
          <w:ilvl w:val="1"/>
          <w:numId w:val="86"/>
        </w:numPr>
        <w:ind w:left="1440"/>
        <w:rPr>
          <w:rFonts w:cs="Tahoma"/>
          <w:lang w:val="fr-FR"/>
        </w:rPr>
      </w:pPr>
      <w:r w:rsidRPr="00B76651">
        <w:rPr>
          <w:rFonts w:cs="Tahoma"/>
          <w:szCs w:val="18"/>
          <w:lang w:val="fr-FR"/>
        </w:rPr>
        <w:t>Les clients qui disposent d</w:t>
      </w:r>
      <w:r w:rsidR="0008215F">
        <w:rPr>
          <w:rFonts w:cs="Tahoma"/>
          <w:szCs w:val="18"/>
          <w:lang w:val="fr-FR"/>
        </w:rPr>
        <w:t>’</w:t>
      </w:r>
      <w:r w:rsidRPr="00B76651">
        <w:rPr>
          <w:rFonts w:cs="Tahoma"/>
          <w:szCs w:val="18"/>
          <w:lang w:val="fr-FR"/>
        </w:rPr>
        <w:t>une Software Assurance active n</w:t>
      </w:r>
      <w:r w:rsidR="0008215F">
        <w:rPr>
          <w:rFonts w:cs="Tahoma"/>
          <w:szCs w:val="18"/>
          <w:lang w:val="fr-FR"/>
        </w:rPr>
        <w:t>’</w:t>
      </w:r>
      <w:r w:rsidRPr="00B76651">
        <w:rPr>
          <w:rFonts w:cs="Tahoma"/>
          <w:szCs w:val="18"/>
          <w:lang w:val="fr-FR"/>
        </w:rPr>
        <w:t>ont pas besoin de désinstaller le système d</w:t>
      </w:r>
      <w:r w:rsidR="0008215F">
        <w:rPr>
          <w:rFonts w:cs="Tahoma"/>
          <w:szCs w:val="18"/>
          <w:lang w:val="fr-FR"/>
        </w:rPr>
        <w:t>’</w:t>
      </w:r>
      <w:r w:rsidRPr="00B76651">
        <w:rPr>
          <w:rFonts w:cs="Tahoma"/>
          <w:szCs w:val="18"/>
          <w:lang w:val="fr-FR"/>
        </w:rPr>
        <w:t>exploitation éligible et peuvent installer et exécuter le système d</w:t>
      </w:r>
      <w:r w:rsidR="0008215F">
        <w:rPr>
          <w:rFonts w:cs="Tahoma"/>
          <w:szCs w:val="18"/>
          <w:lang w:val="fr-FR"/>
        </w:rPr>
        <w:t>’</w:t>
      </w:r>
      <w:r w:rsidRPr="00B76651">
        <w:rPr>
          <w:rFonts w:cs="Tahoma"/>
          <w:szCs w:val="18"/>
          <w:lang w:val="fr-FR"/>
        </w:rPr>
        <w:t>exploitation éligible et</w:t>
      </w:r>
      <w:r w:rsidR="00A81D14">
        <w:rPr>
          <w:rFonts w:cs="Tahoma"/>
          <w:szCs w:val="18"/>
          <w:lang w:val="fr-FR"/>
        </w:rPr>
        <w:t> </w:t>
      </w:r>
      <w:r w:rsidRPr="00B76651">
        <w:rPr>
          <w:rFonts w:cs="Tahoma"/>
          <w:szCs w:val="18"/>
          <w:lang w:val="fr-FR"/>
        </w:rPr>
        <w:t xml:space="preserve">Windows Embedded 8.1 Industry Pro en même temps. </w:t>
      </w:r>
    </w:p>
    <w:p w:rsidR="004540F2" w:rsidRPr="00B76651" w:rsidRDefault="004540F2" w:rsidP="004540F2">
      <w:pPr>
        <w:spacing w:after="60"/>
        <w:rPr>
          <w:rFonts w:cs="Tahoma"/>
          <w:lang w:val="fr-FR"/>
        </w:rPr>
      </w:pPr>
    </w:p>
    <w:p w:rsidR="004540F2" w:rsidRPr="00B76651" w:rsidRDefault="004540F2" w:rsidP="004540F2">
      <w:pPr>
        <w:pStyle w:val="ListParagraph"/>
        <w:rPr>
          <w:rFonts w:ascii="Tahoma" w:hAnsi="Tahoma" w:cs="Tahoma"/>
          <w:lang w:val="fr-FR"/>
        </w:rPr>
      </w:pPr>
      <w:r w:rsidRPr="00B76651">
        <w:rPr>
          <w:rFonts w:ascii="Tahoma" w:hAnsi="Tahoma" w:cs="Tahoma"/>
          <w:sz w:val="18"/>
          <w:szCs w:val="18"/>
          <w:u w:val="single"/>
          <w:lang w:val="fr-FR"/>
        </w:rPr>
        <w:t>Systèmes d</w:t>
      </w:r>
      <w:r w:rsidR="0008215F">
        <w:rPr>
          <w:rFonts w:ascii="Tahoma" w:hAnsi="Tahoma" w:cs="Tahoma"/>
          <w:sz w:val="18"/>
          <w:szCs w:val="18"/>
          <w:u w:val="single"/>
          <w:lang w:val="fr-FR"/>
        </w:rPr>
        <w:t>’</w:t>
      </w:r>
      <w:r w:rsidRPr="00B76651">
        <w:rPr>
          <w:rFonts w:ascii="Tahoma" w:hAnsi="Tahoma" w:cs="Tahoma"/>
          <w:sz w:val="18"/>
          <w:szCs w:val="18"/>
          <w:u w:val="single"/>
          <w:lang w:val="fr-FR"/>
        </w:rPr>
        <w:t>Exploitation Éligibles (« SE Éligibles »)</w:t>
      </w:r>
      <w:r w:rsidRPr="004D58B7">
        <w:rPr>
          <w:rFonts w:ascii="Tahoma" w:hAnsi="Tahoma" w:cs="Tahoma"/>
          <w:sz w:val="18"/>
          <w:szCs w:val="18"/>
          <w:lang w:val="fr-FR"/>
        </w:rPr>
        <w:t> :</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Embarqué pour Point de Service (WEPOS)</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Embarqué POSReady 2009 et POSReady 7</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 xml:space="preserve">Windows XP Professionnel pour systèmes intégrés </w:t>
      </w:r>
    </w:p>
    <w:p w:rsidR="004540F2" w:rsidRPr="00B76651" w:rsidRDefault="004540F2" w:rsidP="00D60569">
      <w:pPr>
        <w:numPr>
          <w:ilvl w:val="1"/>
          <w:numId w:val="86"/>
        </w:numPr>
        <w:spacing w:after="60"/>
        <w:ind w:left="1440"/>
        <w:rPr>
          <w:rFonts w:cs="Tahoma"/>
          <w:lang w:val="fr-FR"/>
        </w:rPr>
      </w:pPr>
      <w:r w:rsidRPr="00B76651">
        <w:rPr>
          <w:rFonts w:cs="Tahoma"/>
          <w:szCs w:val="18"/>
          <w:lang w:val="fr-FR"/>
        </w:rPr>
        <w:lastRenderedPageBreak/>
        <w:t>Windows Vista Professionnel pour systèmes intégrés et Windows Vista Ultimate pour systèmes</w:t>
      </w:r>
      <w:r w:rsidR="00D60569">
        <w:rPr>
          <w:rFonts w:cs="Tahoma"/>
          <w:szCs w:val="18"/>
          <w:lang w:val="fr-FR"/>
        </w:rPr>
        <w:t> </w:t>
      </w:r>
      <w:r w:rsidRPr="00B76651">
        <w:rPr>
          <w:rFonts w:cs="Tahoma"/>
          <w:szCs w:val="18"/>
          <w:lang w:val="fr-FR"/>
        </w:rPr>
        <w:t>intégrés</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 xml:space="preserve">Windows 2000 Professionnel pour systèmes intégrés </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NT Embedded pour systèmes intégrés</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7 Professionnel pour systèmes intégrés</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7 Ultimate pour systèmes intégrés</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XP Embedded</w:t>
      </w:r>
    </w:p>
    <w:p w:rsidR="004540F2" w:rsidRPr="00C36A0A" w:rsidRDefault="004540F2" w:rsidP="004540F2">
      <w:pPr>
        <w:numPr>
          <w:ilvl w:val="1"/>
          <w:numId w:val="86"/>
        </w:numPr>
        <w:spacing w:after="60"/>
        <w:ind w:left="1440"/>
        <w:rPr>
          <w:rFonts w:cs="Tahoma"/>
        </w:rPr>
      </w:pPr>
      <w:r w:rsidRPr="00C36A0A">
        <w:rPr>
          <w:rFonts w:cs="Tahoma"/>
          <w:szCs w:val="18"/>
        </w:rPr>
        <w:t>Windows Embedded Standard 7, 2009 et Windows Embedded 8 Standard</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Embedded 8 et 8.1 Pro</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Windows Embedded 8 et 8.1 Industry Pro : vente générale et au détail</w:t>
      </w:r>
    </w:p>
    <w:p w:rsidR="004540F2" w:rsidRPr="00B76651" w:rsidRDefault="004540F2" w:rsidP="004540F2">
      <w:pPr>
        <w:rPr>
          <w:rFonts w:cs="Tahoma"/>
          <w:lang w:val="fr-FR"/>
        </w:rPr>
      </w:pPr>
    </w:p>
    <w:p w:rsidR="004540F2" w:rsidRPr="00B76651" w:rsidRDefault="004540F2" w:rsidP="004540F2">
      <w:pPr>
        <w:pStyle w:val="FootnoteBulletLevel1"/>
        <w:tabs>
          <w:tab w:val="clear" w:pos="900"/>
        </w:tabs>
        <w:spacing w:before="0" w:after="0"/>
        <w:ind w:left="0" w:firstLine="0"/>
        <w:rPr>
          <w:rFonts w:ascii="Tahoma" w:hAnsi="Tahoma" w:cs="Tahoma"/>
          <w:lang w:val="fr-FR"/>
        </w:rPr>
      </w:pPr>
      <w:r w:rsidRPr="00B76651">
        <w:rPr>
          <w:rFonts w:ascii="Tahoma" w:hAnsi="Tahoma" w:cs="Tahoma"/>
          <w:sz w:val="18"/>
          <w:szCs w:val="18"/>
          <w:lang w:val="fr-FR"/>
        </w:rPr>
        <w:t>Les systèmes d</w:t>
      </w:r>
      <w:r w:rsidR="0008215F">
        <w:rPr>
          <w:rFonts w:ascii="Tahoma" w:hAnsi="Tahoma" w:cs="Tahoma"/>
          <w:sz w:val="18"/>
          <w:szCs w:val="18"/>
          <w:lang w:val="fr-FR"/>
        </w:rPr>
        <w:t>’</w:t>
      </w:r>
      <w:r w:rsidRPr="00B76651">
        <w:rPr>
          <w:rFonts w:ascii="Tahoma" w:hAnsi="Tahoma" w:cs="Tahoma"/>
          <w:sz w:val="18"/>
          <w:szCs w:val="18"/>
          <w:lang w:val="fr-FR"/>
        </w:rPr>
        <w:t>exploitation qui ne sont pas recensés dans la liste ci-dessus ne sont pas des systèmes d</w:t>
      </w:r>
      <w:r w:rsidR="0008215F">
        <w:rPr>
          <w:rFonts w:ascii="Tahoma" w:hAnsi="Tahoma" w:cs="Tahoma"/>
          <w:sz w:val="18"/>
          <w:szCs w:val="18"/>
          <w:lang w:val="fr-FR"/>
        </w:rPr>
        <w:t>’</w:t>
      </w:r>
      <w:r w:rsidRPr="00B76651">
        <w:rPr>
          <w:rFonts w:ascii="Tahoma" w:hAnsi="Tahoma" w:cs="Tahoma"/>
          <w:sz w:val="18"/>
          <w:szCs w:val="18"/>
          <w:lang w:val="fr-FR"/>
        </w:rPr>
        <w:t>exploitation</w:t>
      </w:r>
      <w:r w:rsidR="006F4F27">
        <w:rPr>
          <w:rFonts w:ascii="Tahoma" w:hAnsi="Tahoma" w:cs="Tahoma"/>
          <w:sz w:val="18"/>
          <w:szCs w:val="18"/>
          <w:lang w:val="fr-FR"/>
        </w:rPr>
        <w:t xml:space="preserve"> </w:t>
      </w:r>
      <w:r w:rsidRPr="00B76651">
        <w:rPr>
          <w:rFonts w:ascii="Tahoma" w:hAnsi="Tahoma" w:cs="Tahoma"/>
          <w:sz w:val="18"/>
          <w:szCs w:val="18"/>
          <w:lang w:val="fr-FR"/>
        </w:rPr>
        <w:t>éligibles,</w:t>
      </w:r>
      <w:r w:rsidR="00994B4D">
        <w:rPr>
          <w:rFonts w:ascii="Tahoma" w:hAnsi="Tahoma" w:cs="Tahoma"/>
          <w:sz w:val="18"/>
          <w:szCs w:val="18"/>
          <w:lang w:val="fr-FR"/>
        </w:rPr>
        <w:t xml:space="preserve"> </w:t>
      </w:r>
      <w:r w:rsidRPr="00B76651">
        <w:rPr>
          <w:rFonts w:ascii="Tahoma" w:hAnsi="Tahoma" w:cs="Tahoma"/>
          <w:sz w:val="18"/>
          <w:szCs w:val="18"/>
          <w:lang w:val="fr-FR"/>
        </w:rPr>
        <w:t>Par exemple, une licence Windows 8 Pro n</w:t>
      </w:r>
      <w:r w:rsidR="0008215F">
        <w:rPr>
          <w:rFonts w:ascii="Tahoma" w:hAnsi="Tahoma" w:cs="Tahoma"/>
          <w:sz w:val="18"/>
          <w:szCs w:val="18"/>
          <w:lang w:val="fr-FR"/>
        </w:rPr>
        <w:t>’</w:t>
      </w:r>
      <w:r w:rsidRPr="00B76651">
        <w:rPr>
          <w:rFonts w:ascii="Tahoma" w:hAnsi="Tahoma" w:cs="Tahoma"/>
          <w:sz w:val="18"/>
          <w:szCs w:val="18"/>
          <w:lang w:val="fr-FR"/>
        </w:rPr>
        <w:t>est pas éligible pour la Mise à Jour Windows</w:t>
      </w:r>
      <w:r w:rsidR="006F4F27">
        <w:rPr>
          <w:rFonts w:ascii="Tahoma" w:hAnsi="Tahoma" w:cs="Tahoma"/>
          <w:sz w:val="18"/>
          <w:szCs w:val="18"/>
          <w:lang w:val="fr-FR"/>
        </w:rPr>
        <w:t xml:space="preserve"> </w:t>
      </w:r>
      <w:r w:rsidRPr="00B76651">
        <w:rPr>
          <w:rFonts w:ascii="Tahoma" w:hAnsi="Tahoma" w:cs="Tahoma"/>
          <w:sz w:val="18"/>
          <w:szCs w:val="18"/>
          <w:lang w:val="fr-FR"/>
        </w:rPr>
        <w:t>Embedded 8 Industry.</w:t>
      </w:r>
    </w:p>
    <w:p w:rsidR="004540F2" w:rsidRPr="00B76651" w:rsidRDefault="004540F2" w:rsidP="004540F2">
      <w:pPr>
        <w:pStyle w:val="FootnoteBulletLevel1"/>
        <w:spacing w:before="0" w:after="0"/>
        <w:ind w:left="720" w:firstLine="0"/>
        <w:rPr>
          <w:rFonts w:ascii="Tahoma" w:hAnsi="Tahoma" w:cs="Tahoma"/>
          <w:lang w:val="fr-FR"/>
        </w:rPr>
      </w:pPr>
    </w:p>
    <w:p w:rsidR="004540F2" w:rsidRPr="00B76651" w:rsidRDefault="004540F2" w:rsidP="004540F2">
      <w:pPr>
        <w:pStyle w:val="FootnoteBulletLevel1"/>
        <w:spacing w:before="0" w:after="0"/>
        <w:ind w:left="0" w:firstLine="0"/>
        <w:rPr>
          <w:rFonts w:ascii="Tahoma" w:hAnsi="Tahoma" w:cs="Tahoma"/>
          <w:lang w:val="fr-FR"/>
        </w:rPr>
      </w:pPr>
      <w:r w:rsidRPr="00B76651">
        <w:rPr>
          <w:rFonts w:ascii="Tahoma" w:hAnsi="Tahoma" w:cs="Tahoma"/>
          <w:sz w:val="18"/>
          <w:szCs w:val="18"/>
          <w:lang w:val="fr-FR"/>
        </w:rPr>
        <w:t>Les clients qui souhaitent souscrire à la Software Assurance Windows Embedded 8.1 Industry Pro disposent des</w:t>
      </w:r>
      <w:r w:rsidR="006F4F27">
        <w:rPr>
          <w:rFonts w:ascii="Tahoma" w:hAnsi="Tahoma" w:cs="Tahoma"/>
          <w:sz w:val="18"/>
          <w:szCs w:val="18"/>
          <w:lang w:val="fr-FR"/>
        </w:rPr>
        <w:t xml:space="preserve"> </w:t>
      </w:r>
      <w:r w:rsidRPr="00B76651">
        <w:rPr>
          <w:rFonts w:ascii="Tahoma" w:hAnsi="Tahoma" w:cs="Tahoma"/>
          <w:sz w:val="18"/>
          <w:szCs w:val="18"/>
          <w:lang w:val="fr-FR"/>
        </w:rPr>
        <w:t>options suivantes :</w:t>
      </w:r>
    </w:p>
    <w:p w:rsidR="004540F2" w:rsidRPr="00B76651" w:rsidRDefault="004540F2" w:rsidP="004540F2">
      <w:pPr>
        <w:pStyle w:val="FootnoteBulletLevel1"/>
        <w:spacing w:before="0" w:after="0"/>
        <w:ind w:left="720" w:firstLine="0"/>
        <w:rPr>
          <w:rFonts w:ascii="Tahoma" w:hAnsi="Tahoma" w:cs="Tahoma"/>
          <w:lang w:val="fr-FR"/>
        </w:rPr>
      </w:pPr>
    </w:p>
    <w:p w:rsidR="004540F2" w:rsidRPr="00B76651" w:rsidRDefault="004540F2" w:rsidP="004540F2">
      <w:pPr>
        <w:pStyle w:val="FootnoteBulletLevel1"/>
        <w:numPr>
          <w:ilvl w:val="0"/>
          <w:numId w:val="29"/>
        </w:numPr>
        <w:adjustRightInd/>
        <w:spacing w:before="0" w:after="60"/>
        <w:textAlignment w:val="auto"/>
        <w:rPr>
          <w:rFonts w:ascii="Tahoma" w:hAnsi="Tahoma" w:cs="Tahoma"/>
          <w:lang w:val="fr-FR"/>
        </w:rPr>
      </w:pPr>
      <w:r w:rsidRPr="00B76651">
        <w:rPr>
          <w:rFonts w:ascii="Tahoma" w:hAnsi="Tahoma" w:cs="Tahoma"/>
          <w:sz w:val="18"/>
          <w:szCs w:val="18"/>
          <w:lang w:val="fr-FR"/>
        </w:rPr>
        <w:t>Programmes Select, Open Value (hors option couvrant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 xml:space="preserve">entreprise) et Open </w:t>
      </w:r>
    </w:p>
    <w:p w:rsidR="004540F2" w:rsidRPr="00B76651" w:rsidRDefault="004540F2" w:rsidP="004540F2">
      <w:pPr>
        <w:pStyle w:val="Footnotedash"/>
        <w:numPr>
          <w:ilvl w:val="0"/>
          <w:numId w:val="30"/>
        </w:numPr>
        <w:adjustRightInd/>
        <w:spacing w:before="0"/>
        <w:ind w:left="1800"/>
        <w:textAlignment w:val="auto"/>
        <w:rPr>
          <w:rFonts w:ascii="Tahoma" w:hAnsi="Tahoma" w:cs="Tahoma"/>
          <w:lang w:val="fr-FR"/>
        </w:rPr>
      </w:pPr>
      <w:r w:rsidRPr="00B76651">
        <w:rPr>
          <w:rFonts w:ascii="Tahoma" w:hAnsi="Tahoma" w:cs="Tahoma"/>
          <w:sz w:val="18"/>
          <w:szCs w:val="18"/>
          <w:lang w:val="fr-FR"/>
        </w:rPr>
        <w:t>Acquérir la Software Assurance pour le système d</w:t>
      </w:r>
      <w:r w:rsidR="0008215F">
        <w:rPr>
          <w:rFonts w:ascii="Tahoma" w:hAnsi="Tahoma" w:cs="Tahoma"/>
          <w:sz w:val="18"/>
          <w:szCs w:val="18"/>
          <w:lang w:val="fr-FR"/>
        </w:rPr>
        <w:t>’</w:t>
      </w:r>
      <w:r w:rsidRPr="00B76651">
        <w:rPr>
          <w:rFonts w:ascii="Tahoma" w:hAnsi="Tahoma" w:cs="Tahoma"/>
          <w:sz w:val="18"/>
          <w:szCs w:val="18"/>
          <w:lang w:val="fr-FR"/>
        </w:rPr>
        <w:t>exploitation POSReady 2009, POSReady 7,</w:t>
      </w:r>
      <w:r w:rsidR="006F4F27">
        <w:rPr>
          <w:rFonts w:ascii="Tahoma" w:hAnsi="Tahoma" w:cs="Tahoma"/>
          <w:sz w:val="18"/>
          <w:szCs w:val="18"/>
          <w:lang w:val="fr-FR"/>
        </w:rPr>
        <w:t xml:space="preserve"> </w:t>
      </w:r>
      <w:r w:rsidRPr="00B76651">
        <w:rPr>
          <w:rFonts w:ascii="Tahoma" w:hAnsi="Tahoma" w:cs="Tahoma"/>
          <w:sz w:val="18"/>
          <w:szCs w:val="18"/>
          <w:lang w:val="fr-FR"/>
        </w:rPr>
        <w:t>Windows Embedded 8 Industry Pro ou Windows Embedded 8.1 Industry Pro acquis sous licence via un fabricant d</w:t>
      </w:r>
      <w:r w:rsidR="0008215F">
        <w:rPr>
          <w:rFonts w:ascii="Tahoma" w:hAnsi="Tahoma" w:cs="Tahoma"/>
          <w:sz w:val="18"/>
          <w:szCs w:val="18"/>
          <w:lang w:val="fr-FR"/>
        </w:rPr>
        <w:t>’</w:t>
      </w:r>
      <w:r w:rsidRPr="00B76651">
        <w:rPr>
          <w:rFonts w:ascii="Tahoma" w:hAnsi="Tahoma" w:cs="Tahoma"/>
          <w:sz w:val="18"/>
          <w:szCs w:val="18"/>
          <w:lang w:val="fr-FR"/>
        </w:rPr>
        <w:t>ordinateurs (OEM) dans un délai de 90 jours à compter de la date d</w:t>
      </w:r>
      <w:r w:rsidR="0008215F">
        <w:rPr>
          <w:rFonts w:ascii="Tahoma" w:hAnsi="Tahoma" w:cs="Tahoma"/>
          <w:sz w:val="18"/>
          <w:szCs w:val="18"/>
          <w:lang w:val="fr-FR"/>
        </w:rPr>
        <w:t>’</w:t>
      </w:r>
      <w:r w:rsidRPr="00B76651">
        <w:rPr>
          <w:rFonts w:ascii="Tahoma" w:hAnsi="Tahoma" w:cs="Tahoma"/>
          <w:sz w:val="18"/>
          <w:szCs w:val="18"/>
          <w:lang w:val="fr-FR"/>
        </w:rPr>
        <w:t>acquisition de la licence OEM.</w:t>
      </w:r>
    </w:p>
    <w:p w:rsidR="004540F2" w:rsidRPr="00C36A0A" w:rsidRDefault="004540F2" w:rsidP="00A81D14">
      <w:pPr>
        <w:pStyle w:val="Footnotedash"/>
        <w:numPr>
          <w:ilvl w:val="0"/>
          <w:numId w:val="30"/>
        </w:numPr>
        <w:adjustRightInd/>
        <w:spacing w:before="0"/>
        <w:ind w:left="1800"/>
        <w:textAlignment w:val="auto"/>
        <w:rPr>
          <w:rFonts w:ascii="Tahoma" w:hAnsi="Tahoma" w:cs="Tahoma"/>
        </w:rPr>
      </w:pPr>
      <w:r w:rsidRPr="00C36A0A">
        <w:rPr>
          <w:rFonts w:ascii="Tahoma" w:hAnsi="Tahoma" w:cs="Tahoma"/>
          <w:sz w:val="18"/>
          <w:szCs w:val="18"/>
        </w:rPr>
        <w:t>Renouveler la Software Assurance pour le système d</w:t>
      </w:r>
      <w:r w:rsidR="0008215F">
        <w:rPr>
          <w:rFonts w:ascii="Tahoma" w:hAnsi="Tahoma" w:cs="Tahoma"/>
          <w:sz w:val="18"/>
          <w:szCs w:val="18"/>
        </w:rPr>
        <w:t>’</w:t>
      </w:r>
      <w:r w:rsidRPr="00C36A0A">
        <w:rPr>
          <w:rFonts w:ascii="Tahoma" w:hAnsi="Tahoma" w:cs="Tahoma"/>
          <w:sz w:val="18"/>
          <w:szCs w:val="18"/>
        </w:rPr>
        <w:t>exploitation Windows Embedded à</w:t>
      </w:r>
      <w:r w:rsidR="00A81D14">
        <w:rPr>
          <w:rFonts w:ascii="Tahoma" w:hAnsi="Tahoma" w:cs="Tahoma"/>
          <w:sz w:val="18"/>
          <w:szCs w:val="18"/>
        </w:rPr>
        <w:t> </w:t>
      </w:r>
      <w:r w:rsidRPr="00C36A0A">
        <w:rPr>
          <w:rFonts w:ascii="Tahoma" w:hAnsi="Tahoma" w:cs="Tahoma"/>
          <w:sz w:val="18"/>
          <w:szCs w:val="18"/>
        </w:rPr>
        <w:t>l</w:t>
      </w:r>
      <w:r w:rsidR="0008215F">
        <w:rPr>
          <w:rFonts w:ascii="Tahoma" w:hAnsi="Tahoma" w:cs="Tahoma"/>
          <w:sz w:val="18"/>
          <w:szCs w:val="18"/>
        </w:rPr>
        <w:t>’</w:t>
      </w:r>
      <w:r w:rsidRPr="00C36A0A">
        <w:rPr>
          <w:rFonts w:ascii="Tahoma" w:hAnsi="Tahoma" w:cs="Tahoma"/>
          <w:sz w:val="18"/>
          <w:szCs w:val="18"/>
        </w:rPr>
        <w:t>expiration de la Software Assurance POSReady 2009, POSReady 7, Windows Embedded 8</w:t>
      </w:r>
      <w:r w:rsidR="006F4F27">
        <w:rPr>
          <w:rFonts w:ascii="Tahoma" w:hAnsi="Tahoma" w:cs="Tahoma"/>
          <w:sz w:val="18"/>
          <w:szCs w:val="18"/>
        </w:rPr>
        <w:t xml:space="preserve"> </w:t>
      </w:r>
      <w:r w:rsidRPr="00C36A0A">
        <w:rPr>
          <w:rFonts w:ascii="Tahoma" w:hAnsi="Tahoma" w:cs="Tahoma"/>
          <w:sz w:val="18"/>
          <w:szCs w:val="18"/>
        </w:rPr>
        <w:t xml:space="preserve">Industry Pro ou Windows Embedded 8.1 Industry Pro. </w:t>
      </w:r>
    </w:p>
    <w:p w:rsidR="004540F2" w:rsidRPr="00C36A0A" w:rsidRDefault="004540F2" w:rsidP="004540F2">
      <w:pPr>
        <w:pStyle w:val="Footnotedash"/>
        <w:spacing w:before="0" w:after="0"/>
        <w:ind w:left="720" w:firstLine="0"/>
        <w:rPr>
          <w:rFonts w:ascii="Tahoma" w:hAnsi="Tahoma" w:cs="Tahoma"/>
        </w:rPr>
      </w:pPr>
    </w:p>
    <w:p w:rsidR="004540F2" w:rsidRPr="00B76651" w:rsidRDefault="004540F2" w:rsidP="004540F2">
      <w:pPr>
        <w:pStyle w:val="FootnoteBulletLevel2"/>
        <w:numPr>
          <w:ilvl w:val="0"/>
          <w:numId w:val="25"/>
        </w:numPr>
        <w:adjustRightInd/>
        <w:spacing w:before="0"/>
        <w:ind w:left="1440"/>
        <w:textAlignment w:val="auto"/>
        <w:rPr>
          <w:rFonts w:ascii="Tahoma" w:hAnsi="Tahoma" w:cs="Tahoma"/>
          <w:lang w:val="fr-FR"/>
        </w:rPr>
      </w:pPr>
      <w:r w:rsidRPr="00B76651">
        <w:rPr>
          <w:rFonts w:ascii="Tahoma" w:hAnsi="Tahoma" w:cs="Tahoma"/>
          <w:sz w:val="18"/>
          <w:szCs w:val="18"/>
          <w:lang w:val="fr-FR"/>
        </w:rPr>
        <w:t>Accords de Mise en Œuvre Entreprise : à l</w:t>
      </w:r>
      <w:r w:rsidR="0008215F">
        <w:rPr>
          <w:rFonts w:ascii="Tahoma" w:hAnsi="Tahoma" w:cs="Tahoma"/>
          <w:sz w:val="18"/>
          <w:szCs w:val="18"/>
          <w:lang w:val="fr-FR"/>
        </w:rPr>
        <w:t>’</w:t>
      </w:r>
      <w:r w:rsidRPr="00B76651">
        <w:rPr>
          <w:rFonts w:ascii="Tahoma" w:hAnsi="Tahoma" w:cs="Tahoma"/>
          <w:sz w:val="18"/>
          <w:szCs w:val="18"/>
          <w:lang w:val="fr-FR"/>
        </w:rPr>
        <w:t>expiration d</w:t>
      </w:r>
      <w:r w:rsidR="0008215F">
        <w:rPr>
          <w:rFonts w:ascii="Tahoma" w:hAnsi="Tahoma" w:cs="Tahoma"/>
          <w:sz w:val="18"/>
          <w:szCs w:val="18"/>
          <w:lang w:val="fr-FR"/>
        </w:rPr>
        <w:t>’</w:t>
      </w:r>
      <w:r w:rsidRPr="00B76651">
        <w:rPr>
          <w:rFonts w:ascii="Tahoma" w:hAnsi="Tahoma" w:cs="Tahoma"/>
          <w:sz w:val="18"/>
          <w:szCs w:val="18"/>
          <w:lang w:val="fr-FR"/>
        </w:rPr>
        <w:t>un Accord de Mise en Œuvre Entreprise existant couvrant le Système d</w:t>
      </w:r>
      <w:r w:rsidR="0008215F">
        <w:rPr>
          <w:rFonts w:ascii="Tahoma" w:hAnsi="Tahoma" w:cs="Tahoma"/>
          <w:sz w:val="18"/>
          <w:szCs w:val="18"/>
          <w:lang w:val="fr-FR"/>
        </w:rPr>
        <w:t>’</w:t>
      </w:r>
      <w:r w:rsidRPr="00B76651">
        <w:rPr>
          <w:rFonts w:ascii="Tahoma" w:hAnsi="Tahoma" w:cs="Tahoma"/>
          <w:sz w:val="18"/>
          <w:szCs w:val="18"/>
          <w:lang w:val="fr-FR"/>
        </w:rPr>
        <w:t>Exploitation Windows Embedded, les clients peuvent renouveler cette couverture au titre d</w:t>
      </w:r>
      <w:r w:rsidR="0008215F">
        <w:rPr>
          <w:rFonts w:ascii="Tahoma" w:hAnsi="Tahoma" w:cs="Tahoma"/>
          <w:sz w:val="18"/>
          <w:szCs w:val="18"/>
          <w:lang w:val="fr-FR"/>
        </w:rPr>
        <w:t>’</w:t>
      </w:r>
      <w:r w:rsidRPr="00B76651">
        <w:rPr>
          <w:rFonts w:ascii="Tahoma" w:hAnsi="Tahoma" w:cs="Tahoma"/>
          <w:sz w:val="18"/>
          <w:szCs w:val="18"/>
          <w:lang w:val="fr-FR"/>
        </w:rPr>
        <w:t>un nouvel Accord de Mise en Œuvre Entreprise pour le Système d</w:t>
      </w:r>
      <w:r w:rsidR="0008215F">
        <w:rPr>
          <w:rFonts w:ascii="Tahoma" w:hAnsi="Tahoma" w:cs="Tahoma"/>
          <w:sz w:val="18"/>
          <w:szCs w:val="18"/>
          <w:lang w:val="fr-FR"/>
        </w:rPr>
        <w:t>’</w:t>
      </w:r>
      <w:r w:rsidRPr="00B76651">
        <w:rPr>
          <w:rFonts w:ascii="Tahoma" w:hAnsi="Tahoma" w:cs="Tahoma"/>
          <w:sz w:val="18"/>
          <w:szCs w:val="18"/>
          <w:lang w:val="fr-FR"/>
        </w:rPr>
        <w:t>Exploitation Windows Embedded.</w:t>
      </w:r>
    </w:p>
    <w:p w:rsidR="004540F2" w:rsidRPr="00B76651" w:rsidRDefault="004540F2" w:rsidP="004540F2">
      <w:pPr>
        <w:pStyle w:val="FootnoteBulletLevel1"/>
        <w:tabs>
          <w:tab w:val="clear" w:pos="900"/>
        </w:tabs>
        <w:spacing w:before="0" w:after="0"/>
        <w:ind w:left="0" w:firstLine="0"/>
        <w:rPr>
          <w:rFonts w:ascii="Tahoma" w:hAnsi="Tahoma" w:cs="Tahoma"/>
          <w:lang w:val="fr-FR"/>
        </w:rPr>
      </w:pPr>
    </w:p>
    <w:p w:rsidR="004540F2" w:rsidRPr="00B76651" w:rsidRDefault="004540F2" w:rsidP="004540F2">
      <w:pPr>
        <w:pStyle w:val="FootnoteBulletLevel2"/>
        <w:tabs>
          <w:tab w:val="clear" w:pos="1260"/>
        </w:tabs>
        <w:adjustRightInd/>
        <w:spacing w:before="0"/>
        <w:ind w:left="0" w:firstLine="0"/>
        <w:textAlignment w:val="auto"/>
        <w:rPr>
          <w:rFonts w:ascii="Tahoma" w:hAnsi="Tahoma" w:cs="Tahoma"/>
          <w:lang w:val="fr-FR"/>
        </w:rPr>
      </w:pPr>
      <w:r w:rsidRPr="00B76651">
        <w:rPr>
          <w:rFonts w:ascii="Tahoma" w:hAnsi="Tahoma" w:cs="Tahoma"/>
          <w:sz w:val="18"/>
          <w:szCs w:val="18"/>
          <w:lang w:val="fr-FR"/>
        </w:rPr>
        <w:t>Les clients qui souhaitent acquérir la Mise à Jour et la Software Assurance Windows Embedded 8 Industry Pro</w:t>
      </w:r>
      <w:r w:rsidR="006F4F27">
        <w:rPr>
          <w:rFonts w:ascii="Tahoma" w:hAnsi="Tahoma" w:cs="Tahoma"/>
          <w:sz w:val="18"/>
          <w:szCs w:val="18"/>
          <w:lang w:val="fr-FR"/>
        </w:rPr>
        <w:t xml:space="preserve"> </w:t>
      </w:r>
      <w:r w:rsidRPr="00B76651">
        <w:rPr>
          <w:rFonts w:ascii="Tahoma" w:hAnsi="Tahoma" w:cs="Tahoma"/>
          <w:sz w:val="18"/>
          <w:szCs w:val="18"/>
          <w:lang w:val="fr-FR"/>
        </w:rPr>
        <w:t>disposent des options suivantes :</w:t>
      </w:r>
    </w:p>
    <w:p w:rsidR="004540F2" w:rsidRPr="00B76651" w:rsidRDefault="004540F2" w:rsidP="004540F2">
      <w:pPr>
        <w:pStyle w:val="FootnoteBulletLevel2"/>
        <w:numPr>
          <w:ilvl w:val="0"/>
          <w:numId w:val="25"/>
        </w:numPr>
        <w:adjustRightInd/>
        <w:spacing w:before="0" w:after="60"/>
        <w:ind w:left="1440"/>
        <w:textAlignment w:val="auto"/>
        <w:rPr>
          <w:rFonts w:ascii="Tahoma" w:hAnsi="Tahoma" w:cs="Tahoma"/>
          <w:lang w:val="fr-FR"/>
        </w:rPr>
      </w:pPr>
      <w:r w:rsidRPr="00B76651">
        <w:rPr>
          <w:rFonts w:ascii="Tahoma" w:hAnsi="Tahoma" w:cs="Tahoma"/>
          <w:sz w:val="18"/>
          <w:szCs w:val="18"/>
          <w:lang w:val="fr-FR"/>
        </w:rPr>
        <w:t>Programmes de Licences de Contrat Entreprise, Select Plus, Open Value (hors option couvrant</w:t>
      </w:r>
      <w:r w:rsidR="006F4F27">
        <w:rPr>
          <w:rFonts w:ascii="Tahoma" w:hAnsi="Tahoma" w:cs="Tahoma"/>
          <w:sz w:val="18"/>
          <w:szCs w:val="18"/>
          <w:lang w:val="fr-FR"/>
        </w:rPr>
        <w:t xml:space="preserve"> </w:t>
      </w: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entreprise) et Open :</w:t>
      </w:r>
    </w:p>
    <w:p w:rsidR="004540F2" w:rsidRPr="00B76651" w:rsidRDefault="004540F2" w:rsidP="00770CEB">
      <w:pPr>
        <w:pStyle w:val="AppendixBodyText"/>
        <w:numPr>
          <w:ilvl w:val="0"/>
          <w:numId w:val="80"/>
        </w:numPr>
        <w:ind w:left="1800" w:right="180"/>
        <w:rPr>
          <w:rFonts w:ascii="Tahoma" w:hAnsi="Tahoma" w:cs="Tahoma"/>
          <w:lang w:val="fr-FR"/>
        </w:rPr>
      </w:pPr>
      <w:r w:rsidRPr="00B76651">
        <w:rPr>
          <w:rFonts w:ascii="Tahoma" w:hAnsi="Tahoma" w:cs="Tahoma"/>
          <w:color w:val="000000"/>
          <w:sz w:val="18"/>
          <w:szCs w:val="18"/>
          <w:lang w:val="fr-FR"/>
        </w:rPr>
        <w:t>Acheter la Mise à Jour et Software Assurance Windows Embedded 8 Industry Pro couvrant les Dispositifs Verticaux sur lesquels le client a installé l</w:t>
      </w:r>
      <w:r w:rsidR="0008215F">
        <w:rPr>
          <w:rFonts w:ascii="Tahoma" w:hAnsi="Tahoma" w:cs="Tahoma"/>
          <w:color w:val="000000"/>
          <w:sz w:val="18"/>
          <w:szCs w:val="18"/>
          <w:lang w:val="fr-FR"/>
        </w:rPr>
        <w:t>’</w:t>
      </w:r>
      <w:r w:rsidRPr="00B76651">
        <w:rPr>
          <w:rFonts w:ascii="Tahoma" w:hAnsi="Tahoma" w:cs="Tahoma"/>
          <w:color w:val="000000"/>
          <w:sz w:val="18"/>
          <w:szCs w:val="18"/>
          <w:lang w:val="fr-FR"/>
        </w:rPr>
        <w:t>un des systèmes d</w:t>
      </w:r>
      <w:r w:rsidR="0008215F">
        <w:rPr>
          <w:rFonts w:ascii="Tahoma" w:hAnsi="Tahoma" w:cs="Tahoma"/>
          <w:color w:val="000000"/>
          <w:sz w:val="18"/>
          <w:szCs w:val="18"/>
          <w:lang w:val="fr-FR"/>
        </w:rPr>
        <w:t>’</w:t>
      </w:r>
      <w:r w:rsidRPr="00B76651">
        <w:rPr>
          <w:rFonts w:ascii="Tahoma" w:hAnsi="Tahoma" w:cs="Tahoma"/>
          <w:color w:val="000000"/>
          <w:sz w:val="18"/>
          <w:szCs w:val="18"/>
          <w:lang w:val="fr-FR"/>
        </w:rPr>
        <w:t xml:space="preserve">exploitation éligibles acquis sous licence répertoriés dans la liste de Mise à Jour Windows Embedded </w:t>
      </w:r>
      <w:r w:rsidR="00770CEB">
        <w:rPr>
          <w:rFonts w:ascii="Tahoma" w:hAnsi="Tahoma" w:cs="Tahoma"/>
          <w:color w:val="000000"/>
          <w:sz w:val="18"/>
          <w:szCs w:val="18"/>
          <w:lang w:val="fr-FR"/>
        </w:rPr>
        <w:br/>
      </w:r>
      <w:r w:rsidRPr="00B76651">
        <w:rPr>
          <w:rFonts w:ascii="Tahoma" w:hAnsi="Tahoma" w:cs="Tahoma"/>
          <w:color w:val="000000"/>
          <w:sz w:val="18"/>
          <w:szCs w:val="18"/>
          <w:lang w:val="fr-FR"/>
        </w:rPr>
        <w:t>ci-dessus.</w:t>
      </w:r>
    </w:p>
    <w:p w:rsidR="004540F2" w:rsidRPr="00B76651" w:rsidRDefault="004540F2" w:rsidP="00770CEB">
      <w:pPr>
        <w:pStyle w:val="AppendixBodyText"/>
        <w:numPr>
          <w:ilvl w:val="0"/>
          <w:numId w:val="80"/>
        </w:numPr>
        <w:ind w:left="1800" w:right="180"/>
        <w:rPr>
          <w:rFonts w:ascii="Tahoma" w:hAnsi="Tahoma" w:cs="Tahoma"/>
          <w:lang w:val="fr-FR"/>
        </w:rPr>
      </w:pPr>
      <w:r w:rsidRPr="00B76651">
        <w:rPr>
          <w:rFonts w:ascii="Tahoma" w:hAnsi="Tahoma" w:cs="Tahoma"/>
          <w:color w:val="000000"/>
          <w:sz w:val="18"/>
          <w:szCs w:val="18"/>
          <w:lang w:val="fr-FR"/>
        </w:rPr>
        <w:t>Les clients sont autorisés à réattribuer la Software Assurance pour Windows Embedded 8 Industry Pro depuis le dispositif d</w:t>
      </w:r>
      <w:r w:rsidR="0008215F">
        <w:rPr>
          <w:rFonts w:ascii="Tahoma" w:hAnsi="Tahoma" w:cs="Tahoma"/>
          <w:color w:val="000000"/>
          <w:sz w:val="18"/>
          <w:szCs w:val="18"/>
          <w:lang w:val="fr-FR"/>
        </w:rPr>
        <w:t>’</w:t>
      </w:r>
      <w:r w:rsidRPr="00B76651">
        <w:rPr>
          <w:rFonts w:ascii="Tahoma" w:hAnsi="Tahoma" w:cs="Tahoma"/>
          <w:color w:val="000000"/>
          <w:sz w:val="18"/>
          <w:szCs w:val="18"/>
          <w:lang w:val="fr-FR"/>
        </w:rPr>
        <w:t>origine vers un dispositif de remplacement, mais pas à court terme (c</w:t>
      </w:r>
      <w:r w:rsidR="0008215F">
        <w:rPr>
          <w:rFonts w:ascii="Tahoma" w:hAnsi="Tahoma" w:cs="Tahoma"/>
          <w:color w:val="000000"/>
          <w:sz w:val="18"/>
          <w:szCs w:val="18"/>
          <w:lang w:val="fr-FR"/>
        </w:rPr>
        <w:t>’</w:t>
      </w:r>
      <w:r w:rsidRPr="00B76651">
        <w:rPr>
          <w:rFonts w:ascii="Tahoma" w:hAnsi="Tahoma" w:cs="Tahoma"/>
          <w:color w:val="000000"/>
          <w:sz w:val="18"/>
          <w:szCs w:val="18"/>
          <w:lang w:val="fr-FR"/>
        </w:rPr>
        <w:t>est-à-dire, pas dans les quatre-vingt-dix (90) jours après la dernière attribution), à condition que (1) les clients acquièrent sous licence, et installent sur le dispositif de remplacement, la dernière version de ce système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exploitation et (2) que les clients suppriment du dispositif d</w:t>
      </w:r>
      <w:r w:rsidR="0008215F">
        <w:rPr>
          <w:rFonts w:ascii="Tahoma" w:hAnsi="Tahoma" w:cs="Tahoma"/>
          <w:color w:val="000000"/>
          <w:sz w:val="18"/>
          <w:szCs w:val="18"/>
          <w:lang w:val="fr-FR"/>
        </w:rPr>
        <w:t>’</w:t>
      </w:r>
      <w:r w:rsidRPr="00B76651">
        <w:rPr>
          <w:rFonts w:ascii="Tahoma" w:hAnsi="Tahoma" w:cs="Tahoma"/>
          <w:color w:val="000000"/>
          <w:sz w:val="18"/>
          <w:szCs w:val="18"/>
          <w:lang w:val="fr-FR"/>
        </w:rPr>
        <w:t>origine toute mise à jour du système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exploitation d</w:t>
      </w:r>
      <w:r w:rsidR="0008215F">
        <w:rPr>
          <w:rFonts w:ascii="Tahoma" w:hAnsi="Tahoma" w:cs="Tahoma"/>
          <w:color w:val="000000"/>
          <w:sz w:val="18"/>
          <w:szCs w:val="18"/>
          <w:lang w:val="fr-FR"/>
        </w:rPr>
        <w:t>’</w:t>
      </w:r>
      <w:r w:rsidRPr="00B76651">
        <w:rPr>
          <w:rFonts w:ascii="Tahoma" w:hAnsi="Tahoma" w:cs="Tahoma"/>
          <w:color w:val="000000"/>
          <w:sz w:val="18"/>
          <w:szCs w:val="18"/>
          <w:lang w:val="fr-FR"/>
        </w:rPr>
        <w:t>ordinateur.</w:t>
      </w:r>
    </w:p>
    <w:p w:rsidR="004540F2" w:rsidRPr="00B76651" w:rsidRDefault="004540F2" w:rsidP="004540F2">
      <w:pPr>
        <w:pStyle w:val="Footnotedash"/>
        <w:spacing w:before="0" w:after="0"/>
        <w:ind w:left="360"/>
        <w:rPr>
          <w:rFonts w:ascii="Tahoma" w:hAnsi="Tahoma" w:cs="Tahoma"/>
          <w:lang w:val="fr-FR"/>
        </w:rPr>
      </w:pPr>
      <w:r w:rsidRPr="00B76651">
        <w:rPr>
          <w:rFonts w:ascii="Tahoma" w:hAnsi="Tahoma" w:cs="Tahoma"/>
          <w:sz w:val="18"/>
          <w:szCs w:val="18"/>
          <w:u w:val="single"/>
          <w:lang w:val="fr-FR"/>
        </w:rPr>
        <w:t>Droits de passage à une version antérieure</w:t>
      </w:r>
    </w:p>
    <w:p w:rsidR="004540F2" w:rsidRPr="00B76651" w:rsidRDefault="004540F2" w:rsidP="004540F2">
      <w:pPr>
        <w:pStyle w:val="ListParagraph"/>
        <w:ind w:left="0"/>
        <w:contextualSpacing w:val="0"/>
        <w:rPr>
          <w:rFonts w:ascii="Tahoma" w:hAnsi="Tahoma" w:cs="Tahoma"/>
          <w:lang w:val="fr-FR"/>
        </w:rPr>
      </w:pPr>
      <w:r w:rsidRPr="00B76651">
        <w:rPr>
          <w:rFonts w:ascii="Tahoma" w:hAnsi="Tahoma" w:cs="Tahoma"/>
          <w:bCs/>
          <w:sz w:val="18"/>
          <w:szCs w:val="18"/>
          <w:lang w:val="fr-FR"/>
        </w:rPr>
        <w:t>Microsoft Windows Embedded 8.1 Industry Pro :</w:t>
      </w:r>
      <w:r w:rsidRPr="00B76651">
        <w:rPr>
          <w:rFonts w:ascii="Tahoma" w:hAnsi="Tahoma" w:cs="Tahoma"/>
          <w:b/>
          <w:bCs/>
          <w:sz w:val="18"/>
          <w:szCs w:val="18"/>
          <w:lang w:val="fr-FR"/>
        </w:rPr>
        <w:t xml:space="preserve"> </w:t>
      </w:r>
      <w:r w:rsidRPr="00B76651">
        <w:rPr>
          <w:rFonts w:ascii="Tahoma" w:hAnsi="Tahoma" w:cs="Tahoma"/>
          <w:sz w:val="18"/>
          <w:szCs w:val="18"/>
          <w:lang w:val="fr-FR"/>
        </w:rPr>
        <w:t>Les clients de Licence en Volume disposant d</w:t>
      </w:r>
      <w:r w:rsidR="0008215F">
        <w:rPr>
          <w:rFonts w:ascii="Tahoma" w:hAnsi="Tahoma" w:cs="Tahoma"/>
          <w:sz w:val="18"/>
          <w:szCs w:val="18"/>
          <w:lang w:val="fr-FR"/>
        </w:rPr>
        <w:t>’</w:t>
      </w:r>
      <w:r w:rsidRPr="00B76651">
        <w:rPr>
          <w:rFonts w:ascii="Tahoma" w:hAnsi="Tahoma" w:cs="Tahoma"/>
          <w:sz w:val="18"/>
          <w:szCs w:val="18"/>
          <w:lang w:val="fr-FR"/>
        </w:rPr>
        <w:t>une licence valable pour Windows Embedded 8.1 Industry Pro obtenue par le biais du programme de Licence en Volume pour Windows</w:t>
      </w:r>
      <w:r w:rsidR="006F4F27">
        <w:rPr>
          <w:rFonts w:ascii="Tahoma" w:hAnsi="Tahoma" w:cs="Tahoma"/>
          <w:sz w:val="18"/>
          <w:szCs w:val="18"/>
          <w:lang w:val="fr-FR"/>
        </w:rPr>
        <w:t xml:space="preserve"> </w:t>
      </w:r>
      <w:r w:rsidRPr="00B76651">
        <w:rPr>
          <w:rFonts w:ascii="Tahoma" w:hAnsi="Tahoma" w:cs="Tahoma"/>
          <w:sz w:val="18"/>
          <w:szCs w:val="18"/>
          <w:lang w:val="fr-FR"/>
        </w:rPr>
        <w:t>Embedded 8.1 Industry peuvent utiliser une version antérieure en lieu et place de la version pour laquelle ils disposent d</w:t>
      </w:r>
      <w:r w:rsidR="0008215F">
        <w:rPr>
          <w:rFonts w:ascii="Tahoma" w:hAnsi="Tahoma" w:cs="Tahoma"/>
          <w:sz w:val="18"/>
          <w:szCs w:val="18"/>
          <w:lang w:val="fr-FR"/>
        </w:rPr>
        <w:t>’</w:t>
      </w:r>
      <w:r w:rsidRPr="00B76651">
        <w:rPr>
          <w:rFonts w:ascii="Tahoma" w:hAnsi="Tahoma" w:cs="Tahoma"/>
          <w:sz w:val="18"/>
          <w:szCs w:val="18"/>
          <w:lang w:val="fr-FR"/>
        </w:rPr>
        <w:t>une licence.</w:t>
      </w:r>
      <w:r w:rsidR="00994B4D">
        <w:rPr>
          <w:rFonts w:ascii="Tahoma" w:hAnsi="Tahoma" w:cs="Tahoma"/>
          <w:sz w:val="18"/>
          <w:szCs w:val="18"/>
          <w:lang w:val="fr-FR"/>
        </w:rPr>
        <w:t xml:space="preserve"> </w:t>
      </w:r>
      <w:r w:rsidRPr="00B76651">
        <w:rPr>
          <w:rFonts w:ascii="Tahoma" w:hAnsi="Tahoma" w:cs="Tahoma"/>
          <w:sz w:val="18"/>
          <w:szCs w:val="18"/>
          <w:lang w:val="fr-FR"/>
        </w:rPr>
        <w:t>Les versions antérieures éligibles de Windows Embedded 8.1 Industry Pro sont Windows Embedded 8 Industry Pro, Windows Embedded POSReady 7 et Windows Embedded POSReady 2009.</w:t>
      </w:r>
    </w:p>
    <w:p w:rsidR="004540F2" w:rsidRPr="00B76651" w:rsidRDefault="004540F2" w:rsidP="004540F2">
      <w:pPr>
        <w:pStyle w:val="FootnoteBulletLevel2"/>
        <w:tabs>
          <w:tab w:val="clear" w:pos="1260"/>
        </w:tabs>
        <w:spacing w:before="0"/>
        <w:ind w:left="0" w:firstLine="0"/>
        <w:rPr>
          <w:rFonts w:ascii="Tahoma" w:hAnsi="Tahoma" w:cs="Tahoma"/>
          <w:lang w:val="fr-FR"/>
        </w:rPr>
      </w:pPr>
    </w:p>
    <w:p w:rsidR="004540F2" w:rsidRPr="00B76651" w:rsidRDefault="004540F2" w:rsidP="004540F2">
      <w:pPr>
        <w:pStyle w:val="FootnoteBulletLevel2"/>
        <w:tabs>
          <w:tab w:val="clear" w:pos="1260"/>
        </w:tabs>
        <w:spacing w:before="0"/>
        <w:ind w:left="0" w:firstLine="0"/>
        <w:rPr>
          <w:rFonts w:ascii="Tahoma" w:hAnsi="Tahoma" w:cs="Tahoma"/>
          <w:lang w:val="fr-FR"/>
        </w:rPr>
      </w:pPr>
      <w:r w:rsidRPr="00B76651">
        <w:rPr>
          <w:rFonts w:ascii="Tahoma" w:hAnsi="Tahoma" w:cs="Tahoma"/>
          <w:sz w:val="18"/>
          <w:szCs w:val="18"/>
          <w:u w:val="single"/>
          <w:lang w:val="fr-FR"/>
        </w:rPr>
        <w:lastRenderedPageBreak/>
        <w:t>Les conditions suivantes s</w:t>
      </w:r>
      <w:r w:rsidR="0008215F">
        <w:rPr>
          <w:rFonts w:ascii="Tahoma" w:hAnsi="Tahoma" w:cs="Tahoma"/>
          <w:sz w:val="18"/>
          <w:szCs w:val="18"/>
          <w:u w:val="single"/>
          <w:lang w:val="fr-FR"/>
        </w:rPr>
        <w:t>’</w:t>
      </w:r>
      <w:r w:rsidRPr="00B76651">
        <w:rPr>
          <w:rFonts w:ascii="Tahoma" w:hAnsi="Tahoma" w:cs="Tahoma"/>
          <w:sz w:val="18"/>
          <w:szCs w:val="18"/>
          <w:u w:val="single"/>
          <w:lang w:val="fr-FR"/>
        </w:rPr>
        <w:t>appliquent lorsque vous créez des masters de Windows Embedded</w:t>
      </w:r>
      <w:r w:rsidRPr="004D58B7">
        <w:rPr>
          <w:rFonts w:ascii="Tahoma" w:hAnsi="Tahoma" w:cs="Tahoma"/>
          <w:sz w:val="18"/>
          <w:szCs w:val="18"/>
          <w:lang w:val="fr-FR"/>
        </w:rPr>
        <w:t> :</w:t>
      </w:r>
    </w:p>
    <w:p w:rsidR="004540F2" w:rsidRPr="00B76651" w:rsidRDefault="004540F2" w:rsidP="004540F2">
      <w:pPr>
        <w:pStyle w:val="Footnotedash"/>
        <w:tabs>
          <w:tab w:val="clear" w:pos="1620"/>
        </w:tabs>
        <w:spacing w:before="0"/>
        <w:ind w:left="0" w:firstLine="0"/>
        <w:rPr>
          <w:rFonts w:ascii="Tahoma" w:hAnsi="Tahoma" w:cs="Tahoma"/>
          <w:lang w:val="fr-FR"/>
        </w:rPr>
      </w:pPr>
      <w:r w:rsidRPr="00B76651">
        <w:rPr>
          <w:rFonts w:ascii="Tahoma" w:hAnsi="Tahoma" w:cs="Tahoma"/>
          <w:sz w:val="18"/>
          <w:szCs w:val="18"/>
          <w:lang w:val="fr-FR"/>
        </w:rPr>
        <w:t>Si un tiers doit créer des masters de produits Windows Embedded sur les ordinateurs d</w:t>
      </w:r>
      <w:r w:rsidR="0008215F">
        <w:rPr>
          <w:rFonts w:ascii="Tahoma" w:hAnsi="Tahoma" w:cs="Tahoma"/>
          <w:sz w:val="18"/>
          <w:szCs w:val="18"/>
          <w:lang w:val="fr-FR"/>
        </w:rPr>
        <w:t>’</w:t>
      </w:r>
      <w:r w:rsidRPr="00B76651">
        <w:rPr>
          <w:rFonts w:ascii="Tahoma" w:hAnsi="Tahoma" w:cs="Tahoma"/>
          <w:sz w:val="18"/>
          <w:szCs w:val="18"/>
          <w:lang w:val="fr-FR"/>
        </w:rPr>
        <w:t>un client, le client doit préalablement fournir à ce tiers un document écrit prouvant qu</w:t>
      </w:r>
      <w:r w:rsidR="0008215F">
        <w:rPr>
          <w:rFonts w:ascii="Tahoma" w:hAnsi="Tahoma" w:cs="Tahoma"/>
          <w:sz w:val="18"/>
          <w:szCs w:val="18"/>
          <w:lang w:val="fr-FR"/>
        </w:rPr>
        <w:t>’</w:t>
      </w:r>
      <w:r w:rsidRPr="00B76651">
        <w:rPr>
          <w:rFonts w:ascii="Tahoma" w:hAnsi="Tahoma" w:cs="Tahoma"/>
          <w:sz w:val="18"/>
          <w:szCs w:val="18"/>
          <w:lang w:val="fr-FR"/>
        </w:rPr>
        <w:t>il dispose de licences pour le logiciel que ce tiers doit</w:t>
      </w:r>
      <w:r w:rsidR="006F4F27">
        <w:rPr>
          <w:rFonts w:ascii="Tahoma" w:hAnsi="Tahoma" w:cs="Tahoma"/>
          <w:sz w:val="18"/>
          <w:szCs w:val="18"/>
          <w:lang w:val="fr-FR"/>
        </w:rPr>
        <w:t xml:space="preserve"> </w:t>
      </w:r>
      <w:r w:rsidRPr="00B76651">
        <w:rPr>
          <w:rFonts w:ascii="Tahoma" w:hAnsi="Tahoma" w:cs="Tahoma"/>
          <w:sz w:val="18"/>
          <w:szCs w:val="18"/>
          <w:lang w:val="fr-FR"/>
        </w:rPr>
        <w:t>installer. Il peut s</w:t>
      </w:r>
      <w:r w:rsidR="0008215F">
        <w:rPr>
          <w:rFonts w:ascii="Tahoma" w:hAnsi="Tahoma" w:cs="Tahoma"/>
          <w:sz w:val="18"/>
          <w:szCs w:val="18"/>
          <w:lang w:val="fr-FR"/>
        </w:rPr>
        <w:t>’</w:t>
      </w:r>
      <w:r w:rsidRPr="00B76651">
        <w:rPr>
          <w:rFonts w:ascii="Tahoma" w:hAnsi="Tahoma" w:cs="Tahoma"/>
          <w:sz w:val="18"/>
          <w:szCs w:val="18"/>
          <w:lang w:val="fr-FR"/>
        </w:rPr>
        <w:t>agir d</w:t>
      </w:r>
      <w:r w:rsidR="0008215F">
        <w:rPr>
          <w:rFonts w:ascii="Tahoma" w:hAnsi="Tahoma" w:cs="Tahoma"/>
          <w:sz w:val="18"/>
          <w:szCs w:val="18"/>
          <w:lang w:val="fr-FR"/>
        </w:rPr>
        <w:t>’</w:t>
      </w:r>
      <w:r w:rsidRPr="00B76651">
        <w:rPr>
          <w:rFonts w:ascii="Tahoma" w:hAnsi="Tahoma" w:cs="Tahoma"/>
          <w:sz w:val="18"/>
          <w:szCs w:val="18"/>
          <w:lang w:val="fr-FR"/>
        </w:rPr>
        <w:t>une copie du formulaire de signature du Contrat de Licence en Volume Microsoft applicable au logiciel de mise à jour de système d</w:t>
      </w:r>
      <w:r w:rsidR="0008215F">
        <w:rPr>
          <w:rFonts w:ascii="Tahoma" w:hAnsi="Tahoma" w:cs="Tahoma"/>
          <w:sz w:val="18"/>
          <w:szCs w:val="18"/>
          <w:lang w:val="fr-FR"/>
        </w:rPr>
        <w:t>’</w:t>
      </w:r>
      <w:r w:rsidRPr="00B76651">
        <w:rPr>
          <w:rFonts w:ascii="Tahoma" w:hAnsi="Tahoma" w:cs="Tahoma"/>
          <w:sz w:val="18"/>
          <w:szCs w:val="18"/>
          <w:lang w:val="fr-FR"/>
        </w:rPr>
        <w:t xml:space="preserve">exploitation Microsoft Embedded à installer. </w:t>
      </w:r>
    </w:p>
    <w:p w:rsidR="004540F2" w:rsidRPr="00B76651" w:rsidRDefault="004540F2" w:rsidP="004540F2">
      <w:pPr>
        <w:pStyle w:val="Footnotedash"/>
        <w:tabs>
          <w:tab w:val="clear" w:pos="1620"/>
        </w:tabs>
        <w:spacing w:before="0" w:after="0"/>
        <w:ind w:left="360"/>
        <w:rPr>
          <w:rFonts w:ascii="Tahoma" w:hAnsi="Tahoma" w:cs="Tahoma"/>
          <w:lang w:val="fr-FR"/>
        </w:rPr>
      </w:pPr>
      <w:r w:rsidRPr="00B76651">
        <w:rPr>
          <w:rFonts w:ascii="Tahoma" w:eastAsia="Calibri" w:hAnsi="Tahoma" w:cs="Tahoma"/>
          <w:sz w:val="18"/>
          <w:szCs w:val="18"/>
          <w:u w:val="single"/>
          <w:lang w:val="fr-FR"/>
        </w:rPr>
        <w:t>Limitation aux Dispositifs Verticaux</w:t>
      </w:r>
    </w:p>
    <w:p w:rsidR="004540F2" w:rsidRPr="00B76651" w:rsidRDefault="004540F2" w:rsidP="004540F2">
      <w:pPr>
        <w:pStyle w:val="Footnotedash"/>
        <w:tabs>
          <w:tab w:val="clear" w:pos="1620"/>
        </w:tabs>
        <w:spacing w:before="0"/>
        <w:ind w:left="0" w:firstLine="0"/>
        <w:rPr>
          <w:rFonts w:ascii="Tahoma" w:hAnsi="Tahoma" w:cs="Tahoma"/>
          <w:lang w:val="fr-FR"/>
        </w:rPr>
      </w:pPr>
      <w:r w:rsidRPr="00B76651">
        <w:rPr>
          <w:rFonts w:ascii="Tahoma" w:eastAsia="Calibri" w:hAnsi="Tahoma" w:cs="Tahoma"/>
          <w:sz w:val="18"/>
          <w:szCs w:val="18"/>
          <w:lang w:val="fr-FR"/>
        </w:rPr>
        <w:t>Windows Embedded 8.1 Industry Pro ne peut être installé que sur des Dispositifs Verticaux.</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Aucun autre dispositif n</w:t>
      </w:r>
      <w:r w:rsidR="0008215F">
        <w:rPr>
          <w:rFonts w:ascii="Tahoma" w:eastAsia="Calibri" w:hAnsi="Tahoma" w:cs="Tahoma"/>
          <w:sz w:val="18"/>
          <w:szCs w:val="18"/>
          <w:lang w:val="fr-FR"/>
        </w:rPr>
        <w:t>’</w:t>
      </w:r>
      <w:r w:rsidRPr="00B76651">
        <w:rPr>
          <w:rFonts w:ascii="Tahoma" w:eastAsia="Calibri" w:hAnsi="Tahoma" w:cs="Tahoma"/>
          <w:sz w:val="18"/>
          <w:szCs w:val="18"/>
          <w:lang w:val="fr-FR"/>
        </w:rPr>
        <w:t>est autorisé.</w:t>
      </w:r>
      <w:r w:rsidR="00994B4D">
        <w:rPr>
          <w:rFonts w:ascii="Tahoma" w:eastAsia="Calibri" w:hAnsi="Tahoma" w:cs="Tahoma"/>
          <w:sz w:val="18"/>
          <w:szCs w:val="18"/>
          <w:lang w:val="fr-FR"/>
        </w:rPr>
        <w:t xml:space="preserve"> </w:t>
      </w:r>
      <w:r w:rsidRPr="00B76651">
        <w:rPr>
          <w:rFonts w:ascii="Tahoma" w:hAnsi="Tahoma" w:cs="Tahoma"/>
          <w:sz w:val="18"/>
          <w:szCs w:val="18"/>
          <w:lang w:val="fr-FR"/>
        </w:rPr>
        <w:t>« Dispositif Vertical » (ou Dispositif Spécialisé Utilisé par des Professionnels de la Spécialité Considérée) désigne tout dispositif qui : (1) n</w:t>
      </w:r>
      <w:r w:rsidR="0008215F">
        <w:rPr>
          <w:rFonts w:ascii="Tahoma" w:hAnsi="Tahoma" w:cs="Tahoma"/>
          <w:sz w:val="18"/>
          <w:szCs w:val="18"/>
          <w:lang w:val="fr-FR"/>
        </w:rPr>
        <w:t>’</w:t>
      </w:r>
      <w:r w:rsidRPr="00B76651">
        <w:rPr>
          <w:rFonts w:ascii="Tahoma" w:hAnsi="Tahoma" w:cs="Tahoma"/>
          <w:sz w:val="18"/>
          <w:szCs w:val="18"/>
          <w:lang w:val="fr-FR"/>
        </w:rPr>
        <w:t>est pas utilisable dans sa configuration déployée en tant que dispositif personnel à usage général (tel qu</w:t>
      </w:r>
      <w:r w:rsidR="0008215F">
        <w:rPr>
          <w:rFonts w:ascii="Tahoma" w:hAnsi="Tahoma" w:cs="Tahoma"/>
          <w:sz w:val="18"/>
          <w:szCs w:val="18"/>
          <w:lang w:val="fr-FR"/>
        </w:rPr>
        <w:t>’</w:t>
      </w:r>
      <w:r w:rsidRPr="00B76651">
        <w:rPr>
          <w:rFonts w:ascii="Tahoma" w:hAnsi="Tahoma" w:cs="Tahoma"/>
          <w:sz w:val="18"/>
          <w:szCs w:val="18"/>
          <w:lang w:val="fr-FR"/>
        </w:rPr>
        <w:t>un ordinateur personnel), serveur multifonction ou substitut viable sur le marché de l</w:t>
      </w:r>
      <w:r w:rsidR="0008215F">
        <w:rPr>
          <w:rFonts w:ascii="Tahoma" w:hAnsi="Tahoma" w:cs="Tahoma"/>
          <w:sz w:val="18"/>
          <w:szCs w:val="18"/>
          <w:lang w:val="fr-FR"/>
        </w:rPr>
        <w:t>’</w:t>
      </w:r>
      <w:r w:rsidRPr="00B76651">
        <w:rPr>
          <w:rFonts w:ascii="Tahoma" w:hAnsi="Tahoma" w:cs="Tahoma"/>
          <w:sz w:val="18"/>
          <w:szCs w:val="18"/>
          <w:lang w:val="fr-FR"/>
        </w:rPr>
        <w:t>un de ces systèmes ; et (2) emploie seulement un logiciel spécifique à une tâche ou à un métier (par exemple, un logiciel de CAO utilisé par un architecte ou un logiciel de point de vente) (« Programme Vertical »).</w:t>
      </w:r>
      <w:r w:rsidR="00994B4D">
        <w:rPr>
          <w:rFonts w:ascii="Tahoma" w:hAnsi="Tahoma" w:cs="Tahoma"/>
          <w:sz w:val="18"/>
          <w:szCs w:val="18"/>
          <w:lang w:val="fr-FR"/>
        </w:rPr>
        <w:t xml:space="preserve"> </w:t>
      </w:r>
      <w:r w:rsidRPr="00B76651">
        <w:rPr>
          <w:rFonts w:ascii="Tahoma" w:hAnsi="Tahoma" w:cs="Tahoma"/>
          <w:sz w:val="18"/>
          <w:szCs w:val="18"/>
          <w:lang w:val="fr-FR"/>
        </w:rPr>
        <w:t>Ce dispositif peut inclure des fonctionnalités et des fonctions dérivées de logiciels Microsoft ou de logiciels tiers.</w:t>
      </w:r>
      <w:r w:rsidR="00994B4D">
        <w:rPr>
          <w:rFonts w:ascii="Tahoma" w:hAnsi="Tahoma" w:cs="Tahoma"/>
          <w:sz w:val="18"/>
          <w:szCs w:val="18"/>
          <w:lang w:val="fr-FR"/>
        </w:rPr>
        <w:t xml:space="preserve"> </w:t>
      </w:r>
      <w:r w:rsidRPr="00B76651">
        <w:rPr>
          <w:rFonts w:ascii="Tahoma" w:hAnsi="Tahoma" w:cs="Tahoma"/>
          <w:sz w:val="18"/>
          <w:szCs w:val="18"/>
          <w:lang w:val="fr-FR"/>
        </w:rPr>
        <w:t>Si le dispositif assure des fonctions bureautiques (telles que courrier électronique, traitement de texte, tableur, base de données, navigation sur réseau</w:t>
      </w:r>
      <w:r w:rsidR="00B537B8">
        <w:rPr>
          <w:rFonts w:ascii="Tahoma" w:hAnsi="Tahoma" w:cs="Tahoma"/>
          <w:sz w:val="18"/>
          <w:szCs w:val="18"/>
          <w:lang w:val="fr-FR"/>
        </w:rPr>
        <w:t xml:space="preserve"> </w:t>
      </w:r>
      <w:r w:rsidRPr="00B76651">
        <w:rPr>
          <w:rFonts w:ascii="Tahoma" w:hAnsi="Tahoma" w:cs="Tahoma"/>
          <w:sz w:val="18"/>
          <w:szCs w:val="18"/>
          <w:lang w:val="fr-FR"/>
        </w:rPr>
        <w:t>/</w:t>
      </w:r>
      <w:r w:rsidR="00B537B8">
        <w:rPr>
          <w:rFonts w:ascii="Tahoma" w:hAnsi="Tahoma" w:cs="Tahoma"/>
          <w:sz w:val="18"/>
          <w:szCs w:val="18"/>
          <w:lang w:val="fr-FR"/>
        </w:rPr>
        <w:t xml:space="preserve"> </w:t>
      </w:r>
      <w:r w:rsidRPr="00B76651">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08215F">
        <w:rPr>
          <w:rFonts w:ascii="Tahoma" w:hAnsi="Tahoma" w:cs="Tahoma"/>
          <w:sz w:val="18"/>
          <w:szCs w:val="18"/>
          <w:lang w:val="fr-FR"/>
        </w:rPr>
        <w:t>’</w:t>
      </w:r>
      <w:r w:rsidRPr="00B76651">
        <w:rPr>
          <w:rFonts w:ascii="Tahoma" w:hAnsi="Tahoma" w:cs="Tahoma"/>
          <w:sz w:val="18"/>
          <w:szCs w:val="18"/>
          <w:lang w:val="fr-FR"/>
        </w:rPr>
        <w:t>un point de vue technique pour fonctionner uniquement lorsqu</w:t>
      </w:r>
      <w:r w:rsidR="0008215F">
        <w:rPr>
          <w:rFonts w:ascii="Tahoma" w:hAnsi="Tahoma" w:cs="Tahoma"/>
          <w:sz w:val="18"/>
          <w:szCs w:val="18"/>
          <w:lang w:val="fr-FR"/>
        </w:rPr>
        <w:t>’</w:t>
      </w:r>
      <w:r w:rsidRPr="00B76651">
        <w:rPr>
          <w:rFonts w:ascii="Tahoma" w:hAnsi="Tahoma" w:cs="Tahoma"/>
          <w:sz w:val="18"/>
          <w:szCs w:val="18"/>
          <w:lang w:val="fr-FR"/>
        </w:rPr>
        <w:t>elles sont utilisées avec la fonctionnalité</w:t>
      </w:r>
      <w:r w:rsidR="006F4F27">
        <w:rPr>
          <w:rFonts w:ascii="Tahoma" w:hAnsi="Tahoma" w:cs="Tahoma"/>
          <w:sz w:val="18"/>
          <w:szCs w:val="18"/>
          <w:lang w:val="fr-FR"/>
        </w:rPr>
        <w:t xml:space="preserve"> </w:t>
      </w:r>
      <w:r w:rsidRPr="00B76651">
        <w:rPr>
          <w:rFonts w:ascii="Tahoma" w:hAnsi="Tahoma" w:cs="Tahoma"/>
          <w:sz w:val="18"/>
          <w:szCs w:val="18"/>
          <w:lang w:val="fr-FR"/>
        </w:rPr>
        <w:t>du Programme Vertical.</w:t>
      </w:r>
      <w:r w:rsidR="00994B4D">
        <w:rPr>
          <w:rFonts w:ascii="Tahoma" w:hAnsi="Tahoma" w:cs="Tahoma"/>
          <w:sz w:val="18"/>
          <w:szCs w:val="18"/>
          <w:lang w:val="fr-FR"/>
        </w:rPr>
        <w:t xml:space="preserve"> </w:t>
      </w:r>
    </w:p>
    <w:p w:rsidR="004540F2" w:rsidRPr="00B76651" w:rsidRDefault="004540F2" w:rsidP="004540F2">
      <w:pPr>
        <w:contextualSpacing/>
        <w:rPr>
          <w:rFonts w:cs="Tahoma"/>
          <w:lang w:val="fr-FR"/>
        </w:rPr>
      </w:pPr>
    </w:p>
    <w:p w:rsidR="004540F2" w:rsidRPr="00B76651" w:rsidRDefault="004540F2" w:rsidP="004540F2">
      <w:pPr>
        <w:contextualSpacing/>
        <w:rPr>
          <w:rFonts w:cs="Tahoma"/>
          <w:lang w:val="fr-FR"/>
        </w:rPr>
      </w:pPr>
    </w:p>
    <w:p w:rsidR="004540F2" w:rsidRPr="00B76651" w:rsidRDefault="004540F2" w:rsidP="004540F2">
      <w:pPr>
        <w:pStyle w:val="Heading3"/>
        <w:keepNext/>
        <w:rPr>
          <w:rFonts w:ascii="Tahoma" w:hAnsi="Tahoma" w:cs="Tahoma"/>
          <w:lang w:val="fr-FR"/>
        </w:rPr>
      </w:pPr>
      <w:bookmarkStart w:id="1104" w:name="_25_Windows®_Companion"/>
      <w:bookmarkStart w:id="1105" w:name="_28_Windows®_Companion"/>
      <w:bookmarkStart w:id="1106" w:name="_29_Licence_d’abonnement"/>
      <w:bookmarkStart w:id="1107" w:name="_Toc336338281"/>
      <w:bookmarkStart w:id="1108" w:name="_Toc370983942"/>
      <w:bookmarkEnd w:id="1104"/>
      <w:bookmarkEnd w:id="1105"/>
      <w:bookmarkEnd w:id="1106"/>
      <w:r w:rsidRPr="00B76651">
        <w:rPr>
          <w:rFonts w:ascii="Tahoma" w:hAnsi="Tahoma" w:cs="Tahoma"/>
          <w:caps/>
          <w:color w:val="F66400"/>
          <w:sz w:val="22"/>
          <w:vertAlign w:val="superscript"/>
          <w:lang w:val="fr-FR"/>
        </w:rPr>
        <w:t>29</w:t>
      </w:r>
      <w:r w:rsidRPr="004D58B7">
        <w:rPr>
          <w:rFonts w:ascii="Tahoma" w:hAnsi="Tahoma" w:cs="Tahoma"/>
          <w:caps/>
          <w:color w:val="F66400"/>
          <w:sz w:val="22"/>
          <w:lang w:val="fr-FR"/>
        </w:rPr>
        <w:t xml:space="preserve"> </w:t>
      </w:r>
      <w:r w:rsidRPr="00B76651">
        <w:rPr>
          <w:rFonts w:ascii="Tahoma" w:hAnsi="Tahoma" w:cs="Tahoma"/>
          <w:color w:val="F66400"/>
          <w:sz w:val="22"/>
          <w:lang w:val="fr-FR"/>
        </w:rPr>
        <w:t>Licence d</w:t>
      </w:r>
      <w:r w:rsidR="0008215F">
        <w:rPr>
          <w:rFonts w:ascii="Tahoma" w:hAnsi="Tahoma" w:cs="Tahoma"/>
          <w:color w:val="F66400"/>
          <w:sz w:val="22"/>
          <w:lang w:val="fr-FR"/>
        </w:rPr>
        <w:t>’</w:t>
      </w:r>
      <w:r w:rsidRPr="00B76651">
        <w:rPr>
          <w:rFonts w:ascii="Tahoma" w:hAnsi="Tahoma" w:cs="Tahoma"/>
          <w:color w:val="F66400"/>
          <w:sz w:val="22"/>
          <w:lang w:val="fr-FR"/>
        </w:rPr>
        <w:t>abonnement à l</w:t>
      </w:r>
      <w:r w:rsidR="0008215F">
        <w:rPr>
          <w:rFonts w:ascii="Tahoma" w:hAnsi="Tahoma" w:cs="Tahoma"/>
          <w:color w:val="F66400"/>
          <w:sz w:val="22"/>
          <w:lang w:val="fr-FR"/>
        </w:rPr>
        <w:t>’</w:t>
      </w:r>
      <w:r w:rsidRPr="00B76651">
        <w:rPr>
          <w:rFonts w:ascii="Tahoma" w:hAnsi="Tahoma" w:cs="Tahoma"/>
          <w:color w:val="F66400"/>
          <w:sz w:val="22"/>
          <w:lang w:val="fr-FR"/>
        </w:rPr>
        <w:t>Assistant Windows</w:t>
      </w:r>
      <w:r w:rsidR="00C42679" w:rsidRPr="00C42679">
        <w:rPr>
          <w:rFonts w:ascii="Tahoma" w:hAnsi="Tahoma" w:cs="Tahoma"/>
          <w:color w:val="F66400"/>
          <w:sz w:val="22"/>
          <w:vertAlign w:val="superscript"/>
          <w:lang w:val="fr-FR"/>
        </w:rPr>
        <w:t>®</w:t>
      </w:r>
      <w:bookmarkEnd w:id="1108"/>
      <w:r w:rsidRPr="00B76651">
        <w:rPr>
          <w:rFonts w:ascii="Tahoma" w:hAnsi="Tahoma" w:cs="Tahoma"/>
          <w:color w:val="F66400"/>
          <w:sz w:val="22"/>
          <w:lang w:val="fr-FR"/>
        </w:rPr>
        <w:t xml:space="preserve"> </w:t>
      </w:r>
      <w:bookmarkEnd w:id="1107"/>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Établissements ayant conclu un Contrat Campus et School</w:t>
      </w:r>
    </w:p>
    <w:p w:rsidR="004540F2" w:rsidRPr="00B76651" w:rsidRDefault="004540F2" w:rsidP="004540F2">
      <w:pPr>
        <w:ind w:left="720"/>
        <w:rPr>
          <w:rFonts w:cs="Tahoma"/>
          <w:lang w:val="fr-FR"/>
        </w:rPr>
      </w:pPr>
      <w:r w:rsidRPr="00B76651">
        <w:rPr>
          <w:rFonts w:cs="Tahoma"/>
          <w:color w:val="000000"/>
          <w:lang w:val="fr-FR"/>
        </w:rPr>
        <w:t>Les Établissements qui disposent d</w:t>
      </w:r>
      <w:r w:rsidR="0008215F">
        <w:rPr>
          <w:rFonts w:cs="Tahoma"/>
          <w:color w:val="000000"/>
          <w:lang w:val="fr-FR"/>
        </w:rPr>
        <w:t>’</w:t>
      </w:r>
      <w:r w:rsidRPr="00B76651">
        <w:rPr>
          <w:rFonts w:cs="Tahoma"/>
          <w:color w:val="000000"/>
          <w:lang w:val="fr-FR"/>
        </w:rPr>
        <w:t>une couverture de produits éligibles peuvent acheter la Licence d</w:t>
      </w:r>
      <w:r w:rsidR="0008215F">
        <w:rPr>
          <w:rFonts w:cs="Tahoma"/>
          <w:color w:val="000000"/>
          <w:lang w:val="fr-FR"/>
        </w:rPr>
        <w:t>’</w:t>
      </w:r>
      <w:r w:rsidRPr="00B76651">
        <w:rPr>
          <w:rFonts w:cs="Tahoma"/>
          <w:color w:val="000000"/>
          <w:lang w:val="fr-FR"/>
        </w:rPr>
        <w:t>abonnement à l</w:t>
      </w:r>
      <w:r w:rsidR="0008215F">
        <w:rPr>
          <w:rFonts w:cs="Tahoma"/>
          <w:color w:val="000000"/>
          <w:lang w:val="fr-FR"/>
        </w:rPr>
        <w:t>’</w:t>
      </w:r>
      <w:r w:rsidRPr="00B76651">
        <w:rPr>
          <w:rFonts w:cs="Tahoma"/>
          <w:color w:val="000000"/>
          <w:lang w:val="fr-FR"/>
        </w:rPr>
        <w:t>Assistant Windows (CSL).</w:t>
      </w:r>
      <w:r w:rsidR="00994B4D">
        <w:rPr>
          <w:rFonts w:cs="Tahoma"/>
          <w:color w:val="000000"/>
          <w:lang w:val="fr-FR"/>
        </w:rPr>
        <w:t xml:space="preserve"> </w:t>
      </w:r>
      <w:r w:rsidRPr="00B76651">
        <w:rPr>
          <w:rFonts w:cs="Tahoma"/>
          <w:color w:val="000000"/>
          <w:lang w:val="fr-FR"/>
        </w:rPr>
        <w:t>Ils peuvent acheter autant de CSL que de PC Éligibles sur</w:t>
      </w:r>
      <w:r w:rsidR="006F4F27">
        <w:rPr>
          <w:rFonts w:cs="Tahoma"/>
          <w:color w:val="000000"/>
          <w:lang w:val="fr-FR"/>
        </w:rPr>
        <w:t xml:space="preserve"> </w:t>
      </w:r>
      <w:r w:rsidRPr="00B76651">
        <w:rPr>
          <w:rFonts w:cs="Tahoma"/>
          <w:color w:val="000000"/>
          <w:lang w:val="fr-FR"/>
        </w:rPr>
        <w:t>lesquels ils comptent installer les produits.</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Dispositifs Companion et Dispositifs Éligibles</w:t>
      </w:r>
    </w:p>
    <w:p w:rsidR="004540F2" w:rsidRPr="00B76651" w:rsidRDefault="004540F2" w:rsidP="00A81D14">
      <w:pPr>
        <w:ind w:left="720"/>
        <w:rPr>
          <w:rFonts w:cs="Tahoma"/>
          <w:lang w:val="fr-FR"/>
        </w:rPr>
      </w:pPr>
      <w:r w:rsidRPr="00B76651">
        <w:rPr>
          <w:rFonts w:cs="Tahoma"/>
          <w:color w:val="000000"/>
          <w:lang w:val="fr-FR"/>
        </w:rPr>
        <w:t>Les Dispositifs Companion dont les droits d</w:t>
      </w:r>
      <w:r w:rsidR="0008215F">
        <w:rPr>
          <w:rFonts w:cs="Tahoma"/>
          <w:color w:val="000000"/>
          <w:lang w:val="fr-FR"/>
        </w:rPr>
        <w:t>’</w:t>
      </w:r>
      <w:r w:rsidRPr="00B76651">
        <w:rPr>
          <w:rFonts w:cs="Tahoma"/>
          <w:color w:val="000000"/>
          <w:lang w:val="fr-FR"/>
        </w:rPr>
        <w:t>utilisation sont octroyés par la CSL sont des Dispositifs Éligibles.</w:t>
      </w:r>
      <w:r w:rsidR="00994B4D">
        <w:rPr>
          <w:rFonts w:cs="Tahoma"/>
          <w:color w:val="000000"/>
          <w:lang w:val="fr-FR"/>
        </w:rPr>
        <w:t xml:space="preserve"> </w:t>
      </w:r>
      <w:r w:rsidRPr="00B76651">
        <w:rPr>
          <w:rFonts w:cs="Tahoma"/>
          <w:color w:val="000000"/>
          <w:lang w:val="fr-FR"/>
        </w:rPr>
        <w:t>La CSL est un Produit Entreprise et, par conséquent, tient lieu de portion Systèmes pour tout engagement d</w:t>
      </w:r>
      <w:r w:rsidR="0008215F">
        <w:rPr>
          <w:rFonts w:cs="Tahoma"/>
          <w:color w:val="000000"/>
          <w:lang w:val="fr-FR"/>
        </w:rPr>
        <w:t>’</w:t>
      </w:r>
      <w:r w:rsidRPr="00B76651">
        <w:rPr>
          <w:rFonts w:cs="Tahoma"/>
          <w:color w:val="000000"/>
          <w:lang w:val="fr-FR"/>
        </w:rPr>
        <w:t>achat de Dispositifs Éligibles.</w:t>
      </w:r>
      <w:r w:rsidR="00994B4D">
        <w:rPr>
          <w:rFonts w:cs="Tahoma"/>
          <w:color w:val="000000"/>
          <w:lang w:val="fr-FR"/>
        </w:rPr>
        <w:t xml:space="preserve"> </w:t>
      </w:r>
      <w:r w:rsidRPr="00B76651">
        <w:rPr>
          <w:rFonts w:cs="Tahoma"/>
          <w:color w:val="000000"/>
          <w:lang w:val="fr-FR"/>
        </w:rPr>
        <w:t>La CSL peut être achetée en quantité illimitée et il n</w:t>
      </w:r>
      <w:r w:rsidR="0008215F">
        <w:rPr>
          <w:rFonts w:cs="Tahoma"/>
          <w:color w:val="000000"/>
          <w:lang w:val="fr-FR"/>
        </w:rPr>
        <w:t>’</w:t>
      </w:r>
      <w:r w:rsidRPr="00B76651">
        <w:rPr>
          <w:rFonts w:cs="Tahoma"/>
          <w:color w:val="000000"/>
          <w:lang w:val="fr-FR"/>
        </w:rPr>
        <w:t>est pas nécessaire d</w:t>
      </w:r>
      <w:r w:rsidR="0008215F">
        <w:rPr>
          <w:rFonts w:cs="Tahoma"/>
          <w:color w:val="000000"/>
          <w:lang w:val="fr-FR"/>
        </w:rPr>
        <w:t>’</w:t>
      </w:r>
      <w:r w:rsidRPr="00B76651">
        <w:rPr>
          <w:rFonts w:cs="Tahoma"/>
          <w:color w:val="000000"/>
          <w:lang w:val="fr-FR"/>
        </w:rPr>
        <w:t xml:space="preserve">acheter une CSL pour chacun des Dispositifs </w:t>
      </w:r>
      <w:r w:rsidRPr="00B76651">
        <w:rPr>
          <w:rFonts w:cs="Tahoma"/>
          <w:lang w:val="fr-FR"/>
        </w:rPr>
        <w:t>Éligibles d</w:t>
      </w:r>
      <w:r w:rsidR="0008215F">
        <w:rPr>
          <w:rFonts w:cs="Tahoma"/>
          <w:lang w:val="fr-FR"/>
        </w:rPr>
        <w:t>’</w:t>
      </w:r>
      <w:r w:rsidRPr="00B76651">
        <w:rPr>
          <w:rFonts w:cs="Tahoma"/>
          <w:lang w:val="fr-FR"/>
        </w:rPr>
        <w:t>une organisation ; toutefois, le nombre de CSL ne</w:t>
      </w:r>
      <w:r w:rsidR="00A81D14">
        <w:rPr>
          <w:rFonts w:cs="Tahoma"/>
          <w:lang w:val="fr-FR"/>
        </w:rPr>
        <w:t> </w:t>
      </w:r>
      <w:r w:rsidRPr="00B76651">
        <w:rPr>
          <w:rFonts w:cs="Tahoma"/>
          <w:lang w:val="fr-FR"/>
        </w:rPr>
        <w:t>doit en aucun cas dépasser le nombre total de Licences VDA et de Mises à jour Windows.</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109" w:name="_26_Windows_Vista"/>
      <w:bookmarkStart w:id="1110" w:name="_29_Windows_Vista"/>
      <w:bookmarkStart w:id="1111" w:name="_29_30_Windows"/>
      <w:bookmarkStart w:id="1112" w:name="_Toc336338282"/>
      <w:bookmarkStart w:id="1113" w:name="Sys_24WindowsVistaDVDPack"/>
      <w:bookmarkStart w:id="1114" w:name="_Toc370983943"/>
      <w:bookmarkEnd w:id="1109"/>
      <w:bookmarkEnd w:id="1110"/>
      <w:bookmarkEnd w:id="1111"/>
      <w:r w:rsidRPr="00B76651">
        <w:rPr>
          <w:rFonts w:ascii="Tahoma" w:hAnsi="Tahoma" w:cs="Tahoma"/>
          <w:caps/>
          <w:color w:val="F66400"/>
          <w:sz w:val="22"/>
          <w:vertAlign w:val="superscript"/>
          <w:lang w:val="fr-FR"/>
        </w:rPr>
        <w:t>30</w:t>
      </w:r>
      <w:r w:rsidRPr="00B76651">
        <w:rPr>
          <w:rFonts w:ascii="Tahoma" w:eastAsia="Times New Roman" w:hAnsi="Tahoma" w:cs="Tahoma"/>
          <w:bCs/>
          <w:color w:val="F66400"/>
          <w:sz w:val="22"/>
          <w:szCs w:val="22"/>
          <w:lang w:val="fr-FR"/>
        </w:rPr>
        <w:t xml:space="preserve"> </w:t>
      </w:r>
      <w:bookmarkStart w:id="1115" w:name="_30_Windows®_7"/>
      <w:bookmarkStart w:id="1116" w:name="Sys_25WindowsPartnersLearning"/>
      <w:bookmarkStart w:id="1117" w:name="_Toc336338284"/>
      <w:bookmarkEnd w:id="1112"/>
      <w:bookmarkEnd w:id="1113"/>
      <w:bookmarkEnd w:id="1115"/>
      <w:r w:rsidRPr="00B76651">
        <w:rPr>
          <w:rFonts w:ascii="Tahoma" w:hAnsi="Tahoma" w:cs="Tahoma"/>
          <w:color w:val="F66400"/>
          <w:sz w:val="22"/>
          <w:lang w:val="fr-FR"/>
        </w:rPr>
        <w:t>Windows</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7 Partners in Learning</w:t>
      </w:r>
      <w:bookmarkEnd w:id="1114"/>
      <w:bookmarkEnd w:id="1116"/>
    </w:p>
    <w:p w:rsidR="004540F2" w:rsidRPr="00B76651" w:rsidRDefault="004540F2" w:rsidP="004540F2">
      <w:pPr>
        <w:rPr>
          <w:rFonts w:cs="Tahoma"/>
          <w:lang w:val="fr-FR"/>
        </w:rPr>
      </w:pPr>
    </w:p>
    <w:p w:rsidR="004540F2" w:rsidRPr="00B76651" w:rsidRDefault="004540F2" w:rsidP="004540F2">
      <w:pPr>
        <w:ind w:left="720" w:right="-810"/>
        <w:rPr>
          <w:rFonts w:cs="Tahoma"/>
          <w:lang w:val="fr-FR"/>
        </w:rPr>
      </w:pPr>
      <w:r w:rsidRPr="00B76651">
        <w:rPr>
          <w:rFonts w:cs="Tahoma"/>
          <w:color w:val="000000"/>
          <w:szCs w:val="18"/>
          <w:lang w:val="fr-FR"/>
        </w:rPr>
        <w:t>Pour connaître les critères d</w:t>
      </w:r>
      <w:r w:rsidR="0008215F">
        <w:rPr>
          <w:rFonts w:cs="Tahoma"/>
          <w:color w:val="000000"/>
          <w:szCs w:val="18"/>
          <w:lang w:val="fr-FR"/>
        </w:rPr>
        <w:t>’</w:t>
      </w:r>
      <w:r w:rsidRPr="00B76651">
        <w:rPr>
          <w:rFonts w:cs="Tahoma"/>
          <w:color w:val="000000"/>
          <w:szCs w:val="18"/>
          <w:lang w:val="fr-FR"/>
        </w:rPr>
        <w:t>éligibilité à ce programme de licence et y participer, rendez-vous à l</w:t>
      </w:r>
      <w:r w:rsidR="0008215F">
        <w:rPr>
          <w:rFonts w:cs="Tahoma"/>
          <w:color w:val="000000"/>
          <w:szCs w:val="18"/>
          <w:lang w:val="fr-FR"/>
        </w:rPr>
        <w:t>’</w:t>
      </w:r>
      <w:r w:rsidRPr="00B76651">
        <w:rPr>
          <w:rFonts w:cs="Tahoma"/>
          <w:color w:val="000000"/>
          <w:szCs w:val="18"/>
          <w:lang w:val="fr-FR"/>
        </w:rPr>
        <w:t>adresse</w:t>
      </w:r>
      <w:r w:rsidR="006F4F27">
        <w:rPr>
          <w:rFonts w:cs="Tahoma"/>
          <w:color w:val="000000"/>
          <w:szCs w:val="18"/>
          <w:lang w:val="fr-FR"/>
        </w:rPr>
        <w:t xml:space="preserve"> </w:t>
      </w:r>
      <w:hyperlink r:id="rId40" w:history="1">
        <w:r w:rsidRPr="00B76651">
          <w:rPr>
            <w:rStyle w:val="Hyperlink"/>
            <w:rFonts w:cs="Tahoma"/>
            <w:szCs w:val="18"/>
            <w:lang w:val="fr-FR"/>
          </w:rPr>
          <w:t>http://www.microsoft.com/education/pil/partnersinlearning.aspx</w:t>
        </w:r>
      </w:hyperlink>
      <w:r w:rsidRPr="00B76651">
        <w:rPr>
          <w:rFonts w:cs="Tahoma"/>
          <w:color w:val="000000"/>
          <w:lang w:val="fr-FR"/>
        </w:rPr>
        <w:t xml:space="preserve"> </w:t>
      </w:r>
    </w:p>
    <w:p w:rsidR="004540F2" w:rsidRPr="00B76651" w:rsidRDefault="004540F2" w:rsidP="004540F2">
      <w:pPr>
        <w:ind w:right="-810"/>
        <w:rPr>
          <w:rFonts w:cs="Tahoma"/>
          <w:lang w:val="fr-FR"/>
        </w:rPr>
      </w:pPr>
    </w:p>
    <w:p w:rsidR="004540F2" w:rsidRPr="00B76651" w:rsidRDefault="004540F2" w:rsidP="004540F2">
      <w:pPr>
        <w:ind w:right="-810"/>
        <w:rPr>
          <w:rFonts w:cs="Tahoma"/>
          <w:lang w:val="fr-FR"/>
        </w:rPr>
      </w:pPr>
    </w:p>
    <w:p w:rsidR="004540F2" w:rsidRPr="00B76651" w:rsidRDefault="004540F2" w:rsidP="004540F2">
      <w:pPr>
        <w:pStyle w:val="Heading3"/>
        <w:rPr>
          <w:rFonts w:ascii="Tahoma" w:hAnsi="Tahoma" w:cs="Tahoma"/>
          <w:lang w:val="fr-FR"/>
        </w:rPr>
      </w:pPr>
      <w:bookmarkStart w:id="1118" w:name="_28_Windows®_8"/>
      <w:bookmarkStart w:id="1119" w:name="_31_Windows®_8"/>
      <w:bookmarkStart w:id="1120" w:name="_31_Chargement_de"/>
      <w:bookmarkStart w:id="1121" w:name="_Toc370983944"/>
      <w:bookmarkEnd w:id="1118"/>
      <w:bookmarkEnd w:id="1119"/>
      <w:bookmarkEnd w:id="1120"/>
      <w:r w:rsidRPr="00B76651">
        <w:rPr>
          <w:rFonts w:ascii="Tahoma" w:hAnsi="Tahoma" w:cs="Tahoma"/>
          <w:caps/>
          <w:color w:val="F66400"/>
          <w:sz w:val="22"/>
          <w:vertAlign w:val="superscript"/>
          <w:lang w:val="fr-FR"/>
        </w:rPr>
        <w:t>31</w:t>
      </w:r>
      <w:r w:rsidRPr="00B76651">
        <w:rPr>
          <w:rFonts w:ascii="Tahoma" w:hAnsi="Tahoma" w:cs="Tahoma"/>
          <w:color w:val="F66400"/>
          <w:sz w:val="22"/>
          <w:lang w:val="fr-FR"/>
        </w:rPr>
        <w:t xml:space="preserve"> Chargement de version test d</w:t>
      </w:r>
      <w:r w:rsidR="0008215F">
        <w:rPr>
          <w:rFonts w:ascii="Tahoma" w:hAnsi="Tahoma" w:cs="Tahoma"/>
          <w:color w:val="F66400"/>
          <w:sz w:val="22"/>
          <w:lang w:val="fr-FR"/>
        </w:rPr>
        <w:t>’</w:t>
      </w:r>
      <w:r w:rsidRPr="00B76651">
        <w:rPr>
          <w:rFonts w:ascii="Tahoma" w:hAnsi="Tahoma" w:cs="Tahoma"/>
          <w:color w:val="F66400"/>
          <w:sz w:val="22"/>
          <w:lang w:val="fr-FR"/>
        </w:rPr>
        <w:t>entreprise pour Windows</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8.1</w:t>
      </w:r>
      <w:bookmarkEnd w:id="1117"/>
      <w:bookmarkEnd w:id="1121"/>
    </w:p>
    <w:p w:rsidR="004540F2" w:rsidRPr="00B76651" w:rsidRDefault="004540F2" w:rsidP="004540F2">
      <w:pPr>
        <w:rPr>
          <w:rFonts w:cs="Tahoma"/>
          <w:lang w:val="fr-FR"/>
        </w:rPr>
      </w:pPr>
    </w:p>
    <w:p w:rsidR="004540F2" w:rsidRPr="00B76651" w:rsidRDefault="004540F2" w:rsidP="004540F2">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4540F2" w:rsidRPr="009C1677" w:rsidTr="00947C1B">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4540F2" w:rsidRPr="00B76651" w:rsidRDefault="004540F2" w:rsidP="00947C1B">
            <w:pPr>
              <w:jc w:val="center"/>
              <w:rPr>
                <w:rFonts w:eastAsia="Calibri" w:cs="Tahoma"/>
                <w:b/>
                <w:bCs/>
                <w:szCs w:val="18"/>
                <w:lang w:val="fr-FR"/>
              </w:rPr>
            </w:pPr>
            <w:r w:rsidRPr="00B76651">
              <w:rPr>
                <w:rFonts w:cs="Tahoma"/>
                <w:b/>
                <w:bCs/>
                <w:szCs w:val="18"/>
                <w:lang w:val="fr-FR"/>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rsidR="004540F2" w:rsidRPr="00B76651" w:rsidRDefault="004540F2" w:rsidP="002F5304">
            <w:pPr>
              <w:jc w:val="center"/>
              <w:rPr>
                <w:rFonts w:cs="Tahoma"/>
                <w:b/>
                <w:bCs/>
                <w:szCs w:val="18"/>
                <w:lang w:val="fr-FR"/>
              </w:rPr>
            </w:pPr>
            <w:r w:rsidRPr="00B76651">
              <w:rPr>
                <w:rFonts w:cs="Tahoma"/>
                <w:b/>
                <w:bCs/>
                <w:szCs w:val="18"/>
                <w:lang w:val="fr-FR"/>
              </w:rPr>
              <w:t>Licences disponibles à</w:t>
            </w:r>
            <w:r w:rsidR="002F5304">
              <w:rPr>
                <w:rFonts w:cs="Tahoma"/>
                <w:b/>
                <w:bCs/>
                <w:szCs w:val="18"/>
                <w:lang w:val="fr-FR"/>
              </w:rPr>
              <w:t> </w:t>
            </w:r>
            <w:r w:rsidRPr="00B76651">
              <w:rPr>
                <w:rFonts w:cs="Tahoma"/>
                <w:b/>
                <w:bCs/>
                <w:szCs w:val="18"/>
                <w:lang w:val="fr-FR"/>
              </w:rPr>
              <w:t>l</w:t>
            </w:r>
            <w:r w:rsidR="0008215F">
              <w:rPr>
                <w:rFonts w:cs="Tahoma"/>
                <w:b/>
                <w:bCs/>
                <w:szCs w:val="18"/>
                <w:lang w:val="fr-FR"/>
              </w:rPr>
              <w:t>’</w:t>
            </w:r>
            <w:r w:rsidRPr="00B76651">
              <w:rPr>
                <w:rFonts w:cs="Tahoma"/>
                <w:b/>
                <w:bCs/>
                <w:szCs w:val="18"/>
                <w:lang w:val="fr-FR"/>
              </w:rPr>
              <w:t>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4540F2" w:rsidRPr="00B76651" w:rsidRDefault="004540F2" w:rsidP="00947C1B">
            <w:pPr>
              <w:jc w:val="center"/>
              <w:rPr>
                <w:rFonts w:eastAsia="Calibri" w:cs="Tahoma"/>
                <w:b/>
                <w:bCs/>
                <w:szCs w:val="18"/>
                <w:lang w:val="fr-FR"/>
              </w:rPr>
            </w:pPr>
            <w:r w:rsidRPr="00B76651">
              <w:rPr>
                <w:rFonts w:cs="Tahoma"/>
                <w:b/>
                <w:bCs/>
                <w:szCs w:val="18"/>
                <w:lang w:val="fr-FR"/>
              </w:rPr>
              <w:t>Licences disponibles en tant qu</w:t>
            </w:r>
            <w:r w:rsidR="0008215F">
              <w:rPr>
                <w:rFonts w:cs="Tahoma"/>
                <w:b/>
                <w:bCs/>
                <w:szCs w:val="18"/>
                <w:lang w:val="fr-FR"/>
              </w:rPr>
              <w:t>’</w:t>
            </w:r>
            <w:r w:rsidRPr="00B76651">
              <w:rPr>
                <w:rFonts w:cs="Tahoma"/>
                <w:b/>
                <w:bCs/>
                <w:szCs w:val="18"/>
                <w:lang w:val="fr-FR"/>
              </w:rPr>
              <w:t>avantage de la SA</w:t>
            </w:r>
          </w:p>
        </w:tc>
      </w:tr>
      <w:tr w:rsidR="004540F2" w:rsidRPr="00B76651" w:rsidTr="00947C1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4540F2" w:rsidRPr="00B76651" w:rsidRDefault="004540F2" w:rsidP="00947C1B">
            <w:pPr>
              <w:jc w:val="center"/>
              <w:rPr>
                <w:rFonts w:eastAsia="Calibri" w:cs="Tahoma"/>
                <w:b/>
                <w:bCs/>
                <w:szCs w:val="18"/>
                <w:lang w:val="fr-FR"/>
              </w:rPr>
            </w:pPr>
            <w:r w:rsidRPr="00B76651">
              <w:rPr>
                <w:rFonts w:cs="Tahoma"/>
                <w:b/>
                <w:bCs/>
                <w:szCs w:val="18"/>
                <w:lang w:val="fr-FR"/>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rsidR="004540F2" w:rsidRPr="00B76651" w:rsidRDefault="004540F2" w:rsidP="00947C1B">
            <w:pPr>
              <w:jc w:val="center"/>
              <w:rPr>
                <w:rFonts w:cs="Tahoma"/>
                <w:szCs w:val="18"/>
                <w:lang w:val="fr-FR"/>
              </w:rPr>
            </w:pPr>
            <w:r w:rsidRPr="00B76651">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4540F2" w:rsidRPr="00B76651" w:rsidRDefault="004540F2" w:rsidP="00947C1B">
            <w:pPr>
              <w:jc w:val="center"/>
              <w:rPr>
                <w:rFonts w:eastAsia="Calibri" w:cs="Tahoma"/>
                <w:szCs w:val="18"/>
                <w:lang w:val="fr-FR"/>
              </w:rPr>
            </w:pPr>
          </w:p>
        </w:tc>
      </w:tr>
      <w:tr w:rsidR="004540F2" w:rsidRPr="00B76651" w:rsidTr="00947C1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cs="Tahoma"/>
                <w:b/>
                <w:bCs/>
                <w:szCs w:val="18"/>
                <w:lang w:val="fr-FR"/>
              </w:rPr>
            </w:pPr>
            <w:r w:rsidRPr="00B76651">
              <w:rPr>
                <w:rFonts w:cs="Tahoma"/>
                <w:b/>
                <w:bCs/>
                <w:szCs w:val="18"/>
                <w:lang w:val="fr-FR"/>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rsidR="004540F2" w:rsidRPr="00B76651" w:rsidRDefault="004540F2" w:rsidP="00947C1B">
            <w:pPr>
              <w:jc w:val="center"/>
              <w:rPr>
                <w:rFonts w:cs="Tahoma"/>
                <w:szCs w:val="18"/>
                <w:lang w:val="fr-FR"/>
              </w:rPr>
            </w:pPr>
            <w:r w:rsidRPr="00B76651">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eastAsia="Calibri" w:cs="Tahoma"/>
                <w:szCs w:val="18"/>
                <w:lang w:val="fr-FR"/>
              </w:rPr>
            </w:pPr>
            <w:r w:rsidRPr="00B76651">
              <w:rPr>
                <w:rFonts w:eastAsia="Calibri" w:cs="Tahoma"/>
                <w:szCs w:val="18"/>
                <w:lang w:val="fr-FR"/>
              </w:rPr>
              <w:t>X</w:t>
            </w:r>
          </w:p>
        </w:tc>
      </w:tr>
      <w:tr w:rsidR="004540F2" w:rsidRPr="00B76651" w:rsidTr="00947C1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cs="Tahoma"/>
                <w:b/>
                <w:bCs/>
                <w:szCs w:val="18"/>
                <w:lang w:val="fr-FR"/>
              </w:rPr>
            </w:pPr>
            <w:r w:rsidRPr="00B76651">
              <w:rPr>
                <w:rFonts w:cs="Tahoma"/>
                <w:b/>
                <w:bCs/>
                <w:szCs w:val="18"/>
                <w:lang w:val="fr-FR"/>
              </w:rPr>
              <w:t>Contrat Entreprise</w:t>
            </w:r>
            <w:r w:rsidR="00B537B8">
              <w:rPr>
                <w:rFonts w:cs="Tahoma"/>
                <w:b/>
                <w:bCs/>
                <w:szCs w:val="18"/>
                <w:lang w:val="fr-FR"/>
              </w:rPr>
              <w:t xml:space="preserve"> </w:t>
            </w:r>
            <w:r w:rsidRPr="00B76651">
              <w:rPr>
                <w:rFonts w:cs="Tahoma"/>
                <w:b/>
                <w:bCs/>
                <w:szCs w:val="18"/>
                <w:lang w:val="fr-FR"/>
              </w:rPr>
              <w:t>/</w:t>
            </w:r>
            <w:r w:rsidR="00B537B8">
              <w:rPr>
                <w:rFonts w:cs="Tahoma"/>
                <w:b/>
                <w:bCs/>
                <w:szCs w:val="18"/>
                <w:lang w:val="fr-FR"/>
              </w:rPr>
              <w:t xml:space="preserve"> </w:t>
            </w:r>
            <w:r w:rsidRPr="00B76651">
              <w:rPr>
                <w:rFonts w:cs="Tahoma"/>
                <w:b/>
                <w:bCs/>
                <w:szCs w:val="18"/>
                <w:lang w:val="fr-FR"/>
              </w:rPr>
              <w:t>EAS</w:t>
            </w:r>
          </w:p>
        </w:tc>
        <w:tc>
          <w:tcPr>
            <w:tcW w:w="1340" w:type="dxa"/>
            <w:tcBorders>
              <w:top w:val="single" w:sz="4" w:space="0" w:color="auto"/>
              <w:left w:val="single" w:sz="4" w:space="0" w:color="auto"/>
              <w:bottom w:val="single" w:sz="4" w:space="0" w:color="auto"/>
              <w:right w:val="single" w:sz="4" w:space="0" w:color="auto"/>
            </w:tcBorders>
            <w:vAlign w:val="center"/>
          </w:tcPr>
          <w:p w:rsidR="004540F2" w:rsidRPr="00B76651" w:rsidRDefault="004540F2" w:rsidP="00947C1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eastAsia="Calibri" w:cs="Tahoma"/>
                <w:szCs w:val="18"/>
                <w:lang w:val="fr-FR"/>
              </w:rPr>
            </w:pPr>
            <w:r w:rsidRPr="00B76651">
              <w:rPr>
                <w:rFonts w:eastAsia="Calibri" w:cs="Tahoma"/>
                <w:szCs w:val="18"/>
                <w:lang w:val="fr-FR"/>
              </w:rPr>
              <w:t>X</w:t>
            </w:r>
          </w:p>
        </w:tc>
      </w:tr>
      <w:tr w:rsidR="004540F2" w:rsidRPr="00B76651" w:rsidTr="00947C1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cs="Tahoma"/>
                <w:b/>
                <w:bCs/>
                <w:szCs w:val="18"/>
                <w:lang w:val="fr-FR"/>
              </w:rPr>
            </w:pPr>
            <w:r w:rsidRPr="00B76651">
              <w:rPr>
                <w:rFonts w:cs="Tahoma"/>
                <w:b/>
                <w:bCs/>
                <w:szCs w:val="18"/>
                <w:lang w:val="fr-FR"/>
              </w:rPr>
              <w:t>Accord de Mise en Œuvre de Solutions Éducation</w:t>
            </w:r>
          </w:p>
        </w:tc>
        <w:tc>
          <w:tcPr>
            <w:tcW w:w="1340" w:type="dxa"/>
            <w:tcBorders>
              <w:top w:val="single" w:sz="4" w:space="0" w:color="auto"/>
              <w:left w:val="single" w:sz="4" w:space="0" w:color="auto"/>
              <w:bottom w:val="single" w:sz="4" w:space="0" w:color="auto"/>
              <w:right w:val="single" w:sz="4" w:space="0" w:color="auto"/>
            </w:tcBorders>
            <w:vAlign w:val="center"/>
          </w:tcPr>
          <w:p w:rsidR="004540F2" w:rsidRPr="00B76651" w:rsidRDefault="004540F2" w:rsidP="00947C1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540F2" w:rsidRPr="00B76651" w:rsidRDefault="004540F2" w:rsidP="00947C1B">
            <w:pPr>
              <w:jc w:val="center"/>
              <w:rPr>
                <w:rFonts w:eastAsia="Calibri" w:cs="Tahoma"/>
                <w:szCs w:val="18"/>
                <w:lang w:val="fr-FR"/>
              </w:rPr>
            </w:pPr>
            <w:r w:rsidRPr="00B76651">
              <w:rPr>
                <w:rFonts w:eastAsia="Calibri" w:cs="Tahoma"/>
                <w:szCs w:val="18"/>
                <w:lang w:val="fr-FR"/>
              </w:rPr>
              <w:t>X</w:t>
            </w:r>
          </w:p>
        </w:tc>
      </w:tr>
    </w:tbl>
    <w:p w:rsidR="004540F2" w:rsidRPr="00B76651" w:rsidRDefault="004540F2" w:rsidP="00770CEB">
      <w:pPr>
        <w:ind w:left="720"/>
        <w:rPr>
          <w:rFonts w:cs="Tahoma"/>
          <w:lang w:val="fr-FR"/>
        </w:rPr>
      </w:pPr>
      <w:r w:rsidRPr="00B76651">
        <w:rPr>
          <w:rFonts w:cs="Tahoma"/>
          <w:szCs w:val="18"/>
          <w:lang w:val="fr-FR"/>
        </w:rPr>
        <w:lastRenderedPageBreak/>
        <w:t>Le chargement de version test pour Windows Entreprise est une procédure permettant d</w:t>
      </w:r>
      <w:r w:rsidR="0008215F">
        <w:rPr>
          <w:rFonts w:cs="Tahoma"/>
          <w:szCs w:val="18"/>
          <w:lang w:val="fr-FR"/>
        </w:rPr>
        <w:t>’</w:t>
      </w:r>
      <w:r w:rsidRPr="00B76651">
        <w:rPr>
          <w:rFonts w:cs="Tahoma"/>
          <w:szCs w:val="18"/>
          <w:lang w:val="fr-FR"/>
        </w:rPr>
        <w:t>installer de</w:t>
      </w:r>
      <w:r w:rsidR="006F4F27">
        <w:rPr>
          <w:rFonts w:cs="Tahoma"/>
          <w:szCs w:val="18"/>
          <w:lang w:val="fr-FR"/>
        </w:rPr>
        <w:t xml:space="preserve"> </w:t>
      </w:r>
      <w:r w:rsidRPr="00B76651">
        <w:rPr>
          <w:rFonts w:cs="Tahoma"/>
          <w:szCs w:val="18"/>
          <w:lang w:val="fr-FR"/>
        </w:rPr>
        <w:t>nouvelles applications Windows 8.1 utilisées au profit du client directement sur un dispositif, sans passer</w:t>
      </w:r>
      <w:r w:rsidR="006F4F27">
        <w:rPr>
          <w:rFonts w:cs="Tahoma"/>
          <w:szCs w:val="18"/>
          <w:lang w:val="fr-FR"/>
        </w:rPr>
        <w:t xml:space="preserve"> </w:t>
      </w:r>
      <w:r w:rsidRPr="00B76651">
        <w:rPr>
          <w:rFonts w:cs="Tahoma"/>
          <w:szCs w:val="18"/>
          <w:lang w:val="fr-FR"/>
        </w:rPr>
        <w:t>par</w:t>
      </w:r>
      <w:r w:rsidR="006F4F27">
        <w:rPr>
          <w:rFonts w:cs="Tahoma"/>
          <w:szCs w:val="18"/>
          <w:lang w:val="fr-FR"/>
        </w:rPr>
        <w:t xml:space="preserve"> </w:t>
      </w:r>
      <w:r w:rsidRPr="00B76651">
        <w:rPr>
          <w:rFonts w:cs="Tahoma"/>
          <w:szCs w:val="18"/>
          <w:lang w:val="fr-FR"/>
        </w:rPr>
        <w:t>le Windows Store.</w:t>
      </w:r>
      <w:r w:rsidR="00994B4D">
        <w:rPr>
          <w:rFonts w:cs="Tahoma"/>
          <w:szCs w:val="18"/>
          <w:lang w:val="fr-FR"/>
        </w:rPr>
        <w:t xml:space="preserve"> </w:t>
      </w:r>
      <w:r w:rsidRPr="00B76651">
        <w:rPr>
          <w:rFonts w:cs="Tahoma"/>
          <w:szCs w:val="18"/>
          <w:lang w:val="fr-FR"/>
        </w:rPr>
        <w:t>Les dispositifs appartenant à un domaine qui exécutent l</w:t>
      </w:r>
      <w:r w:rsidR="0008215F">
        <w:rPr>
          <w:rFonts w:cs="Tahoma"/>
          <w:szCs w:val="18"/>
          <w:lang w:val="fr-FR"/>
        </w:rPr>
        <w:t>’</w:t>
      </w:r>
      <w:r w:rsidRPr="00B76651">
        <w:rPr>
          <w:rFonts w:cs="Tahoma"/>
          <w:szCs w:val="18"/>
          <w:lang w:val="fr-FR"/>
        </w:rPr>
        <w:t>édition Windows 8.1</w:t>
      </w:r>
      <w:r w:rsidR="006F4F27">
        <w:rPr>
          <w:rFonts w:cs="Tahoma"/>
          <w:szCs w:val="18"/>
          <w:lang w:val="fr-FR"/>
        </w:rPr>
        <w:t xml:space="preserve"> </w:t>
      </w:r>
      <w:r w:rsidRPr="00B76651">
        <w:rPr>
          <w:rFonts w:cs="Tahoma"/>
          <w:szCs w:val="18"/>
          <w:lang w:val="fr-FR"/>
        </w:rPr>
        <w:t>Enterprise dans le cadre de tout programme de Licence en Volume sont conçus pour permettre le chargement de version test pour Windows Entreprise.</w:t>
      </w:r>
      <w:r w:rsidR="00994B4D">
        <w:rPr>
          <w:rFonts w:cs="Tahoma"/>
          <w:szCs w:val="18"/>
          <w:lang w:val="fr-FR"/>
        </w:rPr>
        <w:t xml:space="preserve"> </w:t>
      </w:r>
      <w:r w:rsidRPr="00B76651">
        <w:rPr>
          <w:rFonts w:cs="Tahoma"/>
          <w:szCs w:val="18"/>
          <w:lang w:val="fr-FR"/>
        </w:rPr>
        <w:t>Le chargement de version test d</w:t>
      </w:r>
      <w:r w:rsidR="0008215F">
        <w:rPr>
          <w:rFonts w:cs="Tahoma"/>
          <w:szCs w:val="18"/>
          <w:lang w:val="fr-FR"/>
        </w:rPr>
        <w:t>’</w:t>
      </w:r>
      <w:r w:rsidRPr="00B76651">
        <w:rPr>
          <w:rFonts w:cs="Tahoma"/>
          <w:szCs w:val="18"/>
          <w:lang w:val="fr-FR"/>
        </w:rPr>
        <w:t>entreprise pour Windows peut également être activé sur les dispositifs n</w:t>
      </w:r>
      <w:r w:rsidR="0008215F">
        <w:rPr>
          <w:rFonts w:cs="Tahoma"/>
          <w:szCs w:val="18"/>
          <w:lang w:val="fr-FR"/>
        </w:rPr>
        <w:t>’</w:t>
      </w:r>
      <w:r w:rsidRPr="00B76651">
        <w:rPr>
          <w:rFonts w:cs="Tahoma"/>
          <w:szCs w:val="18"/>
          <w:lang w:val="fr-FR"/>
        </w:rPr>
        <w:t>appartenant pas à un domaine qui exécutent Windows 8.1 Entreprise et sur les dispositifs exécutant Windows 8.1 Pro, Windows RT ou Windows RT 8.1</w:t>
      </w:r>
      <w:r w:rsidR="006F4F27">
        <w:rPr>
          <w:rFonts w:cs="Tahoma"/>
          <w:szCs w:val="18"/>
          <w:lang w:val="fr-FR"/>
        </w:rPr>
        <w:t xml:space="preserve"> </w:t>
      </w:r>
      <w:r w:rsidRPr="00B76651">
        <w:rPr>
          <w:rFonts w:cs="Tahoma"/>
          <w:szCs w:val="18"/>
          <w:lang w:val="fr-FR"/>
        </w:rPr>
        <w:t>par l</w:t>
      </w:r>
      <w:r w:rsidR="0008215F">
        <w:rPr>
          <w:rFonts w:cs="Tahoma"/>
          <w:szCs w:val="18"/>
          <w:lang w:val="fr-FR"/>
        </w:rPr>
        <w:t>’</w:t>
      </w:r>
      <w:r w:rsidRPr="00B76651">
        <w:rPr>
          <w:rFonts w:cs="Tahoma"/>
          <w:szCs w:val="18"/>
          <w:lang w:val="fr-FR"/>
        </w:rPr>
        <w:t>intermédiaire d</w:t>
      </w:r>
      <w:r w:rsidR="0008215F">
        <w:rPr>
          <w:rFonts w:cs="Tahoma"/>
          <w:szCs w:val="18"/>
          <w:lang w:val="fr-FR"/>
        </w:rPr>
        <w:t>’</w:t>
      </w:r>
      <w:r w:rsidRPr="00B76651">
        <w:rPr>
          <w:rFonts w:cs="Tahoma"/>
          <w:szCs w:val="18"/>
          <w:lang w:val="fr-FR"/>
        </w:rPr>
        <w:t>une clé de produit.</w:t>
      </w:r>
      <w:r w:rsidR="00994B4D">
        <w:rPr>
          <w:rFonts w:cs="Tahoma"/>
          <w:szCs w:val="18"/>
          <w:lang w:val="fr-FR"/>
        </w:rPr>
        <w:t xml:space="preserve"> </w:t>
      </w:r>
      <w:r w:rsidRPr="00B76651">
        <w:rPr>
          <w:rFonts w:cs="Tahoma"/>
          <w:szCs w:val="18"/>
          <w:lang w:val="fr-FR"/>
        </w:rPr>
        <w:t>Dans tous les cas, le chargement de version test pour Windows</w:t>
      </w:r>
      <w:r w:rsidR="006F4F27">
        <w:rPr>
          <w:rFonts w:cs="Tahoma"/>
          <w:szCs w:val="18"/>
          <w:lang w:val="fr-FR"/>
        </w:rPr>
        <w:t xml:space="preserve"> </w:t>
      </w:r>
      <w:r w:rsidRPr="00B76651">
        <w:rPr>
          <w:rFonts w:cs="Tahoma"/>
          <w:szCs w:val="18"/>
          <w:lang w:val="fr-FR"/>
        </w:rPr>
        <w:t>Entreprise ne peut servir qu</w:t>
      </w:r>
      <w:r w:rsidR="0008215F">
        <w:rPr>
          <w:rFonts w:cs="Tahoma"/>
          <w:szCs w:val="18"/>
          <w:lang w:val="fr-FR"/>
        </w:rPr>
        <w:t>’</w:t>
      </w:r>
      <w:r w:rsidRPr="00B76651">
        <w:rPr>
          <w:rFonts w:cs="Tahoma"/>
          <w:szCs w:val="18"/>
          <w:lang w:val="fr-FR"/>
        </w:rPr>
        <w:t>au déploiement d</w:t>
      </w:r>
      <w:r w:rsidR="0008215F">
        <w:rPr>
          <w:rFonts w:cs="Tahoma"/>
          <w:szCs w:val="18"/>
          <w:lang w:val="fr-FR"/>
        </w:rPr>
        <w:t>’</w:t>
      </w:r>
      <w:r w:rsidRPr="00B76651">
        <w:rPr>
          <w:rFonts w:cs="Tahoma"/>
          <w:szCs w:val="18"/>
          <w:lang w:val="fr-FR"/>
        </w:rPr>
        <w:t>applications utilisées au profit du client du programme de Licence en Volume.</w:t>
      </w:r>
      <w:r w:rsidR="00994B4D">
        <w:rPr>
          <w:rFonts w:cs="Tahoma"/>
          <w:szCs w:val="18"/>
          <w:lang w:val="fr-FR"/>
        </w:rPr>
        <w:t xml:space="preserve"> </w:t>
      </w:r>
      <w:r w:rsidRPr="00B76651">
        <w:rPr>
          <w:rFonts w:cs="Tahoma"/>
          <w:szCs w:val="18"/>
          <w:lang w:val="fr-FR"/>
        </w:rPr>
        <w:t>La fonctionnalité de chargement de version test pour Windows Entreprise est un supplément du Système d</w:t>
      </w:r>
      <w:r w:rsidR="0008215F">
        <w:rPr>
          <w:rFonts w:cs="Tahoma"/>
          <w:szCs w:val="18"/>
          <w:lang w:val="fr-FR"/>
        </w:rPr>
        <w:t>’</w:t>
      </w:r>
      <w:r w:rsidRPr="00B76651">
        <w:rPr>
          <w:rFonts w:cs="Tahoma"/>
          <w:szCs w:val="18"/>
          <w:lang w:val="fr-FR"/>
        </w:rPr>
        <w:t>Exploitation Windows Desktop. Les conditions de licence qui</w:t>
      </w:r>
      <w:r w:rsidR="006F4F27">
        <w:rPr>
          <w:rFonts w:cs="Tahoma"/>
          <w:szCs w:val="18"/>
          <w:lang w:val="fr-FR"/>
        </w:rPr>
        <w:t xml:space="preserve"> </w:t>
      </w:r>
      <w:r w:rsidRPr="00B76651">
        <w:rPr>
          <w:rFonts w:cs="Tahoma"/>
          <w:szCs w:val="18"/>
          <w:lang w:val="fr-FR"/>
        </w:rPr>
        <w:t>s</w:t>
      </w:r>
      <w:r w:rsidR="0008215F">
        <w:rPr>
          <w:rFonts w:cs="Tahoma"/>
          <w:szCs w:val="18"/>
          <w:lang w:val="fr-FR"/>
        </w:rPr>
        <w:t>’</w:t>
      </w:r>
      <w:r w:rsidRPr="00B76651">
        <w:rPr>
          <w:rFonts w:cs="Tahoma"/>
          <w:szCs w:val="18"/>
          <w:lang w:val="fr-FR"/>
        </w:rPr>
        <w:t>appliquent à ce dernier, telles que complétées par les présentes, s</w:t>
      </w:r>
      <w:r w:rsidR="0008215F">
        <w:rPr>
          <w:rFonts w:cs="Tahoma"/>
          <w:szCs w:val="18"/>
          <w:lang w:val="fr-FR"/>
        </w:rPr>
        <w:t>’</w:t>
      </w:r>
      <w:r w:rsidRPr="00B76651">
        <w:rPr>
          <w:rFonts w:cs="Tahoma"/>
          <w:szCs w:val="18"/>
          <w:lang w:val="fr-FR"/>
        </w:rPr>
        <w:t>appliquent par conséquent également à</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utilisation par le</w:t>
      </w:r>
      <w:r w:rsidR="00770CEB">
        <w:rPr>
          <w:rFonts w:cs="Tahoma"/>
          <w:szCs w:val="18"/>
          <w:lang w:val="fr-FR"/>
        </w:rPr>
        <w:t> </w:t>
      </w:r>
      <w:r w:rsidRPr="00B76651">
        <w:rPr>
          <w:rFonts w:cs="Tahoma"/>
          <w:szCs w:val="18"/>
          <w:lang w:val="fr-FR"/>
        </w:rPr>
        <w:t>client de la fonctionnalité de chargement de version test.</w:t>
      </w:r>
    </w:p>
    <w:p w:rsidR="004540F2" w:rsidRPr="00B76651" w:rsidRDefault="004540F2" w:rsidP="004540F2">
      <w:pPr>
        <w:ind w:left="90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Avantage de la Software Assurance</w:t>
      </w:r>
    </w:p>
    <w:p w:rsidR="004540F2" w:rsidRPr="00B76651" w:rsidRDefault="004540F2" w:rsidP="004540F2">
      <w:pPr>
        <w:ind w:left="720"/>
        <w:rPr>
          <w:rFonts w:cs="Tahoma"/>
          <w:lang w:val="fr-FR"/>
        </w:rPr>
      </w:pPr>
      <w:r w:rsidRPr="00B76651">
        <w:rPr>
          <w:rFonts w:cs="Tahoma"/>
          <w:szCs w:val="18"/>
          <w:lang w:val="fr-FR"/>
        </w:rPr>
        <w:t>Une clé de produit permet d</w:t>
      </w:r>
      <w:r w:rsidR="0008215F">
        <w:rPr>
          <w:rFonts w:cs="Tahoma"/>
          <w:szCs w:val="18"/>
          <w:lang w:val="fr-FR"/>
        </w:rPr>
        <w:t>’</w:t>
      </w:r>
      <w:r w:rsidRPr="00B76651">
        <w:rPr>
          <w:rFonts w:cs="Tahoma"/>
          <w:szCs w:val="18"/>
          <w:lang w:val="fr-FR"/>
        </w:rPr>
        <w:t>activer le chargement de version test pour Windows Entreprise sur les dispositifs suivants :</w:t>
      </w:r>
    </w:p>
    <w:p w:rsidR="004540F2" w:rsidRPr="00B76651" w:rsidRDefault="004540F2" w:rsidP="004540F2">
      <w:pPr>
        <w:ind w:left="720"/>
        <w:rPr>
          <w:rFonts w:cs="Tahoma"/>
          <w:lang w:val="fr-FR"/>
        </w:rPr>
      </w:pPr>
    </w:p>
    <w:p w:rsidR="004540F2" w:rsidRPr="00B76651" w:rsidRDefault="004540F2" w:rsidP="004540F2">
      <w:pPr>
        <w:pStyle w:val="ListParagraph"/>
        <w:numPr>
          <w:ilvl w:val="0"/>
          <w:numId w:val="83"/>
        </w:numPr>
        <w:spacing w:after="60"/>
        <w:ind w:left="1440"/>
        <w:contextualSpacing w:val="0"/>
        <w:rPr>
          <w:rFonts w:ascii="Tahoma" w:hAnsi="Tahoma" w:cs="Tahoma"/>
          <w:lang w:val="fr-FR"/>
        </w:rPr>
      </w:pPr>
      <w:r w:rsidRPr="00B76651">
        <w:rPr>
          <w:rFonts w:ascii="Tahoma" w:hAnsi="Tahoma" w:cs="Tahoma"/>
          <w:sz w:val="18"/>
          <w:szCs w:val="18"/>
          <w:lang w:val="fr-FR"/>
        </w:rPr>
        <w:t>les dispositifs avec Software Assurance Windows active ;</w:t>
      </w:r>
    </w:p>
    <w:p w:rsidR="004540F2" w:rsidRPr="00B76651" w:rsidRDefault="004540F2" w:rsidP="004540F2">
      <w:pPr>
        <w:pStyle w:val="ListParagraph"/>
        <w:numPr>
          <w:ilvl w:val="0"/>
          <w:numId w:val="83"/>
        </w:numPr>
        <w:spacing w:after="60"/>
        <w:ind w:left="1440"/>
        <w:contextualSpacing w:val="0"/>
        <w:rPr>
          <w:rFonts w:ascii="Tahoma" w:hAnsi="Tahoma" w:cs="Tahoma"/>
          <w:lang w:val="fr-FR"/>
        </w:rPr>
      </w:pPr>
      <w:r w:rsidRPr="00B76651">
        <w:rPr>
          <w:rFonts w:ascii="Tahoma" w:hAnsi="Tahoma" w:cs="Tahoma"/>
          <w:sz w:val="18"/>
          <w:szCs w:val="18"/>
          <w:lang w:val="fr-FR"/>
        </w:rPr>
        <w:t>les dispositifs avec abonnement actif à Windows Intune (par Dispositif) ou VDA ;</w:t>
      </w:r>
    </w:p>
    <w:p w:rsidR="004540F2" w:rsidRPr="00B76651" w:rsidRDefault="004540F2" w:rsidP="004540F2">
      <w:pPr>
        <w:pStyle w:val="ListParagraph"/>
        <w:numPr>
          <w:ilvl w:val="0"/>
          <w:numId w:val="83"/>
        </w:numPr>
        <w:spacing w:after="60"/>
        <w:ind w:left="1440"/>
        <w:contextualSpacing w:val="0"/>
        <w:rPr>
          <w:rFonts w:ascii="Tahoma" w:hAnsi="Tahoma" w:cs="Tahoma"/>
          <w:lang w:val="fr-FR"/>
        </w:rPr>
      </w:pPr>
      <w:r w:rsidRPr="00B76651">
        <w:rPr>
          <w:rFonts w:ascii="Tahoma" w:hAnsi="Tahoma" w:cs="Tahoma"/>
          <w:sz w:val="18"/>
          <w:szCs w:val="18"/>
          <w:lang w:val="fr-FR"/>
        </w:rPr>
        <w:t>les dispositifs Windows RT et Windows RT 8.1</w:t>
      </w:r>
    </w:p>
    <w:p w:rsidR="004540F2" w:rsidRPr="00B76651" w:rsidRDefault="004540F2" w:rsidP="004540F2">
      <w:pPr>
        <w:pStyle w:val="ListParagraph"/>
        <w:numPr>
          <w:ilvl w:val="0"/>
          <w:numId w:val="83"/>
        </w:numPr>
        <w:spacing w:after="60"/>
        <w:ind w:left="1440"/>
        <w:contextualSpacing w:val="0"/>
        <w:rPr>
          <w:rFonts w:ascii="Tahoma" w:hAnsi="Tahoma" w:cs="Tahoma"/>
          <w:lang w:val="fr-FR"/>
        </w:rPr>
      </w:pPr>
      <w:r w:rsidRPr="00B76651">
        <w:rPr>
          <w:rFonts w:ascii="Tahoma" w:hAnsi="Tahoma" w:cs="Tahoma"/>
          <w:sz w:val="18"/>
          <w:szCs w:val="18"/>
          <w:lang w:val="fr-FR"/>
        </w:rPr>
        <w:t>les dispositifs couverts par la licence d</w:t>
      </w:r>
      <w:r w:rsidR="0008215F">
        <w:rPr>
          <w:rFonts w:ascii="Tahoma" w:hAnsi="Tahoma" w:cs="Tahoma"/>
          <w:sz w:val="18"/>
          <w:szCs w:val="18"/>
          <w:lang w:val="fr-FR"/>
        </w:rPr>
        <w:t>’</w:t>
      </w:r>
      <w:r w:rsidRPr="00B76651">
        <w:rPr>
          <w:rFonts w:ascii="Tahoma" w:hAnsi="Tahoma" w:cs="Tahoma"/>
          <w:sz w:val="18"/>
          <w:szCs w:val="18"/>
          <w:lang w:val="fr-FR"/>
        </w:rPr>
        <w:t>abonnement à l</w:t>
      </w:r>
      <w:r w:rsidR="0008215F">
        <w:rPr>
          <w:rFonts w:ascii="Tahoma" w:hAnsi="Tahoma" w:cs="Tahoma"/>
          <w:sz w:val="18"/>
          <w:szCs w:val="18"/>
          <w:lang w:val="fr-FR"/>
        </w:rPr>
        <w:t>’</w:t>
      </w:r>
      <w:r w:rsidRPr="00B76651">
        <w:rPr>
          <w:rFonts w:ascii="Tahoma" w:hAnsi="Tahoma" w:cs="Tahoma"/>
          <w:sz w:val="18"/>
          <w:szCs w:val="18"/>
          <w:lang w:val="fr-FR"/>
        </w:rPr>
        <w:t>Assistant Windows</w:t>
      </w:r>
    </w:p>
    <w:p w:rsidR="004540F2" w:rsidRPr="00B76651" w:rsidRDefault="004540F2" w:rsidP="004540F2">
      <w:pPr>
        <w:ind w:left="900"/>
        <w:rPr>
          <w:rFonts w:cs="Tahoma"/>
          <w:lang w:val="fr-FR"/>
        </w:rPr>
      </w:pPr>
    </w:p>
    <w:p w:rsidR="004540F2" w:rsidRPr="00B76651" w:rsidRDefault="004540F2" w:rsidP="004540F2">
      <w:pPr>
        <w:ind w:left="720"/>
        <w:rPr>
          <w:rFonts w:cs="Tahoma"/>
          <w:lang w:val="fr-FR"/>
        </w:rPr>
      </w:pPr>
      <w:r w:rsidRPr="00B76651">
        <w:rPr>
          <w:rFonts w:cs="Tahoma"/>
          <w:szCs w:val="18"/>
          <w:lang w:val="fr-FR"/>
        </w:rPr>
        <w:t>Le chargement de version test pour Windows Entreprise ne peut être activé que sur les dispositifs autorisés, avant expiration de la Software Assurance ou de la Licence d</w:t>
      </w:r>
      <w:r w:rsidR="0008215F">
        <w:rPr>
          <w:rFonts w:cs="Tahoma"/>
          <w:szCs w:val="18"/>
          <w:lang w:val="fr-FR"/>
        </w:rPr>
        <w:t>’</w:t>
      </w:r>
      <w:r w:rsidRPr="00B76651">
        <w:rPr>
          <w:rFonts w:cs="Tahoma"/>
          <w:szCs w:val="18"/>
          <w:lang w:val="fr-FR"/>
        </w:rPr>
        <w:t xml:space="preserve">Abonnement correspondante. </w:t>
      </w:r>
      <w:r w:rsidRPr="00B76651">
        <w:rPr>
          <w:rFonts w:cs="Tahoma"/>
          <w:lang w:val="fr-FR"/>
        </w:rPr>
        <w:t>Dans le cadre des programmes Éducation, le chargement de version test pour Windows Entreprise ne peut être activé que</w:t>
      </w:r>
      <w:r w:rsidR="006F4F27">
        <w:rPr>
          <w:rFonts w:cs="Tahoma"/>
          <w:lang w:val="fr-FR"/>
        </w:rPr>
        <w:t xml:space="preserve"> </w:t>
      </w:r>
      <w:r w:rsidRPr="00B76651">
        <w:rPr>
          <w:rFonts w:cs="Tahoma"/>
          <w:lang w:val="fr-FR"/>
        </w:rPr>
        <w:t>sur les dispositifs détenus par l</w:t>
      </w:r>
      <w:r w:rsidR="0008215F">
        <w:rPr>
          <w:rFonts w:cs="Tahoma"/>
          <w:lang w:val="fr-FR"/>
        </w:rPr>
        <w:t>’</w:t>
      </w:r>
      <w:r w:rsidRPr="00B76651">
        <w:rPr>
          <w:rFonts w:cs="Tahoma"/>
          <w:lang w:val="fr-FR"/>
        </w:rPr>
        <w:t>établissement signataire</w:t>
      </w:r>
      <w:r w:rsidRPr="00B76651">
        <w:rPr>
          <w:rFonts w:cs="Tahoma"/>
          <w:szCs w:val="18"/>
          <w:lang w:val="fr-FR"/>
        </w:rPr>
        <w:t>.</w:t>
      </w:r>
    </w:p>
    <w:p w:rsidR="004540F2" w:rsidRPr="00B76651" w:rsidRDefault="004540F2" w:rsidP="004540F2">
      <w:pPr>
        <w:ind w:left="90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Licence de chargement de version test pour Windows Entreprise disponible à l</w:t>
      </w:r>
      <w:r w:rsidR="0008215F">
        <w:rPr>
          <w:rFonts w:cs="Tahoma"/>
          <w:b/>
          <w:szCs w:val="18"/>
          <w:lang w:val="fr-FR"/>
        </w:rPr>
        <w:t>’</w:t>
      </w:r>
      <w:r w:rsidRPr="00B76651">
        <w:rPr>
          <w:rFonts w:cs="Tahoma"/>
          <w:b/>
          <w:szCs w:val="18"/>
          <w:lang w:val="fr-FR"/>
        </w:rPr>
        <w:t>achat</w:t>
      </w:r>
    </w:p>
    <w:p w:rsidR="004540F2" w:rsidRPr="00B76651" w:rsidRDefault="004540F2" w:rsidP="004540F2">
      <w:pPr>
        <w:ind w:left="720"/>
        <w:rPr>
          <w:rFonts w:cs="Tahoma"/>
          <w:lang w:val="fr-FR"/>
        </w:rPr>
      </w:pPr>
      <w:r w:rsidRPr="00B76651">
        <w:rPr>
          <w:rFonts w:cs="Tahoma"/>
          <w:szCs w:val="18"/>
          <w:lang w:val="fr-FR"/>
        </w:rPr>
        <w:t>Les clients peuvent acquérir des licences de chargement de version test pour Windows Entreprise.</w:t>
      </w:r>
      <w:r w:rsidR="00994B4D">
        <w:rPr>
          <w:rFonts w:cs="Tahoma"/>
          <w:szCs w:val="18"/>
          <w:lang w:val="fr-FR"/>
        </w:rPr>
        <w:t xml:space="preserve"> </w:t>
      </w:r>
      <w:r w:rsidRPr="00B76651">
        <w:rPr>
          <w:rFonts w:cs="Tahoma"/>
          <w:szCs w:val="18"/>
          <w:lang w:val="fr-FR"/>
        </w:rPr>
        <w:t>Chacune</w:t>
      </w:r>
      <w:r w:rsidR="006F4F27">
        <w:rPr>
          <w:rFonts w:cs="Tahoma"/>
          <w:szCs w:val="18"/>
          <w:lang w:val="fr-FR"/>
        </w:rPr>
        <w:t xml:space="preserve"> </w:t>
      </w:r>
      <w:r w:rsidRPr="00B76651">
        <w:rPr>
          <w:rFonts w:cs="Tahoma"/>
          <w:szCs w:val="18"/>
          <w:lang w:val="fr-FR"/>
        </w:rPr>
        <w:t>d</w:t>
      </w:r>
      <w:r w:rsidR="0008215F">
        <w:rPr>
          <w:rFonts w:cs="Tahoma"/>
          <w:szCs w:val="18"/>
          <w:lang w:val="fr-FR"/>
        </w:rPr>
        <w:t>’</w:t>
      </w:r>
      <w:r w:rsidRPr="00B76651">
        <w:rPr>
          <w:rFonts w:cs="Tahoma"/>
          <w:szCs w:val="18"/>
          <w:lang w:val="fr-FR"/>
        </w:rPr>
        <w:t>entre elles ne doit être attribuée de manière définitive qu</w:t>
      </w:r>
      <w:r w:rsidR="0008215F">
        <w:rPr>
          <w:rFonts w:cs="Tahoma"/>
          <w:szCs w:val="18"/>
          <w:lang w:val="fr-FR"/>
        </w:rPr>
        <w:t>’</w:t>
      </w:r>
      <w:r w:rsidRPr="00B76651">
        <w:rPr>
          <w:rFonts w:cs="Tahoma"/>
          <w:szCs w:val="18"/>
          <w:lang w:val="fr-FR"/>
        </w:rPr>
        <w:t xml:space="preserve">à un seul dispositif. </w:t>
      </w:r>
      <w:r w:rsidRPr="00B76651">
        <w:rPr>
          <w:rFonts w:cs="Tahoma"/>
          <w:lang w:val="fr-FR"/>
        </w:rPr>
        <w:t>Dans le cadre des</w:t>
      </w:r>
      <w:r w:rsidR="006F4F27">
        <w:rPr>
          <w:rFonts w:cs="Tahoma"/>
          <w:lang w:val="fr-FR"/>
        </w:rPr>
        <w:t xml:space="preserve"> </w:t>
      </w:r>
      <w:r w:rsidRPr="00B76651">
        <w:rPr>
          <w:rFonts w:cs="Tahoma"/>
          <w:lang w:val="fr-FR"/>
        </w:rPr>
        <w:t>programmes Éducation, le chargement de version test d</w:t>
      </w:r>
      <w:r w:rsidR="0008215F">
        <w:rPr>
          <w:rFonts w:cs="Tahoma"/>
          <w:lang w:val="fr-FR"/>
        </w:rPr>
        <w:t>’</w:t>
      </w:r>
      <w:r w:rsidRPr="00B76651">
        <w:rPr>
          <w:rFonts w:cs="Tahoma"/>
          <w:lang w:val="fr-FR"/>
        </w:rPr>
        <w:t>entreprise pour Windows ne peut être activé que sur les dispositifs détenus par l</w:t>
      </w:r>
      <w:r w:rsidR="0008215F">
        <w:rPr>
          <w:rFonts w:cs="Tahoma"/>
          <w:lang w:val="fr-FR"/>
        </w:rPr>
        <w:t>’</w:t>
      </w:r>
      <w:r w:rsidRPr="00B76651">
        <w:rPr>
          <w:rFonts w:cs="Tahoma"/>
          <w:lang w:val="fr-FR"/>
        </w:rPr>
        <w:t>établissement signataire</w:t>
      </w:r>
      <w:r w:rsidRPr="00B76651">
        <w:rPr>
          <w:rFonts w:cs="Tahoma"/>
          <w:szCs w:val="18"/>
          <w:lang w:val="fr-FR"/>
        </w:rPr>
        <w:t>.</w:t>
      </w:r>
      <w:bookmarkStart w:id="1122" w:name="_Toc336338285"/>
      <w:r w:rsidRPr="00B76651">
        <w:rPr>
          <w:rFonts w:cs="Tahoma"/>
          <w:szCs w:val="18"/>
          <w:lang w:val="fr-FR"/>
        </w:rPr>
        <w:t xml:space="preserve"> Les licences de chargement de version test d</w:t>
      </w:r>
      <w:r w:rsidR="0008215F">
        <w:rPr>
          <w:rFonts w:cs="Tahoma"/>
          <w:szCs w:val="18"/>
          <w:lang w:val="fr-FR"/>
        </w:rPr>
        <w:t>’</w:t>
      </w:r>
      <w:r w:rsidRPr="00B76651">
        <w:rPr>
          <w:rFonts w:cs="Tahoma"/>
          <w:szCs w:val="18"/>
          <w:lang w:val="fr-FR"/>
        </w:rPr>
        <w:t>entreprise pour Windows 8 et Windows 8.1 sont interchangeables. Par exemple, un dispositif sous licence de chargement de version test d</w:t>
      </w:r>
      <w:r w:rsidR="0008215F">
        <w:rPr>
          <w:rFonts w:cs="Tahoma"/>
          <w:szCs w:val="18"/>
          <w:lang w:val="fr-FR"/>
        </w:rPr>
        <w:t>’</w:t>
      </w:r>
      <w:r w:rsidRPr="00B76651">
        <w:rPr>
          <w:rFonts w:cs="Tahoma"/>
          <w:szCs w:val="18"/>
          <w:lang w:val="fr-FR"/>
        </w:rPr>
        <w:t>entreprise pour Windows 8 mis à jour vers Windows 8.1 n</w:t>
      </w:r>
      <w:r w:rsidR="0008215F">
        <w:rPr>
          <w:rFonts w:cs="Tahoma"/>
          <w:szCs w:val="18"/>
          <w:lang w:val="fr-FR"/>
        </w:rPr>
        <w:t>’</w:t>
      </w:r>
      <w:r w:rsidRPr="00B76651">
        <w:rPr>
          <w:rFonts w:cs="Tahoma"/>
          <w:szCs w:val="18"/>
          <w:lang w:val="fr-FR"/>
        </w:rPr>
        <w:t>a pas besoin d</w:t>
      </w:r>
      <w:r w:rsidR="0008215F">
        <w:rPr>
          <w:rFonts w:cs="Tahoma"/>
          <w:szCs w:val="18"/>
          <w:lang w:val="fr-FR"/>
        </w:rPr>
        <w:t>’</w:t>
      </w:r>
      <w:r w:rsidRPr="00B76651">
        <w:rPr>
          <w:rFonts w:cs="Tahoma"/>
          <w:szCs w:val="18"/>
          <w:lang w:val="fr-FR"/>
        </w:rPr>
        <w:t>une autre licence pour le chargement d</w:t>
      </w:r>
      <w:r w:rsidR="0008215F">
        <w:rPr>
          <w:rFonts w:cs="Tahoma"/>
          <w:szCs w:val="18"/>
          <w:lang w:val="fr-FR"/>
        </w:rPr>
        <w:t>’</w:t>
      </w:r>
      <w:r w:rsidRPr="00B76651">
        <w:rPr>
          <w:rFonts w:cs="Tahoma"/>
          <w:szCs w:val="18"/>
          <w:lang w:val="fr-FR"/>
        </w:rPr>
        <w:t>une version test d</w:t>
      </w:r>
      <w:r w:rsidR="0008215F">
        <w:rPr>
          <w:rFonts w:cs="Tahoma"/>
          <w:szCs w:val="18"/>
          <w:lang w:val="fr-FR"/>
        </w:rPr>
        <w:t>’</w:t>
      </w:r>
      <w:r w:rsidRPr="00B76651">
        <w:rPr>
          <w:rFonts w:cs="Tahoma"/>
          <w:szCs w:val="18"/>
          <w:lang w:val="fr-FR"/>
        </w:rPr>
        <w:t>entreprise du système d</w:t>
      </w:r>
      <w:r w:rsidR="0008215F">
        <w:rPr>
          <w:rFonts w:cs="Tahoma"/>
          <w:szCs w:val="18"/>
          <w:lang w:val="fr-FR"/>
        </w:rPr>
        <w:t>’</w:t>
      </w:r>
      <w:r w:rsidRPr="00B76651">
        <w:rPr>
          <w:rFonts w:cs="Tahoma"/>
          <w:szCs w:val="18"/>
          <w:lang w:val="fr-FR"/>
        </w:rPr>
        <w:t>exploitation mis à jour.</w:t>
      </w:r>
    </w:p>
    <w:p w:rsidR="004540F2" w:rsidRPr="00B76651" w:rsidRDefault="004540F2" w:rsidP="004540F2">
      <w:pPr>
        <w:spacing w:after="60"/>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123" w:name="_29_Windows®_8"/>
      <w:bookmarkStart w:id="1124" w:name="_32_Windows®_8"/>
      <w:bookmarkStart w:id="1125" w:name="_32_Mise_à"/>
      <w:bookmarkStart w:id="1126" w:name="_Toc336338286"/>
      <w:bookmarkStart w:id="1127" w:name="Sys_27Win7ProUpgradeWinIntune"/>
      <w:bookmarkStart w:id="1128" w:name="Sys_26WinVistaBizUpgrade"/>
      <w:bookmarkStart w:id="1129" w:name="Sys_23Windows7ProUpgrade"/>
      <w:bookmarkStart w:id="1130" w:name="Sys_27WindowsVistaProUpgrade"/>
      <w:bookmarkStart w:id="1131" w:name="_Toc370983945"/>
      <w:bookmarkEnd w:id="1094"/>
      <w:bookmarkEnd w:id="1122"/>
      <w:bookmarkEnd w:id="1123"/>
      <w:bookmarkEnd w:id="1124"/>
      <w:bookmarkEnd w:id="1125"/>
      <w:r w:rsidRPr="00B76651">
        <w:rPr>
          <w:rFonts w:ascii="Tahoma" w:hAnsi="Tahoma" w:cs="Tahoma"/>
          <w:caps/>
          <w:color w:val="F66400"/>
          <w:sz w:val="22"/>
          <w:vertAlign w:val="superscript"/>
          <w:lang w:val="fr-FR"/>
        </w:rPr>
        <w:t>32</w:t>
      </w:r>
      <w:r w:rsidRPr="00B76651">
        <w:rPr>
          <w:rFonts w:ascii="Tahoma" w:hAnsi="Tahoma" w:cs="Tahoma"/>
          <w:color w:val="F66400"/>
          <w:sz w:val="22"/>
          <w:lang w:val="fr-FR"/>
        </w:rPr>
        <w:t xml:space="preserve"> </w:t>
      </w:r>
      <w:r w:rsidRPr="00B76651">
        <w:rPr>
          <w:rFonts w:ascii="Tahoma" w:hAnsi="Tahoma" w:cs="Tahoma"/>
          <w:color w:val="FF6D09"/>
          <w:sz w:val="22"/>
          <w:lang w:val="fr-FR"/>
        </w:rPr>
        <w:t>Mise à Jour de Windows</w:t>
      </w:r>
      <w:r w:rsidR="00C42679" w:rsidRPr="00C42679">
        <w:rPr>
          <w:rFonts w:ascii="Tahoma" w:hAnsi="Tahoma" w:cs="Tahoma"/>
          <w:color w:val="FF6D09"/>
          <w:sz w:val="22"/>
          <w:vertAlign w:val="superscript"/>
          <w:lang w:val="fr-FR"/>
        </w:rPr>
        <w:t>®</w:t>
      </w:r>
      <w:r w:rsidRPr="00B76651">
        <w:rPr>
          <w:rFonts w:ascii="Tahoma" w:hAnsi="Tahoma" w:cs="Tahoma"/>
          <w:color w:val="FF6D09"/>
          <w:sz w:val="22"/>
          <w:lang w:val="fr-FR"/>
        </w:rPr>
        <w:t xml:space="preserve"> 8.1 Pro</w:t>
      </w:r>
      <w:bookmarkEnd w:id="1126"/>
      <w:bookmarkEnd w:id="1131"/>
    </w:p>
    <w:bookmarkEnd w:id="1127"/>
    <w:p w:rsidR="004540F2" w:rsidRPr="00B76651" w:rsidRDefault="004540F2" w:rsidP="004540F2">
      <w:pPr>
        <w:rPr>
          <w:rFonts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Mise à Jour de Windows 8.1 Pro</w:t>
      </w:r>
    </w:p>
    <w:p w:rsidR="004540F2" w:rsidRPr="00B76651" w:rsidRDefault="004540F2" w:rsidP="004540F2">
      <w:pPr>
        <w:ind w:left="720"/>
        <w:rPr>
          <w:rFonts w:cs="Tahoma"/>
          <w:lang w:val="fr-FR"/>
        </w:rPr>
      </w:pPr>
      <w:r w:rsidRPr="00B76651">
        <w:rPr>
          <w:rFonts w:cs="Tahoma"/>
          <w:szCs w:val="18"/>
          <w:lang w:val="fr-FR"/>
        </w:rPr>
        <w:t>Les clients détenteurs de Licences en Volume pour Windows 8 Pro (ou Windows Intune, par Dispositif) disposent également d</w:t>
      </w:r>
      <w:r w:rsidR="0008215F">
        <w:rPr>
          <w:rFonts w:cs="Tahoma"/>
          <w:szCs w:val="18"/>
          <w:lang w:val="fr-FR"/>
        </w:rPr>
        <w:t>’</w:t>
      </w:r>
      <w:r w:rsidRPr="00B76651">
        <w:rPr>
          <w:rFonts w:cs="Tahoma"/>
          <w:szCs w:val="18"/>
          <w:lang w:val="fr-FR"/>
        </w:rPr>
        <w:t>une licence pour Windows 8.1 Pro, même si la Software Assurance du système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 n</w:t>
      </w:r>
      <w:r w:rsidR="0008215F">
        <w:rPr>
          <w:rFonts w:cs="Tahoma"/>
          <w:szCs w:val="18"/>
          <w:lang w:val="fr-FR"/>
        </w:rPr>
        <w:t>’</w:t>
      </w:r>
      <w:r w:rsidRPr="00B76651">
        <w:rPr>
          <w:rFonts w:cs="Tahoma"/>
          <w:szCs w:val="18"/>
          <w:lang w:val="fr-FR"/>
        </w:rPr>
        <w:t>était plus valable à la date de mise en circulation de Windows 8.1 Pro.</w:t>
      </w:r>
      <w:r w:rsidR="006F4F27">
        <w:rPr>
          <w:rFonts w:cs="Tahoma"/>
          <w:szCs w:val="18"/>
          <w:lang w:val="fr-FR"/>
        </w:rPr>
        <w:t xml:space="preserve"> </w:t>
      </w:r>
      <w:r w:rsidRPr="00B76651">
        <w:rPr>
          <w:rFonts w:cs="Tahoma"/>
          <w:szCs w:val="18"/>
          <w:lang w:val="fr-FR"/>
        </w:rPr>
        <w:t>Cette disposition ne s</w:t>
      </w:r>
      <w:r w:rsidR="0008215F">
        <w:rPr>
          <w:rFonts w:cs="Tahoma"/>
          <w:szCs w:val="18"/>
          <w:lang w:val="fr-FR"/>
        </w:rPr>
        <w:t>’</w:t>
      </w:r>
      <w:r w:rsidRPr="00B76651">
        <w:rPr>
          <w:rFonts w:cs="Tahoma"/>
          <w:szCs w:val="18"/>
          <w:lang w:val="fr-FR"/>
        </w:rPr>
        <w:t>applique pas à Windows 8 Entreprise. Vous devez disposer d</w:t>
      </w:r>
      <w:r w:rsidR="0008215F">
        <w:rPr>
          <w:rFonts w:cs="Tahoma"/>
          <w:szCs w:val="18"/>
          <w:lang w:val="fr-FR"/>
        </w:rPr>
        <w:t>’</w:t>
      </w:r>
      <w:r w:rsidRPr="00B76651">
        <w:rPr>
          <w:rFonts w:cs="Tahoma"/>
          <w:szCs w:val="18"/>
          <w:lang w:val="fr-FR"/>
        </w:rPr>
        <w:t>une Software Assurance active pour le système d</w:t>
      </w:r>
      <w:r w:rsidR="0008215F">
        <w:rPr>
          <w:rFonts w:cs="Tahoma"/>
          <w:szCs w:val="18"/>
          <w:lang w:val="fr-FR"/>
        </w:rPr>
        <w:t>’</w:t>
      </w:r>
      <w:r w:rsidRPr="00B76651">
        <w:rPr>
          <w:rFonts w:cs="Tahoma"/>
          <w:szCs w:val="18"/>
          <w:lang w:val="fr-FR"/>
        </w:rPr>
        <w:t>exploitation d</w:t>
      </w:r>
      <w:r w:rsidR="0008215F">
        <w:rPr>
          <w:rFonts w:cs="Tahoma"/>
          <w:szCs w:val="18"/>
          <w:lang w:val="fr-FR"/>
        </w:rPr>
        <w:t>’</w:t>
      </w:r>
      <w:r w:rsidRPr="00B76651">
        <w:rPr>
          <w:rFonts w:cs="Tahoma"/>
          <w:szCs w:val="18"/>
          <w:lang w:val="fr-FR"/>
        </w:rPr>
        <w:t>ordinateur Windows pour prétendre à des droits sur Windows 8.1 Entreprise.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u w:val="single"/>
          <w:lang w:val="fr-FR"/>
        </w:rPr>
        <w:t>Licence de mise à jour de système d</w:t>
      </w:r>
      <w:r w:rsidR="0008215F">
        <w:rPr>
          <w:rFonts w:cs="Tahoma"/>
          <w:szCs w:val="18"/>
          <w:u w:val="single"/>
          <w:lang w:val="fr-FR"/>
        </w:rPr>
        <w:t>’</w:t>
      </w:r>
      <w:r w:rsidRPr="00B76651">
        <w:rPr>
          <w:rFonts w:cs="Tahoma"/>
          <w:szCs w:val="18"/>
          <w:u w:val="single"/>
          <w:lang w:val="fr-FR"/>
        </w:rPr>
        <w:t>exploitation (OS)</w:t>
      </w:r>
    </w:p>
    <w:p w:rsidR="004540F2" w:rsidRPr="00B76651" w:rsidRDefault="004540F2" w:rsidP="00A81D14">
      <w:pPr>
        <w:pStyle w:val="FootnoteBulletLevel1"/>
        <w:tabs>
          <w:tab w:val="clear" w:pos="900"/>
        </w:tabs>
        <w:adjustRightInd/>
        <w:spacing w:before="0" w:after="0"/>
        <w:ind w:left="720" w:hanging="7"/>
        <w:textAlignment w:val="auto"/>
        <w:rPr>
          <w:rFonts w:ascii="Tahoma" w:hAnsi="Tahoma" w:cs="Tahoma"/>
          <w:lang w:val="fr-FR"/>
        </w:rPr>
      </w:pPr>
      <w:r w:rsidRPr="00B76651">
        <w:rPr>
          <w:rFonts w:ascii="Tahoma" w:hAnsi="Tahoma" w:cs="Tahoma"/>
          <w:sz w:val="18"/>
          <w:szCs w:val="18"/>
          <w:lang w:val="fr-FR"/>
        </w:rPr>
        <w:t>Les licences de systèmes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concédées sont uniquement des licences de mises à</w:t>
      </w:r>
      <w:r w:rsidR="00A81D14">
        <w:rPr>
          <w:rFonts w:ascii="Tahoma" w:hAnsi="Tahoma" w:cs="Tahoma"/>
          <w:sz w:val="18"/>
          <w:szCs w:val="18"/>
          <w:lang w:val="fr-FR"/>
        </w:rPr>
        <w:t> </w:t>
      </w:r>
      <w:r w:rsidRPr="00B76651">
        <w:rPr>
          <w:rFonts w:ascii="Tahoma" w:hAnsi="Tahoma" w:cs="Tahoma"/>
          <w:sz w:val="18"/>
          <w:szCs w:val="18"/>
          <w:lang w:val="fr-FR"/>
        </w:rPr>
        <w:t>jour. Les licences de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complètes ne sont pas disponibles. Par conséquent,</w:t>
      </w:r>
      <w:r w:rsidR="006F4F27">
        <w:rPr>
          <w:rFonts w:ascii="Tahoma" w:hAnsi="Tahoma" w:cs="Tahoma"/>
          <w:sz w:val="18"/>
          <w:szCs w:val="18"/>
          <w:lang w:val="fr-FR"/>
        </w:rPr>
        <w:t xml:space="preserve"> </w:t>
      </w:r>
      <w:r w:rsidRPr="00B76651">
        <w:rPr>
          <w:rFonts w:ascii="Tahoma" w:hAnsi="Tahoma" w:cs="Tahoma"/>
          <w:sz w:val="18"/>
          <w:szCs w:val="18"/>
          <w:lang w:val="fr-FR"/>
        </w:rPr>
        <w:t>chaque ordinateur sur lequel vous exécutez la Mise à Jour Windows 8.1 Pro doit posséder une</w:t>
      </w:r>
      <w:r w:rsidR="00A81D14">
        <w:rPr>
          <w:rFonts w:ascii="Tahoma" w:hAnsi="Tahoma" w:cs="Tahoma"/>
          <w:sz w:val="18"/>
          <w:szCs w:val="18"/>
          <w:lang w:val="fr-FR"/>
        </w:rPr>
        <w:t> </w:t>
      </w:r>
      <w:r w:rsidRPr="00B76651">
        <w:rPr>
          <w:rFonts w:ascii="Tahoma" w:hAnsi="Tahoma" w:cs="Tahoma"/>
          <w:sz w:val="18"/>
          <w:szCs w:val="18"/>
          <w:lang w:val="fr-FR"/>
        </w:rPr>
        <w:t>licence lui permettant d</w:t>
      </w:r>
      <w:r w:rsidR="0008215F">
        <w:rPr>
          <w:rFonts w:ascii="Tahoma" w:hAnsi="Tahoma" w:cs="Tahoma"/>
          <w:sz w:val="18"/>
          <w:szCs w:val="18"/>
          <w:lang w:val="fr-FR"/>
        </w:rPr>
        <w:t>’</w:t>
      </w:r>
      <w:r w:rsidRPr="00B76651">
        <w:rPr>
          <w:rFonts w:ascii="Tahoma" w:hAnsi="Tahoma" w:cs="Tahoma"/>
          <w:sz w:val="18"/>
          <w:szCs w:val="18"/>
          <w:lang w:val="fr-FR"/>
        </w:rPr>
        <w:t>exécuter l</w:t>
      </w:r>
      <w:r w:rsidR="0008215F">
        <w:rPr>
          <w:rFonts w:ascii="Tahoma" w:hAnsi="Tahoma" w:cs="Tahoma"/>
          <w:sz w:val="18"/>
          <w:szCs w:val="18"/>
          <w:lang w:val="fr-FR"/>
        </w:rPr>
        <w:t>’</w:t>
      </w:r>
      <w:r w:rsidRPr="00B76651">
        <w:rPr>
          <w:rFonts w:ascii="Tahoma" w:hAnsi="Tahoma" w:cs="Tahoma"/>
          <w:sz w:val="18"/>
          <w:szCs w:val="18"/>
          <w:lang w:val="fr-FR"/>
        </w:rPr>
        <w:t>un des systèmes d</w:t>
      </w:r>
      <w:r w:rsidR="0008215F">
        <w:rPr>
          <w:rFonts w:ascii="Tahoma" w:hAnsi="Tahoma" w:cs="Tahoma"/>
          <w:sz w:val="18"/>
          <w:szCs w:val="18"/>
          <w:lang w:val="fr-FR"/>
        </w:rPr>
        <w:t>’</w:t>
      </w:r>
      <w:r w:rsidRPr="00B76651">
        <w:rPr>
          <w:rFonts w:ascii="Tahoma" w:hAnsi="Tahoma" w:cs="Tahoma"/>
          <w:sz w:val="18"/>
          <w:szCs w:val="18"/>
          <w:lang w:val="fr-FR"/>
        </w:rPr>
        <w:t>exploitation éligibles indiqués ci-dessous.</w:t>
      </w:r>
    </w:p>
    <w:p w:rsidR="004540F2" w:rsidRDefault="004540F2" w:rsidP="004540F2">
      <w:pPr>
        <w:ind w:left="720"/>
        <w:rPr>
          <w:rFonts w:cs="Tahoma"/>
          <w:lang w:val="fr-FR"/>
        </w:rPr>
      </w:pPr>
    </w:p>
    <w:p w:rsidR="004D58B7" w:rsidRDefault="004D58B7" w:rsidP="004540F2">
      <w:pPr>
        <w:ind w:left="720"/>
        <w:rPr>
          <w:rFonts w:cs="Tahoma"/>
          <w:lang w:val="fr-FR"/>
        </w:rPr>
      </w:pPr>
    </w:p>
    <w:p w:rsidR="004D58B7" w:rsidRPr="00B76651" w:rsidRDefault="004D58B7"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u w:val="single"/>
          <w:lang w:val="fr-FR"/>
        </w:rPr>
        <w:lastRenderedPageBreak/>
        <w:t>Règles relatives aux systèmes d</w:t>
      </w:r>
      <w:r w:rsidR="0008215F">
        <w:rPr>
          <w:rFonts w:cs="Tahoma"/>
          <w:szCs w:val="18"/>
          <w:u w:val="single"/>
          <w:lang w:val="fr-FR"/>
        </w:rPr>
        <w:t>’</w:t>
      </w:r>
      <w:r w:rsidRPr="00B76651">
        <w:rPr>
          <w:rFonts w:cs="Tahoma"/>
          <w:szCs w:val="18"/>
          <w:u w:val="single"/>
          <w:lang w:val="fr-FR"/>
        </w:rPr>
        <w:t>exploitation éligibles</w:t>
      </w:r>
    </w:p>
    <w:p w:rsidR="004540F2" w:rsidRPr="00B76651" w:rsidRDefault="004540F2" w:rsidP="004540F2">
      <w:pPr>
        <w:numPr>
          <w:ilvl w:val="1"/>
          <w:numId w:val="84"/>
        </w:numPr>
        <w:spacing w:after="60"/>
        <w:ind w:left="1440"/>
        <w:rPr>
          <w:rFonts w:cs="Tahoma"/>
          <w:lang w:val="fr-FR"/>
        </w:rPr>
      </w:pPr>
      <w:r w:rsidRPr="00B76651">
        <w:rPr>
          <w:rFonts w:cs="Tahoma"/>
          <w:szCs w:val="18"/>
          <w:lang w:val="fr-FR"/>
        </w:rPr>
        <w:t>Le système d</w:t>
      </w:r>
      <w:r w:rsidR="0008215F">
        <w:rPr>
          <w:rFonts w:cs="Tahoma"/>
          <w:szCs w:val="18"/>
          <w:lang w:val="fr-FR"/>
        </w:rPr>
        <w:t>’</w:t>
      </w:r>
      <w:r w:rsidRPr="00B76651">
        <w:rPr>
          <w:rFonts w:cs="Tahoma"/>
          <w:szCs w:val="18"/>
          <w:lang w:val="fr-FR"/>
        </w:rPr>
        <w:t>exploitation éligible doit être installé sur le dispositif auquel la licence de Mise à Jour VL doit être attribuée.</w:t>
      </w:r>
    </w:p>
    <w:p w:rsidR="004540F2" w:rsidRPr="00B76651" w:rsidRDefault="004540F2" w:rsidP="004540F2">
      <w:pPr>
        <w:numPr>
          <w:ilvl w:val="2"/>
          <w:numId w:val="85"/>
        </w:numPr>
        <w:spacing w:after="60"/>
        <w:ind w:left="1980"/>
        <w:rPr>
          <w:rFonts w:cs="Tahoma"/>
          <w:lang w:val="fr-FR"/>
        </w:rPr>
      </w:pPr>
      <w:r w:rsidRPr="00B76651">
        <w:rPr>
          <w:rFonts w:cs="Tahoma"/>
          <w:color w:val="000000"/>
          <w:lang w:val="fr-FR"/>
        </w:rPr>
        <w:t>Apple Macintosh ne constitue un système d</w:t>
      </w:r>
      <w:r w:rsidR="0008215F">
        <w:rPr>
          <w:rFonts w:cs="Tahoma"/>
          <w:color w:val="000000"/>
          <w:lang w:val="fr-FR"/>
        </w:rPr>
        <w:t>’</w:t>
      </w:r>
      <w:r w:rsidRPr="00B76651">
        <w:rPr>
          <w:rFonts w:cs="Tahoma"/>
          <w:color w:val="000000"/>
          <w:lang w:val="fr-FR"/>
        </w:rPr>
        <w:t>exploitation éligible que s</w:t>
      </w:r>
      <w:r w:rsidR="0008215F">
        <w:rPr>
          <w:rFonts w:cs="Tahoma"/>
          <w:color w:val="000000"/>
          <w:lang w:val="fr-FR"/>
        </w:rPr>
        <w:t>’</w:t>
      </w:r>
      <w:r w:rsidRPr="00B76651">
        <w:rPr>
          <w:rFonts w:cs="Tahoma"/>
          <w:color w:val="000000"/>
          <w:lang w:val="fr-FR"/>
        </w:rPr>
        <w:t>il est installé par le fabricant autorisé avant la vente initiale de l</w:t>
      </w:r>
      <w:r w:rsidR="0008215F">
        <w:rPr>
          <w:rFonts w:cs="Tahoma"/>
          <w:color w:val="000000"/>
          <w:lang w:val="fr-FR"/>
        </w:rPr>
        <w:t>’</w:t>
      </w:r>
      <w:r w:rsidRPr="00B76651">
        <w:rPr>
          <w:rFonts w:cs="Tahoma"/>
          <w:color w:val="000000"/>
          <w:lang w:val="fr-FR"/>
        </w:rPr>
        <w:t>ordinateur.</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Sous réserve des stipulations ci-dessous, les clients doivent supprimer le Système d</w:t>
      </w:r>
      <w:r w:rsidR="0008215F">
        <w:rPr>
          <w:rFonts w:cs="Tahoma"/>
          <w:szCs w:val="18"/>
          <w:lang w:val="fr-FR"/>
        </w:rPr>
        <w:t>’</w:t>
      </w:r>
      <w:r w:rsidRPr="00B76651">
        <w:rPr>
          <w:rFonts w:cs="Tahoma"/>
          <w:szCs w:val="18"/>
          <w:lang w:val="fr-FR"/>
        </w:rPr>
        <w:t xml:space="preserve">Exploitation éligible du dispositif pour déployer la licence de Mise à Jour VL. </w:t>
      </w:r>
    </w:p>
    <w:p w:rsidR="004540F2" w:rsidRPr="00B76651" w:rsidRDefault="004540F2" w:rsidP="004540F2">
      <w:pPr>
        <w:numPr>
          <w:ilvl w:val="1"/>
          <w:numId w:val="86"/>
        </w:numPr>
        <w:spacing w:after="60"/>
        <w:ind w:left="1440"/>
        <w:rPr>
          <w:rFonts w:cs="Tahoma"/>
          <w:lang w:val="fr-FR"/>
        </w:rPr>
      </w:pPr>
      <w:r w:rsidRPr="00B76651">
        <w:rPr>
          <w:rFonts w:cs="Tahoma"/>
          <w:szCs w:val="18"/>
          <w:lang w:val="fr-FR"/>
        </w:rPr>
        <w:t>Les clients qui souhaitent installer ou exécuter plus d</w:t>
      </w:r>
      <w:r w:rsidR="0008215F">
        <w:rPr>
          <w:rFonts w:cs="Tahoma"/>
          <w:szCs w:val="18"/>
          <w:lang w:val="fr-FR"/>
        </w:rPr>
        <w:t>’</w:t>
      </w:r>
      <w:r w:rsidRPr="00B76651">
        <w:rPr>
          <w:rFonts w:cs="Tahoma"/>
          <w:szCs w:val="18"/>
          <w:lang w:val="fr-FR"/>
        </w:rPr>
        <w:t>un système d</w:t>
      </w:r>
      <w:r w:rsidR="0008215F">
        <w:rPr>
          <w:rFonts w:cs="Tahoma"/>
          <w:szCs w:val="18"/>
          <w:lang w:val="fr-FR"/>
        </w:rPr>
        <w:t>’</w:t>
      </w:r>
      <w:r w:rsidRPr="00B76651">
        <w:rPr>
          <w:rFonts w:cs="Tahoma"/>
          <w:szCs w:val="18"/>
          <w:lang w:val="fr-FR"/>
        </w:rPr>
        <w:t>exploitation sous licence à la fois (système d</w:t>
      </w:r>
      <w:r w:rsidR="0008215F">
        <w:rPr>
          <w:rFonts w:cs="Tahoma"/>
          <w:szCs w:val="18"/>
          <w:lang w:val="fr-FR"/>
        </w:rPr>
        <w:t>’</w:t>
      </w:r>
      <w:r w:rsidRPr="00B76651">
        <w:rPr>
          <w:rFonts w:cs="Tahoma"/>
          <w:szCs w:val="18"/>
          <w:lang w:val="fr-FR"/>
        </w:rPr>
        <w:t>exploitation éligible compris) peuvent acquérir la Software Assurance pour leur licence de Mise à Jour VL.</w:t>
      </w:r>
    </w:p>
    <w:p w:rsidR="004540F2" w:rsidRPr="00B76651" w:rsidRDefault="004540F2" w:rsidP="00A81D14">
      <w:pPr>
        <w:numPr>
          <w:ilvl w:val="1"/>
          <w:numId w:val="86"/>
        </w:numPr>
        <w:spacing w:after="60"/>
        <w:ind w:left="1440"/>
        <w:rPr>
          <w:rFonts w:cs="Tahoma"/>
          <w:lang w:val="fr-FR"/>
        </w:rPr>
      </w:pPr>
      <w:r w:rsidRPr="00B76651">
        <w:rPr>
          <w:rFonts w:cs="Tahoma"/>
          <w:szCs w:val="18"/>
          <w:lang w:val="fr-FR"/>
        </w:rPr>
        <w:t>Les clients qui disposent d</w:t>
      </w:r>
      <w:r w:rsidR="0008215F">
        <w:rPr>
          <w:rFonts w:cs="Tahoma"/>
          <w:szCs w:val="18"/>
          <w:lang w:val="fr-FR"/>
        </w:rPr>
        <w:t>’</w:t>
      </w:r>
      <w:r w:rsidRPr="00B76651">
        <w:rPr>
          <w:rFonts w:cs="Tahoma"/>
          <w:szCs w:val="18"/>
          <w:lang w:val="fr-FR"/>
        </w:rPr>
        <w:t>une Software Assurance active n</w:t>
      </w:r>
      <w:r w:rsidR="0008215F">
        <w:rPr>
          <w:rFonts w:cs="Tahoma"/>
          <w:szCs w:val="18"/>
          <w:lang w:val="fr-FR"/>
        </w:rPr>
        <w:t>’</w:t>
      </w:r>
      <w:r w:rsidRPr="00B76651">
        <w:rPr>
          <w:rFonts w:cs="Tahoma"/>
          <w:szCs w:val="18"/>
          <w:lang w:val="fr-FR"/>
        </w:rPr>
        <w:t>ont pas à désinstaller le système d</w:t>
      </w:r>
      <w:r w:rsidR="0008215F">
        <w:rPr>
          <w:rFonts w:cs="Tahoma"/>
          <w:szCs w:val="18"/>
          <w:lang w:val="fr-FR"/>
        </w:rPr>
        <w:t>’</w:t>
      </w:r>
      <w:r w:rsidRPr="00B76651">
        <w:rPr>
          <w:rFonts w:cs="Tahoma"/>
          <w:szCs w:val="18"/>
          <w:lang w:val="fr-FR"/>
        </w:rPr>
        <w:t>exploitation éligible et peuvent installer et exécuter le système d</w:t>
      </w:r>
      <w:r w:rsidR="0008215F">
        <w:rPr>
          <w:rFonts w:cs="Tahoma"/>
          <w:szCs w:val="18"/>
          <w:lang w:val="fr-FR"/>
        </w:rPr>
        <w:t>’</w:t>
      </w:r>
      <w:r w:rsidRPr="00B76651">
        <w:rPr>
          <w:rFonts w:cs="Tahoma"/>
          <w:szCs w:val="18"/>
          <w:lang w:val="fr-FR"/>
        </w:rPr>
        <w:t>exploitation éligible et Windows</w:t>
      </w:r>
      <w:r w:rsidR="00A81D14">
        <w:rPr>
          <w:rFonts w:cs="Tahoma"/>
          <w:szCs w:val="18"/>
          <w:lang w:val="fr-FR"/>
        </w:rPr>
        <w:t> </w:t>
      </w:r>
      <w:r w:rsidRPr="00B76651">
        <w:rPr>
          <w:rFonts w:cs="Tahoma"/>
          <w:szCs w:val="18"/>
          <w:lang w:val="fr-FR"/>
        </w:rPr>
        <w:t xml:space="preserve">8.1 en même temps. </w:t>
      </w:r>
    </w:p>
    <w:p w:rsidR="004540F2" w:rsidRPr="00B76651" w:rsidRDefault="004540F2" w:rsidP="004540F2">
      <w:pPr>
        <w:rPr>
          <w:rFonts w:cs="Tahoma"/>
          <w:lang w:val="fr-FR"/>
        </w:rPr>
      </w:pPr>
    </w:p>
    <w:p w:rsidR="004540F2" w:rsidRPr="00B76651" w:rsidRDefault="004540F2" w:rsidP="004540F2">
      <w:pPr>
        <w:pStyle w:val="EndnoteText"/>
        <w:ind w:left="770"/>
        <w:rPr>
          <w:rFonts w:ascii="Tahoma" w:hAnsi="Tahoma" w:cs="Tahoma"/>
          <w:lang w:val="fr-FR"/>
        </w:rPr>
      </w:pPr>
      <w:r w:rsidRPr="00B76651">
        <w:rPr>
          <w:rFonts w:ascii="Tahoma" w:hAnsi="Tahoma" w:cs="Tahoma"/>
          <w:sz w:val="18"/>
          <w:szCs w:val="18"/>
          <w:lang w:val="fr-FR"/>
        </w:rPr>
        <w:t>Les systèmes d</w:t>
      </w:r>
      <w:r w:rsidR="0008215F">
        <w:rPr>
          <w:rFonts w:ascii="Tahoma" w:hAnsi="Tahoma" w:cs="Tahoma"/>
          <w:sz w:val="18"/>
          <w:szCs w:val="18"/>
          <w:lang w:val="fr-FR"/>
        </w:rPr>
        <w:t>’</w:t>
      </w:r>
      <w:r w:rsidRPr="00B76651">
        <w:rPr>
          <w:rFonts w:ascii="Tahoma" w:hAnsi="Tahoma" w:cs="Tahoma"/>
          <w:sz w:val="18"/>
          <w:szCs w:val="18"/>
          <w:lang w:val="fr-FR"/>
        </w:rPr>
        <w:t>exploitation éligibles par type de Programme sont les suivants :</w:t>
      </w:r>
    </w:p>
    <w:p w:rsidR="004540F2" w:rsidRPr="00B76651" w:rsidRDefault="004540F2" w:rsidP="004540F2">
      <w:pPr>
        <w:pStyle w:val="EndnoteText"/>
        <w:rPr>
          <w:rFonts w:ascii="Tahoma" w:hAnsi="Tahoma" w:cs="Tahoma"/>
          <w:lang w:val="fr-FR"/>
        </w:rPr>
      </w:pPr>
    </w:p>
    <w:tbl>
      <w:tblPr>
        <w:tblW w:w="9055" w:type="dxa"/>
        <w:tblInd w:w="878" w:type="dxa"/>
        <w:tblLayout w:type="fixed"/>
        <w:tblCellMar>
          <w:left w:w="0" w:type="dxa"/>
          <w:right w:w="0" w:type="dxa"/>
        </w:tblCellMar>
        <w:tblLook w:val="04A0" w:firstRow="1" w:lastRow="0" w:firstColumn="1" w:lastColumn="0" w:noHBand="0" w:noVBand="1"/>
      </w:tblPr>
      <w:tblGrid>
        <w:gridCol w:w="3362"/>
        <w:gridCol w:w="1260"/>
        <w:gridCol w:w="1260"/>
        <w:gridCol w:w="1071"/>
        <w:gridCol w:w="1089"/>
        <w:gridCol w:w="1013"/>
      </w:tblGrid>
      <w:tr w:rsidR="004540F2" w:rsidRPr="00B76651" w:rsidTr="00DB70BD">
        <w:trPr>
          <w:trHeight w:val="900"/>
          <w:tblHeader/>
        </w:trPr>
        <w:tc>
          <w:tcPr>
            <w:tcW w:w="336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4540F2" w:rsidRPr="00B76651" w:rsidRDefault="004540F2" w:rsidP="00770CEB">
            <w:pPr>
              <w:ind w:left="59" w:hanging="180"/>
              <w:jc w:val="center"/>
              <w:rPr>
                <w:rFonts w:eastAsia="Calibri" w:cs="Tahoma"/>
                <w:b/>
                <w:bCs/>
                <w:szCs w:val="18"/>
                <w:lang w:val="fr-FR"/>
              </w:rPr>
            </w:pPr>
            <w:r w:rsidRPr="00B76651">
              <w:rPr>
                <w:rFonts w:cs="Tahoma"/>
                <w:b/>
                <w:bCs/>
                <w:szCs w:val="18"/>
                <w:lang w:val="fr-FR"/>
              </w:rPr>
              <w:t>Systèmes d</w:t>
            </w:r>
            <w:r w:rsidR="0008215F">
              <w:rPr>
                <w:rFonts w:cs="Tahoma"/>
                <w:b/>
                <w:bCs/>
                <w:szCs w:val="18"/>
                <w:lang w:val="fr-FR"/>
              </w:rPr>
              <w:t>’</w:t>
            </w:r>
            <w:r w:rsidRPr="00B76651">
              <w:rPr>
                <w:rFonts w:cs="Tahoma"/>
                <w:b/>
                <w:bCs/>
                <w:szCs w:val="18"/>
                <w:lang w:val="fr-FR"/>
              </w:rPr>
              <w:t>exploitation éligibles</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B537B8">
            <w:pPr>
              <w:jc w:val="center"/>
              <w:rPr>
                <w:rFonts w:eastAsia="Calibri" w:cs="Tahoma"/>
                <w:b/>
                <w:bCs/>
                <w:sz w:val="16"/>
                <w:szCs w:val="18"/>
                <w:lang w:val="fr-FR"/>
              </w:rPr>
            </w:pPr>
            <w:r w:rsidRPr="00B76651">
              <w:rPr>
                <w:rFonts w:cs="Tahoma"/>
                <w:b/>
                <w:bCs/>
                <w:sz w:val="16"/>
                <w:szCs w:val="18"/>
                <w:lang w:val="fr-FR"/>
              </w:rPr>
              <w:t>Nouveau CE</w:t>
            </w:r>
            <w:r w:rsidR="00B537B8">
              <w:rPr>
                <w:rFonts w:cs="Tahoma"/>
                <w:b/>
                <w:bCs/>
                <w:sz w:val="16"/>
                <w:szCs w:val="18"/>
                <w:lang w:val="fr-FR"/>
              </w:rPr>
              <w:t> </w:t>
            </w:r>
            <w:r w:rsidRPr="00B76651">
              <w:rPr>
                <w:rFonts w:cs="Tahoma"/>
                <w:b/>
                <w:bCs/>
                <w:sz w:val="16"/>
                <w:szCs w:val="18"/>
                <w:lang w:val="fr-FR"/>
              </w:rPr>
              <w:t>/</w:t>
            </w:r>
            <w:r w:rsidR="00B537B8">
              <w:rPr>
                <w:rFonts w:cs="Tahoma"/>
                <w:b/>
                <w:bCs/>
                <w:sz w:val="16"/>
                <w:szCs w:val="18"/>
                <w:lang w:val="fr-FR"/>
              </w:rPr>
              <w:t xml:space="preserve"> </w:t>
            </w:r>
            <w:r w:rsidRPr="00B76651">
              <w:rPr>
                <w:rFonts w:cs="Tahoma"/>
                <w:b/>
                <w:bCs/>
                <w:sz w:val="16"/>
                <w:szCs w:val="18"/>
                <w:lang w:val="fr-FR"/>
              </w:rPr>
              <w:t>OV-CW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6"/>
                <w:szCs w:val="18"/>
                <w:lang w:val="fr-FR"/>
              </w:rPr>
            </w:pPr>
            <w:r w:rsidRPr="00B76651">
              <w:rPr>
                <w:rFonts w:cs="Tahoma"/>
                <w:b/>
                <w:bCs/>
                <w:sz w:val="16"/>
                <w:szCs w:val="18"/>
                <w:lang w:val="fr-FR"/>
              </w:rPr>
              <w:t>CE</w:t>
            </w:r>
            <w:r w:rsidR="00B537B8">
              <w:rPr>
                <w:rFonts w:cs="Tahoma"/>
                <w:b/>
                <w:bCs/>
                <w:sz w:val="16"/>
                <w:szCs w:val="18"/>
                <w:lang w:val="fr-FR"/>
              </w:rPr>
              <w:t xml:space="preserve"> </w:t>
            </w:r>
            <w:r w:rsidRPr="00B76651">
              <w:rPr>
                <w:rFonts w:cs="Tahoma"/>
                <w:b/>
                <w:bCs/>
                <w:sz w:val="16"/>
                <w:szCs w:val="18"/>
                <w:lang w:val="fr-FR"/>
              </w:rPr>
              <w:t>/</w:t>
            </w:r>
            <w:r w:rsidR="00B537B8">
              <w:rPr>
                <w:rFonts w:cs="Tahoma"/>
                <w:b/>
                <w:bCs/>
                <w:sz w:val="16"/>
                <w:szCs w:val="18"/>
                <w:lang w:val="fr-FR"/>
              </w:rPr>
              <w:t xml:space="preserve"> </w:t>
            </w:r>
            <w:r w:rsidRPr="00B76651">
              <w:rPr>
                <w:rFonts w:cs="Tahoma"/>
                <w:b/>
                <w:bCs/>
                <w:sz w:val="16"/>
                <w:szCs w:val="18"/>
                <w:lang w:val="fr-FR"/>
              </w:rPr>
              <w:t>OV-CW existant</w:t>
            </w:r>
          </w:p>
        </w:tc>
        <w:tc>
          <w:tcPr>
            <w:tcW w:w="107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6"/>
                <w:szCs w:val="18"/>
                <w:lang w:val="fr-FR"/>
              </w:rPr>
            </w:pPr>
            <w:r w:rsidRPr="00B76651">
              <w:rPr>
                <w:rFonts w:cs="Tahoma"/>
                <w:b/>
                <w:bCs/>
                <w:sz w:val="16"/>
                <w:szCs w:val="18"/>
                <w:lang w:val="fr-FR"/>
              </w:rPr>
              <w:t>Select (tous sauf Academic)</w:t>
            </w:r>
          </w:p>
        </w:tc>
        <w:tc>
          <w:tcPr>
            <w:tcW w:w="108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C36A0A" w:rsidRDefault="004540F2" w:rsidP="00947C1B">
            <w:pPr>
              <w:jc w:val="center"/>
              <w:rPr>
                <w:rFonts w:eastAsia="Calibri" w:cs="Tahoma"/>
                <w:b/>
                <w:bCs/>
                <w:sz w:val="16"/>
                <w:szCs w:val="18"/>
              </w:rPr>
            </w:pPr>
            <w:r w:rsidRPr="00C36A0A">
              <w:rPr>
                <w:rFonts w:cs="Tahoma"/>
                <w:b/>
                <w:bCs/>
                <w:sz w:val="16"/>
                <w:szCs w:val="18"/>
              </w:rPr>
              <w:t>Open (tous sauf Academic, Charity et OV-CW)</w:t>
            </w:r>
          </w:p>
        </w:tc>
        <w:tc>
          <w:tcPr>
            <w:tcW w:w="101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6"/>
                <w:szCs w:val="18"/>
                <w:lang w:val="fr-FR"/>
              </w:rPr>
            </w:pPr>
            <w:r w:rsidRPr="00B76651">
              <w:rPr>
                <w:rFonts w:cs="Tahoma"/>
                <w:b/>
                <w:bCs/>
                <w:sz w:val="16"/>
                <w:szCs w:val="18"/>
                <w:lang w:val="fr-FR"/>
              </w:rPr>
              <w:t>Academic et Charity</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A81D14">
            <w:pPr>
              <w:rPr>
                <w:rFonts w:cs="Tahoma"/>
                <w:b/>
                <w:bCs/>
                <w:szCs w:val="18"/>
              </w:rPr>
            </w:pPr>
            <w:r w:rsidRPr="00C36A0A">
              <w:rPr>
                <w:rFonts w:cs="Tahoma"/>
                <w:b/>
                <w:bCs/>
                <w:szCs w:val="18"/>
              </w:rPr>
              <w:t>Windows 8 et Windows 8.1 (32</w:t>
            </w:r>
            <w:r w:rsidR="00A81D14">
              <w:rPr>
                <w:rFonts w:cs="Tahoma"/>
                <w:b/>
                <w:bCs/>
                <w:szCs w:val="18"/>
              </w:rPr>
              <w:t> </w:t>
            </w:r>
            <w:r w:rsidRPr="00C36A0A">
              <w:rPr>
                <w:rFonts w:cs="Tahoma"/>
                <w:b/>
                <w:bCs/>
                <w:szCs w:val="18"/>
              </w:rPr>
              <w:t>bits ou 64 bits)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cs="Tahoma"/>
                <w:szCs w:val="18"/>
              </w:rPr>
            </w:pP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ind w:left="522"/>
              <w:rPr>
                <w:rFonts w:cs="Tahoma"/>
                <w:b/>
                <w:bCs/>
                <w:szCs w:val="18"/>
                <w:lang w:val="fr-FR"/>
              </w:rPr>
            </w:pPr>
            <w:r w:rsidRPr="00B76651">
              <w:rPr>
                <w:rFonts w:cs="Tahoma"/>
                <w:szCs w:val="18"/>
                <w:lang w:val="fr-FR"/>
              </w:rPr>
              <w:t>Entreprise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ind w:left="522"/>
              <w:rPr>
                <w:rFonts w:cs="Tahoma"/>
                <w:b/>
                <w:bCs/>
                <w:szCs w:val="18"/>
                <w:lang w:val="fr-FR"/>
              </w:rPr>
            </w:pPr>
            <w:r w:rsidRPr="00B76651">
              <w:rPr>
                <w:rFonts w:cs="Tahoma"/>
                <w:szCs w:val="18"/>
                <w:lang w:val="fr-FR"/>
              </w:rPr>
              <w:t>Professionnel (N, K, KN, sans disque dur*)</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ind w:left="522"/>
              <w:rPr>
                <w:rFonts w:cs="Tahoma"/>
                <w:b/>
                <w:bCs/>
                <w:szCs w:val="18"/>
                <w:lang w:val="fr-FR"/>
              </w:rPr>
            </w:pPr>
            <w:r w:rsidRPr="00B76651">
              <w:rPr>
                <w:rFonts w:cs="Tahoma"/>
                <w:szCs w:val="18"/>
                <w:lang w:val="fr-FR"/>
              </w:rPr>
              <w:t>Windows 8 et Windows 8.1</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ind w:left="522"/>
              <w:rPr>
                <w:rFonts w:cs="Tahoma"/>
                <w:szCs w:val="18"/>
                <w:lang w:val="fr-FR"/>
              </w:rPr>
            </w:pPr>
            <w:r w:rsidRPr="00B76651">
              <w:rPr>
                <w:rFonts w:cs="Tahoma"/>
                <w:szCs w:val="18"/>
                <w:lang w:val="fr-FR"/>
              </w:rPr>
              <w:t>Version unilingue de Windows 8 et Windows 8.1</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Calibri" w:cs="Tahoma"/>
                <w:b/>
                <w:bCs/>
                <w:szCs w:val="18"/>
                <w:lang w:val="fr-FR"/>
              </w:rPr>
            </w:pPr>
            <w:r w:rsidRPr="00B76651">
              <w:rPr>
                <w:rFonts w:cs="Tahoma"/>
                <w:b/>
                <w:bCs/>
                <w:szCs w:val="18"/>
                <w:lang w:val="fr-FR"/>
              </w:rPr>
              <w:t>Windows 7 (32 ou 64 bits)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Entreprise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left="522" w:firstLine="18"/>
              <w:rPr>
                <w:rFonts w:eastAsia="Calibri" w:cs="Tahoma"/>
                <w:szCs w:val="18"/>
                <w:lang w:val="fr-FR"/>
              </w:rPr>
            </w:pPr>
            <w:r w:rsidRPr="00B76651">
              <w:rPr>
                <w:rFonts w:cs="Tahoma"/>
                <w:szCs w:val="18"/>
                <w:lang w:val="fr-FR"/>
              </w:rPr>
              <w:t>Professionnel (sans disque dur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Intégrale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Familiale Premium</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Familiale Basique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left="522"/>
              <w:rPr>
                <w:rFonts w:eastAsia="Calibri" w:cs="Tahoma"/>
                <w:szCs w:val="18"/>
                <w:lang w:val="fr-FR"/>
              </w:rPr>
            </w:pPr>
            <w:r w:rsidRPr="00B76651">
              <w:rPr>
                <w:rFonts w:cs="Tahoma"/>
                <w:szCs w:val="18"/>
                <w:lang w:val="fr-FR"/>
              </w:rPr>
              <w:t>Édition Starter</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9C1677"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rPr>
                <w:rFonts w:eastAsia="Calibri" w:cs="Tahoma"/>
                <w:b/>
                <w:bCs/>
                <w:szCs w:val="18"/>
                <w:lang w:val="pt-BR"/>
              </w:rPr>
            </w:pPr>
            <w:r w:rsidRPr="00C37C24">
              <w:rPr>
                <w:rFonts w:cs="Tahoma"/>
                <w:b/>
                <w:bCs/>
                <w:szCs w:val="18"/>
                <w:lang w:val="pt-BR"/>
              </w:rPr>
              <w:t xml:space="preserve">Windows Vista </w:t>
            </w:r>
            <w:r w:rsidR="004D58B7" w:rsidRPr="00C37C24">
              <w:rPr>
                <w:rFonts w:cs="Tahoma"/>
                <w:b/>
                <w:bCs/>
                <w:szCs w:val="18"/>
                <w:lang w:val="pt-BR"/>
              </w:rPr>
              <w:br/>
            </w:r>
            <w:r w:rsidRPr="00C37C24">
              <w:rPr>
                <w:rFonts w:cs="Tahoma"/>
                <w:b/>
                <w:bCs/>
                <w:szCs w:val="18"/>
                <w:lang w:val="pt-BR"/>
              </w:rPr>
              <w:t>(32 bits ou 64 bits)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jc w:val="center"/>
              <w:rPr>
                <w:rFonts w:eastAsia="Calibri" w:cs="Tahoma"/>
                <w:szCs w:val="18"/>
                <w:lang w:val="pt-BR"/>
              </w:rPr>
            </w:pPr>
            <w:r w:rsidRPr="00C37C24">
              <w:rPr>
                <w:rFonts w:cs="Tahoma"/>
                <w:szCs w:val="18"/>
                <w:lang w:val="pt-B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jc w:val="center"/>
              <w:rPr>
                <w:rFonts w:eastAsia="Calibri" w:cs="Tahoma"/>
                <w:szCs w:val="18"/>
                <w:lang w:val="pt-BR"/>
              </w:rPr>
            </w:pPr>
            <w:r w:rsidRPr="00C37C24">
              <w:rPr>
                <w:rFonts w:cs="Tahoma"/>
                <w:szCs w:val="18"/>
                <w:lang w:val="pt-B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jc w:val="center"/>
              <w:rPr>
                <w:rFonts w:eastAsia="Calibri" w:cs="Tahoma"/>
                <w:szCs w:val="18"/>
                <w:lang w:val="pt-BR"/>
              </w:rPr>
            </w:pPr>
            <w:r w:rsidRPr="00C37C24">
              <w:rPr>
                <w:rFonts w:cs="Tahoma"/>
                <w:szCs w:val="18"/>
                <w:lang w:val="pt-B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jc w:val="center"/>
              <w:rPr>
                <w:rFonts w:eastAsia="Calibri" w:cs="Tahoma"/>
                <w:szCs w:val="18"/>
                <w:lang w:val="pt-BR"/>
              </w:rPr>
            </w:pPr>
            <w:r w:rsidRPr="00C37C24">
              <w:rPr>
                <w:rFonts w:cs="Tahoma"/>
                <w:szCs w:val="18"/>
                <w:lang w:val="pt-B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7C24" w:rsidRDefault="004540F2" w:rsidP="00947C1B">
            <w:pPr>
              <w:jc w:val="center"/>
              <w:rPr>
                <w:rFonts w:eastAsia="Calibri" w:cs="Tahoma"/>
                <w:szCs w:val="18"/>
                <w:lang w:val="pt-BR"/>
              </w:rPr>
            </w:pPr>
            <w:r w:rsidRPr="00C37C24">
              <w:rPr>
                <w:rFonts w:cs="Tahoma"/>
                <w:szCs w:val="18"/>
                <w:lang w:val="pt-BR"/>
              </w:rPr>
              <w:t xml:space="preserve"> </w:t>
            </w:r>
          </w:p>
        </w:tc>
      </w:tr>
      <w:tr w:rsidR="004540F2" w:rsidRPr="004D58B7"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Entreprise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4D58B7"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4D58B7">
            <w:pPr>
              <w:ind w:left="536" w:firstLine="4"/>
              <w:rPr>
                <w:rFonts w:eastAsia="Calibri" w:cs="Tahoma"/>
                <w:szCs w:val="18"/>
                <w:lang w:val="fr-FR"/>
              </w:rPr>
            </w:pPr>
            <w:r w:rsidRPr="00B76651">
              <w:rPr>
                <w:rFonts w:cs="Tahoma"/>
                <w:szCs w:val="18"/>
                <w:lang w:val="fr-FR"/>
              </w:rPr>
              <w:t xml:space="preserve">Professionnel </w:t>
            </w:r>
            <w:r w:rsidR="004D58B7">
              <w:rPr>
                <w:rFonts w:cs="Tahoma"/>
                <w:szCs w:val="18"/>
                <w:lang w:val="fr-FR"/>
              </w:rPr>
              <w:br/>
            </w:r>
            <w:r w:rsidRPr="00B76651">
              <w:rPr>
                <w:rFonts w:cs="Tahoma"/>
                <w:szCs w:val="18"/>
                <w:lang w:val="fr-FR"/>
              </w:rPr>
              <w:t>(Blade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4D58B7"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Intégrale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Familiale Premium</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Calibri" w:cs="Tahoma"/>
                <w:szCs w:val="18"/>
                <w:lang w:val="fr-FR"/>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Édition Familiale Basique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left="522"/>
              <w:rPr>
                <w:rFonts w:eastAsia="Calibri" w:cs="Tahoma"/>
                <w:bCs/>
                <w:szCs w:val="18"/>
                <w:lang w:val="fr-FR"/>
              </w:rPr>
            </w:pPr>
            <w:r w:rsidRPr="00B76651">
              <w:rPr>
                <w:rFonts w:cs="Tahoma"/>
                <w:szCs w:val="18"/>
                <w:lang w:val="fr-FR"/>
              </w:rPr>
              <w:t>Édition Starter</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rPr>
                <w:rFonts w:eastAsia="Calibri" w:cs="Tahoma"/>
                <w:b/>
                <w:szCs w:val="18"/>
              </w:rPr>
            </w:pPr>
            <w:r w:rsidRPr="00C36A0A">
              <w:rPr>
                <w:rFonts w:cs="Tahoma"/>
                <w:b/>
                <w:bCs/>
                <w:szCs w:val="18"/>
              </w:rPr>
              <w:t>Windows XP (32 bits ou 64 bits)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rPr>
            </w:pPr>
            <w:r w:rsidRPr="00C36A0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rPr>
            </w:pPr>
            <w:r w:rsidRPr="00C36A0A">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rPr>
            </w:pPr>
            <w:r w:rsidRPr="00C36A0A">
              <w:rPr>
                <w:rFonts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rPr>
            </w:pPr>
            <w:r w:rsidRPr="00C36A0A">
              <w:rPr>
                <w:rFonts w:cs="Tahoma"/>
                <w:szCs w:val="18"/>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rPr>
            </w:pPr>
            <w:r w:rsidRPr="00C36A0A">
              <w:rPr>
                <w:rFonts w:cs="Tahoma"/>
                <w:szCs w:val="18"/>
              </w:rPr>
              <w:t xml:space="preserve"> </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ind w:left="564"/>
              <w:rPr>
                <w:rFonts w:eastAsia="Calibri" w:cs="Tahoma"/>
                <w:szCs w:val="18"/>
              </w:rPr>
            </w:pPr>
            <w:r w:rsidRPr="004D58B7">
              <w:rPr>
                <w:rFonts w:cs="Tahoma"/>
                <w:szCs w:val="18"/>
              </w:rPr>
              <w:t xml:space="preserve">Professionnel </w:t>
            </w:r>
            <w:r w:rsidR="004D58B7" w:rsidRPr="004D58B7">
              <w:rPr>
                <w:rFonts w:cs="Tahoma"/>
                <w:szCs w:val="18"/>
              </w:rPr>
              <w:br/>
            </w:r>
            <w:r w:rsidRPr="004D58B7">
              <w:rPr>
                <w:rFonts w:cs="Tahoma"/>
                <w:szCs w:val="18"/>
              </w:rPr>
              <w:t>(Blade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4D58B7" w:rsidRDefault="004540F2" w:rsidP="00947C1B">
            <w:pPr>
              <w:jc w:val="center"/>
              <w:rPr>
                <w:rFonts w:eastAsia="Calibri"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4D58B7">
            <w:pPr>
              <w:ind w:left="564"/>
              <w:rPr>
                <w:rFonts w:eastAsia="Calibri" w:cs="Tahoma"/>
                <w:szCs w:val="18"/>
              </w:rPr>
            </w:pPr>
            <w:r w:rsidRPr="004D58B7">
              <w:rPr>
                <w:rFonts w:cs="Tahoma"/>
                <w:szCs w:val="18"/>
              </w:rPr>
              <w:t xml:space="preserve">Édition Tablet PC </w:t>
            </w:r>
            <w:r w:rsidR="004D58B7">
              <w:rPr>
                <w:rFonts w:cs="Tahoma"/>
                <w:szCs w:val="18"/>
              </w:rPr>
              <w:br/>
              <w:t>(</w:t>
            </w:r>
            <w:r w:rsidRPr="004D58B7">
              <w:rPr>
                <w:rFonts w:cs="Tahoma"/>
                <w:szCs w:val="18"/>
              </w:rPr>
              <w:t>Blade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4D58B7" w:rsidRDefault="004540F2" w:rsidP="00947C1B">
            <w:pPr>
              <w:jc w:val="center"/>
              <w:rPr>
                <w:rFonts w:eastAsia="Calibri"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ind w:left="564"/>
              <w:rPr>
                <w:rFonts w:eastAsia="Calibri" w:cs="Tahoma"/>
                <w:szCs w:val="18"/>
              </w:rPr>
            </w:pPr>
            <w:r w:rsidRPr="004D58B7">
              <w:rPr>
                <w:rFonts w:cs="Tahoma"/>
                <w:szCs w:val="18"/>
              </w:rPr>
              <w:t>XP Pro 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4D58B7" w:rsidRDefault="004540F2" w:rsidP="00947C1B">
            <w:pPr>
              <w:jc w:val="center"/>
              <w:rPr>
                <w:rFonts w:eastAsia="Calibri"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ind w:left="564"/>
              <w:rPr>
                <w:rFonts w:eastAsia="Calibri" w:cs="Tahoma"/>
                <w:szCs w:val="18"/>
              </w:rPr>
            </w:pPr>
            <w:r w:rsidRPr="004D58B7">
              <w:rPr>
                <w:rFonts w:cs="Tahoma"/>
                <w:szCs w:val="18"/>
              </w:rPr>
              <w:t>XP Pro Édition Blade PC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4D58B7" w:rsidRDefault="004540F2" w:rsidP="00947C1B">
            <w:pPr>
              <w:jc w:val="center"/>
              <w:rPr>
                <w:rFonts w:eastAsia="Calibri"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4D58B7" w:rsidRDefault="004540F2" w:rsidP="00947C1B">
            <w:pPr>
              <w:jc w:val="center"/>
              <w:rPr>
                <w:rFonts w:eastAsia="Calibri" w:cs="Tahoma"/>
                <w:szCs w:val="18"/>
              </w:rPr>
            </w:pPr>
            <w:r w:rsidRPr="004D58B7">
              <w:rPr>
                <w:rFonts w:cs="Tahoma"/>
                <w:szCs w:val="18"/>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left="564"/>
              <w:rPr>
                <w:rFonts w:eastAsia="Calibri" w:cs="Tahoma"/>
                <w:szCs w:val="18"/>
                <w:lang w:val="fr-FR"/>
              </w:rPr>
            </w:pPr>
            <w:r w:rsidRPr="00C37C24">
              <w:rPr>
                <w:rFonts w:cs="Tahoma"/>
                <w:szCs w:val="18"/>
                <w:lang w:val="fr-FR"/>
              </w:rPr>
              <w:lastRenderedPageBreak/>
              <w:t>Édition Familiale e</w:t>
            </w:r>
            <w:r w:rsidRPr="00B76651">
              <w:rPr>
                <w:rFonts w:cs="Tahoma"/>
                <w:szCs w:val="18"/>
                <w:lang w:val="fr-FR"/>
              </w:rPr>
              <w:t>t Édition Starter</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 xml:space="preserve">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540F2" w:rsidRPr="00B76651" w:rsidRDefault="004540F2" w:rsidP="00947C1B">
            <w:pPr>
              <w:rPr>
                <w:rFonts w:eastAsia="Calibri" w:cs="Tahoma"/>
                <w:b/>
                <w:szCs w:val="18"/>
                <w:lang w:val="fr-FR"/>
              </w:rPr>
            </w:pPr>
            <w:r w:rsidRPr="00B76651">
              <w:rPr>
                <w:rFonts w:cs="Tahoma"/>
                <w:b/>
                <w:bCs/>
                <w:szCs w:val="18"/>
                <w:lang w:val="fr-FR"/>
              </w:rPr>
              <w:t>Windows 2000 Professionnel</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540F2" w:rsidRPr="00B76651" w:rsidRDefault="004540F2" w:rsidP="00947C1B">
            <w:pPr>
              <w:rPr>
                <w:rFonts w:eastAsia="Calibri" w:cs="Tahoma"/>
                <w:b/>
                <w:bCs/>
                <w:szCs w:val="18"/>
                <w:lang w:val="fr-FR"/>
              </w:rPr>
            </w:pPr>
            <w:r w:rsidRPr="00B76651">
              <w:rPr>
                <w:rFonts w:cs="Tahoma"/>
                <w:b/>
                <w:bCs/>
                <w:szCs w:val="18"/>
                <w:lang w:val="fr-FR"/>
              </w:rPr>
              <w:t>Windows NT Workstation 4.0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540F2" w:rsidRPr="00B76651" w:rsidRDefault="004540F2" w:rsidP="00947C1B">
            <w:pPr>
              <w:rPr>
                <w:rFonts w:eastAsia="Calibri" w:cs="Tahoma"/>
                <w:b/>
                <w:bCs/>
                <w:szCs w:val="18"/>
                <w:lang w:val="fr-FR"/>
              </w:rPr>
            </w:pPr>
            <w:r w:rsidRPr="00B76651">
              <w:rPr>
                <w:rFonts w:cs="Tahoma"/>
                <w:b/>
                <w:bCs/>
                <w:szCs w:val="18"/>
                <w:lang w:val="fr-FR"/>
              </w:rPr>
              <w:t>Windows 98 (y compris la 2e édition)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r w:rsidR="004540F2" w:rsidRPr="00B76651" w:rsidTr="00DB70BD">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540F2" w:rsidRPr="00B76651" w:rsidRDefault="004540F2" w:rsidP="00947C1B">
            <w:pPr>
              <w:rPr>
                <w:rFonts w:eastAsia="Calibri" w:cs="Tahoma"/>
                <w:b/>
                <w:bCs/>
                <w:szCs w:val="18"/>
                <w:lang w:val="fr-FR"/>
              </w:rPr>
            </w:pPr>
            <w:r w:rsidRPr="00B76651">
              <w:rPr>
                <w:rFonts w:cs="Tahoma"/>
                <w:b/>
                <w:bCs/>
                <w:szCs w:val="18"/>
                <w:lang w:val="fr-FR"/>
              </w:rPr>
              <w:t>Apple Macintosh</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Times New Roman" w:cs="Tahoma"/>
                <w:szCs w:val="18"/>
                <w:lang w:val="fr-FR"/>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r>
    </w:tbl>
    <w:p w:rsidR="004540F2" w:rsidRPr="00B76651" w:rsidRDefault="004540F2" w:rsidP="004540F2">
      <w:pPr>
        <w:ind w:left="770"/>
        <w:rPr>
          <w:rFonts w:cs="Tahoma"/>
          <w:lang w:val="fr-FR"/>
        </w:rPr>
      </w:pPr>
      <w:r w:rsidRPr="00B76651">
        <w:rPr>
          <w:rFonts w:cs="Tahoma"/>
          <w:bCs/>
          <w:i/>
          <w:iCs/>
          <w:sz w:val="14"/>
          <w:szCs w:val="14"/>
          <w:u w:val="single"/>
          <w:lang w:val="fr-FR"/>
        </w:rPr>
        <w:t>Remarque</w:t>
      </w:r>
      <w:r w:rsidRPr="00B76651">
        <w:rPr>
          <w:rFonts w:cs="Tahoma"/>
          <w:i/>
          <w:iCs/>
          <w:sz w:val="14"/>
          <w:szCs w:val="14"/>
          <w:lang w:val="fr-FR"/>
        </w:rPr>
        <w:t xml:space="preserve"> : </w:t>
      </w:r>
      <w:r w:rsidRPr="00B76651">
        <w:rPr>
          <w:rFonts w:cs="Tahoma"/>
          <w:i/>
          <w:iCs/>
          <w:sz w:val="14"/>
          <w:szCs w:val="14"/>
          <w:lang w:val="fr-FR"/>
        </w:rPr>
        <w:br/>
        <w:t>Éducation inclut les programmes Campus et School, Open Value Souscription – Solutions Éducation, Select</w:t>
      </w:r>
      <w:r w:rsidR="00203976">
        <w:rPr>
          <w:rFonts w:cs="Tahoma"/>
          <w:i/>
          <w:iCs/>
          <w:sz w:val="14"/>
          <w:szCs w:val="14"/>
          <w:lang w:val="fr-FR"/>
        </w:rPr>
        <w:t>-</w:t>
      </w:r>
      <w:r w:rsidRPr="00B76651">
        <w:rPr>
          <w:rFonts w:cs="Tahoma"/>
          <w:i/>
          <w:iCs/>
          <w:sz w:val="14"/>
          <w:szCs w:val="14"/>
          <w:lang w:val="fr-FR"/>
        </w:rPr>
        <w:t>Éducation et Open</w:t>
      </w:r>
      <w:r w:rsidR="00203976">
        <w:rPr>
          <w:rFonts w:cs="Tahoma"/>
          <w:i/>
          <w:iCs/>
          <w:sz w:val="14"/>
          <w:szCs w:val="14"/>
          <w:lang w:val="fr-FR"/>
        </w:rPr>
        <w:t>-</w:t>
      </w:r>
      <w:r w:rsidRPr="00B76651">
        <w:rPr>
          <w:rFonts w:cs="Tahoma"/>
          <w:i/>
          <w:iCs/>
          <w:sz w:val="14"/>
          <w:szCs w:val="14"/>
          <w:lang w:val="fr-FR"/>
        </w:rPr>
        <w:t>Programmes Éducation</w:t>
      </w:r>
      <w:r w:rsidRPr="00B76651">
        <w:rPr>
          <w:rFonts w:cs="Tahoma"/>
          <w:i/>
          <w:iCs/>
          <w:sz w:val="14"/>
          <w:szCs w:val="14"/>
          <w:lang w:val="fr-FR"/>
        </w:rPr>
        <w:br/>
        <w:t>CE = Contrat Entreprise</w:t>
      </w:r>
      <w:r w:rsidRPr="00B76651">
        <w:rPr>
          <w:rFonts w:cs="Tahoma"/>
          <w:i/>
          <w:iCs/>
          <w:sz w:val="14"/>
          <w:szCs w:val="14"/>
          <w:lang w:val="fr-FR"/>
        </w:rPr>
        <w:br/>
        <w:t>OV-CW = Open Value</w:t>
      </w:r>
      <w:r w:rsidR="00203976">
        <w:rPr>
          <w:rFonts w:cs="Tahoma"/>
          <w:i/>
          <w:iCs/>
          <w:sz w:val="14"/>
          <w:szCs w:val="14"/>
          <w:lang w:val="fr-FR"/>
        </w:rPr>
        <w:t>-</w:t>
      </w:r>
      <w:r w:rsidRPr="00B76651">
        <w:rPr>
          <w:rFonts w:cs="Tahoma"/>
          <w:i/>
          <w:iCs/>
          <w:sz w:val="14"/>
          <w:szCs w:val="14"/>
          <w:lang w:val="fr-FR"/>
        </w:rPr>
        <w:t>Option couvrant l</w:t>
      </w:r>
      <w:r w:rsidR="0008215F">
        <w:rPr>
          <w:rFonts w:cs="Tahoma"/>
          <w:i/>
          <w:iCs/>
          <w:sz w:val="14"/>
          <w:szCs w:val="14"/>
          <w:lang w:val="fr-FR"/>
        </w:rPr>
        <w:t>’</w:t>
      </w:r>
      <w:r w:rsidRPr="00B76651">
        <w:rPr>
          <w:rFonts w:cs="Tahoma"/>
          <w:i/>
          <w:iCs/>
          <w:sz w:val="14"/>
          <w:szCs w:val="14"/>
          <w:lang w:val="fr-FR"/>
        </w:rPr>
        <w:t>ensemble de l</w:t>
      </w:r>
      <w:r w:rsidR="0008215F">
        <w:rPr>
          <w:rFonts w:cs="Tahoma"/>
          <w:i/>
          <w:iCs/>
          <w:sz w:val="14"/>
          <w:szCs w:val="14"/>
          <w:lang w:val="fr-FR"/>
        </w:rPr>
        <w:t>’</w:t>
      </w:r>
      <w:r w:rsidRPr="00B76651">
        <w:rPr>
          <w:rFonts w:cs="Tahoma"/>
          <w:i/>
          <w:iCs/>
          <w:sz w:val="14"/>
          <w:szCs w:val="14"/>
          <w:lang w:val="fr-FR"/>
        </w:rPr>
        <w:t>entreprise</w:t>
      </w:r>
    </w:p>
    <w:p w:rsidR="004540F2" w:rsidRPr="00B76651" w:rsidRDefault="004540F2" w:rsidP="004540F2">
      <w:pPr>
        <w:ind w:left="770"/>
        <w:rPr>
          <w:rFonts w:cs="Tahoma"/>
          <w:lang w:val="fr-FR"/>
        </w:rPr>
      </w:pPr>
      <w:r w:rsidRPr="00B76651">
        <w:rPr>
          <w:rFonts w:cs="Tahoma"/>
          <w:i/>
          <w:iCs/>
          <w:sz w:val="14"/>
          <w:szCs w:val="14"/>
          <w:lang w:val="fr-FR"/>
        </w:rPr>
        <w:t>« N », « K » et « KN » sont des éditions spéciales disponibles pour certains marchés.</w:t>
      </w:r>
    </w:p>
    <w:p w:rsidR="004540F2" w:rsidRPr="00B76651" w:rsidRDefault="004540F2" w:rsidP="004540F2">
      <w:pPr>
        <w:ind w:left="770"/>
        <w:rPr>
          <w:rFonts w:cs="Tahoma"/>
          <w:lang w:val="fr-FR"/>
        </w:rPr>
      </w:pPr>
      <w:r w:rsidRPr="00B76651">
        <w:rPr>
          <w:rFonts w:cs="Tahoma"/>
          <w:i/>
          <w:iCs/>
          <w:sz w:val="14"/>
          <w:szCs w:val="14"/>
          <w:lang w:val="fr-FR"/>
        </w:rPr>
        <w:t>* S</w:t>
      </w:r>
      <w:r w:rsidR="0008215F">
        <w:rPr>
          <w:rFonts w:cs="Tahoma"/>
          <w:i/>
          <w:iCs/>
          <w:sz w:val="14"/>
          <w:szCs w:val="14"/>
          <w:lang w:val="fr-FR"/>
        </w:rPr>
        <w:t>’</w:t>
      </w:r>
      <w:r w:rsidRPr="00B76651">
        <w:rPr>
          <w:rFonts w:cs="Tahoma"/>
          <w:i/>
          <w:iCs/>
          <w:sz w:val="14"/>
          <w:szCs w:val="14"/>
          <w:lang w:val="fr-FR"/>
        </w:rPr>
        <w:t>applique uniquement à Windows 8.1.</w:t>
      </w:r>
    </w:p>
    <w:p w:rsidR="004540F2" w:rsidRPr="004D58B7" w:rsidRDefault="004540F2" w:rsidP="004540F2">
      <w:pPr>
        <w:rPr>
          <w:rFonts w:cs="Tahoma"/>
          <w:szCs w:val="18"/>
          <w:lang w:val="fr-FR"/>
        </w:rPr>
      </w:pP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szCs w:val="18"/>
          <w:lang w:val="fr-FR"/>
        </w:rPr>
        <w:t>Les systèmes d</w:t>
      </w:r>
      <w:r w:rsidR="0008215F">
        <w:rPr>
          <w:rFonts w:ascii="Tahoma" w:hAnsi="Tahoma" w:cs="Tahoma"/>
          <w:sz w:val="18"/>
          <w:szCs w:val="18"/>
          <w:lang w:val="fr-FR"/>
        </w:rPr>
        <w:t>’</w:t>
      </w:r>
      <w:r w:rsidRPr="00B76651">
        <w:rPr>
          <w:rFonts w:ascii="Tahoma" w:hAnsi="Tahoma" w:cs="Tahoma"/>
          <w:sz w:val="18"/>
          <w:szCs w:val="18"/>
          <w:lang w:val="fr-FR"/>
        </w:rPr>
        <w:t>exploitation qui ne sont pas recensés dans la liste ci-dessus ne sont pas des systèmes d</w:t>
      </w:r>
      <w:r w:rsidR="0008215F">
        <w:rPr>
          <w:rFonts w:ascii="Tahoma" w:hAnsi="Tahoma" w:cs="Tahoma"/>
          <w:sz w:val="18"/>
          <w:szCs w:val="18"/>
          <w:lang w:val="fr-FR"/>
        </w:rPr>
        <w:t>’</w:t>
      </w:r>
      <w:r w:rsidRPr="00B76651">
        <w:rPr>
          <w:rFonts w:ascii="Tahoma" w:hAnsi="Tahoma" w:cs="Tahoma"/>
          <w:sz w:val="18"/>
          <w:szCs w:val="18"/>
          <w:lang w:val="fr-FR"/>
        </w:rPr>
        <w:t>exploitation éligibles. Par exemple :</w:t>
      </w:r>
    </w:p>
    <w:p w:rsidR="004540F2" w:rsidRPr="004D58B7" w:rsidRDefault="004540F2" w:rsidP="004540F2">
      <w:pPr>
        <w:pStyle w:val="FootnoteBulletLevel1"/>
        <w:tabs>
          <w:tab w:val="clear" w:pos="900"/>
        </w:tabs>
        <w:spacing w:before="0" w:after="0"/>
        <w:ind w:left="720" w:firstLine="0"/>
        <w:rPr>
          <w:rFonts w:ascii="Tahoma" w:hAnsi="Tahoma" w:cs="Tahoma"/>
          <w:sz w:val="18"/>
          <w:szCs w:val="18"/>
          <w:lang w:val="fr-FR"/>
        </w:rPr>
      </w:pPr>
    </w:p>
    <w:p w:rsidR="004540F2" w:rsidRPr="00B76651" w:rsidRDefault="004540F2" w:rsidP="004540F2">
      <w:pPr>
        <w:pStyle w:val="FootnoteBulletLevel2"/>
        <w:numPr>
          <w:ilvl w:val="0"/>
          <w:numId w:val="34"/>
        </w:numPr>
        <w:adjustRightInd/>
        <w:spacing w:before="0" w:after="60"/>
        <w:ind w:left="1440"/>
        <w:textAlignment w:val="auto"/>
        <w:rPr>
          <w:rFonts w:ascii="Tahoma" w:hAnsi="Tahoma" w:cs="Tahoma"/>
          <w:lang w:val="fr-FR"/>
        </w:rPr>
      </w:pPr>
      <w:r w:rsidRPr="00B76651">
        <w:rPr>
          <w:rFonts w:ascii="Tahoma" w:hAnsi="Tahoma" w:cs="Tahoma"/>
          <w:sz w:val="18"/>
          <w:szCs w:val="18"/>
          <w:lang w:val="fr-FR"/>
        </w:rPr>
        <w:t>Les Systèmes Embarqués (par exemple, Windows Embedded 8.1 Industry Pro et Windows XP Embedded) ne sont pas éligibles aux Mises à Jour Windows 8.1 Pro.</w:t>
      </w:r>
    </w:p>
    <w:p w:rsidR="004540F2" w:rsidRPr="00B76651" w:rsidRDefault="004540F2" w:rsidP="004540F2">
      <w:pPr>
        <w:pStyle w:val="FootnoteBulletLevel2"/>
        <w:numPr>
          <w:ilvl w:val="0"/>
          <w:numId w:val="34"/>
        </w:numPr>
        <w:adjustRightInd/>
        <w:spacing w:before="0" w:after="60"/>
        <w:ind w:left="1440"/>
        <w:textAlignment w:val="auto"/>
        <w:rPr>
          <w:rFonts w:ascii="Tahoma" w:hAnsi="Tahoma" w:cs="Tahoma"/>
          <w:lang w:val="fr-FR"/>
        </w:rPr>
      </w:pPr>
      <w:r w:rsidRPr="00B76651">
        <w:rPr>
          <w:rFonts w:ascii="Tahoma" w:hAnsi="Tahoma" w:cs="Tahoma"/>
          <w:sz w:val="18"/>
          <w:szCs w:val="18"/>
          <w:lang w:val="fr-FR"/>
        </w:rPr>
        <w:t>Linux et OS</w:t>
      </w:r>
      <w:r w:rsidR="00B537B8">
        <w:rPr>
          <w:rFonts w:ascii="Tahoma" w:hAnsi="Tahoma" w:cs="Tahoma"/>
          <w:sz w:val="18"/>
          <w:szCs w:val="18"/>
          <w:lang w:val="fr-FR"/>
        </w:rPr>
        <w:t xml:space="preserve"> </w:t>
      </w:r>
      <w:r w:rsidRPr="00B76651">
        <w:rPr>
          <w:rFonts w:ascii="Tahoma" w:hAnsi="Tahoma" w:cs="Tahoma"/>
          <w:sz w:val="18"/>
          <w:szCs w:val="18"/>
          <w:lang w:val="fr-FR"/>
        </w:rPr>
        <w:t>/</w:t>
      </w:r>
      <w:r w:rsidR="00B537B8">
        <w:rPr>
          <w:rFonts w:ascii="Tahoma" w:hAnsi="Tahoma" w:cs="Tahoma"/>
          <w:sz w:val="18"/>
          <w:szCs w:val="18"/>
          <w:lang w:val="fr-FR"/>
        </w:rPr>
        <w:t xml:space="preserve"> </w:t>
      </w:r>
      <w:r w:rsidRPr="00B76651">
        <w:rPr>
          <w:rFonts w:ascii="Tahoma" w:hAnsi="Tahoma" w:cs="Tahoma"/>
          <w:sz w:val="18"/>
          <w:szCs w:val="18"/>
          <w:lang w:val="fr-FR"/>
        </w:rPr>
        <w:t>2 ne sont pas éligibles aux Mises à Jour Windows 8.1 Pro.</w:t>
      </w:r>
    </w:p>
    <w:p w:rsidR="004540F2" w:rsidRPr="00B76651" w:rsidRDefault="004540F2" w:rsidP="004540F2">
      <w:pPr>
        <w:pStyle w:val="FootnoteBulletLevel2"/>
        <w:numPr>
          <w:ilvl w:val="0"/>
          <w:numId w:val="34"/>
        </w:numPr>
        <w:adjustRightInd/>
        <w:spacing w:before="0" w:after="60"/>
        <w:ind w:left="1440"/>
        <w:textAlignment w:val="auto"/>
        <w:rPr>
          <w:rFonts w:ascii="Tahoma" w:hAnsi="Tahoma" w:cs="Tahoma"/>
          <w:lang w:val="fr-FR"/>
        </w:rPr>
      </w:pPr>
      <w:r w:rsidRPr="00B76651">
        <w:rPr>
          <w:rFonts w:ascii="Tahoma" w:hAnsi="Tahoma" w:cs="Tahoma"/>
          <w:sz w:val="18"/>
          <w:szCs w:val="18"/>
          <w:lang w:val="fr-FR"/>
        </w:rPr>
        <w:t>La Licence d</w:t>
      </w:r>
      <w:r w:rsidR="0008215F">
        <w:rPr>
          <w:rFonts w:ascii="Tahoma" w:hAnsi="Tahoma" w:cs="Tahoma"/>
          <w:sz w:val="18"/>
          <w:szCs w:val="18"/>
          <w:lang w:val="fr-FR"/>
        </w:rPr>
        <w:t>’</w:t>
      </w:r>
      <w:r w:rsidRPr="00B76651">
        <w:rPr>
          <w:rFonts w:ascii="Tahoma" w:hAnsi="Tahoma" w:cs="Tahoma"/>
          <w:sz w:val="18"/>
          <w:szCs w:val="18"/>
          <w:lang w:val="fr-FR"/>
        </w:rPr>
        <w:t>Accès Client (CAL) aux services Terminal Server de Windows n</w:t>
      </w:r>
      <w:r w:rsidR="0008215F">
        <w:rPr>
          <w:rFonts w:ascii="Tahoma" w:hAnsi="Tahoma" w:cs="Tahoma"/>
          <w:sz w:val="18"/>
          <w:szCs w:val="18"/>
          <w:lang w:val="fr-FR"/>
        </w:rPr>
        <w:t>’</w:t>
      </w:r>
      <w:r w:rsidRPr="00B76651">
        <w:rPr>
          <w:rFonts w:ascii="Tahoma" w:hAnsi="Tahoma" w:cs="Tahoma"/>
          <w:sz w:val="18"/>
          <w:szCs w:val="18"/>
          <w:lang w:val="fr-FR"/>
        </w:rPr>
        <w:t>est pas éligible aux Mises à Jour Windows 8.1 Pro.</w:t>
      </w:r>
    </w:p>
    <w:p w:rsidR="004540F2" w:rsidRPr="004D58B7" w:rsidRDefault="004540F2" w:rsidP="004540F2">
      <w:pPr>
        <w:ind w:left="720"/>
        <w:rPr>
          <w:rFonts w:cs="Tahoma"/>
          <w:szCs w:val="18"/>
          <w:lang w:val="fr-FR"/>
        </w:rPr>
      </w:pPr>
    </w:p>
    <w:p w:rsidR="004540F2" w:rsidRPr="00B76651" w:rsidRDefault="004540F2" w:rsidP="004540F2">
      <w:pPr>
        <w:ind w:left="720"/>
        <w:rPr>
          <w:rFonts w:cs="Tahoma"/>
          <w:lang w:val="fr-FR"/>
        </w:rPr>
      </w:pPr>
      <w:r w:rsidRPr="00B76651">
        <w:rPr>
          <w:rFonts w:cs="Tahoma"/>
          <w:szCs w:val="18"/>
          <w:lang w:val="fr-FR"/>
        </w:rPr>
        <w:t>Les conditions suivantes s</w:t>
      </w:r>
      <w:r w:rsidR="0008215F">
        <w:rPr>
          <w:rFonts w:cs="Tahoma"/>
          <w:szCs w:val="18"/>
          <w:lang w:val="fr-FR"/>
        </w:rPr>
        <w:t>’</w:t>
      </w:r>
      <w:r w:rsidRPr="00B76651">
        <w:rPr>
          <w:rFonts w:cs="Tahoma"/>
          <w:szCs w:val="18"/>
          <w:lang w:val="fr-FR"/>
        </w:rPr>
        <w:t>appliquent lorsque vous créez des masters de Windows :</w:t>
      </w:r>
    </w:p>
    <w:p w:rsidR="004540F2" w:rsidRPr="004D58B7" w:rsidRDefault="004540F2" w:rsidP="004540F2">
      <w:pPr>
        <w:ind w:left="720"/>
        <w:rPr>
          <w:rFonts w:cs="Tahoma"/>
          <w:szCs w:val="18"/>
          <w:lang w:val="fr-FR"/>
        </w:rPr>
      </w:pPr>
    </w:p>
    <w:p w:rsidR="004540F2" w:rsidRPr="00B76651" w:rsidRDefault="004540F2" w:rsidP="004540F2">
      <w:pPr>
        <w:pStyle w:val="ColorfulList-Accent11"/>
        <w:numPr>
          <w:ilvl w:val="0"/>
          <w:numId w:val="33"/>
        </w:numPr>
        <w:ind w:left="1440"/>
        <w:rPr>
          <w:rFonts w:ascii="Tahoma" w:hAnsi="Tahoma" w:cs="Tahoma"/>
          <w:lang w:val="fr-FR"/>
        </w:rPr>
      </w:pPr>
      <w:r w:rsidRPr="00B76651">
        <w:rPr>
          <w:rFonts w:ascii="Tahoma" w:hAnsi="Tahoma" w:cs="Tahoma"/>
          <w:sz w:val="18"/>
          <w:szCs w:val="18"/>
          <w:lang w:val="fr-FR"/>
        </w:rPr>
        <w:t>Si un tiers doit créer des masters de produits Windows sur les ordinateurs d</w:t>
      </w:r>
      <w:r w:rsidR="0008215F">
        <w:rPr>
          <w:rFonts w:ascii="Tahoma" w:hAnsi="Tahoma" w:cs="Tahoma"/>
          <w:sz w:val="18"/>
          <w:szCs w:val="18"/>
          <w:lang w:val="fr-FR"/>
        </w:rPr>
        <w:t>’</w:t>
      </w:r>
      <w:r w:rsidRPr="00B76651">
        <w:rPr>
          <w:rFonts w:ascii="Tahoma" w:hAnsi="Tahoma" w:cs="Tahoma"/>
          <w:sz w:val="18"/>
          <w:szCs w:val="18"/>
          <w:lang w:val="fr-FR"/>
        </w:rPr>
        <w:t>un client, le client doit préalablement fournir à ce tiers un document écrit prouvant qu</w:t>
      </w:r>
      <w:r w:rsidR="0008215F">
        <w:rPr>
          <w:rFonts w:ascii="Tahoma" w:hAnsi="Tahoma" w:cs="Tahoma"/>
          <w:sz w:val="18"/>
          <w:szCs w:val="18"/>
          <w:lang w:val="fr-FR"/>
        </w:rPr>
        <w:t>’</w:t>
      </w:r>
      <w:r w:rsidRPr="00B76651">
        <w:rPr>
          <w:rFonts w:ascii="Tahoma" w:hAnsi="Tahoma" w:cs="Tahoma"/>
          <w:sz w:val="18"/>
          <w:szCs w:val="18"/>
          <w:lang w:val="fr-FR"/>
        </w:rPr>
        <w:t>il dispose de licences pour le logiciel que ce tiers doit installer.</w:t>
      </w:r>
      <w:r w:rsidR="00994B4D">
        <w:rPr>
          <w:rFonts w:ascii="Tahoma" w:hAnsi="Tahoma" w:cs="Tahoma"/>
          <w:sz w:val="18"/>
          <w:szCs w:val="18"/>
          <w:lang w:val="fr-FR"/>
        </w:rPr>
        <w:t xml:space="preserve"> </w:t>
      </w:r>
      <w:r w:rsidRPr="00B76651">
        <w:rPr>
          <w:rFonts w:ascii="Tahoma" w:hAnsi="Tahoma" w:cs="Tahoma"/>
          <w:sz w:val="18"/>
          <w:szCs w:val="18"/>
          <w:lang w:val="fr-FR"/>
        </w:rPr>
        <w:t>Il peut s</w:t>
      </w:r>
      <w:r w:rsidR="0008215F">
        <w:rPr>
          <w:rFonts w:ascii="Tahoma" w:hAnsi="Tahoma" w:cs="Tahoma"/>
          <w:sz w:val="18"/>
          <w:szCs w:val="18"/>
          <w:lang w:val="fr-FR"/>
        </w:rPr>
        <w:t>’</w:t>
      </w:r>
      <w:r w:rsidRPr="00B76651">
        <w:rPr>
          <w:rFonts w:ascii="Tahoma" w:hAnsi="Tahoma" w:cs="Tahoma"/>
          <w:sz w:val="18"/>
          <w:szCs w:val="18"/>
          <w:lang w:val="fr-FR"/>
        </w:rPr>
        <w:t>agir d</w:t>
      </w:r>
      <w:r w:rsidR="0008215F">
        <w:rPr>
          <w:rFonts w:ascii="Tahoma" w:hAnsi="Tahoma" w:cs="Tahoma"/>
          <w:sz w:val="18"/>
          <w:szCs w:val="18"/>
          <w:lang w:val="fr-FR"/>
        </w:rPr>
        <w:t>’</w:t>
      </w:r>
      <w:r w:rsidRPr="00B76651">
        <w:rPr>
          <w:rFonts w:ascii="Tahoma" w:hAnsi="Tahoma" w:cs="Tahoma"/>
          <w:sz w:val="18"/>
          <w:szCs w:val="18"/>
          <w:lang w:val="fr-FR"/>
        </w:rPr>
        <w:t>une copie du formulaire de signature du Contrat de Licence en Volume Microsoft applicable au logiciel de mise à jour de système d</w:t>
      </w:r>
      <w:r w:rsidR="0008215F">
        <w:rPr>
          <w:rFonts w:ascii="Tahoma" w:hAnsi="Tahoma" w:cs="Tahoma"/>
          <w:sz w:val="18"/>
          <w:szCs w:val="18"/>
          <w:lang w:val="fr-FR"/>
        </w:rPr>
        <w:t>’</w:t>
      </w:r>
      <w:r w:rsidRPr="00B76651">
        <w:rPr>
          <w:rFonts w:ascii="Tahoma" w:hAnsi="Tahoma" w:cs="Tahoma"/>
          <w:sz w:val="18"/>
          <w:szCs w:val="18"/>
          <w:lang w:val="fr-FR"/>
        </w:rPr>
        <w:t>exploitation Microsoft à installer ou du formulaire de « Vérification des Licences Client pour les Services d</w:t>
      </w:r>
      <w:r w:rsidR="0008215F">
        <w:rPr>
          <w:rFonts w:ascii="Tahoma" w:hAnsi="Tahoma" w:cs="Tahoma"/>
          <w:sz w:val="18"/>
          <w:szCs w:val="18"/>
          <w:lang w:val="fr-FR"/>
        </w:rPr>
        <w:t>’</w:t>
      </w:r>
      <w:r w:rsidRPr="00B76651">
        <w:rPr>
          <w:rFonts w:ascii="Tahoma" w:hAnsi="Tahoma" w:cs="Tahoma"/>
          <w:sz w:val="18"/>
          <w:szCs w:val="18"/>
          <w:lang w:val="fr-FR"/>
        </w:rPr>
        <w:t>Installation de Mise à Jour du Logiciel de Système d</w:t>
      </w:r>
      <w:r w:rsidR="0008215F">
        <w:rPr>
          <w:rFonts w:ascii="Tahoma" w:hAnsi="Tahoma" w:cs="Tahoma"/>
          <w:sz w:val="18"/>
          <w:szCs w:val="18"/>
          <w:lang w:val="fr-FR"/>
        </w:rPr>
        <w:t>’</w:t>
      </w:r>
      <w:r w:rsidRPr="00B76651">
        <w:rPr>
          <w:rFonts w:ascii="Tahoma" w:hAnsi="Tahoma" w:cs="Tahoma"/>
          <w:sz w:val="18"/>
          <w:szCs w:val="18"/>
          <w:lang w:val="fr-FR"/>
        </w:rPr>
        <w:t>Exploitation Windows par des Tiers » (disponible à l</w:t>
      </w:r>
      <w:r w:rsidR="0008215F">
        <w:rPr>
          <w:rFonts w:ascii="Tahoma" w:hAnsi="Tahoma" w:cs="Tahoma"/>
          <w:sz w:val="18"/>
          <w:szCs w:val="18"/>
          <w:lang w:val="fr-FR"/>
        </w:rPr>
        <w:t>’</w:t>
      </w:r>
      <w:r w:rsidRPr="00B76651">
        <w:rPr>
          <w:rFonts w:ascii="Tahoma" w:hAnsi="Tahoma" w:cs="Tahoma"/>
          <w:sz w:val="18"/>
          <w:szCs w:val="18"/>
          <w:lang w:val="fr-FR"/>
        </w:rPr>
        <w:t xml:space="preserve">adresse </w:t>
      </w:r>
      <w:hyperlink r:id="rId41" w:history="1">
        <w:r w:rsidRPr="00B76651">
          <w:rPr>
            <w:rStyle w:val="Hyperlink"/>
            <w:rFonts w:ascii="Tahoma" w:hAnsi="Tahoma" w:cs="Tahoma"/>
            <w:sz w:val="18"/>
            <w:szCs w:val="18"/>
            <w:lang w:val="fr-FR"/>
          </w:rPr>
          <w:t>www.microsoft.com/licensing</w:t>
        </w:r>
      </w:hyperlink>
      <w:r w:rsidRPr="00B76651">
        <w:rPr>
          <w:rFonts w:ascii="Tahoma" w:hAnsi="Tahoma" w:cs="Tahoma"/>
          <w:sz w:val="18"/>
          <w:szCs w:val="18"/>
          <w:lang w:val="fr-FR"/>
        </w:rPr>
        <w:t>).</w:t>
      </w:r>
    </w:p>
    <w:p w:rsidR="004540F2" w:rsidRPr="004D58B7" w:rsidRDefault="004540F2" w:rsidP="004540F2">
      <w:pPr>
        <w:pStyle w:val="ColorfulList-Accent11"/>
        <w:ind w:left="1440"/>
        <w:rPr>
          <w:rFonts w:ascii="Tahoma" w:hAnsi="Tahoma" w:cs="Tahoma"/>
          <w:sz w:val="18"/>
          <w:szCs w:val="18"/>
          <w:lang w:val="fr-FR"/>
        </w:rPr>
      </w:pPr>
    </w:p>
    <w:p w:rsidR="004540F2" w:rsidRPr="00B76651" w:rsidRDefault="004540F2" w:rsidP="004540F2">
      <w:pPr>
        <w:pStyle w:val="ColorfulList-Accent11"/>
        <w:rPr>
          <w:rFonts w:ascii="Tahoma" w:hAnsi="Tahoma" w:cs="Tahoma"/>
          <w:lang w:val="fr-FR"/>
        </w:rPr>
      </w:pPr>
      <w:r w:rsidRPr="00B76651">
        <w:rPr>
          <w:rFonts w:ascii="Tahoma" w:hAnsi="Tahoma" w:cs="Tahoma"/>
          <w:sz w:val="18"/>
          <w:szCs w:val="18"/>
          <w:u w:val="single"/>
          <w:lang w:val="fr-FR"/>
        </w:rPr>
        <w:t>Clients Éducation</w:t>
      </w:r>
    </w:p>
    <w:p w:rsidR="004540F2" w:rsidRPr="00B76651" w:rsidRDefault="004540F2" w:rsidP="004540F2">
      <w:pPr>
        <w:pStyle w:val="ColorfulList-Accent11"/>
        <w:rPr>
          <w:rFonts w:ascii="Tahoma" w:hAnsi="Tahoma" w:cs="Tahoma"/>
          <w:lang w:val="fr-FR"/>
        </w:rPr>
      </w:pPr>
      <w:r w:rsidRPr="00B76651">
        <w:rPr>
          <w:rFonts w:ascii="Tahoma" w:hAnsi="Tahoma" w:cs="Tahoma"/>
          <w:sz w:val="18"/>
          <w:szCs w:val="18"/>
          <w:lang w:val="fr-FR"/>
        </w:rPr>
        <w:t>Les clients Select Éducation, Open Éducation, CASA et Open Value Souscription – Solutions Éducation sont autorisés à acheter une licence de Mise à Jour Windows en utilisant Windows XP Édition Starter, Windows Vista Édition Starter ou Windows 7 Édition Starter en tant que système d</w:t>
      </w:r>
      <w:r w:rsidR="0008215F">
        <w:rPr>
          <w:rFonts w:ascii="Tahoma" w:hAnsi="Tahoma" w:cs="Tahoma"/>
          <w:sz w:val="18"/>
          <w:szCs w:val="18"/>
          <w:lang w:val="fr-FR"/>
        </w:rPr>
        <w:t>’</w:t>
      </w:r>
      <w:r w:rsidRPr="00B76651">
        <w:rPr>
          <w:rFonts w:ascii="Tahoma" w:hAnsi="Tahoma" w:cs="Tahoma"/>
          <w:sz w:val="18"/>
          <w:szCs w:val="18"/>
          <w:lang w:val="fr-FR"/>
        </w:rPr>
        <w:t xml:space="preserve">exploitation éligible. </w:t>
      </w:r>
    </w:p>
    <w:p w:rsidR="004540F2" w:rsidRPr="004D58B7" w:rsidRDefault="004540F2" w:rsidP="004540F2">
      <w:pPr>
        <w:pStyle w:val="ColorfulList-Accent11"/>
        <w:rPr>
          <w:rFonts w:ascii="Tahoma" w:hAnsi="Tahoma" w:cs="Tahoma"/>
          <w:sz w:val="18"/>
          <w:szCs w:val="18"/>
          <w:lang w:val="fr-FR"/>
        </w:rPr>
      </w:pPr>
    </w:p>
    <w:p w:rsidR="004540F2" w:rsidRPr="00B76651" w:rsidRDefault="004540F2" w:rsidP="004540F2">
      <w:pPr>
        <w:pStyle w:val="ColorfulList-Accent11"/>
        <w:rPr>
          <w:rFonts w:ascii="Tahoma" w:hAnsi="Tahoma" w:cs="Tahoma"/>
          <w:lang w:val="fr-FR"/>
        </w:rPr>
      </w:pPr>
      <w:r w:rsidRPr="00B76651">
        <w:rPr>
          <w:rFonts w:ascii="Tahoma" w:hAnsi="Tahoma" w:cs="Tahoma"/>
          <w:sz w:val="18"/>
          <w:szCs w:val="18"/>
          <w:lang w:val="fr-FR"/>
        </w:rPr>
        <w:t>Les clients qui font l</w:t>
      </w:r>
      <w:r w:rsidR="0008215F">
        <w:rPr>
          <w:rFonts w:ascii="Tahoma" w:hAnsi="Tahoma" w:cs="Tahoma"/>
          <w:sz w:val="18"/>
          <w:szCs w:val="18"/>
          <w:lang w:val="fr-FR"/>
        </w:rPr>
        <w:t>’</w:t>
      </w:r>
      <w:r w:rsidRPr="00B76651">
        <w:rPr>
          <w:rFonts w:ascii="Tahoma" w:hAnsi="Tahoma" w:cs="Tahoma"/>
          <w:sz w:val="18"/>
          <w:szCs w:val="18"/>
          <w:lang w:val="fr-FR"/>
        </w:rPr>
        <w:t>acquisition de la mise à jour sur cette base renoncent à tout droit de transfert de cette licence en dehors du pays d</w:t>
      </w:r>
      <w:r w:rsidR="0008215F">
        <w:rPr>
          <w:rFonts w:ascii="Tahoma" w:hAnsi="Tahoma" w:cs="Tahoma"/>
          <w:sz w:val="18"/>
          <w:szCs w:val="18"/>
          <w:lang w:val="fr-FR"/>
        </w:rPr>
        <w:t>’</w:t>
      </w:r>
      <w:r w:rsidRPr="00B76651">
        <w:rPr>
          <w:rFonts w:ascii="Tahoma" w:hAnsi="Tahoma" w:cs="Tahoma"/>
          <w:sz w:val="18"/>
          <w:szCs w:val="18"/>
          <w:lang w:val="fr-FR"/>
        </w:rPr>
        <w:t xml:space="preserve">achat. </w:t>
      </w:r>
    </w:p>
    <w:p w:rsidR="004540F2" w:rsidRPr="004D58B7" w:rsidRDefault="004540F2" w:rsidP="004540F2">
      <w:pPr>
        <w:pStyle w:val="FootnoteBulletLevel1"/>
        <w:tabs>
          <w:tab w:val="clear" w:pos="900"/>
        </w:tabs>
        <w:adjustRightInd/>
        <w:spacing w:before="0" w:after="0"/>
        <w:ind w:left="720" w:firstLine="0"/>
        <w:textAlignment w:val="auto"/>
        <w:rPr>
          <w:rFonts w:ascii="Tahoma" w:hAnsi="Tahoma" w:cs="Tahoma"/>
          <w:sz w:val="18"/>
          <w:szCs w:val="18"/>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Intune (par Dispositif)</w:t>
      </w:r>
    </w:p>
    <w:p w:rsidR="004540F2" w:rsidRPr="00B76651" w:rsidRDefault="004540F2" w:rsidP="004540F2">
      <w:pPr>
        <w:pStyle w:val="FootnoteBulletLevel2"/>
        <w:spacing w:before="0"/>
        <w:ind w:left="720" w:firstLine="0"/>
        <w:rPr>
          <w:rFonts w:ascii="Tahoma" w:hAnsi="Tahoma" w:cs="Tahoma"/>
          <w:lang w:val="fr-FR"/>
        </w:rPr>
      </w:pPr>
      <w:r w:rsidRPr="00B76651">
        <w:rPr>
          <w:rFonts w:ascii="Tahoma" w:hAnsi="Tahoma" w:cs="Tahoma"/>
          <w:sz w:val="18"/>
          <w:szCs w:val="18"/>
          <w:lang w:val="fr-FR"/>
        </w:rPr>
        <w:t>Reportez-vous à la Liste des Produits d</w:t>
      </w:r>
      <w:r w:rsidR="0008215F">
        <w:rPr>
          <w:rFonts w:ascii="Tahoma" w:hAnsi="Tahoma" w:cs="Tahoma"/>
          <w:sz w:val="18"/>
          <w:szCs w:val="18"/>
          <w:lang w:val="fr-FR"/>
        </w:rPr>
        <w:t>’</w:t>
      </w:r>
      <w:r w:rsidRPr="00B76651">
        <w:rPr>
          <w:rFonts w:ascii="Tahoma" w:hAnsi="Tahoma" w:cs="Tahoma"/>
          <w:sz w:val="18"/>
          <w:szCs w:val="18"/>
          <w:lang w:val="fr-FR"/>
        </w:rPr>
        <w:t>octobre 2013 pour plus d</w:t>
      </w:r>
      <w:r w:rsidR="0008215F">
        <w:rPr>
          <w:rFonts w:ascii="Tahoma" w:hAnsi="Tahoma" w:cs="Tahoma"/>
          <w:sz w:val="18"/>
          <w:szCs w:val="18"/>
          <w:lang w:val="fr-FR"/>
        </w:rPr>
        <w:t>’</w:t>
      </w:r>
      <w:r w:rsidRPr="00B76651">
        <w:rPr>
          <w:rFonts w:ascii="Tahoma" w:hAnsi="Tahoma" w:cs="Tahoma"/>
          <w:sz w:val="18"/>
          <w:szCs w:val="18"/>
          <w:lang w:val="fr-FR"/>
        </w:rPr>
        <w:t>informations.</w:t>
      </w:r>
    </w:p>
    <w:p w:rsidR="004540F2" w:rsidRPr="004D58B7" w:rsidRDefault="004540F2" w:rsidP="004540F2">
      <w:pPr>
        <w:pStyle w:val="FootnoteBulletLevel2"/>
        <w:spacing w:before="0"/>
        <w:ind w:left="720" w:firstLine="0"/>
        <w:rPr>
          <w:rFonts w:ascii="Tahoma" w:hAnsi="Tahoma" w:cs="Tahoma"/>
          <w:sz w:val="18"/>
          <w:szCs w:val="18"/>
          <w:lang w:val="fr-FR"/>
        </w:rPr>
      </w:pPr>
    </w:p>
    <w:p w:rsidR="004540F2" w:rsidRPr="00B76651" w:rsidRDefault="004540F2" w:rsidP="004540F2">
      <w:pPr>
        <w:pStyle w:val="FootnoteBulletLevel1"/>
        <w:tabs>
          <w:tab w:val="left" w:pos="720"/>
        </w:tabs>
        <w:adjustRightInd/>
        <w:spacing w:before="0" w:after="60"/>
        <w:ind w:left="720" w:firstLine="0"/>
        <w:rPr>
          <w:rFonts w:ascii="Tahoma" w:hAnsi="Tahoma" w:cs="Tahoma"/>
          <w:lang w:val="fr-FR"/>
        </w:rPr>
      </w:pPr>
      <w:r w:rsidRPr="00B76651">
        <w:rPr>
          <w:rFonts w:ascii="Tahoma" w:hAnsi="Tahoma" w:cs="Tahoma"/>
          <w:b/>
          <w:bCs/>
          <w:sz w:val="18"/>
          <w:szCs w:val="18"/>
          <w:lang w:val="fr-FR"/>
        </w:rPr>
        <w:t>Mise à jour Windows Pro et Software Assurance pour le système d</w:t>
      </w:r>
      <w:r w:rsidR="0008215F">
        <w:rPr>
          <w:rFonts w:ascii="Tahoma" w:hAnsi="Tahoma" w:cs="Tahoma"/>
          <w:b/>
          <w:bCs/>
          <w:sz w:val="18"/>
          <w:szCs w:val="18"/>
          <w:lang w:val="fr-FR"/>
        </w:rPr>
        <w:t>’</w:t>
      </w:r>
      <w:r w:rsidRPr="00B76651">
        <w:rPr>
          <w:rFonts w:ascii="Tahoma" w:hAnsi="Tahoma" w:cs="Tahoma"/>
          <w:b/>
          <w:bCs/>
          <w:sz w:val="18"/>
          <w:szCs w:val="18"/>
          <w:lang w:val="fr-FR"/>
        </w:rPr>
        <w:t>exploitation d</w:t>
      </w:r>
      <w:r w:rsidR="0008215F">
        <w:rPr>
          <w:rFonts w:ascii="Tahoma" w:hAnsi="Tahoma" w:cs="Tahoma"/>
          <w:b/>
          <w:bCs/>
          <w:sz w:val="18"/>
          <w:szCs w:val="18"/>
          <w:lang w:val="fr-FR"/>
        </w:rPr>
        <w:t>’</w:t>
      </w:r>
      <w:r w:rsidRPr="00B76651">
        <w:rPr>
          <w:rFonts w:ascii="Tahoma" w:hAnsi="Tahoma" w:cs="Tahoma"/>
          <w:b/>
          <w:bCs/>
          <w:sz w:val="18"/>
          <w:szCs w:val="18"/>
          <w:lang w:val="fr-FR"/>
        </w:rPr>
        <w:t>ordinateur Windows</w:t>
      </w:r>
    </w:p>
    <w:p w:rsidR="004540F2" w:rsidRPr="00B76651" w:rsidRDefault="004540F2" w:rsidP="004540F2">
      <w:pPr>
        <w:pStyle w:val="FootnoteBulletLevel1"/>
        <w:spacing w:before="0" w:after="0"/>
        <w:ind w:left="720" w:firstLine="0"/>
        <w:rPr>
          <w:rFonts w:ascii="Tahoma" w:hAnsi="Tahoma" w:cs="Tahoma"/>
          <w:lang w:val="fr-FR"/>
        </w:rPr>
      </w:pPr>
      <w:r w:rsidRPr="00B76651">
        <w:rPr>
          <w:rFonts w:ascii="Tahoma" w:hAnsi="Tahoma" w:cs="Tahoma"/>
          <w:sz w:val="18"/>
          <w:szCs w:val="18"/>
          <w:u w:val="single"/>
          <w:lang w:val="fr-FR"/>
        </w:rPr>
        <w:t>Licence de mise à jour de système d</w:t>
      </w:r>
      <w:r w:rsidR="0008215F">
        <w:rPr>
          <w:rFonts w:ascii="Tahoma" w:hAnsi="Tahoma" w:cs="Tahoma"/>
          <w:sz w:val="18"/>
          <w:szCs w:val="18"/>
          <w:u w:val="single"/>
          <w:lang w:val="fr-FR"/>
        </w:rPr>
        <w:t>’</w:t>
      </w:r>
      <w:r w:rsidRPr="00B76651">
        <w:rPr>
          <w:rFonts w:ascii="Tahoma" w:hAnsi="Tahoma" w:cs="Tahoma"/>
          <w:sz w:val="18"/>
          <w:szCs w:val="18"/>
          <w:u w:val="single"/>
          <w:lang w:val="fr-FR"/>
        </w:rPr>
        <w:t>exploitation (OS)</w:t>
      </w:r>
    </w:p>
    <w:p w:rsidR="004540F2" w:rsidRPr="00B76651" w:rsidRDefault="004540F2" w:rsidP="004540F2">
      <w:pPr>
        <w:pStyle w:val="FootnoteBulletLevel2"/>
        <w:tabs>
          <w:tab w:val="left" w:pos="720"/>
        </w:tabs>
        <w:adjustRightInd/>
        <w:spacing w:before="0"/>
        <w:ind w:left="720" w:firstLine="0"/>
        <w:rPr>
          <w:rFonts w:ascii="Tahoma" w:hAnsi="Tahoma" w:cs="Tahoma"/>
          <w:lang w:val="fr-FR"/>
        </w:rPr>
      </w:pPr>
      <w:r w:rsidRPr="00B76651">
        <w:rPr>
          <w:rFonts w:ascii="Tahoma" w:hAnsi="Tahoma" w:cs="Tahoma"/>
          <w:sz w:val="18"/>
          <w:szCs w:val="18"/>
          <w:lang w:val="fr-FR"/>
        </w:rPr>
        <w:t>Les licences de systèmes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concédées au titre de ces programmes sont uniquement des licences de mises à jour. Les licences de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complètes ne sont pas disponibles dans le cadre de ces programmes. Par conséquent, le client doit acquérir sous licence, et installer sur chaque ordinateur pour lequel il exécute la Mise à Jour Windows 8.1 Pro, l</w:t>
      </w:r>
      <w:r w:rsidR="0008215F">
        <w:rPr>
          <w:rFonts w:ascii="Tahoma" w:hAnsi="Tahoma" w:cs="Tahoma"/>
          <w:sz w:val="18"/>
          <w:szCs w:val="18"/>
          <w:lang w:val="fr-FR"/>
        </w:rPr>
        <w:t>’</w:t>
      </w:r>
      <w:r w:rsidRPr="00B76651">
        <w:rPr>
          <w:rFonts w:ascii="Tahoma" w:hAnsi="Tahoma" w:cs="Tahoma"/>
          <w:sz w:val="18"/>
          <w:szCs w:val="18"/>
          <w:lang w:val="fr-FR"/>
        </w:rPr>
        <w:t>un des systèmes d</w:t>
      </w:r>
      <w:r w:rsidR="0008215F">
        <w:rPr>
          <w:rFonts w:ascii="Tahoma" w:hAnsi="Tahoma" w:cs="Tahoma"/>
          <w:sz w:val="18"/>
          <w:szCs w:val="18"/>
          <w:lang w:val="fr-FR"/>
        </w:rPr>
        <w:t>’</w:t>
      </w:r>
      <w:r w:rsidRPr="00B76651">
        <w:rPr>
          <w:rFonts w:ascii="Tahoma" w:hAnsi="Tahoma" w:cs="Tahoma"/>
          <w:sz w:val="18"/>
          <w:szCs w:val="18"/>
          <w:lang w:val="fr-FR"/>
        </w:rPr>
        <w:t>exploitation éligibles indiqués dans le tableau ci-dessus.</w:t>
      </w:r>
    </w:p>
    <w:p w:rsidR="004540F2" w:rsidRPr="00B76651" w:rsidRDefault="004540F2" w:rsidP="004540F2">
      <w:pPr>
        <w:pStyle w:val="FootnoteBulletLevel1"/>
        <w:spacing w:before="0" w:after="0"/>
        <w:ind w:left="720" w:firstLine="0"/>
        <w:rPr>
          <w:rFonts w:ascii="Tahoma" w:hAnsi="Tahoma" w:cs="Tahoma"/>
          <w:lang w:val="fr-FR"/>
        </w:rPr>
      </w:pPr>
      <w:r w:rsidRPr="00B76651">
        <w:rPr>
          <w:rFonts w:ascii="Tahoma" w:hAnsi="Tahoma" w:cs="Tahoma"/>
          <w:sz w:val="18"/>
          <w:szCs w:val="18"/>
          <w:u w:val="single"/>
          <w:lang w:val="fr-FR"/>
        </w:rPr>
        <w:lastRenderedPageBreak/>
        <w:t xml:space="preserve">Software Assurance </w:t>
      </w:r>
    </w:p>
    <w:p w:rsidR="004540F2" w:rsidRPr="00B76651" w:rsidRDefault="004540F2" w:rsidP="004540F2">
      <w:pPr>
        <w:pStyle w:val="FootnoteBulletLevel1"/>
        <w:spacing w:before="0" w:after="0"/>
        <w:ind w:left="720" w:firstLine="0"/>
        <w:rPr>
          <w:rFonts w:ascii="Tahoma" w:hAnsi="Tahoma" w:cs="Tahoma"/>
          <w:lang w:val="fr-FR"/>
        </w:rPr>
      </w:pPr>
      <w:r w:rsidRPr="00B76651">
        <w:rPr>
          <w:rFonts w:ascii="Tahoma" w:hAnsi="Tahoma" w:cs="Tahoma"/>
          <w:sz w:val="18"/>
          <w:szCs w:val="18"/>
          <w:lang w:val="fr-FR"/>
        </w:rPr>
        <w:t>Les clients qui souhaitent souscrire la Software Assurance pour le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Windows disposent des options qui suivent.</w:t>
      </w:r>
      <w:r w:rsidR="00994B4D">
        <w:rPr>
          <w:rFonts w:ascii="Tahoma" w:hAnsi="Tahoma" w:cs="Tahoma"/>
          <w:sz w:val="18"/>
          <w:szCs w:val="18"/>
          <w:lang w:val="fr-FR"/>
        </w:rPr>
        <w:t xml:space="preserve"> </w:t>
      </w:r>
      <w:r w:rsidRPr="00B76651">
        <w:rPr>
          <w:rFonts w:ascii="Tahoma" w:hAnsi="Tahoma" w:cs="Tahoma"/>
          <w:sz w:val="18"/>
          <w:szCs w:val="18"/>
          <w:lang w:val="fr-FR"/>
        </w:rPr>
        <w:t>Les options ci-dessous ne sont valables que pour les programmes et selon les conditions indiqués.</w:t>
      </w:r>
    </w:p>
    <w:p w:rsidR="004540F2" w:rsidRPr="00B76651" w:rsidRDefault="004540F2" w:rsidP="004540F2">
      <w:pPr>
        <w:pStyle w:val="FootnoteBulletLevel1"/>
        <w:spacing w:before="0" w:after="0"/>
        <w:ind w:left="720" w:firstLine="0"/>
        <w:rPr>
          <w:rFonts w:ascii="Tahoma" w:hAnsi="Tahoma" w:cs="Tahoma"/>
          <w:lang w:val="fr-FR"/>
        </w:rPr>
      </w:pPr>
      <w:r w:rsidRPr="00B76651">
        <w:rPr>
          <w:rFonts w:ascii="Tahoma" w:hAnsi="Tahoma" w:cs="Tahoma"/>
          <w:sz w:val="18"/>
          <w:szCs w:val="18"/>
          <w:lang w:val="fr-FR"/>
        </w:rPr>
        <w:t>Les options ne sont pas toutes disponibles dans tous les programmes.</w:t>
      </w:r>
    </w:p>
    <w:p w:rsidR="004540F2" w:rsidRPr="00B76651" w:rsidRDefault="004540F2" w:rsidP="004540F2">
      <w:pPr>
        <w:pStyle w:val="FootnoteBulletLevel1"/>
        <w:spacing w:before="0" w:after="0"/>
        <w:ind w:left="720" w:firstLine="0"/>
        <w:rPr>
          <w:rFonts w:ascii="Tahoma" w:hAnsi="Tahoma" w:cs="Tahoma"/>
          <w:lang w:val="fr-FR"/>
        </w:rPr>
      </w:pPr>
    </w:p>
    <w:p w:rsidR="004540F2" w:rsidRPr="00B76651" w:rsidRDefault="004540F2" w:rsidP="004D58B7">
      <w:pPr>
        <w:pStyle w:val="FootnoteBulletLevel1"/>
        <w:numPr>
          <w:ilvl w:val="0"/>
          <w:numId w:val="29"/>
        </w:numPr>
        <w:tabs>
          <w:tab w:val="left" w:pos="720"/>
        </w:tabs>
        <w:adjustRightInd/>
        <w:spacing w:before="0" w:after="60"/>
        <w:ind w:left="1080"/>
        <w:textAlignment w:val="auto"/>
        <w:rPr>
          <w:rFonts w:ascii="Tahoma" w:hAnsi="Tahoma" w:cs="Tahoma"/>
          <w:lang w:val="fr-FR"/>
        </w:rPr>
      </w:pPr>
      <w:r w:rsidRPr="00B76651">
        <w:rPr>
          <w:rFonts w:ascii="Tahoma" w:hAnsi="Tahoma" w:cs="Tahoma"/>
          <w:sz w:val="18"/>
          <w:szCs w:val="18"/>
          <w:lang w:val="fr-FR"/>
        </w:rPr>
        <w:t>Programmes de Licences Select Plus, Open Value (hors option couvrant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entreprise) et</w:t>
      </w:r>
      <w:r w:rsidR="004D58B7">
        <w:rPr>
          <w:rFonts w:ascii="Tahoma" w:hAnsi="Tahoma" w:cs="Tahoma"/>
          <w:sz w:val="18"/>
          <w:szCs w:val="18"/>
          <w:lang w:val="fr-FR"/>
        </w:rPr>
        <w:t> </w:t>
      </w:r>
      <w:r w:rsidRPr="00B76651">
        <w:rPr>
          <w:rFonts w:ascii="Tahoma" w:hAnsi="Tahoma" w:cs="Tahoma"/>
          <w:sz w:val="18"/>
          <w:szCs w:val="18"/>
          <w:lang w:val="fr-FR"/>
        </w:rPr>
        <w:t>Open </w:t>
      </w:r>
    </w:p>
    <w:p w:rsidR="004540F2" w:rsidRPr="00B76651" w:rsidRDefault="004540F2" w:rsidP="004540F2">
      <w:pPr>
        <w:pStyle w:val="Footnotedash"/>
        <w:tabs>
          <w:tab w:val="left" w:pos="720"/>
        </w:tabs>
        <w:spacing w:before="0"/>
        <w:rPr>
          <w:rFonts w:ascii="Tahoma" w:hAnsi="Tahoma" w:cs="Tahoma"/>
          <w:lang w:val="fr-FR"/>
        </w:rPr>
      </w:pPr>
      <w:r w:rsidRPr="00B76651">
        <w:rPr>
          <w:rFonts w:ascii="Tahoma" w:eastAsia="Calibri" w:hAnsi="Tahoma" w:cs="Tahoma"/>
          <w:color w:val="000000"/>
          <w:sz w:val="18"/>
          <w:szCs w:val="18"/>
          <w:u w:val="single"/>
          <w:lang w:val="fr-FR"/>
        </w:rPr>
        <w:t>Pour les nouveaux dispositifs ou les dispositifs associés à de nouvelles licences</w:t>
      </w:r>
    </w:p>
    <w:p w:rsidR="004540F2" w:rsidRPr="00B76651" w:rsidRDefault="004540F2" w:rsidP="004D58B7">
      <w:pPr>
        <w:pStyle w:val="Footnotedash"/>
        <w:numPr>
          <w:ilvl w:val="2"/>
          <w:numId w:val="85"/>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Acheter la Software Assurance pour Windows 8.1 Pro, Windows 8 Pro ou Windows 7 Professionnel (éditions 32 bits, 64 bits ou N, K ou KN) concédée sous licence par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intermédiaire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fabricant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ordinateurs (OEM),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Détaillant ou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Contrat Get Genuine</w:t>
      </w:r>
      <w:r w:rsidR="004D58B7">
        <w:rPr>
          <w:rFonts w:ascii="Tahoma" w:eastAsia="Calibri" w:hAnsi="Tahoma" w:cs="Tahoma"/>
          <w:color w:val="000000"/>
          <w:sz w:val="18"/>
          <w:szCs w:val="18"/>
          <w:lang w:val="fr-FR"/>
        </w:rPr>
        <w:t> </w:t>
      </w:r>
      <w:r w:rsidRPr="00B76651">
        <w:rPr>
          <w:rFonts w:ascii="Tahoma" w:eastAsia="Calibri" w:hAnsi="Tahoma" w:cs="Tahoma"/>
          <w:color w:val="000000"/>
          <w:sz w:val="18"/>
          <w:szCs w:val="18"/>
          <w:lang w:val="fr-FR"/>
        </w:rPr>
        <w:t>Windows (GGWA) (également appelé dans certains pays « Get Genuine Solution ») dans les quatre-vingt-dix (90) jours suivant la date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achat de la licence auprès du fabricant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 xml:space="preserve">ordinateurs (OEM) ou du Détaillant ou la date de conclusion du Contrat Get Genuine Windows. </w:t>
      </w:r>
    </w:p>
    <w:p w:rsidR="004540F2" w:rsidRPr="00B76651" w:rsidRDefault="004540F2" w:rsidP="004540F2">
      <w:pPr>
        <w:pStyle w:val="Footnotedash"/>
        <w:tabs>
          <w:tab w:val="left" w:pos="720"/>
        </w:tabs>
        <w:spacing w:before="0"/>
        <w:rPr>
          <w:rFonts w:ascii="Tahoma" w:hAnsi="Tahoma" w:cs="Tahoma"/>
          <w:lang w:val="fr-FR"/>
        </w:rPr>
      </w:pPr>
      <w:r w:rsidRPr="00B76651">
        <w:rPr>
          <w:rFonts w:ascii="Tahoma" w:eastAsia="Calibri" w:hAnsi="Tahoma" w:cs="Tahoma"/>
          <w:color w:val="000000"/>
          <w:sz w:val="18"/>
          <w:szCs w:val="18"/>
          <w:u w:val="single"/>
          <w:lang w:val="fr-FR"/>
        </w:rPr>
        <w:t>Pour tous les autres dispositifs</w:t>
      </w:r>
    </w:p>
    <w:p w:rsidR="004540F2" w:rsidRPr="00FD4282" w:rsidRDefault="004540F2" w:rsidP="004540F2">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Acheter la Mise à Jour et la Software Assurance Windows 8.1 Pro couvrant les ordinateurs sur lesquels le client a installé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éligibles acquis sous licence, énumérés dans le tableau des Mises à Jour Windows ci-dessus.</w:t>
      </w:r>
    </w:p>
    <w:p w:rsidR="00FD4282" w:rsidRPr="00FD4282" w:rsidRDefault="00FD4282" w:rsidP="00FD4282">
      <w:pPr>
        <w:pStyle w:val="Footnotedash"/>
        <w:tabs>
          <w:tab w:val="clear" w:pos="1620"/>
          <w:tab w:val="left" w:pos="720"/>
        </w:tabs>
        <w:spacing w:before="0" w:after="0"/>
        <w:ind w:left="1800" w:firstLine="0"/>
        <w:textAlignment w:val="auto"/>
        <w:rPr>
          <w:rFonts w:ascii="Tahoma" w:hAnsi="Tahoma" w:cs="Tahoma"/>
          <w:sz w:val="18"/>
          <w:szCs w:val="18"/>
          <w:lang w:val="fr-FR"/>
        </w:rPr>
      </w:pPr>
    </w:p>
    <w:p w:rsidR="004540F2" w:rsidRPr="00B76651" w:rsidRDefault="004540F2" w:rsidP="004D58B7">
      <w:pPr>
        <w:pStyle w:val="FootnoteBulletLevel1"/>
        <w:numPr>
          <w:ilvl w:val="0"/>
          <w:numId w:val="29"/>
        </w:numPr>
        <w:tabs>
          <w:tab w:val="left" w:pos="720"/>
        </w:tabs>
        <w:adjustRightInd/>
        <w:spacing w:before="0" w:after="60"/>
        <w:ind w:left="1080"/>
        <w:textAlignment w:val="auto"/>
        <w:rPr>
          <w:rFonts w:ascii="Tahoma" w:hAnsi="Tahoma" w:cs="Tahoma"/>
          <w:lang w:val="fr-FR"/>
        </w:rPr>
      </w:pPr>
      <w:r w:rsidRPr="00B76651">
        <w:rPr>
          <w:rFonts w:ascii="Tahoma" w:hAnsi="Tahoma" w:cs="Tahoma"/>
          <w:sz w:val="18"/>
          <w:szCs w:val="18"/>
          <w:lang w:val="fr-FR"/>
        </w:rPr>
        <w:t>Accords de Mise en Œuvre Entreprise et Contrats Open Value couvrant l</w:t>
      </w:r>
      <w:r w:rsidR="0008215F">
        <w:rPr>
          <w:rFonts w:ascii="Tahoma" w:hAnsi="Tahoma" w:cs="Tahoma"/>
          <w:sz w:val="18"/>
          <w:szCs w:val="18"/>
          <w:lang w:val="fr-FR"/>
        </w:rPr>
        <w:t>’</w:t>
      </w:r>
      <w:r w:rsidRPr="00B76651">
        <w:rPr>
          <w:rFonts w:ascii="Tahoma" w:hAnsi="Tahoma" w:cs="Tahoma"/>
          <w:sz w:val="18"/>
          <w:szCs w:val="18"/>
          <w:lang w:val="fr-FR"/>
        </w:rPr>
        <w:t>ensemble de l</w:t>
      </w:r>
      <w:r w:rsidR="0008215F">
        <w:rPr>
          <w:rFonts w:ascii="Tahoma" w:hAnsi="Tahoma" w:cs="Tahoma"/>
          <w:sz w:val="18"/>
          <w:szCs w:val="18"/>
          <w:lang w:val="fr-FR"/>
        </w:rPr>
        <w:t>’</w:t>
      </w:r>
      <w:r w:rsidRPr="00B76651">
        <w:rPr>
          <w:rFonts w:ascii="Tahoma" w:hAnsi="Tahoma" w:cs="Tahoma"/>
          <w:sz w:val="18"/>
          <w:szCs w:val="18"/>
          <w:lang w:val="fr-FR"/>
        </w:rPr>
        <w:t>entreprise (durée</w:t>
      </w:r>
      <w:r w:rsidR="004D58B7">
        <w:rPr>
          <w:rFonts w:ascii="Tahoma" w:hAnsi="Tahoma" w:cs="Tahoma"/>
          <w:sz w:val="18"/>
          <w:szCs w:val="18"/>
          <w:lang w:val="fr-FR"/>
        </w:rPr>
        <w:t> </w:t>
      </w:r>
      <w:r w:rsidRPr="00B76651">
        <w:rPr>
          <w:rFonts w:ascii="Tahoma" w:hAnsi="Tahoma" w:cs="Tahoma"/>
          <w:sz w:val="18"/>
          <w:szCs w:val="18"/>
          <w:lang w:val="fr-FR"/>
        </w:rPr>
        <w:t>illimitée et abonnement) :</w:t>
      </w:r>
    </w:p>
    <w:p w:rsidR="004540F2" w:rsidRPr="00B76651" w:rsidRDefault="004540F2" w:rsidP="004540F2">
      <w:pPr>
        <w:pStyle w:val="Footnotedash"/>
        <w:tabs>
          <w:tab w:val="left" w:pos="720"/>
        </w:tabs>
        <w:spacing w:before="0"/>
        <w:rPr>
          <w:rFonts w:ascii="Tahoma" w:hAnsi="Tahoma" w:cs="Tahoma"/>
          <w:lang w:val="fr-FR"/>
        </w:rPr>
      </w:pPr>
      <w:r w:rsidRPr="00B76651">
        <w:rPr>
          <w:rFonts w:ascii="Tahoma" w:eastAsia="Calibri" w:hAnsi="Tahoma" w:cs="Tahoma"/>
          <w:color w:val="000000"/>
          <w:sz w:val="18"/>
          <w:szCs w:val="18"/>
          <w:u w:val="single"/>
          <w:lang w:val="fr-FR"/>
        </w:rPr>
        <w:t>Premiers Accords de Mise en Œuvre Entreprise ou Contrats Open Value</w:t>
      </w:r>
    </w:p>
    <w:p w:rsidR="004540F2" w:rsidRPr="00B76651" w:rsidRDefault="004540F2" w:rsidP="004540F2">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Acheter la Mise à Jour et la Software Assurance Windows 8.1 Pro pour tous les Dispositifs Éligibles.</w:t>
      </w:r>
      <w:r w:rsidR="00994B4D">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Le client doit avoir acquis sous licence et installé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éligibles indiqués dans le tableau des Mises à Jour Windows ci-dessus sous la colonne « Nouveau CE</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OV-CW » sur tous les Dispositifs Éligibles.</w:t>
      </w:r>
    </w:p>
    <w:p w:rsidR="004540F2" w:rsidRPr="00B76651" w:rsidRDefault="004540F2" w:rsidP="004D58B7">
      <w:pPr>
        <w:pStyle w:val="Footnotedash"/>
        <w:tabs>
          <w:tab w:val="clear" w:pos="1620"/>
          <w:tab w:val="left" w:pos="720"/>
        </w:tabs>
        <w:spacing w:before="0"/>
        <w:ind w:left="1260" w:firstLine="7"/>
        <w:rPr>
          <w:rFonts w:ascii="Tahoma" w:hAnsi="Tahoma" w:cs="Tahoma"/>
          <w:lang w:val="fr-FR"/>
        </w:rPr>
      </w:pPr>
      <w:r w:rsidRPr="00B76651">
        <w:rPr>
          <w:rFonts w:ascii="Tahoma" w:eastAsia="Calibri" w:hAnsi="Tahoma" w:cs="Tahoma"/>
          <w:color w:val="000000"/>
          <w:sz w:val="18"/>
          <w:szCs w:val="18"/>
          <w:u w:val="single"/>
          <w:lang w:val="fr-FR"/>
        </w:rPr>
        <w:t>Accords de Mise en Œuvre Entreprise ou Contrats Open Value existants (régularisation et remplacement)</w:t>
      </w:r>
    </w:p>
    <w:p w:rsidR="004540F2" w:rsidRPr="00B76651" w:rsidRDefault="004540F2" w:rsidP="004540F2">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Acheter la Mise à Jour et la Software Assurance Windows 8.1 Pro pour tous les Dispositifs Éligibles supplémentaires.</w:t>
      </w:r>
      <w:r w:rsidR="00994B4D">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Le client doit avoir acquis sous licence, et installé sur tous les Dispositifs Éligibles supplémentaires, achetés auprès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source quelconque et non dans le cadre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fusion ou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acquisition,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éligibles recensés dans le tableau des Mises à Jour Windows ci-dessus sous la colonne « CE</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OV-CW existant ».</w:t>
      </w:r>
    </w:p>
    <w:p w:rsidR="004540F2" w:rsidRPr="00B76651" w:rsidRDefault="004540F2" w:rsidP="004540F2">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En cas de fusion ou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acquisition, le client doit avoir acquis sous licence et installé sur tous les Dispositifs Éligibles acquis dans le cadre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fusion ou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une acquisition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éligibles recensés dans le tableau des Mises à Jour Windows ci-dessus sous la colonne « Nouveau CE</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w:t>
      </w:r>
      <w:r w:rsidR="00B537B8">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OV-CW ».</w:t>
      </w:r>
    </w:p>
    <w:p w:rsidR="004540F2" w:rsidRPr="00B76651" w:rsidRDefault="004540F2" w:rsidP="004540F2">
      <w:pPr>
        <w:pStyle w:val="Footnotedash"/>
        <w:tabs>
          <w:tab w:val="left" w:pos="720"/>
        </w:tabs>
        <w:spacing w:before="0"/>
        <w:rPr>
          <w:rFonts w:ascii="Tahoma" w:hAnsi="Tahoma" w:cs="Tahoma"/>
          <w:lang w:val="fr-FR"/>
        </w:rPr>
      </w:pPr>
      <w:r w:rsidRPr="00B76651">
        <w:rPr>
          <w:rFonts w:ascii="Tahoma" w:eastAsia="Calibri" w:hAnsi="Tahoma" w:cs="Tahoma"/>
          <w:color w:val="000000"/>
          <w:sz w:val="18"/>
          <w:szCs w:val="18"/>
          <w:u w:val="single"/>
          <w:lang w:val="fr-FR"/>
        </w:rPr>
        <w:t>Renouvellement de l</w:t>
      </w:r>
      <w:r w:rsidR="0008215F">
        <w:rPr>
          <w:rFonts w:ascii="Tahoma" w:eastAsia="Calibri" w:hAnsi="Tahoma" w:cs="Tahoma"/>
          <w:color w:val="000000"/>
          <w:sz w:val="18"/>
          <w:szCs w:val="18"/>
          <w:u w:val="single"/>
          <w:lang w:val="fr-FR"/>
        </w:rPr>
        <w:t>’</w:t>
      </w:r>
      <w:r w:rsidRPr="00B76651">
        <w:rPr>
          <w:rFonts w:ascii="Tahoma" w:eastAsia="Calibri" w:hAnsi="Tahoma" w:cs="Tahoma"/>
          <w:color w:val="000000"/>
          <w:sz w:val="18"/>
          <w:szCs w:val="18"/>
          <w:u w:val="single"/>
          <w:lang w:val="fr-FR"/>
        </w:rPr>
        <w:t>Accord de Mise en Œuvre Entreprise</w:t>
      </w:r>
    </w:p>
    <w:p w:rsidR="004540F2" w:rsidRPr="00FD4282" w:rsidRDefault="004540F2" w:rsidP="004540F2">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à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expiration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Accord de Mise en Œuvre Entreprise existant couvrant le Système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Windows Desktop, les clients peuvent renouveler cette couverture au titre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nouvel Accord de Mise en Œuvre Entreprise pour le Système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Windows Desktop.</w:t>
      </w:r>
    </w:p>
    <w:p w:rsidR="00FD4282" w:rsidRPr="00B76651" w:rsidRDefault="00FD4282" w:rsidP="00FD4282">
      <w:pPr>
        <w:pStyle w:val="Footnotedash"/>
        <w:tabs>
          <w:tab w:val="clear" w:pos="1620"/>
          <w:tab w:val="left" w:pos="720"/>
        </w:tabs>
        <w:spacing w:before="0"/>
        <w:ind w:left="1800" w:firstLine="0"/>
        <w:textAlignment w:val="auto"/>
        <w:rPr>
          <w:rFonts w:ascii="Tahoma" w:hAnsi="Tahoma" w:cs="Tahoma"/>
          <w:lang w:val="fr-FR"/>
        </w:rPr>
      </w:pPr>
    </w:p>
    <w:p w:rsidR="004540F2" w:rsidRPr="00B76651" w:rsidRDefault="004540F2" w:rsidP="004540F2">
      <w:pPr>
        <w:pStyle w:val="FootnoteBulletLevel2"/>
        <w:numPr>
          <w:ilvl w:val="0"/>
          <w:numId w:val="25"/>
        </w:numPr>
        <w:tabs>
          <w:tab w:val="left" w:pos="720"/>
        </w:tabs>
        <w:adjustRightInd/>
        <w:spacing w:before="0" w:after="60"/>
        <w:ind w:left="1440"/>
        <w:textAlignment w:val="auto"/>
        <w:rPr>
          <w:rFonts w:ascii="Tahoma" w:hAnsi="Tahoma" w:cs="Tahoma"/>
          <w:lang w:val="fr-FR"/>
        </w:rPr>
      </w:pPr>
      <w:r w:rsidRPr="00B76651">
        <w:rPr>
          <w:rFonts w:ascii="Tahoma" w:hAnsi="Tahoma" w:cs="Tahoma"/>
          <w:sz w:val="18"/>
          <w:szCs w:val="18"/>
          <w:lang w:val="fr-FR"/>
        </w:rPr>
        <w:t>Clients ayant conclu un contrat Campus, School ou Open Value Souscription</w:t>
      </w:r>
      <w:r w:rsidR="00203976">
        <w:rPr>
          <w:rFonts w:ascii="Tahoma" w:hAnsi="Tahoma" w:cs="Tahoma"/>
          <w:sz w:val="18"/>
          <w:szCs w:val="18"/>
          <w:lang w:val="fr-FR"/>
        </w:rPr>
        <w:t>-</w:t>
      </w:r>
      <w:r w:rsidRPr="00B76651">
        <w:rPr>
          <w:rFonts w:ascii="Tahoma" w:hAnsi="Tahoma" w:cs="Tahoma"/>
          <w:sz w:val="18"/>
          <w:szCs w:val="18"/>
          <w:lang w:val="fr-FR"/>
        </w:rPr>
        <w:t xml:space="preserve">Solutions Éducation : </w:t>
      </w:r>
    </w:p>
    <w:p w:rsidR="004540F2" w:rsidRPr="00B76651" w:rsidRDefault="004540F2" w:rsidP="00291E95">
      <w:pPr>
        <w:pStyle w:val="Footnotedash"/>
        <w:numPr>
          <w:ilvl w:val="1"/>
          <w:numId w:val="31"/>
        </w:numPr>
        <w:tabs>
          <w:tab w:val="left" w:pos="720"/>
        </w:tabs>
        <w:spacing w:before="0"/>
        <w:ind w:left="1800"/>
        <w:textAlignment w:val="auto"/>
        <w:rPr>
          <w:rFonts w:ascii="Tahoma" w:hAnsi="Tahoma" w:cs="Tahoma"/>
          <w:lang w:val="fr-FR"/>
        </w:rPr>
      </w:pPr>
      <w:r w:rsidRPr="00B76651">
        <w:rPr>
          <w:rFonts w:ascii="Tahoma" w:eastAsia="Calibri" w:hAnsi="Tahoma" w:cs="Tahoma"/>
          <w:color w:val="000000"/>
          <w:sz w:val="18"/>
          <w:szCs w:val="18"/>
          <w:lang w:val="fr-FR"/>
        </w:rPr>
        <w:t>Le système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Windows est concédé sous licence uniquement en tant que mise à</w:t>
      </w:r>
      <w:r w:rsidR="00291E95">
        <w:rPr>
          <w:rFonts w:ascii="Tahoma" w:eastAsia="Calibri" w:hAnsi="Tahoma" w:cs="Tahoma"/>
          <w:color w:val="000000"/>
          <w:sz w:val="18"/>
          <w:szCs w:val="18"/>
          <w:lang w:val="fr-FR"/>
        </w:rPr>
        <w:t> </w:t>
      </w:r>
      <w:r w:rsidRPr="00B76651">
        <w:rPr>
          <w:rFonts w:ascii="Tahoma" w:eastAsia="Calibri" w:hAnsi="Tahoma" w:cs="Tahoma"/>
          <w:color w:val="000000"/>
          <w:sz w:val="18"/>
          <w:szCs w:val="18"/>
          <w:lang w:val="fr-FR"/>
        </w:rPr>
        <w:t>jour.</w:t>
      </w:r>
      <w:r w:rsidR="00994B4D">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Par conséquent, les clients qui souhaitent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exécuter doivent au préalable obtenir une licence pour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un des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exploitation éligibles et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installer sur leur ordinateur. Les systèmes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 xml:space="preserve">exploitation éligibles sont recensés dans le tableau des Mise à Jour Windows </w:t>
      </w:r>
      <w:r w:rsidR="00291E95">
        <w:rPr>
          <w:rFonts w:ascii="Tahoma" w:eastAsia="Calibri" w:hAnsi="Tahoma" w:cs="Tahoma"/>
          <w:color w:val="000000"/>
          <w:sz w:val="18"/>
          <w:szCs w:val="18"/>
          <w:lang w:val="fr-FR"/>
        </w:rPr>
        <w:br/>
      </w:r>
      <w:r w:rsidRPr="00B76651">
        <w:rPr>
          <w:rFonts w:ascii="Tahoma" w:eastAsia="Calibri" w:hAnsi="Tahoma" w:cs="Tahoma"/>
          <w:color w:val="000000"/>
          <w:sz w:val="18"/>
          <w:szCs w:val="18"/>
          <w:lang w:val="fr-FR"/>
        </w:rPr>
        <w:t xml:space="preserve">ci-dessus sous la colonne « Academic ». </w:t>
      </w:r>
    </w:p>
    <w:p w:rsidR="004540F2" w:rsidRPr="00B76651" w:rsidRDefault="004540F2" w:rsidP="00FD4282">
      <w:pPr>
        <w:pStyle w:val="FootnoteBulletLevel2"/>
        <w:keepNext/>
        <w:keepLines/>
        <w:spacing w:before="0"/>
        <w:ind w:left="720" w:firstLine="0"/>
        <w:rPr>
          <w:rFonts w:ascii="Tahoma" w:hAnsi="Tahoma" w:cs="Tahoma"/>
          <w:lang w:val="fr-FR"/>
        </w:rPr>
      </w:pPr>
      <w:r w:rsidRPr="00B76651">
        <w:rPr>
          <w:rFonts w:ascii="Tahoma" w:eastAsia="Calibri" w:hAnsi="Tahoma" w:cs="Tahoma"/>
          <w:color w:val="000000"/>
          <w:sz w:val="18"/>
          <w:szCs w:val="18"/>
          <w:lang w:val="fr-FR"/>
        </w:rPr>
        <w:lastRenderedPageBreak/>
        <w:t>Nonobstant toute stipulation contraire dans les Droits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Utilisation de Logiciels, les Établissements choisissant l</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Option Étudiant sont autorisés à utiliser une instance de Windows To Go maximum par dispositif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étudiant sous licence.</w:t>
      </w:r>
      <w:r w:rsidR="00994B4D">
        <w:rPr>
          <w:rFonts w:ascii="Tahoma" w:eastAsia="Calibri" w:hAnsi="Tahoma" w:cs="Tahoma"/>
          <w:color w:val="000000"/>
          <w:sz w:val="18"/>
          <w:szCs w:val="18"/>
          <w:lang w:val="fr-FR"/>
        </w:rPr>
        <w:t xml:space="preserve"> </w:t>
      </w:r>
      <w:r w:rsidRPr="00B76651">
        <w:rPr>
          <w:rFonts w:ascii="Tahoma" w:eastAsia="Calibri" w:hAnsi="Tahoma" w:cs="Tahoma"/>
          <w:color w:val="000000"/>
          <w:sz w:val="18"/>
          <w:szCs w:val="18"/>
          <w:lang w:val="fr-FR"/>
        </w:rPr>
        <w:t>Les Établissements sont tenus de s</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assurer que leurs anciens étudiants cessent d</w:t>
      </w:r>
      <w:r w:rsidR="0008215F">
        <w:rPr>
          <w:rFonts w:ascii="Tahoma" w:eastAsia="Calibri" w:hAnsi="Tahoma" w:cs="Tahoma"/>
          <w:color w:val="000000"/>
          <w:sz w:val="18"/>
          <w:szCs w:val="18"/>
          <w:lang w:val="fr-FR"/>
        </w:rPr>
        <w:t>’</w:t>
      </w:r>
      <w:r w:rsidRPr="00B76651">
        <w:rPr>
          <w:rFonts w:ascii="Tahoma" w:eastAsia="Calibri" w:hAnsi="Tahoma" w:cs="Tahoma"/>
          <w:color w:val="000000"/>
          <w:sz w:val="18"/>
          <w:szCs w:val="18"/>
          <w:lang w:val="fr-FR"/>
        </w:rPr>
        <w:t>utiliser Windows To Go et leur restituent tout dispositif USB incluant une instance de Windows To</w:t>
      </w:r>
      <w:r w:rsidR="004D58B7">
        <w:rPr>
          <w:rFonts w:ascii="Tahoma" w:eastAsia="Calibri" w:hAnsi="Tahoma" w:cs="Tahoma"/>
          <w:color w:val="000000"/>
          <w:sz w:val="18"/>
          <w:szCs w:val="18"/>
          <w:lang w:val="fr-FR"/>
        </w:rPr>
        <w:t> </w:t>
      </w:r>
      <w:r w:rsidRPr="00B76651">
        <w:rPr>
          <w:rFonts w:ascii="Tahoma" w:eastAsia="Calibri" w:hAnsi="Tahoma" w:cs="Tahoma"/>
          <w:color w:val="000000"/>
          <w:sz w:val="18"/>
          <w:szCs w:val="18"/>
          <w:lang w:val="fr-FR"/>
        </w:rPr>
        <w:t>Go.</w:t>
      </w:r>
      <w:r w:rsidR="00994B4D">
        <w:rPr>
          <w:rFonts w:ascii="Tahoma" w:eastAsia="Calibri" w:hAnsi="Tahoma" w:cs="Tahoma"/>
          <w:color w:val="000000"/>
          <w:sz w:val="18"/>
          <w:szCs w:val="18"/>
          <w:lang w:val="fr-FR"/>
        </w:rPr>
        <w:t xml:space="preserve"> </w:t>
      </w:r>
      <w:r w:rsidRPr="00B76651">
        <w:rPr>
          <w:rFonts w:ascii="Tahoma" w:hAnsi="Tahoma" w:cs="Tahoma"/>
          <w:sz w:val="18"/>
          <w:szCs w:val="18"/>
          <w:lang w:val="fr-FR"/>
        </w:rPr>
        <w:t>Les Établissements sélectionnant l</w:t>
      </w:r>
      <w:r w:rsidR="0008215F">
        <w:rPr>
          <w:rFonts w:ascii="Tahoma" w:hAnsi="Tahoma" w:cs="Tahoma"/>
          <w:sz w:val="18"/>
          <w:szCs w:val="18"/>
          <w:lang w:val="fr-FR"/>
        </w:rPr>
        <w:t>’</w:t>
      </w:r>
      <w:r w:rsidRPr="00B76651">
        <w:rPr>
          <w:rFonts w:ascii="Tahoma" w:hAnsi="Tahoma" w:cs="Tahoma"/>
          <w:sz w:val="18"/>
          <w:szCs w:val="18"/>
          <w:lang w:val="fr-FR"/>
        </w:rPr>
        <w:t>Option Étudiant ne sont pas autorisés à installer Windows Enterprise sur un quelconque dispositif appartenant à un étudiant.</w:t>
      </w:r>
    </w:p>
    <w:p w:rsidR="004540F2" w:rsidRPr="00B76651" w:rsidRDefault="004540F2" w:rsidP="004540F2">
      <w:pPr>
        <w:rPr>
          <w:rFonts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Microsoft Windows XP Professionnel N (sans Lecteur Windows Media)</w:t>
      </w:r>
    </w:p>
    <w:p w:rsidR="004540F2" w:rsidRPr="00B76651" w:rsidRDefault="004540F2" w:rsidP="004540F2">
      <w:pPr>
        <w:pStyle w:val="FootnoteBulletLevel2"/>
        <w:tabs>
          <w:tab w:val="clear" w:pos="1260"/>
          <w:tab w:val="num" w:pos="900"/>
        </w:tabs>
        <w:spacing w:before="0"/>
        <w:ind w:left="720" w:firstLine="0"/>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B76651">
        <w:rPr>
          <w:rFonts w:ascii="Tahoma" w:hAnsi="Tahoma" w:cs="Tahoma"/>
          <w:sz w:val="18"/>
          <w:szCs w:val="18"/>
          <w:lang w:val="fr-FR"/>
        </w:rPr>
        <w:br/>
        <w:t>Les clients qui participent à des programmes de Licence en Volume et satisfont l</w:t>
      </w:r>
      <w:r w:rsidR="0008215F">
        <w:rPr>
          <w:rFonts w:ascii="Tahoma" w:hAnsi="Tahoma" w:cs="Tahoma"/>
          <w:sz w:val="18"/>
          <w:szCs w:val="18"/>
          <w:lang w:val="fr-FR"/>
        </w:rPr>
        <w:t>’</w:t>
      </w:r>
      <w:r w:rsidRPr="00B76651">
        <w:rPr>
          <w:rFonts w:ascii="Tahoma" w:hAnsi="Tahoma" w:cs="Tahoma"/>
          <w:sz w:val="18"/>
          <w:szCs w:val="18"/>
          <w:lang w:val="fr-FR"/>
        </w:rPr>
        <w:t>ensemble des critères qui suivent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Microsoft Windows XP Professionnel N.</w:t>
      </w:r>
    </w:p>
    <w:p w:rsidR="004540F2" w:rsidRPr="00B76651" w:rsidRDefault="004540F2" w:rsidP="004540F2">
      <w:pPr>
        <w:pStyle w:val="FootnoteBulletLevel2"/>
        <w:tabs>
          <w:tab w:val="clear" w:pos="1260"/>
          <w:tab w:val="num" w:pos="900"/>
        </w:tabs>
        <w:spacing w:before="0"/>
        <w:ind w:left="720" w:firstLine="0"/>
        <w:rPr>
          <w:rFonts w:ascii="Tahoma" w:hAnsi="Tahoma" w:cs="Tahoma"/>
          <w:lang w:val="fr-FR"/>
        </w:rPr>
      </w:pPr>
    </w:p>
    <w:p w:rsidR="004540F2" w:rsidRPr="00B76651" w:rsidRDefault="004540F2" w:rsidP="004540F2">
      <w:pPr>
        <w:pStyle w:val="Footnotedash"/>
        <w:tabs>
          <w:tab w:val="clear" w:pos="1620"/>
          <w:tab w:val="num" w:pos="2160"/>
        </w:tabs>
        <w:spacing w:before="0" w:after="0"/>
        <w:ind w:left="720" w:firstLine="7"/>
        <w:rPr>
          <w:rFonts w:ascii="Tahoma" w:hAnsi="Tahoma" w:cs="Tahoma"/>
          <w:lang w:val="fr-FR"/>
        </w:rPr>
      </w:pPr>
      <w:r w:rsidRPr="00B76651">
        <w:rPr>
          <w:rFonts w:ascii="Tahoma" w:hAnsi="Tahoma" w:cs="Tahoma"/>
          <w:sz w:val="18"/>
          <w:szCs w:val="18"/>
          <w:lang w:val="fr-FR"/>
        </w:rPr>
        <w:t>Ils doivent avoir conclu au moins l</w:t>
      </w:r>
      <w:r w:rsidR="0008215F">
        <w:rPr>
          <w:rFonts w:ascii="Tahoma" w:hAnsi="Tahoma" w:cs="Tahoma"/>
          <w:sz w:val="18"/>
          <w:szCs w:val="18"/>
          <w:lang w:val="fr-FR"/>
        </w:rPr>
        <w:t>’</w:t>
      </w:r>
      <w:r w:rsidRPr="00B76651">
        <w:rPr>
          <w:rFonts w:ascii="Tahoma" w:hAnsi="Tahoma" w:cs="Tahoma"/>
          <w:sz w:val="18"/>
          <w:szCs w:val="18"/>
          <w:lang w:val="fr-FR"/>
        </w:rPr>
        <w:t xml:space="preserve">un des contrats ou accords de mise en œuvre en vigueur suivants avec Microsoft Ireland Operations Ltd : </w:t>
      </w:r>
    </w:p>
    <w:p w:rsidR="004540F2" w:rsidRPr="00B76651" w:rsidRDefault="004540F2" w:rsidP="004540F2">
      <w:pPr>
        <w:pStyle w:val="Footnotedash"/>
        <w:tabs>
          <w:tab w:val="clear" w:pos="1620"/>
          <w:tab w:val="num" w:pos="2160"/>
        </w:tabs>
        <w:spacing w:before="0" w:after="0"/>
        <w:ind w:left="720" w:firstLine="7"/>
        <w:rPr>
          <w:rFonts w:ascii="Tahoma" w:hAnsi="Tahoma" w:cs="Tahoma"/>
          <w:lang w:val="fr-FR"/>
        </w:rPr>
      </w:pP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Accord de Mise en Œuvre Select, Entreprise ou Souscription Entreprise</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Licence Open*, Open Value, Contrat Campus et School, Open Value Souscription</w:t>
      </w:r>
      <w:r w:rsidR="00203976">
        <w:rPr>
          <w:rFonts w:ascii="Tahoma" w:hAnsi="Tahoma" w:cs="Tahoma"/>
          <w:sz w:val="18"/>
          <w:szCs w:val="18"/>
          <w:lang w:val="fr-FR"/>
        </w:rPr>
        <w:t>-</w:t>
      </w:r>
      <w:r w:rsidRPr="00B76651">
        <w:rPr>
          <w:rFonts w:ascii="Tahoma" w:hAnsi="Tahoma" w:cs="Tahoma"/>
          <w:sz w:val="18"/>
          <w:szCs w:val="18"/>
          <w:lang w:val="fr-FR"/>
        </w:rPr>
        <w:t xml:space="preserve">Solutions Éducation </w:t>
      </w:r>
    </w:p>
    <w:p w:rsidR="004540F2" w:rsidRPr="00B76651" w:rsidRDefault="004540F2" w:rsidP="004540F2">
      <w:pPr>
        <w:pStyle w:val="Footnotedash"/>
        <w:spacing w:before="0"/>
        <w:ind w:left="1440" w:firstLine="0"/>
        <w:rPr>
          <w:rFonts w:ascii="Tahoma" w:hAnsi="Tahoma" w:cs="Tahoma"/>
          <w:lang w:val="fr-FR"/>
        </w:rPr>
      </w:pPr>
      <w:r w:rsidRPr="00B76651">
        <w:rPr>
          <w:rFonts w:ascii="Tahoma" w:hAnsi="Tahoma" w:cs="Tahoma"/>
          <w:sz w:val="18"/>
          <w:szCs w:val="18"/>
          <w:lang w:val="fr-FR"/>
        </w:rPr>
        <w:t>(* Pour les besoins du contrat Licence Open, un « contrat en vigueur » est un contrat associé à un Numéro d</w:t>
      </w:r>
      <w:r w:rsidR="0008215F">
        <w:rPr>
          <w:rFonts w:ascii="Tahoma" w:hAnsi="Tahoma" w:cs="Tahoma"/>
          <w:sz w:val="18"/>
          <w:szCs w:val="18"/>
          <w:lang w:val="fr-FR"/>
        </w:rPr>
        <w:t>’</w:t>
      </w:r>
      <w:r w:rsidRPr="00B76651">
        <w:rPr>
          <w:rFonts w:ascii="Tahoma" w:hAnsi="Tahoma" w:cs="Tahoma"/>
          <w:sz w:val="18"/>
          <w:szCs w:val="18"/>
          <w:lang w:val="fr-FR"/>
        </w:rPr>
        <w:t>Autorisation de Licence Open actif.)</w:t>
      </w:r>
    </w:p>
    <w:p w:rsidR="004540F2" w:rsidRPr="00B76651" w:rsidRDefault="004540F2" w:rsidP="004540F2">
      <w:pPr>
        <w:pStyle w:val="Footnotedash"/>
        <w:spacing w:before="0" w:after="0"/>
        <w:ind w:left="1440" w:firstLine="0"/>
        <w:rPr>
          <w:rFonts w:ascii="Tahoma" w:hAnsi="Tahoma" w:cs="Tahoma"/>
          <w:lang w:val="fr-FR"/>
        </w:rPr>
      </w:pPr>
    </w:p>
    <w:p w:rsidR="004540F2" w:rsidRPr="00B76651" w:rsidRDefault="004540F2" w:rsidP="004540F2">
      <w:pPr>
        <w:pStyle w:val="Footnotedash"/>
        <w:tabs>
          <w:tab w:val="left" w:pos="1620"/>
        </w:tabs>
        <w:spacing w:before="0" w:after="0"/>
        <w:ind w:left="720" w:firstLine="7"/>
        <w:rPr>
          <w:rFonts w:ascii="Tahoma" w:hAnsi="Tahoma" w:cs="Tahoma"/>
          <w:lang w:val="fr-FR"/>
        </w:rPr>
      </w:pPr>
      <w:r w:rsidRPr="00B76651">
        <w:rPr>
          <w:rFonts w:ascii="Tahoma" w:hAnsi="Tahoma" w:cs="Tahoma"/>
          <w:sz w:val="18"/>
          <w:szCs w:val="18"/>
          <w:lang w:val="fr-FR"/>
        </w:rPr>
        <w:t>Ils doivent avoir souscrit une Software Assurance active pour le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Windows ou des licences de Mise à Jour pour Windows XP Professionnel achetées à compter du 2 février 2005.</w:t>
      </w:r>
    </w:p>
    <w:p w:rsidR="004540F2" w:rsidRPr="00B76651" w:rsidRDefault="004540F2" w:rsidP="004540F2">
      <w:pPr>
        <w:pStyle w:val="Footnotedash"/>
        <w:tabs>
          <w:tab w:val="left" w:pos="1620"/>
        </w:tabs>
        <w:spacing w:before="0" w:after="0"/>
        <w:ind w:left="720" w:firstLine="7"/>
        <w:rPr>
          <w:rFonts w:ascii="Tahoma" w:hAnsi="Tahoma" w:cs="Tahoma"/>
          <w:lang w:val="fr-FR"/>
        </w:rPr>
      </w:pPr>
    </w:p>
    <w:p w:rsidR="004540F2" w:rsidRPr="00B76651" w:rsidRDefault="004540F2" w:rsidP="004540F2">
      <w:pPr>
        <w:pStyle w:val="Footnotedash"/>
        <w:tabs>
          <w:tab w:val="left" w:pos="1620"/>
        </w:tabs>
        <w:spacing w:before="0" w:after="0"/>
        <w:ind w:left="720" w:firstLine="7"/>
        <w:rPr>
          <w:rFonts w:ascii="Tahoma" w:hAnsi="Tahoma" w:cs="Tahoma"/>
          <w:lang w:val="fr-FR"/>
        </w:rPr>
      </w:pPr>
      <w:r w:rsidRPr="00B76651">
        <w:rPr>
          <w:rFonts w:ascii="Tahoma" w:hAnsi="Tahoma" w:cs="Tahoma"/>
          <w:sz w:val="18"/>
          <w:szCs w:val="18"/>
          <w:lang w:val="fr-FR"/>
        </w:rPr>
        <w:t>Ils doivent être situés a) dans l</w:t>
      </w:r>
      <w:r w:rsidR="0008215F">
        <w:rPr>
          <w:rFonts w:ascii="Tahoma" w:hAnsi="Tahoma" w:cs="Tahoma"/>
          <w:sz w:val="18"/>
          <w:szCs w:val="18"/>
          <w:lang w:val="fr-FR"/>
        </w:rPr>
        <w:t>’</w:t>
      </w:r>
      <w:r w:rsidRPr="00B76651">
        <w:rPr>
          <w:rFonts w:ascii="Tahoma" w:hAnsi="Tahoma" w:cs="Tahoma"/>
          <w:sz w:val="18"/>
          <w:szCs w:val="18"/>
          <w:lang w:val="fr-FR"/>
        </w:rPr>
        <w:t>un des pays de l</w:t>
      </w:r>
      <w:r w:rsidR="0008215F">
        <w:rPr>
          <w:rFonts w:ascii="Tahoma" w:hAnsi="Tahoma" w:cs="Tahoma"/>
          <w:sz w:val="18"/>
          <w:szCs w:val="18"/>
          <w:lang w:val="fr-FR"/>
        </w:rPr>
        <w:t>’</w:t>
      </w:r>
      <w:r w:rsidRPr="00B76651">
        <w:rPr>
          <w:rFonts w:ascii="Tahoma" w:hAnsi="Tahoma" w:cs="Tahoma"/>
          <w:sz w:val="18"/>
          <w:szCs w:val="18"/>
          <w:lang w:val="fr-FR"/>
        </w:rPr>
        <w:t>Union européenne (UE), b) dans l</w:t>
      </w:r>
      <w:r w:rsidR="0008215F">
        <w:rPr>
          <w:rFonts w:ascii="Tahoma" w:hAnsi="Tahoma" w:cs="Tahoma"/>
          <w:sz w:val="18"/>
          <w:szCs w:val="18"/>
          <w:lang w:val="fr-FR"/>
        </w:rPr>
        <w:t>’</w:t>
      </w:r>
      <w:r w:rsidRPr="00B76651">
        <w:rPr>
          <w:rFonts w:ascii="Tahoma" w:hAnsi="Tahoma" w:cs="Tahoma"/>
          <w:sz w:val="18"/>
          <w:szCs w:val="18"/>
          <w:lang w:val="fr-FR"/>
        </w:rPr>
        <w:t>un des pays de l</w:t>
      </w:r>
      <w:r w:rsidR="0008215F">
        <w:rPr>
          <w:rFonts w:ascii="Tahoma" w:hAnsi="Tahoma" w:cs="Tahoma"/>
          <w:sz w:val="18"/>
          <w:szCs w:val="18"/>
          <w:lang w:val="fr-FR"/>
        </w:rPr>
        <w:t>’</w:t>
      </w:r>
      <w:r w:rsidRPr="00B76651">
        <w:rPr>
          <w:rFonts w:ascii="Tahoma" w:hAnsi="Tahoma" w:cs="Tahoma"/>
          <w:sz w:val="18"/>
          <w:szCs w:val="18"/>
          <w:lang w:val="fr-FR"/>
        </w:rPr>
        <w:t xml:space="preserve">Association Européenne de Libre Échange (AELE), c) en Bulgarie, en Croatie, en Roumanie ou en Suisse. </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XP Professionnel</w:t>
      </w:r>
    </w:p>
    <w:p w:rsidR="004540F2" w:rsidRPr="00B76651" w:rsidRDefault="004540F2" w:rsidP="004540F2">
      <w:pPr>
        <w:pStyle w:val="FootnoteBulletLevel2"/>
        <w:spacing w:before="0"/>
        <w:ind w:left="720" w:firstLine="0"/>
        <w:rPr>
          <w:rFonts w:ascii="Tahoma" w:hAnsi="Tahoma" w:cs="Tahoma"/>
          <w:lang w:val="fr-FR"/>
        </w:rPr>
      </w:pPr>
      <w:r w:rsidRPr="00B76651">
        <w:rPr>
          <w:rFonts w:ascii="Tahoma" w:hAnsi="Tahoma" w:cs="Tahoma"/>
          <w:sz w:val="18"/>
          <w:szCs w:val="18"/>
          <w:lang w:val="fr-FR"/>
        </w:rPr>
        <w:t>Restrictions d</w:t>
      </w:r>
      <w:r w:rsidR="0008215F">
        <w:rPr>
          <w:rFonts w:ascii="Tahoma" w:hAnsi="Tahoma" w:cs="Tahoma"/>
          <w:sz w:val="18"/>
          <w:szCs w:val="18"/>
          <w:lang w:val="fr-FR"/>
        </w:rPr>
        <w:t>’</w:t>
      </w:r>
      <w:r w:rsidRPr="00B76651">
        <w:rPr>
          <w:rFonts w:ascii="Tahoma" w:hAnsi="Tahoma" w:cs="Tahoma"/>
          <w:sz w:val="18"/>
          <w:szCs w:val="18"/>
          <w:lang w:val="fr-FR"/>
        </w:rPr>
        <w:t>utilisation de Windows XP Professionnel en Corée :</w:t>
      </w:r>
    </w:p>
    <w:p w:rsidR="004540F2" w:rsidRPr="00B76651" w:rsidRDefault="004540F2" w:rsidP="004540F2">
      <w:pPr>
        <w:pStyle w:val="FootnoteBulletLevel2"/>
        <w:spacing w:before="0"/>
        <w:ind w:left="720" w:firstLine="0"/>
        <w:rPr>
          <w:rFonts w:ascii="Tahoma" w:hAnsi="Tahoma" w:cs="Tahoma"/>
          <w:lang w:val="fr-FR"/>
        </w:rPr>
      </w:pPr>
      <w:r w:rsidRPr="00B76651">
        <w:rPr>
          <w:rFonts w:ascii="Tahoma" w:hAnsi="Tahoma" w:cs="Tahoma"/>
          <w:sz w:val="18"/>
          <w:szCs w:val="18"/>
          <w:lang w:val="fr-FR"/>
        </w:rPr>
        <w:t>Ces restrictions s</w:t>
      </w:r>
      <w:r w:rsidR="0008215F">
        <w:rPr>
          <w:rFonts w:ascii="Tahoma" w:hAnsi="Tahoma" w:cs="Tahoma"/>
          <w:sz w:val="18"/>
          <w:szCs w:val="18"/>
          <w:lang w:val="fr-FR"/>
        </w:rPr>
        <w:t>’</w:t>
      </w:r>
      <w:r w:rsidRPr="00B76651">
        <w:rPr>
          <w:rFonts w:ascii="Tahoma" w:hAnsi="Tahoma" w:cs="Tahoma"/>
          <w:sz w:val="18"/>
          <w:szCs w:val="18"/>
          <w:lang w:val="fr-FR"/>
        </w:rPr>
        <w:t>appliquent également à toute utilisation de Windows XP Professionnel conformément aux droits de passage à une version antérieure.</w:t>
      </w:r>
    </w:p>
    <w:p w:rsidR="004540F2" w:rsidRPr="00B76651" w:rsidRDefault="004540F2" w:rsidP="004540F2">
      <w:pPr>
        <w:pStyle w:val="FootnoteBulletLevel2"/>
        <w:spacing w:before="0"/>
        <w:ind w:left="720" w:firstLine="0"/>
        <w:rPr>
          <w:rFonts w:ascii="Tahoma" w:hAnsi="Tahoma" w:cs="Tahoma"/>
          <w:lang w:val="fr-FR"/>
        </w:rPr>
      </w:pP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Ces restrictions ne s</w:t>
      </w:r>
      <w:r w:rsidR="0008215F">
        <w:rPr>
          <w:rFonts w:ascii="Tahoma" w:hAnsi="Tahoma" w:cs="Tahoma"/>
          <w:sz w:val="18"/>
          <w:szCs w:val="18"/>
          <w:lang w:val="fr-FR"/>
        </w:rPr>
        <w:t>’</w:t>
      </w:r>
      <w:r w:rsidRPr="00B76651">
        <w:rPr>
          <w:rFonts w:ascii="Tahoma" w:hAnsi="Tahoma" w:cs="Tahoma"/>
          <w:sz w:val="18"/>
          <w:szCs w:val="18"/>
          <w:lang w:val="fr-FR"/>
        </w:rPr>
        <w:t xml:space="preserve">appliquent pas aux licences de la version en langue coréenne de Windows XP Professionnel achetées par les clients avant le 24 août 2006. </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De plus, ces restrictions ne s</w:t>
      </w:r>
      <w:r w:rsidR="0008215F">
        <w:rPr>
          <w:rFonts w:ascii="Tahoma" w:hAnsi="Tahoma" w:cs="Tahoma"/>
          <w:sz w:val="18"/>
          <w:szCs w:val="18"/>
          <w:lang w:val="fr-FR"/>
        </w:rPr>
        <w:t>’</w:t>
      </w:r>
      <w:r w:rsidRPr="00B76651">
        <w:rPr>
          <w:rFonts w:ascii="Tahoma" w:hAnsi="Tahoma" w:cs="Tahoma"/>
          <w:sz w:val="18"/>
          <w:szCs w:val="18"/>
          <w:lang w:val="fr-FR"/>
        </w:rPr>
        <w:t>appliquent pas aux entreprises multinationales dont le siège est situé ailleurs qu</w:t>
      </w:r>
      <w:r w:rsidR="0008215F">
        <w:rPr>
          <w:rFonts w:ascii="Tahoma" w:hAnsi="Tahoma" w:cs="Tahoma"/>
          <w:sz w:val="18"/>
          <w:szCs w:val="18"/>
          <w:lang w:val="fr-FR"/>
        </w:rPr>
        <w:t>’</w:t>
      </w:r>
      <w:r w:rsidRPr="00B76651">
        <w:rPr>
          <w:rFonts w:ascii="Tahoma" w:hAnsi="Tahoma" w:cs="Tahoma"/>
          <w:sz w:val="18"/>
          <w:szCs w:val="18"/>
          <w:lang w:val="fr-FR"/>
        </w:rPr>
        <w:t xml:space="preserve">en Corée et qui utilisent une seule image du logiciel. </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Ces restrictions ne s</w:t>
      </w:r>
      <w:r w:rsidR="0008215F">
        <w:rPr>
          <w:rFonts w:ascii="Tahoma" w:hAnsi="Tahoma" w:cs="Tahoma"/>
          <w:sz w:val="18"/>
          <w:szCs w:val="18"/>
          <w:lang w:val="fr-FR"/>
        </w:rPr>
        <w:t>’</w:t>
      </w:r>
      <w:r w:rsidRPr="00B76651">
        <w:rPr>
          <w:rFonts w:ascii="Tahoma" w:hAnsi="Tahoma" w:cs="Tahoma"/>
          <w:sz w:val="18"/>
          <w:szCs w:val="18"/>
          <w:lang w:val="fr-FR"/>
        </w:rPr>
        <w:t xml:space="preserve">appliquent pas aux clients liés par des contrats en vigueur au 23 août 2006, ou à une date antérieure, qui, dans des circonstances exceptionnelles, utilisent en continu une seule image du logiciel. </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La KFTC n</w:t>
      </w:r>
      <w:r w:rsidR="0008215F">
        <w:rPr>
          <w:rFonts w:ascii="Tahoma" w:hAnsi="Tahoma" w:cs="Tahoma"/>
          <w:sz w:val="18"/>
          <w:szCs w:val="18"/>
          <w:lang w:val="fr-FR"/>
        </w:rPr>
        <w:t>’</w:t>
      </w:r>
      <w:r w:rsidRPr="00B76651">
        <w:rPr>
          <w:rFonts w:ascii="Tahoma" w:hAnsi="Tahoma" w:cs="Tahoma"/>
          <w:sz w:val="18"/>
          <w:szCs w:val="18"/>
          <w:lang w:val="fr-FR"/>
        </w:rPr>
        <w:t>impose aucune restriction d</w:t>
      </w:r>
      <w:r w:rsidR="0008215F">
        <w:rPr>
          <w:rFonts w:ascii="Tahoma" w:hAnsi="Tahoma" w:cs="Tahoma"/>
          <w:sz w:val="18"/>
          <w:szCs w:val="18"/>
          <w:lang w:val="fr-FR"/>
        </w:rPr>
        <w:t>’</w:t>
      </w:r>
      <w:r w:rsidRPr="00B76651">
        <w:rPr>
          <w:rFonts w:ascii="Tahoma" w:hAnsi="Tahoma" w:cs="Tahoma"/>
          <w:sz w:val="18"/>
          <w:szCs w:val="18"/>
          <w:lang w:val="fr-FR"/>
        </w:rPr>
        <w:t xml:space="preserve">utilisation de versions linguistiques autres que le coréen. </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La KFTC n</w:t>
      </w:r>
      <w:r w:rsidR="0008215F">
        <w:rPr>
          <w:rFonts w:ascii="Tahoma" w:hAnsi="Tahoma" w:cs="Tahoma"/>
          <w:sz w:val="18"/>
          <w:szCs w:val="18"/>
          <w:lang w:val="fr-FR"/>
        </w:rPr>
        <w:t>’</w:t>
      </w:r>
      <w:r w:rsidRPr="00B76651">
        <w:rPr>
          <w:rFonts w:ascii="Tahoma" w:hAnsi="Tahoma" w:cs="Tahoma"/>
          <w:sz w:val="18"/>
          <w:szCs w:val="18"/>
          <w:lang w:val="fr-FR"/>
        </w:rPr>
        <w:t>impose aucune restriction sur l</w:t>
      </w:r>
      <w:r w:rsidR="0008215F">
        <w:rPr>
          <w:rFonts w:ascii="Tahoma" w:hAnsi="Tahoma" w:cs="Tahoma"/>
          <w:sz w:val="18"/>
          <w:szCs w:val="18"/>
          <w:lang w:val="fr-FR"/>
        </w:rPr>
        <w:t>’</w:t>
      </w:r>
      <w:r w:rsidRPr="00B76651">
        <w:rPr>
          <w:rFonts w:ascii="Tahoma" w:hAnsi="Tahoma" w:cs="Tahoma"/>
          <w:sz w:val="18"/>
          <w:szCs w:val="18"/>
          <w:lang w:val="fr-FR"/>
        </w:rPr>
        <w:t>utilisation des éditions Tablet PC ou 64 bits quelle que soit la version linguistique.</w:t>
      </w:r>
    </w:p>
    <w:p w:rsidR="004540F2" w:rsidRPr="00B76651" w:rsidRDefault="004540F2" w:rsidP="004540F2">
      <w:pPr>
        <w:pStyle w:val="Footnotedash"/>
        <w:tabs>
          <w:tab w:val="clear" w:pos="1620"/>
        </w:tabs>
        <w:adjustRightInd/>
        <w:spacing w:before="0" w:after="0"/>
        <w:ind w:left="1440" w:firstLine="0"/>
        <w:textAlignment w:val="auto"/>
        <w:rPr>
          <w:rFonts w:ascii="Tahoma" w:hAnsi="Tahoma" w:cs="Tahoma"/>
          <w:lang w:val="fr-FR"/>
        </w:rPr>
      </w:pP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u w:val="single"/>
          <w:lang w:val="fr-FR"/>
        </w:rPr>
        <w:t>Restrictions</w:t>
      </w:r>
      <w:r w:rsidRPr="004D58B7">
        <w:rPr>
          <w:rFonts w:ascii="Tahoma" w:hAnsi="Tahoma" w:cs="Tahoma"/>
          <w:sz w:val="18"/>
          <w:szCs w:val="18"/>
          <w:lang w:val="fr-FR"/>
        </w:rPr>
        <w:t> :</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rsidR="004540F2" w:rsidRPr="00B76651" w:rsidRDefault="004540F2" w:rsidP="004540F2">
      <w:pPr>
        <w:rPr>
          <w:rFonts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XP Professional K et KN</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lang w:val="fr-FR"/>
        </w:rPr>
        <w:t xml:space="preserve">Les clients participant à des programmes de Licence en Volume et leurs affiliés peuvent déployer Windows </w:t>
      </w:r>
      <w:r w:rsidR="00BE503A">
        <w:rPr>
          <w:rFonts w:ascii="Tahoma" w:hAnsi="Tahoma" w:cs="Tahoma"/>
          <w:sz w:val="18"/>
          <w:szCs w:val="18"/>
          <w:lang w:val="fr-FR"/>
        </w:rPr>
        <w:t>1</w:t>
      </w:r>
      <w:r w:rsidRPr="00B76651">
        <w:rPr>
          <w:rFonts w:ascii="Tahoma" w:hAnsi="Tahoma" w:cs="Tahoma"/>
          <w:sz w:val="18"/>
          <w:szCs w:val="18"/>
          <w:lang w:val="fr-FR"/>
        </w:rPr>
        <w:t xml:space="preserve">XP Professionnel K ou KN pour une utilisation en Corée uniquement. </w:t>
      </w: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lastRenderedPageBreak/>
        <w:t>Windows Vista Professionnel KN</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Windows Vista Professionnel KN en vue 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en Corée. Aucune autre utilisation n</w:t>
      </w:r>
      <w:r w:rsidR="0008215F">
        <w:rPr>
          <w:rFonts w:ascii="Tahoma" w:hAnsi="Tahoma" w:cs="Tahoma"/>
          <w:sz w:val="18"/>
          <w:szCs w:val="18"/>
          <w:lang w:val="fr-FR"/>
        </w:rPr>
        <w:t>’</w:t>
      </w:r>
      <w:r w:rsidRPr="00B76651">
        <w:rPr>
          <w:rFonts w:ascii="Tahoma" w:hAnsi="Tahoma" w:cs="Tahoma"/>
          <w:sz w:val="18"/>
          <w:szCs w:val="18"/>
          <w:lang w:val="fr-FR"/>
        </w:rPr>
        <w:t>est autorisée.</w:t>
      </w:r>
    </w:p>
    <w:p w:rsidR="004540F2" w:rsidRPr="00B76651" w:rsidRDefault="004540F2" w:rsidP="004540F2">
      <w:pPr>
        <w:pStyle w:val="FootnoteBulletLevel2"/>
        <w:spacing w:before="0"/>
        <w:ind w:left="720" w:hanging="7"/>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7 Professionnel KN</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Windows 7 Professionnel KN en vue 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en Corée. Aucune autre utilisation n</w:t>
      </w:r>
      <w:r w:rsidR="0008215F">
        <w:rPr>
          <w:rFonts w:ascii="Tahoma" w:hAnsi="Tahoma" w:cs="Tahoma"/>
          <w:sz w:val="18"/>
          <w:szCs w:val="18"/>
          <w:lang w:val="fr-FR"/>
        </w:rPr>
        <w:t>’</w:t>
      </w:r>
      <w:r w:rsidRPr="00B76651">
        <w:rPr>
          <w:rFonts w:ascii="Tahoma" w:hAnsi="Tahoma" w:cs="Tahoma"/>
          <w:sz w:val="18"/>
          <w:szCs w:val="18"/>
          <w:lang w:val="fr-FR"/>
        </w:rPr>
        <w:t>est autorisée.</w:t>
      </w:r>
    </w:p>
    <w:p w:rsidR="004540F2" w:rsidRPr="00B76651" w:rsidRDefault="004540F2" w:rsidP="004540F2">
      <w:pPr>
        <w:pStyle w:val="FootnoteBulletLevel2"/>
        <w:spacing w:before="0"/>
        <w:ind w:left="720" w:hanging="7"/>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Vista Professionnel N (sans Lecteur Windows Media)</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qui satisfont l</w:t>
      </w:r>
      <w:r w:rsidR="0008215F">
        <w:rPr>
          <w:rFonts w:ascii="Tahoma" w:hAnsi="Tahoma" w:cs="Tahoma"/>
          <w:sz w:val="18"/>
          <w:szCs w:val="18"/>
          <w:lang w:val="fr-FR"/>
        </w:rPr>
        <w:t>’</w:t>
      </w:r>
      <w:r w:rsidRPr="00B76651">
        <w:rPr>
          <w:rFonts w:ascii="Tahoma" w:hAnsi="Tahoma" w:cs="Tahoma"/>
          <w:sz w:val="18"/>
          <w:szCs w:val="18"/>
          <w:lang w:val="fr-FR"/>
        </w:rPr>
        <w:t>ensemble des critères ci-dessous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Microsoft Windows Vista Professionnel N uniquement en vue 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dans l</w:t>
      </w:r>
      <w:r w:rsidR="0008215F">
        <w:rPr>
          <w:rFonts w:ascii="Tahoma" w:hAnsi="Tahoma" w:cs="Tahoma"/>
          <w:sz w:val="18"/>
          <w:szCs w:val="18"/>
          <w:lang w:val="fr-FR"/>
        </w:rPr>
        <w:t>’</w:t>
      </w:r>
      <w:r w:rsidRPr="00B76651">
        <w:rPr>
          <w:rFonts w:ascii="Tahoma" w:hAnsi="Tahoma" w:cs="Tahoma"/>
          <w:sz w:val="18"/>
          <w:szCs w:val="18"/>
          <w:lang w:val="fr-FR"/>
        </w:rPr>
        <w:t>Union européenne (UE), l</w:t>
      </w:r>
      <w:r w:rsidR="0008215F">
        <w:rPr>
          <w:rFonts w:ascii="Tahoma" w:hAnsi="Tahoma" w:cs="Tahoma"/>
          <w:sz w:val="18"/>
          <w:szCs w:val="18"/>
          <w:lang w:val="fr-FR"/>
        </w:rPr>
        <w:t>’</w:t>
      </w:r>
      <w:r w:rsidRPr="00B76651">
        <w:rPr>
          <w:rFonts w:ascii="Tahoma" w:hAnsi="Tahoma" w:cs="Tahoma"/>
          <w:sz w:val="18"/>
          <w:szCs w:val="18"/>
          <w:lang w:val="fr-FR"/>
        </w:rPr>
        <w:t>Association Européenne de Libre Échange (AELE), en Bulgarie, en Croatie, en Roumanie ou en Suisse.</w:t>
      </w:r>
    </w:p>
    <w:p w:rsidR="004540F2" w:rsidRPr="00B76651" w:rsidRDefault="004540F2" w:rsidP="004540F2">
      <w:pPr>
        <w:pStyle w:val="FootnoteBulletLevel2"/>
        <w:spacing w:before="0"/>
        <w:ind w:left="720" w:hanging="7"/>
        <w:rPr>
          <w:rFonts w:ascii="Tahoma" w:hAnsi="Tahoma" w:cs="Tahoma"/>
          <w:lang w:val="fr-FR"/>
        </w:rPr>
      </w:pP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avoir conclu au moins l</w:t>
      </w:r>
      <w:r w:rsidR="0008215F">
        <w:rPr>
          <w:rFonts w:ascii="Tahoma" w:hAnsi="Tahoma" w:cs="Tahoma"/>
          <w:sz w:val="18"/>
          <w:szCs w:val="18"/>
          <w:lang w:val="fr-FR"/>
        </w:rPr>
        <w:t>’</w:t>
      </w:r>
      <w:r w:rsidRPr="00B76651">
        <w:rPr>
          <w:rFonts w:ascii="Tahoma" w:hAnsi="Tahoma" w:cs="Tahoma"/>
          <w:sz w:val="18"/>
          <w:szCs w:val="18"/>
          <w:lang w:val="fr-FR"/>
        </w:rPr>
        <w:t xml:space="preserve">un des contrats ou accords de mise en œuvre en vigueur suivants avec Microsoft Ireland Operations Ltd : </w:t>
      </w:r>
    </w:p>
    <w:p w:rsidR="004540F2" w:rsidRPr="00B76651" w:rsidRDefault="004540F2" w:rsidP="004540F2">
      <w:pPr>
        <w:pStyle w:val="Footnotedash"/>
        <w:spacing w:before="0" w:after="0"/>
        <w:ind w:left="720" w:hanging="7"/>
        <w:rPr>
          <w:rFonts w:ascii="Tahoma" w:hAnsi="Tahoma" w:cs="Tahoma"/>
          <w:lang w:val="fr-FR"/>
        </w:rPr>
      </w:pP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Accord de Mise en Œuvre Select, Entreprise ou Souscription Entreprise</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Licence Open*, Open Value, Contrat Campus et School, Open Value Souscription</w:t>
      </w:r>
      <w:r w:rsidR="00203976">
        <w:rPr>
          <w:rFonts w:ascii="Tahoma" w:hAnsi="Tahoma" w:cs="Tahoma"/>
          <w:sz w:val="18"/>
          <w:szCs w:val="18"/>
          <w:lang w:val="fr-FR"/>
        </w:rPr>
        <w:t>-</w:t>
      </w:r>
      <w:r w:rsidRPr="00B76651">
        <w:rPr>
          <w:rFonts w:ascii="Tahoma" w:hAnsi="Tahoma" w:cs="Tahoma"/>
          <w:sz w:val="18"/>
          <w:szCs w:val="18"/>
          <w:lang w:val="fr-FR"/>
        </w:rPr>
        <w:t xml:space="preserve">Solutions Éducation </w:t>
      </w:r>
    </w:p>
    <w:p w:rsidR="004540F2" w:rsidRPr="00B76651" w:rsidRDefault="004540F2" w:rsidP="004540F2">
      <w:pPr>
        <w:pStyle w:val="Footnotedash"/>
        <w:tabs>
          <w:tab w:val="clear" w:pos="1620"/>
        </w:tabs>
        <w:adjustRightInd/>
        <w:spacing w:before="0"/>
        <w:ind w:left="1440" w:firstLine="0"/>
        <w:textAlignment w:val="auto"/>
        <w:rPr>
          <w:rFonts w:ascii="Tahoma" w:hAnsi="Tahoma" w:cs="Tahoma"/>
          <w:lang w:val="fr-FR"/>
        </w:rPr>
      </w:pPr>
      <w:r w:rsidRPr="00B76651">
        <w:rPr>
          <w:rFonts w:ascii="Tahoma" w:hAnsi="Tahoma" w:cs="Tahoma"/>
          <w:sz w:val="18"/>
          <w:szCs w:val="18"/>
          <w:lang w:val="fr-FR"/>
        </w:rPr>
        <w:t>(* Pour les besoins du contrat Licence Open, un « contrat en vigueur » est un contrat associé à un</w:t>
      </w:r>
      <w:r w:rsidR="006F4F27">
        <w:rPr>
          <w:rFonts w:ascii="Tahoma" w:hAnsi="Tahoma" w:cs="Tahoma"/>
          <w:sz w:val="18"/>
          <w:szCs w:val="18"/>
          <w:lang w:val="fr-FR"/>
        </w:rPr>
        <w:t xml:space="preserve"> </w:t>
      </w:r>
      <w:r w:rsidRPr="00B76651">
        <w:rPr>
          <w:rFonts w:ascii="Tahoma" w:hAnsi="Tahoma" w:cs="Tahoma"/>
          <w:sz w:val="18"/>
          <w:szCs w:val="18"/>
          <w:lang w:val="fr-FR"/>
        </w:rPr>
        <w:t>Numéro d</w:t>
      </w:r>
      <w:r w:rsidR="0008215F">
        <w:rPr>
          <w:rFonts w:ascii="Tahoma" w:hAnsi="Tahoma" w:cs="Tahoma"/>
          <w:sz w:val="18"/>
          <w:szCs w:val="18"/>
          <w:lang w:val="fr-FR"/>
        </w:rPr>
        <w:t>’</w:t>
      </w:r>
      <w:r w:rsidRPr="00B76651">
        <w:rPr>
          <w:rFonts w:ascii="Tahoma" w:hAnsi="Tahoma" w:cs="Tahoma"/>
          <w:sz w:val="18"/>
          <w:szCs w:val="18"/>
          <w:lang w:val="fr-FR"/>
        </w:rPr>
        <w:t>Autorisation de Licence Open actif.)</w:t>
      </w:r>
    </w:p>
    <w:p w:rsidR="004540F2" w:rsidRPr="00B76651" w:rsidRDefault="004540F2" w:rsidP="004540F2">
      <w:pPr>
        <w:pStyle w:val="Footnotedash"/>
        <w:tabs>
          <w:tab w:val="clear" w:pos="1620"/>
        </w:tabs>
        <w:adjustRightInd/>
        <w:spacing w:before="0" w:after="0"/>
        <w:ind w:left="0" w:firstLine="0"/>
        <w:textAlignment w:val="auto"/>
        <w:rPr>
          <w:rFonts w:ascii="Tahoma" w:hAnsi="Tahoma" w:cs="Tahoma"/>
          <w:lang w:val="fr-FR"/>
        </w:rPr>
      </w:pP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avoir souscrit une Software Assurance active pour le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Windows ou les licences de Mise à Jour pour Windows Vista Professionnel.</w:t>
      </w:r>
    </w:p>
    <w:p w:rsidR="004540F2" w:rsidRPr="00B76651" w:rsidRDefault="004540F2" w:rsidP="004540F2">
      <w:pPr>
        <w:pStyle w:val="Footnotedash"/>
        <w:spacing w:before="0" w:after="0"/>
        <w:ind w:left="720" w:hanging="7"/>
        <w:rPr>
          <w:rFonts w:ascii="Tahoma" w:hAnsi="Tahoma" w:cs="Tahoma"/>
          <w:lang w:val="fr-FR"/>
        </w:rPr>
      </w:pP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être situés dans l</w:t>
      </w:r>
      <w:r w:rsidR="0008215F">
        <w:rPr>
          <w:rFonts w:ascii="Tahoma" w:hAnsi="Tahoma" w:cs="Tahoma"/>
          <w:sz w:val="18"/>
          <w:szCs w:val="18"/>
          <w:lang w:val="fr-FR"/>
        </w:rPr>
        <w:t>’</w:t>
      </w:r>
      <w:r w:rsidRPr="00B76651">
        <w:rPr>
          <w:rFonts w:ascii="Tahoma" w:hAnsi="Tahoma" w:cs="Tahoma"/>
          <w:sz w:val="18"/>
          <w:szCs w:val="18"/>
          <w:lang w:val="fr-FR"/>
        </w:rPr>
        <w:t>un des pays de l</w:t>
      </w:r>
      <w:r w:rsidR="0008215F">
        <w:rPr>
          <w:rFonts w:ascii="Tahoma" w:hAnsi="Tahoma" w:cs="Tahoma"/>
          <w:sz w:val="18"/>
          <w:szCs w:val="18"/>
          <w:lang w:val="fr-FR"/>
        </w:rPr>
        <w:t>’</w:t>
      </w:r>
      <w:r w:rsidRPr="00B76651">
        <w:rPr>
          <w:rFonts w:ascii="Tahoma" w:hAnsi="Tahoma" w:cs="Tahoma"/>
          <w:sz w:val="18"/>
          <w:szCs w:val="18"/>
          <w:lang w:val="fr-FR"/>
        </w:rPr>
        <w:t>Union européenne (UE), de l</w:t>
      </w:r>
      <w:r w:rsidR="0008215F">
        <w:rPr>
          <w:rFonts w:ascii="Tahoma" w:hAnsi="Tahoma" w:cs="Tahoma"/>
          <w:sz w:val="18"/>
          <w:szCs w:val="18"/>
          <w:lang w:val="fr-FR"/>
        </w:rPr>
        <w:t>’</w:t>
      </w:r>
      <w:r w:rsidRPr="00B76651">
        <w:rPr>
          <w:rFonts w:ascii="Tahoma" w:hAnsi="Tahoma" w:cs="Tahoma"/>
          <w:sz w:val="18"/>
          <w:szCs w:val="18"/>
          <w:lang w:val="fr-FR"/>
        </w:rPr>
        <w:t>Association Européenne de Libre</w:t>
      </w:r>
      <w:r w:rsidR="006F4F27">
        <w:rPr>
          <w:rFonts w:ascii="Tahoma" w:hAnsi="Tahoma" w:cs="Tahoma"/>
          <w:sz w:val="18"/>
          <w:szCs w:val="18"/>
          <w:lang w:val="fr-FR"/>
        </w:rPr>
        <w:t xml:space="preserve"> </w:t>
      </w:r>
      <w:r w:rsidRPr="00B76651">
        <w:rPr>
          <w:rFonts w:ascii="Tahoma" w:hAnsi="Tahoma" w:cs="Tahoma"/>
          <w:sz w:val="18"/>
          <w:szCs w:val="18"/>
          <w:lang w:val="fr-FR"/>
        </w:rPr>
        <w:t xml:space="preserve">Échange (AELE), en Bulgarie, en Croatie, en Roumanie ou en Suisse. </w:t>
      </w:r>
    </w:p>
    <w:p w:rsidR="004540F2" w:rsidRPr="00B76651" w:rsidRDefault="004540F2" w:rsidP="004540F2">
      <w:pPr>
        <w:pStyle w:val="Footnotedash"/>
        <w:spacing w:before="0" w:after="0"/>
        <w:ind w:left="720" w:hanging="7"/>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7 Professionnel N (sans Lecteur Windows Media)</w:t>
      </w:r>
    </w:p>
    <w:p w:rsidR="004540F2" w:rsidRPr="00B76651" w:rsidRDefault="004540F2" w:rsidP="004540F2">
      <w:pPr>
        <w:pStyle w:val="FootnoteBulletLevel2"/>
        <w:spacing w:before="0"/>
        <w:ind w:left="720" w:firstLine="0"/>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qui satisfont l</w:t>
      </w:r>
      <w:r w:rsidR="0008215F">
        <w:rPr>
          <w:rFonts w:ascii="Tahoma" w:hAnsi="Tahoma" w:cs="Tahoma"/>
          <w:sz w:val="18"/>
          <w:szCs w:val="18"/>
          <w:lang w:val="fr-FR"/>
        </w:rPr>
        <w:t>’</w:t>
      </w:r>
      <w:r w:rsidRPr="00B76651">
        <w:rPr>
          <w:rFonts w:ascii="Tahoma" w:hAnsi="Tahoma" w:cs="Tahoma"/>
          <w:sz w:val="18"/>
          <w:szCs w:val="18"/>
          <w:lang w:val="fr-FR"/>
        </w:rPr>
        <w:t>ensemble des critères ci-dessous</w:t>
      </w:r>
      <w:r w:rsidR="006F4F27">
        <w:rPr>
          <w:rFonts w:ascii="Tahoma" w:hAnsi="Tahoma" w:cs="Tahoma"/>
          <w:sz w:val="18"/>
          <w:szCs w:val="18"/>
          <w:lang w:val="fr-FR"/>
        </w:rPr>
        <w:t xml:space="preserve"> </w:t>
      </w:r>
      <w:r w:rsidRPr="00B76651">
        <w:rPr>
          <w:rFonts w:ascii="Tahoma" w:hAnsi="Tahoma" w:cs="Tahoma"/>
          <w:sz w:val="18"/>
          <w:szCs w:val="18"/>
          <w:lang w:val="fr-FR"/>
        </w:rPr>
        <w:t>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Microsoft Windows 7 Professionnel N uniquement en vue</w:t>
      </w:r>
      <w:r w:rsidR="006F4F27">
        <w:rPr>
          <w:rFonts w:ascii="Tahoma" w:hAnsi="Tahoma" w:cs="Tahoma"/>
          <w:sz w:val="18"/>
          <w:szCs w:val="18"/>
          <w:lang w:val="fr-FR"/>
        </w:rPr>
        <w:t xml:space="preserve"> </w:t>
      </w:r>
      <w:r w:rsidRPr="00B76651">
        <w:rPr>
          <w:rFonts w:ascii="Tahoma" w:hAnsi="Tahoma" w:cs="Tahoma"/>
          <w:sz w:val="18"/>
          <w:szCs w:val="18"/>
          <w:lang w:val="fr-FR"/>
        </w:rPr>
        <w:t>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dans l</w:t>
      </w:r>
      <w:r w:rsidR="0008215F">
        <w:rPr>
          <w:rFonts w:ascii="Tahoma" w:hAnsi="Tahoma" w:cs="Tahoma"/>
          <w:sz w:val="18"/>
          <w:szCs w:val="18"/>
          <w:lang w:val="fr-FR"/>
        </w:rPr>
        <w:t>’</w:t>
      </w:r>
      <w:r w:rsidRPr="00B76651">
        <w:rPr>
          <w:rFonts w:ascii="Tahoma" w:hAnsi="Tahoma" w:cs="Tahoma"/>
          <w:sz w:val="18"/>
          <w:szCs w:val="18"/>
          <w:lang w:val="fr-FR"/>
        </w:rPr>
        <w:t>Union européenne (UE), l</w:t>
      </w:r>
      <w:r w:rsidR="0008215F">
        <w:rPr>
          <w:rFonts w:ascii="Tahoma" w:hAnsi="Tahoma" w:cs="Tahoma"/>
          <w:sz w:val="18"/>
          <w:szCs w:val="18"/>
          <w:lang w:val="fr-FR"/>
        </w:rPr>
        <w:t>’</w:t>
      </w:r>
      <w:r w:rsidRPr="00B76651">
        <w:rPr>
          <w:rFonts w:ascii="Tahoma" w:hAnsi="Tahoma" w:cs="Tahoma"/>
          <w:sz w:val="18"/>
          <w:szCs w:val="18"/>
          <w:lang w:val="fr-FR"/>
        </w:rPr>
        <w:t>Association Européenne de Libre</w:t>
      </w:r>
      <w:r w:rsidR="006F4F27">
        <w:rPr>
          <w:rFonts w:ascii="Tahoma" w:hAnsi="Tahoma" w:cs="Tahoma"/>
          <w:sz w:val="18"/>
          <w:szCs w:val="18"/>
          <w:lang w:val="fr-FR"/>
        </w:rPr>
        <w:t xml:space="preserve"> </w:t>
      </w:r>
      <w:r w:rsidRPr="00B76651">
        <w:rPr>
          <w:rFonts w:ascii="Tahoma" w:hAnsi="Tahoma" w:cs="Tahoma"/>
          <w:sz w:val="18"/>
          <w:szCs w:val="18"/>
          <w:lang w:val="fr-FR"/>
        </w:rPr>
        <w:t>Échange (AELE), en Bulgarie, en Croatie, en Roumanie ou en Suisse.</w:t>
      </w:r>
    </w:p>
    <w:p w:rsidR="004540F2" w:rsidRDefault="004540F2" w:rsidP="004540F2">
      <w:pPr>
        <w:pStyle w:val="Footnotedash"/>
        <w:spacing w:before="0" w:after="0"/>
        <w:ind w:left="720" w:firstLine="0"/>
        <w:rPr>
          <w:rFonts w:ascii="Tahoma" w:hAnsi="Tahoma" w:cs="Tahoma"/>
          <w:sz w:val="18"/>
          <w:szCs w:val="18"/>
          <w:lang w:val="fr-FR"/>
        </w:rPr>
      </w:pPr>
      <w:r w:rsidRPr="00B76651">
        <w:rPr>
          <w:rFonts w:ascii="Tahoma" w:hAnsi="Tahoma" w:cs="Tahoma"/>
          <w:sz w:val="18"/>
          <w:szCs w:val="18"/>
          <w:lang w:val="fr-FR"/>
        </w:rPr>
        <w:t>Ils doivent avoir conclu au moins l</w:t>
      </w:r>
      <w:r w:rsidR="0008215F">
        <w:rPr>
          <w:rFonts w:ascii="Tahoma" w:hAnsi="Tahoma" w:cs="Tahoma"/>
          <w:sz w:val="18"/>
          <w:szCs w:val="18"/>
          <w:lang w:val="fr-FR"/>
        </w:rPr>
        <w:t>’</w:t>
      </w:r>
      <w:r w:rsidRPr="00B76651">
        <w:rPr>
          <w:rFonts w:ascii="Tahoma" w:hAnsi="Tahoma" w:cs="Tahoma"/>
          <w:sz w:val="18"/>
          <w:szCs w:val="18"/>
          <w:lang w:val="fr-FR"/>
        </w:rPr>
        <w:t xml:space="preserve">un des contrats ou accords de mise en œuvre en vigueur suivants avec Microsoft Ireland Operations Ltd : </w:t>
      </w:r>
    </w:p>
    <w:p w:rsidR="004D58B7" w:rsidRPr="00B76651" w:rsidRDefault="004D58B7" w:rsidP="004540F2">
      <w:pPr>
        <w:pStyle w:val="Footnotedash"/>
        <w:spacing w:before="0" w:after="0"/>
        <w:ind w:left="720" w:firstLine="0"/>
        <w:rPr>
          <w:rFonts w:ascii="Tahoma" w:hAnsi="Tahoma" w:cs="Tahoma"/>
          <w:lang w:val="fr-FR"/>
        </w:rPr>
      </w:pP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Accord de Mise en Œuvre Select, Entreprise ou Souscription Entreprise</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Licence Open*, Open Value, Contrat Campus et School, Open Value Souscription</w:t>
      </w:r>
      <w:r w:rsidR="00203976">
        <w:rPr>
          <w:rFonts w:ascii="Tahoma" w:hAnsi="Tahoma" w:cs="Tahoma"/>
          <w:sz w:val="18"/>
          <w:szCs w:val="18"/>
          <w:lang w:val="fr-FR"/>
        </w:rPr>
        <w:t>-</w:t>
      </w:r>
      <w:r w:rsidRPr="00B76651">
        <w:rPr>
          <w:rFonts w:ascii="Tahoma" w:hAnsi="Tahoma" w:cs="Tahoma"/>
          <w:sz w:val="18"/>
          <w:szCs w:val="18"/>
          <w:lang w:val="fr-FR"/>
        </w:rPr>
        <w:t xml:space="preserve">Solutions Éducation </w:t>
      </w:r>
    </w:p>
    <w:p w:rsidR="004540F2" w:rsidRPr="00B76651" w:rsidRDefault="004540F2" w:rsidP="004540F2">
      <w:pPr>
        <w:pStyle w:val="Footnotedash"/>
        <w:tabs>
          <w:tab w:val="clear" w:pos="1620"/>
        </w:tabs>
        <w:adjustRightInd/>
        <w:spacing w:before="0"/>
        <w:ind w:left="1440" w:firstLine="0"/>
        <w:textAlignment w:val="auto"/>
        <w:rPr>
          <w:rFonts w:ascii="Tahoma" w:hAnsi="Tahoma" w:cs="Tahoma"/>
          <w:lang w:val="fr-FR"/>
        </w:rPr>
      </w:pPr>
      <w:r w:rsidRPr="00B76651">
        <w:rPr>
          <w:rFonts w:ascii="Tahoma" w:hAnsi="Tahoma" w:cs="Tahoma"/>
          <w:sz w:val="18"/>
          <w:szCs w:val="18"/>
          <w:lang w:val="fr-FR"/>
        </w:rPr>
        <w:t>(* Pour les besoins du contrat Licence Open, un « contrat en vigueur » est un contrat associé à un</w:t>
      </w:r>
      <w:r w:rsidR="006F4F27">
        <w:rPr>
          <w:rFonts w:ascii="Tahoma" w:hAnsi="Tahoma" w:cs="Tahoma"/>
          <w:sz w:val="18"/>
          <w:szCs w:val="18"/>
          <w:lang w:val="fr-FR"/>
        </w:rPr>
        <w:t xml:space="preserve"> </w:t>
      </w:r>
      <w:r w:rsidRPr="00B76651">
        <w:rPr>
          <w:rFonts w:ascii="Tahoma" w:hAnsi="Tahoma" w:cs="Tahoma"/>
          <w:sz w:val="18"/>
          <w:szCs w:val="18"/>
          <w:lang w:val="fr-FR"/>
        </w:rPr>
        <w:t>Numéro d</w:t>
      </w:r>
      <w:r w:rsidR="0008215F">
        <w:rPr>
          <w:rFonts w:ascii="Tahoma" w:hAnsi="Tahoma" w:cs="Tahoma"/>
          <w:sz w:val="18"/>
          <w:szCs w:val="18"/>
          <w:lang w:val="fr-FR"/>
        </w:rPr>
        <w:t>’</w:t>
      </w:r>
      <w:r w:rsidRPr="00B76651">
        <w:rPr>
          <w:rFonts w:ascii="Tahoma" w:hAnsi="Tahoma" w:cs="Tahoma"/>
          <w:sz w:val="18"/>
          <w:szCs w:val="18"/>
          <w:lang w:val="fr-FR"/>
        </w:rPr>
        <w:t>Autorisation de Licence Open actif.)</w:t>
      </w:r>
    </w:p>
    <w:p w:rsidR="004540F2" w:rsidRPr="00B76651" w:rsidRDefault="004540F2" w:rsidP="004540F2">
      <w:pPr>
        <w:pStyle w:val="Footnotedash"/>
        <w:spacing w:before="0" w:after="0"/>
        <w:ind w:left="720" w:firstLine="0"/>
        <w:rPr>
          <w:rFonts w:ascii="Tahoma" w:hAnsi="Tahoma" w:cs="Tahoma"/>
          <w:lang w:val="fr-FR"/>
        </w:rPr>
      </w:pPr>
      <w:r w:rsidRPr="00B76651">
        <w:rPr>
          <w:rFonts w:ascii="Tahoma" w:hAnsi="Tahoma" w:cs="Tahoma"/>
          <w:sz w:val="18"/>
          <w:szCs w:val="18"/>
          <w:lang w:val="fr-FR"/>
        </w:rPr>
        <w:t>Ils doivent avoir souscrit à une Software Assurance active pour le Système d</w:t>
      </w:r>
      <w:r w:rsidR="0008215F">
        <w:rPr>
          <w:rFonts w:ascii="Tahoma" w:hAnsi="Tahoma" w:cs="Tahoma"/>
          <w:sz w:val="18"/>
          <w:szCs w:val="18"/>
          <w:lang w:val="fr-FR"/>
        </w:rPr>
        <w:t>’</w:t>
      </w:r>
      <w:r w:rsidRPr="00B76651">
        <w:rPr>
          <w:rFonts w:ascii="Tahoma" w:hAnsi="Tahoma" w:cs="Tahoma"/>
          <w:sz w:val="18"/>
          <w:szCs w:val="18"/>
          <w:lang w:val="fr-FR"/>
        </w:rPr>
        <w:t>Exploitation Windows Desktop</w:t>
      </w:r>
      <w:r w:rsidR="006F4F27">
        <w:rPr>
          <w:rFonts w:ascii="Tahoma" w:hAnsi="Tahoma" w:cs="Tahoma"/>
          <w:sz w:val="18"/>
          <w:szCs w:val="18"/>
          <w:lang w:val="fr-FR"/>
        </w:rPr>
        <w:t xml:space="preserve"> </w:t>
      </w:r>
      <w:r w:rsidRPr="00B76651">
        <w:rPr>
          <w:rFonts w:ascii="Tahoma" w:hAnsi="Tahoma" w:cs="Tahoma"/>
          <w:sz w:val="18"/>
          <w:szCs w:val="18"/>
          <w:lang w:val="fr-FR"/>
        </w:rPr>
        <w:t>ou des licences de mise à jour pour Windows 8 Pro.</w:t>
      </w:r>
    </w:p>
    <w:p w:rsidR="004540F2" w:rsidRPr="00B76651" w:rsidRDefault="004540F2" w:rsidP="004540F2">
      <w:pPr>
        <w:pStyle w:val="Footnotedash"/>
        <w:spacing w:before="0" w:after="0"/>
        <w:ind w:left="720" w:firstLine="0"/>
        <w:rPr>
          <w:rFonts w:ascii="Tahoma" w:hAnsi="Tahoma" w:cs="Tahoma"/>
          <w:lang w:val="fr-FR"/>
        </w:rPr>
      </w:pPr>
    </w:p>
    <w:p w:rsidR="004540F2" w:rsidRPr="00B76651" w:rsidRDefault="004540F2" w:rsidP="004540F2">
      <w:pPr>
        <w:pStyle w:val="Footnotedash"/>
        <w:spacing w:before="0" w:after="0"/>
        <w:ind w:left="720" w:firstLine="0"/>
        <w:rPr>
          <w:rFonts w:ascii="Tahoma" w:hAnsi="Tahoma" w:cs="Tahoma"/>
          <w:lang w:val="fr-FR"/>
        </w:rPr>
      </w:pPr>
      <w:r w:rsidRPr="00B76651">
        <w:rPr>
          <w:rFonts w:ascii="Tahoma" w:hAnsi="Tahoma" w:cs="Tahoma"/>
          <w:sz w:val="18"/>
          <w:szCs w:val="18"/>
          <w:lang w:val="fr-FR"/>
        </w:rPr>
        <w:t>Ils doivent être situés dans l</w:t>
      </w:r>
      <w:r w:rsidR="0008215F">
        <w:rPr>
          <w:rFonts w:ascii="Tahoma" w:hAnsi="Tahoma" w:cs="Tahoma"/>
          <w:sz w:val="18"/>
          <w:szCs w:val="18"/>
          <w:lang w:val="fr-FR"/>
        </w:rPr>
        <w:t>’</w:t>
      </w:r>
      <w:r w:rsidRPr="00B76651">
        <w:rPr>
          <w:rFonts w:ascii="Tahoma" w:hAnsi="Tahoma" w:cs="Tahoma"/>
          <w:sz w:val="18"/>
          <w:szCs w:val="18"/>
          <w:lang w:val="fr-FR"/>
        </w:rPr>
        <w:t>un des pays de l</w:t>
      </w:r>
      <w:r w:rsidR="0008215F">
        <w:rPr>
          <w:rFonts w:ascii="Tahoma" w:hAnsi="Tahoma" w:cs="Tahoma"/>
          <w:sz w:val="18"/>
          <w:szCs w:val="18"/>
          <w:lang w:val="fr-FR"/>
        </w:rPr>
        <w:t>’</w:t>
      </w:r>
      <w:r w:rsidRPr="00B76651">
        <w:rPr>
          <w:rFonts w:ascii="Tahoma" w:hAnsi="Tahoma" w:cs="Tahoma"/>
          <w:sz w:val="18"/>
          <w:szCs w:val="18"/>
          <w:lang w:val="fr-FR"/>
        </w:rPr>
        <w:t>Union européenne (UE), de l</w:t>
      </w:r>
      <w:r w:rsidR="0008215F">
        <w:rPr>
          <w:rFonts w:ascii="Tahoma" w:hAnsi="Tahoma" w:cs="Tahoma"/>
          <w:sz w:val="18"/>
          <w:szCs w:val="18"/>
          <w:lang w:val="fr-FR"/>
        </w:rPr>
        <w:t>’</w:t>
      </w:r>
      <w:r w:rsidRPr="00B76651">
        <w:rPr>
          <w:rFonts w:ascii="Tahoma" w:hAnsi="Tahoma" w:cs="Tahoma"/>
          <w:sz w:val="18"/>
          <w:szCs w:val="18"/>
          <w:lang w:val="fr-FR"/>
        </w:rPr>
        <w:t>Association Européenne de</w:t>
      </w:r>
      <w:r w:rsidR="006F4F27">
        <w:rPr>
          <w:rFonts w:ascii="Tahoma" w:hAnsi="Tahoma" w:cs="Tahoma"/>
          <w:sz w:val="18"/>
          <w:szCs w:val="18"/>
          <w:lang w:val="fr-FR"/>
        </w:rPr>
        <w:t xml:space="preserve"> </w:t>
      </w:r>
      <w:r w:rsidRPr="00B76651">
        <w:rPr>
          <w:rFonts w:ascii="Tahoma" w:hAnsi="Tahoma" w:cs="Tahoma"/>
          <w:sz w:val="18"/>
          <w:szCs w:val="18"/>
          <w:lang w:val="fr-FR"/>
        </w:rPr>
        <w:t>Libre</w:t>
      </w:r>
      <w:r w:rsidR="006F4F27">
        <w:rPr>
          <w:rFonts w:ascii="Tahoma" w:hAnsi="Tahoma" w:cs="Tahoma"/>
          <w:sz w:val="18"/>
          <w:szCs w:val="18"/>
          <w:lang w:val="fr-FR"/>
        </w:rPr>
        <w:t xml:space="preserve"> </w:t>
      </w:r>
      <w:r w:rsidRPr="00B76651">
        <w:rPr>
          <w:rFonts w:ascii="Tahoma" w:hAnsi="Tahoma" w:cs="Tahoma"/>
          <w:sz w:val="18"/>
          <w:szCs w:val="18"/>
          <w:lang w:val="fr-FR"/>
        </w:rPr>
        <w:t xml:space="preserve">Échange (AELE), en Bulgarie, en Croatie, en Roumanie ou en Suisse. </w:t>
      </w:r>
    </w:p>
    <w:p w:rsidR="004540F2" w:rsidRPr="00B76651" w:rsidRDefault="004540F2" w:rsidP="004540F2">
      <w:pPr>
        <w:pStyle w:val="Footnotedash"/>
        <w:spacing w:before="0" w:after="0"/>
        <w:ind w:left="720" w:firstLine="0"/>
        <w:rPr>
          <w:rFonts w:ascii="Tahoma" w:hAnsi="Tahoma" w:cs="Tahoma"/>
          <w:lang w:val="fr-FR"/>
        </w:rPr>
      </w:pPr>
      <w:r w:rsidRPr="00B76651">
        <w:rPr>
          <w:rFonts w:ascii="Tahoma" w:hAnsi="Tahoma" w:cs="Tahoma"/>
          <w:sz w:val="18"/>
          <w:szCs w:val="18"/>
          <w:lang w:val="fr-FR"/>
        </w:rPr>
        <w:lastRenderedPageBreak/>
        <w:t>Les clients peuvent ne pas tenir compte de l</w:t>
      </w:r>
      <w:r w:rsidR="0008215F">
        <w:rPr>
          <w:rFonts w:ascii="Tahoma" w:hAnsi="Tahoma" w:cs="Tahoma"/>
          <w:sz w:val="18"/>
          <w:szCs w:val="18"/>
          <w:lang w:val="fr-FR"/>
        </w:rPr>
        <w:t>’</w:t>
      </w:r>
      <w:r w:rsidRPr="00B76651">
        <w:rPr>
          <w:rFonts w:ascii="Tahoma" w:hAnsi="Tahoma" w:cs="Tahoma"/>
          <w:sz w:val="18"/>
          <w:szCs w:val="18"/>
          <w:lang w:val="fr-FR"/>
        </w:rPr>
        <w:t>absence d</w:t>
      </w:r>
      <w:r w:rsidR="0008215F">
        <w:rPr>
          <w:rFonts w:ascii="Tahoma" w:hAnsi="Tahoma" w:cs="Tahoma"/>
          <w:sz w:val="18"/>
          <w:szCs w:val="18"/>
          <w:lang w:val="fr-FR"/>
        </w:rPr>
        <w:t>’</w:t>
      </w:r>
      <w:r w:rsidRPr="00B76651">
        <w:rPr>
          <w:rFonts w:ascii="Tahoma" w:hAnsi="Tahoma" w:cs="Tahoma"/>
          <w:sz w:val="18"/>
          <w:szCs w:val="18"/>
          <w:lang w:val="fr-FR"/>
        </w:rPr>
        <w:t>Internet Explorer 8 et de l</w:t>
      </w:r>
      <w:r w:rsidR="0008215F">
        <w:rPr>
          <w:rFonts w:ascii="Tahoma" w:hAnsi="Tahoma" w:cs="Tahoma"/>
          <w:sz w:val="18"/>
          <w:szCs w:val="18"/>
          <w:lang w:val="fr-FR"/>
        </w:rPr>
        <w:t>’</w:t>
      </w:r>
      <w:r w:rsidRPr="00B76651">
        <w:rPr>
          <w:rFonts w:ascii="Tahoma" w:hAnsi="Tahoma" w:cs="Tahoma"/>
          <w:sz w:val="18"/>
          <w:szCs w:val="18"/>
          <w:lang w:val="fr-FR"/>
        </w:rPr>
        <w:t>exclusion de garantie inhérente annoncées dans les Droits d</w:t>
      </w:r>
      <w:r w:rsidR="0008215F">
        <w:rPr>
          <w:rFonts w:ascii="Tahoma" w:hAnsi="Tahoma" w:cs="Tahoma"/>
          <w:sz w:val="18"/>
          <w:szCs w:val="18"/>
          <w:lang w:val="fr-FR"/>
        </w:rPr>
        <w:t>’</w:t>
      </w:r>
      <w:r w:rsidRPr="00B76651">
        <w:rPr>
          <w:rFonts w:ascii="Tahoma" w:hAnsi="Tahoma" w:cs="Tahoma"/>
          <w:sz w:val="18"/>
          <w:szCs w:val="18"/>
          <w:lang w:val="fr-FR"/>
        </w:rPr>
        <w:t xml:space="preserve">Utilisation de Logiciels de juillet 2009. </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p>
    <w:p w:rsidR="004540F2" w:rsidRPr="00C36A0A" w:rsidRDefault="004540F2" w:rsidP="004540F2">
      <w:pPr>
        <w:pStyle w:val="FootnoteBulletLevel1"/>
        <w:keepNext/>
        <w:tabs>
          <w:tab w:val="clear" w:pos="900"/>
        </w:tabs>
        <w:adjustRightInd/>
        <w:spacing w:before="0" w:after="60"/>
        <w:ind w:left="720" w:firstLine="0"/>
        <w:textAlignment w:val="auto"/>
        <w:rPr>
          <w:rFonts w:ascii="Tahoma" w:hAnsi="Tahoma" w:cs="Tahoma"/>
        </w:rPr>
      </w:pPr>
      <w:r w:rsidRPr="00C36A0A">
        <w:rPr>
          <w:rFonts w:ascii="Tahoma" w:hAnsi="Tahoma" w:cs="Tahoma"/>
          <w:b/>
          <w:bCs/>
          <w:sz w:val="18"/>
          <w:szCs w:val="18"/>
        </w:rPr>
        <w:t>Windows 8 Pro KN et Windows 8.1 Pro KN</w:t>
      </w:r>
    </w:p>
    <w:p w:rsidR="004540F2" w:rsidRPr="00B76651" w:rsidRDefault="004540F2" w:rsidP="004540F2">
      <w:pPr>
        <w:pStyle w:val="FootnoteBulletLevel2"/>
        <w:spacing w:before="0"/>
        <w:ind w:left="720" w:hanging="7"/>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situés en Corée, qui sont liés par un contrat ou</w:t>
      </w:r>
      <w:r w:rsidR="006F4F27">
        <w:rPr>
          <w:rFonts w:ascii="Tahoma" w:hAnsi="Tahoma" w:cs="Tahoma"/>
          <w:sz w:val="18"/>
          <w:szCs w:val="18"/>
          <w:lang w:val="fr-FR"/>
        </w:rPr>
        <w:t xml:space="preserve"> </w:t>
      </w:r>
      <w:r w:rsidRPr="00B76651">
        <w:rPr>
          <w:rFonts w:ascii="Tahoma" w:hAnsi="Tahoma" w:cs="Tahoma"/>
          <w:sz w:val="18"/>
          <w:szCs w:val="18"/>
          <w:lang w:val="fr-FR"/>
        </w:rPr>
        <w:t>un accord de mise en œuvre de Licence en Volume en vigueur conclu avec Microsoft Operations Pte Ltd,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Windows 8 Pro KN et Windows 8.1 Pro KN en vue 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en Corée. Aucune autre utilisation n</w:t>
      </w:r>
      <w:r w:rsidR="0008215F">
        <w:rPr>
          <w:rFonts w:ascii="Tahoma" w:hAnsi="Tahoma" w:cs="Tahoma"/>
          <w:sz w:val="18"/>
          <w:szCs w:val="18"/>
          <w:lang w:val="fr-FR"/>
        </w:rPr>
        <w:t>’</w:t>
      </w:r>
      <w:r w:rsidRPr="00B76651">
        <w:rPr>
          <w:rFonts w:ascii="Tahoma" w:hAnsi="Tahoma" w:cs="Tahoma"/>
          <w:sz w:val="18"/>
          <w:szCs w:val="18"/>
          <w:lang w:val="fr-FR"/>
        </w:rPr>
        <w:t>est autorisée.</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Windows 8 Pro N et Windows 8.1 Pro N (sans Lecteur Windows Media)</w:t>
      </w:r>
    </w:p>
    <w:p w:rsidR="004540F2" w:rsidRPr="00B76651" w:rsidRDefault="004540F2" w:rsidP="004540F2">
      <w:pPr>
        <w:pStyle w:val="FootnoteBulletLevel2"/>
        <w:spacing w:before="0"/>
        <w:ind w:left="720" w:firstLine="0"/>
        <w:rPr>
          <w:rFonts w:ascii="Tahoma" w:hAnsi="Tahoma" w:cs="Tahoma"/>
          <w:lang w:val="fr-FR"/>
        </w:rPr>
      </w:pPr>
      <w:r w:rsidRPr="00B76651">
        <w:rPr>
          <w:rFonts w:ascii="Tahoma" w:hAnsi="Tahoma" w:cs="Tahoma"/>
          <w:sz w:val="18"/>
          <w:szCs w:val="18"/>
          <w:u w:val="single"/>
          <w:lang w:val="fr-FR"/>
        </w:rPr>
        <w:t>Conditions d</w:t>
      </w:r>
      <w:r w:rsidR="0008215F">
        <w:rPr>
          <w:rFonts w:ascii="Tahoma" w:hAnsi="Tahoma" w:cs="Tahoma"/>
          <w:sz w:val="18"/>
          <w:szCs w:val="18"/>
          <w:u w:val="single"/>
          <w:lang w:val="fr-FR"/>
        </w:rPr>
        <w:t>’</w:t>
      </w:r>
      <w:r w:rsidRPr="00B76651">
        <w:rPr>
          <w:rFonts w:ascii="Tahoma" w:hAnsi="Tahoma" w:cs="Tahoma"/>
          <w:sz w:val="18"/>
          <w:szCs w:val="18"/>
          <w:u w:val="single"/>
          <w:lang w:val="fr-FR"/>
        </w:rPr>
        <w:t>éligibilité</w:t>
      </w:r>
      <w:r w:rsidRPr="004D58B7">
        <w:rPr>
          <w:rFonts w:ascii="Tahoma" w:hAnsi="Tahoma" w:cs="Tahoma"/>
          <w:sz w:val="18"/>
          <w:szCs w:val="18"/>
          <w:lang w:val="fr-FR"/>
        </w:rPr>
        <w:t> :</w:t>
      </w:r>
      <w:r w:rsidRPr="00B76651">
        <w:rPr>
          <w:rFonts w:ascii="Tahoma" w:hAnsi="Tahoma" w:cs="Tahoma"/>
          <w:sz w:val="18"/>
          <w:szCs w:val="18"/>
          <w:u w:val="single"/>
          <w:lang w:val="fr-FR"/>
        </w:rPr>
        <w:br/>
      </w:r>
      <w:r w:rsidRPr="00B76651">
        <w:rPr>
          <w:rFonts w:ascii="Tahoma" w:hAnsi="Tahoma" w:cs="Tahoma"/>
          <w:sz w:val="18"/>
          <w:szCs w:val="18"/>
          <w:lang w:val="fr-FR"/>
        </w:rPr>
        <w:t>les clients participant à un programme de Licence en Volume qui satisfont l</w:t>
      </w:r>
      <w:r w:rsidR="0008215F">
        <w:rPr>
          <w:rFonts w:ascii="Tahoma" w:hAnsi="Tahoma" w:cs="Tahoma"/>
          <w:sz w:val="18"/>
          <w:szCs w:val="18"/>
          <w:lang w:val="fr-FR"/>
        </w:rPr>
        <w:t>’</w:t>
      </w:r>
      <w:r w:rsidRPr="00B76651">
        <w:rPr>
          <w:rFonts w:ascii="Tahoma" w:hAnsi="Tahoma" w:cs="Tahoma"/>
          <w:sz w:val="18"/>
          <w:szCs w:val="18"/>
          <w:lang w:val="fr-FR"/>
        </w:rPr>
        <w:t>ensemble des critères ci-dessous sont éligibles à l</w:t>
      </w:r>
      <w:r w:rsidR="0008215F">
        <w:rPr>
          <w:rFonts w:ascii="Tahoma" w:hAnsi="Tahoma" w:cs="Tahoma"/>
          <w:sz w:val="18"/>
          <w:szCs w:val="18"/>
          <w:lang w:val="fr-FR"/>
        </w:rPr>
        <w:t>’</w:t>
      </w:r>
      <w:r w:rsidRPr="00B76651">
        <w:rPr>
          <w:rFonts w:ascii="Tahoma" w:hAnsi="Tahoma" w:cs="Tahoma"/>
          <w:sz w:val="18"/>
          <w:szCs w:val="18"/>
          <w:lang w:val="fr-FR"/>
        </w:rPr>
        <w:t>achat de supports pour Microsoft Windows 8 Pro N et Windows 8.1 Pro N uniquement en vue d</w:t>
      </w:r>
      <w:r w:rsidR="0008215F">
        <w:rPr>
          <w:rFonts w:ascii="Tahoma" w:hAnsi="Tahoma" w:cs="Tahoma"/>
          <w:sz w:val="18"/>
          <w:szCs w:val="18"/>
          <w:lang w:val="fr-FR"/>
        </w:rPr>
        <w:t>’</w:t>
      </w:r>
      <w:r w:rsidRPr="00B76651">
        <w:rPr>
          <w:rFonts w:ascii="Tahoma" w:hAnsi="Tahoma" w:cs="Tahoma"/>
          <w:sz w:val="18"/>
          <w:szCs w:val="18"/>
          <w:lang w:val="fr-FR"/>
        </w:rPr>
        <w:t>un déploiement et d</w:t>
      </w:r>
      <w:r w:rsidR="0008215F">
        <w:rPr>
          <w:rFonts w:ascii="Tahoma" w:hAnsi="Tahoma" w:cs="Tahoma"/>
          <w:sz w:val="18"/>
          <w:szCs w:val="18"/>
          <w:lang w:val="fr-FR"/>
        </w:rPr>
        <w:t>’</w:t>
      </w:r>
      <w:r w:rsidRPr="00B76651">
        <w:rPr>
          <w:rFonts w:ascii="Tahoma" w:hAnsi="Tahoma" w:cs="Tahoma"/>
          <w:sz w:val="18"/>
          <w:szCs w:val="18"/>
          <w:lang w:val="fr-FR"/>
        </w:rPr>
        <w:t>une utilisation dans l</w:t>
      </w:r>
      <w:r w:rsidR="0008215F">
        <w:rPr>
          <w:rFonts w:ascii="Tahoma" w:hAnsi="Tahoma" w:cs="Tahoma"/>
          <w:sz w:val="18"/>
          <w:szCs w:val="18"/>
          <w:lang w:val="fr-FR"/>
        </w:rPr>
        <w:t>’</w:t>
      </w:r>
      <w:r w:rsidRPr="00B76651">
        <w:rPr>
          <w:rFonts w:ascii="Tahoma" w:hAnsi="Tahoma" w:cs="Tahoma"/>
          <w:sz w:val="18"/>
          <w:szCs w:val="18"/>
          <w:lang w:val="fr-FR"/>
        </w:rPr>
        <w:t>Union européenne (UE), l</w:t>
      </w:r>
      <w:r w:rsidR="0008215F">
        <w:rPr>
          <w:rFonts w:ascii="Tahoma" w:hAnsi="Tahoma" w:cs="Tahoma"/>
          <w:sz w:val="18"/>
          <w:szCs w:val="18"/>
          <w:lang w:val="fr-FR"/>
        </w:rPr>
        <w:t>’</w:t>
      </w:r>
      <w:r w:rsidRPr="00B76651">
        <w:rPr>
          <w:rFonts w:ascii="Tahoma" w:hAnsi="Tahoma" w:cs="Tahoma"/>
          <w:sz w:val="18"/>
          <w:szCs w:val="18"/>
          <w:lang w:val="fr-FR"/>
        </w:rPr>
        <w:t>Association Européenne de Libre Échange (AELE), en Bulgarie, en Croatie, en Roumanie ou en Suisse.</w:t>
      </w: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avoir conclu au moins l</w:t>
      </w:r>
      <w:r w:rsidR="0008215F">
        <w:rPr>
          <w:rFonts w:ascii="Tahoma" w:hAnsi="Tahoma" w:cs="Tahoma"/>
          <w:sz w:val="18"/>
          <w:szCs w:val="18"/>
          <w:lang w:val="fr-FR"/>
        </w:rPr>
        <w:t>’</w:t>
      </w:r>
      <w:r w:rsidRPr="00B76651">
        <w:rPr>
          <w:rFonts w:ascii="Tahoma" w:hAnsi="Tahoma" w:cs="Tahoma"/>
          <w:sz w:val="18"/>
          <w:szCs w:val="18"/>
          <w:lang w:val="fr-FR"/>
        </w:rPr>
        <w:t xml:space="preserve">un des contrats ou accords de mise en œuvre en vigueur suivants avec Microsoft Ireland Operations Ltd : </w:t>
      </w:r>
    </w:p>
    <w:p w:rsidR="004540F2" w:rsidRPr="00B76651" w:rsidRDefault="004540F2" w:rsidP="004540F2">
      <w:pPr>
        <w:pStyle w:val="Footnotedash"/>
        <w:spacing w:before="0" w:after="0"/>
        <w:ind w:left="720" w:hanging="7"/>
        <w:rPr>
          <w:rFonts w:ascii="Tahoma" w:hAnsi="Tahoma" w:cs="Tahoma"/>
          <w:lang w:val="fr-FR"/>
        </w:rPr>
      </w:pP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Accord de Mise en Œuvre Select, Entreprise ou Souscription Entreprise</w:t>
      </w:r>
    </w:p>
    <w:p w:rsidR="004540F2" w:rsidRPr="00B76651" w:rsidRDefault="004540F2" w:rsidP="004540F2">
      <w:pPr>
        <w:pStyle w:val="Footnotedash"/>
        <w:numPr>
          <w:ilvl w:val="0"/>
          <w:numId w:val="32"/>
        </w:numPr>
        <w:adjustRightInd/>
        <w:spacing w:before="0"/>
        <w:ind w:left="1440"/>
        <w:textAlignment w:val="auto"/>
        <w:rPr>
          <w:rFonts w:ascii="Tahoma" w:hAnsi="Tahoma" w:cs="Tahoma"/>
          <w:lang w:val="fr-FR"/>
        </w:rPr>
      </w:pPr>
      <w:r w:rsidRPr="00B76651">
        <w:rPr>
          <w:rFonts w:ascii="Tahoma" w:hAnsi="Tahoma" w:cs="Tahoma"/>
          <w:sz w:val="18"/>
          <w:szCs w:val="18"/>
          <w:lang w:val="fr-FR"/>
        </w:rPr>
        <w:t>Licence Open*, Open Value, Contrat Campus et School, Open Value Souscription</w:t>
      </w:r>
      <w:r w:rsidR="00203976">
        <w:rPr>
          <w:rFonts w:ascii="Tahoma" w:hAnsi="Tahoma" w:cs="Tahoma"/>
          <w:sz w:val="18"/>
          <w:szCs w:val="18"/>
          <w:lang w:val="fr-FR"/>
        </w:rPr>
        <w:t>-</w:t>
      </w:r>
      <w:r w:rsidRPr="00B76651">
        <w:rPr>
          <w:rFonts w:ascii="Tahoma" w:hAnsi="Tahoma" w:cs="Tahoma"/>
          <w:sz w:val="18"/>
          <w:szCs w:val="18"/>
          <w:lang w:val="fr-FR"/>
        </w:rPr>
        <w:t xml:space="preserve">Solutions Éducation </w:t>
      </w:r>
    </w:p>
    <w:p w:rsidR="004540F2" w:rsidRPr="00B76651" w:rsidRDefault="004540F2" w:rsidP="004540F2">
      <w:pPr>
        <w:pStyle w:val="Footnotedash"/>
        <w:tabs>
          <w:tab w:val="clear" w:pos="1620"/>
        </w:tabs>
        <w:adjustRightInd/>
        <w:spacing w:before="0"/>
        <w:ind w:left="1440" w:firstLine="0"/>
        <w:textAlignment w:val="auto"/>
        <w:rPr>
          <w:rFonts w:ascii="Tahoma" w:hAnsi="Tahoma" w:cs="Tahoma"/>
          <w:lang w:val="fr-FR"/>
        </w:rPr>
      </w:pPr>
      <w:r w:rsidRPr="00B76651">
        <w:rPr>
          <w:rFonts w:ascii="Tahoma" w:hAnsi="Tahoma" w:cs="Tahoma"/>
          <w:sz w:val="18"/>
          <w:szCs w:val="18"/>
          <w:lang w:val="fr-FR"/>
        </w:rPr>
        <w:t>(* Pour les besoins du contrat Licence Open, un « contrat en vigueur » est un contrat associé à</w:t>
      </w:r>
      <w:r w:rsidR="006F4F27">
        <w:rPr>
          <w:rFonts w:ascii="Tahoma" w:hAnsi="Tahoma" w:cs="Tahoma"/>
          <w:sz w:val="18"/>
          <w:szCs w:val="18"/>
          <w:lang w:val="fr-FR"/>
        </w:rPr>
        <w:t xml:space="preserve"> </w:t>
      </w:r>
      <w:r w:rsidRPr="00B76651">
        <w:rPr>
          <w:rFonts w:ascii="Tahoma" w:hAnsi="Tahoma" w:cs="Tahoma"/>
          <w:sz w:val="18"/>
          <w:szCs w:val="18"/>
          <w:lang w:val="fr-FR"/>
        </w:rPr>
        <w:t>un</w:t>
      </w:r>
      <w:r w:rsidR="006F4F27">
        <w:rPr>
          <w:rFonts w:ascii="Tahoma" w:hAnsi="Tahoma" w:cs="Tahoma"/>
          <w:sz w:val="18"/>
          <w:szCs w:val="18"/>
          <w:lang w:val="fr-FR"/>
        </w:rPr>
        <w:t xml:space="preserve"> </w:t>
      </w:r>
      <w:r w:rsidRPr="00B76651">
        <w:rPr>
          <w:rFonts w:ascii="Tahoma" w:hAnsi="Tahoma" w:cs="Tahoma"/>
          <w:sz w:val="18"/>
          <w:szCs w:val="18"/>
          <w:lang w:val="fr-FR"/>
        </w:rPr>
        <w:t>Numéro d</w:t>
      </w:r>
      <w:r w:rsidR="0008215F">
        <w:rPr>
          <w:rFonts w:ascii="Tahoma" w:hAnsi="Tahoma" w:cs="Tahoma"/>
          <w:sz w:val="18"/>
          <w:szCs w:val="18"/>
          <w:lang w:val="fr-FR"/>
        </w:rPr>
        <w:t>’</w:t>
      </w:r>
      <w:r w:rsidRPr="00B76651">
        <w:rPr>
          <w:rFonts w:ascii="Tahoma" w:hAnsi="Tahoma" w:cs="Tahoma"/>
          <w:sz w:val="18"/>
          <w:szCs w:val="18"/>
          <w:lang w:val="fr-FR"/>
        </w:rPr>
        <w:t>Autorisation de Licence Open actif.)</w:t>
      </w:r>
    </w:p>
    <w:p w:rsidR="004540F2" w:rsidRPr="00B76651" w:rsidRDefault="004540F2" w:rsidP="004540F2">
      <w:pPr>
        <w:pStyle w:val="Footnotedash"/>
        <w:tabs>
          <w:tab w:val="clear" w:pos="1620"/>
        </w:tabs>
        <w:adjustRightInd/>
        <w:spacing w:before="0" w:after="0"/>
        <w:ind w:left="1440" w:firstLine="0"/>
        <w:textAlignment w:val="auto"/>
        <w:rPr>
          <w:rFonts w:ascii="Tahoma" w:hAnsi="Tahoma" w:cs="Tahoma"/>
          <w:lang w:val="fr-FR"/>
        </w:rPr>
      </w:pP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avoir souscrit une Software Assurance active pour le Système d</w:t>
      </w:r>
      <w:r w:rsidR="0008215F">
        <w:rPr>
          <w:rFonts w:ascii="Tahoma" w:hAnsi="Tahoma" w:cs="Tahoma"/>
          <w:sz w:val="18"/>
          <w:szCs w:val="18"/>
          <w:lang w:val="fr-FR"/>
        </w:rPr>
        <w:t>’</w:t>
      </w:r>
      <w:r w:rsidRPr="00B76651">
        <w:rPr>
          <w:rFonts w:ascii="Tahoma" w:hAnsi="Tahoma" w:cs="Tahoma"/>
          <w:sz w:val="18"/>
          <w:szCs w:val="18"/>
          <w:lang w:val="fr-FR"/>
        </w:rPr>
        <w:t>exploitation d</w:t>
      </w:r>
      <w:r w:rsidR="0008215F">
        <w:rPr>
          <w:rFonts w:ascii="Tahoma" w:hAnsi="Tahoma" w:cs="Tahoma"/>
          <w:sz w:val="18"/>
          <w:szCs w:val="18"/>
          <w:lang w:val="fr-FR"/>
        </w:rPr>
        <w:t>’</w:t>
      </w:r>
      <w:r w:rsidRPr="00B76651">
        <w:rPr>
          <w:rFonts w:ascii="Tahoma" w:hAnsi="Tahoma" w:cs="Tahoma"/>
          <w:sz w:val="18"/>
          <w:szCs w:val="18"/>
          <w:lang w:val="fr-FR"/>
        </w:rPr>
        <w:t>ordinateur Windows ou des licences de Mise à Jour pour Windows 8 Pro.</w:t>
      </w:r>
    </w:p>
    <w:p w:rsidR="004540F2" w:rsidRPr="00B76651" w:rsidRDefault="004540F2" w:rsidP="004540F2">
      <w:pPr>
        <w:pStyle w:val="Footnotedash"/>
        <w:spacing w:before="0" w:after="0"/>
        <w:ind w:left="720" w:hanging="7"/>
        <w:rPr>
          <w:rFonts w:ascii="Tahoma" w:hAnsi="Tahoma" w:cs="Tahoma"/>
          <w:lang w:val="fr-FR"/>
        </w:rPr>
      </w:pPr>
    </w:p>
    <w:p w:rsidR="004540F2" w:rsidRPr="00B76651" w:rsidRDefault="004540F2" w:rsidP="004540F2">
      <w:pPr>
        <w:pStyle w:val="Footnotedash"/>
        <w:spacing w:before="0" w:after="0"/>
        <w:ind w:left="720" w:hanging="7"/>
        <w:rPr>
          <w:rFonts w:ascii="Tahoma" w:hAnsi="Tahoma" w:cs="Tahoma"/>
          <w:lang w:val="fr-FR"/>
        </w:rPr>
      </w:pPr>
      <w:r w:rsidRPr="00B76651">
        <w:rPr>
          <w:rFonts w:ascii="Tahoma" w:hAnsi="Tahoma" w:cs="Tahoma"/>
          <w:sz w:val="18"/>
          <w:szCs w:val="18"/>
          <w:lang w:val="fr-FR"/>
        </w:rPr>
        <w:t>Ils doivent être situés dans l</w:t>
      </w:r>
      <w:r w:rsidR="0008215F">
        <w:rPr>
          <w:rFonts w:ascii="Tahoma" w:hAnsi="Tahoma" w:cs="Tahoma"/>
          <w:sz w:val="18"/>
          <w:szCs w:val="18"/>
          <w:lang w:val="fr-FR"/>
        </w:rPr>
        <w:t>’</w:t>
      </w:r>
      <w:r w:rsidRPr="00B76651">
        <w:rPr>
          <w:rFonts w:ascii="Tahoma" w:hAnsi="Tahoma" w:cs="Tahoma"/>
          <w:sz w:val="18"/>
          <w:szCs w:val="18"/>
          <w:lang w:val="fr-FR"/>
        </w:rPr>
        <w:t>un des pays de l</w:t>
      </w:r>
      <w:r w:rsidR="0008215F">
        <w:rPr>
          <w:rFonts w:ascii="Tahoma" w:hAnsi="Tahoma" w:cs="Tahoma"/>
          <w:sz w:val="18"/>
          <w:szCs w:val="18"/>
          <w:lang w:val="fr-FR"/>
        </w:rPr>
        <w:t>’</w:t>
      </w:r>
      <w:r w:rsidRPr="00B76651">
        <w:rPr>
          <w:rFonts w:ascii="Tahoma" w:hAnsi="Tahoma" w:cs="Tahoma"/>
          <w:sz w:val="18"/>
          <w:szCs w:val="18"/>
          <w:lang w:val="fr-FR"/>
        </w:rPr>
        <w:t>Union européenne (UE), de l</w:t>
      </w:r>
      <w:r w:rsidR="0008215F">
        <w:rPr>
          <w:rFonts w:ascii="Tahoma" w:hAnsi="Tahoma" w:cs="Tahoma"/>
          <w:sz w:val="18"/>
          <w:szCs w:val="18"/>
          <w:lang w:val="fr-FR"/>
        </w:rPr>
        <w:t>’</w:t>
      </w:r>
      <w:r w:rsidRPr="00B76651">
        <w:rPr>
          <w:rFonts w:ascii="Tahoma" w:hAnsi="Tahoma" w:cs="Tahoma"/>
          <w:sz w:val="18"/>
          <w:szCs w:val="18"/>
          <w:lang w:val="fr-FR"/>
        </w:rPr>
        <w:t>Association Européenne de Libre Échange (AELE), en Bulgarie, en Croatie, en Roumanie ou en Suisse.</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p>
    <w:p w:rsidR="004540F2" w:rsidRPr="00B76651" w:rsidRDefault="004540F2" w:rsidP="004540F2">
      <w:pPr>
        <w:pStyle w:val="FootnoteBulletLevel1"/>
        <w:tabs>
          <w:tab w:val="clear" w:pos="900"/>
        </w:tabs>
        <w:adjustRightInd/>
        <w:spacing w:before="0" w:after="60"/>
        <w:ind w:left="720" w:firstLine="0"/>
        <w:textAlignment w:val="auto"/>
        <w:rPr>
          <w:rFonts w:ascii="Tahoma" w:hAnsi="Tahoma" w:cs="Tahoma"/>
          <w:lang w:val="fr-FR"/>
        </w:rPr>
      </w:pPr>
      <w:r w:rsidRPr="00B76651">
        <w:rPr>
          <w:rFonts w:ascii="Tahoma" w:hAnsi="Tahoma" w:cs="Tahoma"/>
          <w:b/>
          <w:bCs/>
          <w:sz w:val="18"/>
          <w:szCs w:val="18"/>
          <w:lang w:val="fr-FR"/>
        </w:rPr>
        <w:t>Rental Rights pour Windows</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r w:rsidRPr="00B76651">
        <w:rPr>
          <w:rFonts w:ascii="Tahoma" w:hAnsi="Tahoma" w:cs="Tahoma"/>
          <w:sz w:val="18"/>
          <w:szCs w:val="18"/>
          <w:u w:val="single"/>
          <w:lang w:val="fr-FR"/>
        </w:rPr>
        <w:t>Licences Rental Rights</w:t>
      </w:r>
      <w:r w:rsidRPr="004D58B7">
        <w:rPr>
          <w:rFonts w:ascii="Tahoma" w:hAnsi="Tahoma" w:cs="Tahoma"/>
          <w:sz w:val="18"/>
          <w:szCs w:val="18"/>
          <w:lang w:val="fr-FR"/>
        </w:rPr>
        <w:t> :</w:t>
      </w:r>
      <w:r w:rsidRPr="00B76651">
        <w:rPr>
          <w:rFonts w:ascii="Tahoma" w:hAnsi="Tahoma" w:cs="Tahoma"/>
          <w:sz w:val="18"/>
          <w:szCs w:val="18"/>
          <w:lang w:val="fr-FR"/>
        </w:rPr>
        <w:br/>
        <w:t>Les licences Rental Rights concédées au titre de ces programmes sont uniquement des licences complémentaires. Ces licences ne sont ni des licences de système d</w:t>
      </w:r>
      <w:r w:rsidR="0008215F">
        <w:rPr>
          <w:rFonts w:ascii="Tahoma" w:hAnsi="Tahoma" w:cs="Tahoma"/>
          <w:sz w:val="18"/>
          <w:szCs w:val="18"/>
          <w:lang w:val="fr-FR"/>
        </w:rPr>
        <w:t>’</w:t>
      </w:r>
      <w:r w:rsidRPr="00B76651">
        <w:rPr>
          <w:rFonts w:ascii="Tahoma" w:hAnsi="Tahoma" w:cs="Tahoma"/>
          <w:sz w:val="18"/>
          <w:szCs w:val="18"/>
          <w:lang w:val="fr-FR"/>
        </w:rPr>
        <w:t>exploitation complètes, ni des licences pouvant remplacer la mise à jour de licences en volume. Par conséquent, chaque ordinateur auquel vous attribuez une licence Rental Right doit posséder une licence lui permettant d</w:t>
      </w:r>
      <w:r w:rsidR="0008215F">
        <w:rPr>
          <w:rFonts w:ascii="Tahoma" w:hAnsi="Tahoma" w:cs="Tahoma"/>
          <w:sz w:val="18"/>
          <w:szCs w:val="18"/>
          <w:lang w:val="fr-FR"/>
        </w:rPr>
        <w:t>’</w:t>
      </w:r>
      <w:r w:rsidRPr="00B76651">
        <w:rPr>
          <w:rFonts w:ascii="Tahoma" w:hAnsi="Tahoma" w:cs="Tahoma"/>
          <w:sz w:val="18"/>
          <w:szCs w:val="18"/>
          <w:lang w:val="fr-FR"/>
        </w:rPr>
        <w:t>exécuter l</w:t>
      </w:r>
      <w:r w:rsidR="0008215F">
        <w:rPr>
          <w:rFonts w:ascii="Tahoma" w:hAnsi="Tahoma" w:cs="Tahoma"/>
          <w:sz w:val="18"/>
          <w:szCs w:val="18"/>
          <w:lang w:val="fr-FR"/>
        </w:rPr>
        <w:t>’</w:t>
      </w:r>
      <w:r w:rsidRPr="00B76651">
        <w:rPr>
          <w:rFonts w:ascii="Tahoma" w:hAnsi="Tahoma" w:cs="Tahoma"/>
          <w:sz w:val="18"/>
          <w:szCs w:val="18"/>
          <w:lang w:val="fr-FR"/>
        </w:rPr>
        <w:t>un des systèmes d</w:t>
      </w:r>
      <w:r w:rsidR="0008215F">
        <w:rPr>
          <w:rFonts w:ascii="Tahoma" w:hAnsi="Tahoma" w:cs="Tahoma"/>
          <w:sz w:val="18"/>
          <w:szCs w:val="18"/>
          <w:lang w:val="fr-FR"/>
        </w:rPr>
        <w:t>’</w:t>
      </w:r>
      <w:r w:rsidRPr="00B76651">
        <w:rPr>
          <w:rFonts w:ascii="Tahoma" w:hAnsi="Tahoma" w:cs="Tahoma"/>
          <w:sz w:val="18"/>
          <w:szCs w:val="18"/>
          <w:lang w:val="fr-FR"/>
        </w:rPr>
        <w:t>exploitation éligibles indiqués ci-dessous.</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r w:rsidRPr="00B76651">
        <w:rPr>
          <w:rFonts w:ascii="Tahoma" w:hAnsi="Tahoma" w:cs="Tahoma"/>
          <w:sz w:val="18"/>
          <w:szCs w:val="18"/>
          <w:u w:val="single"/>
          <w:lang w:val="fr-FR"/>
        </w:rPr>
        <w:t>Windows Vista, Windows 7 Professionnel, Windows 8 Pro et Windows 8.1 Pro</w:t>
      </w:r>
      <w:r w:rsidRPr="004D58B7">
        <w:rPr>
          <w:rFonts w:ascii="Tahoma" w:hAnsi="Tahoma" w:cs="Tahoma"/>
          <w:sz w:val="18"/>
          <w:szCs w:val="18"/>
          <w:lang w:val="fr-FR"/>
        </w:rPr>
        <w:t> :</w:t>
      </w:r>
    </w:p>
    <w:p w:rsidR="004540F2" w:rsidRPr="00B76651" w:rsidRDefault="004540F2" w:rsidP="004540F2">
      <w:pPr>
        <w:pStyle w:val="FootnoteBulletLevel1"/>
        <w:tabs>
          <w:tab w:val="clear" w:pos="900"/>
        </w:tabs>
        <w:adjustRightInd/>
        <w:spacing w:before="0" w:after="0"/>
        <w:ind w:left="720" w:firstLine="0"/>
        <w:textAlignment w:val="auto"/>
        <w:rPr>
          <w:rFonts w:ascii="Tahoma" w:hAnsi="Tahoma" w:cs="Tahoma"/>
          <w:lang w:val="fr-FR"/>
        </w:rPr>
      </w:pPr>
      <w:r w:rsidRPr="00B76651">
        <w:rPr>
          <w:rFonts w:ascii="Tahoma" w:hAnsi="Tahoma" w:cs="Tahoma"/>
          <w:sz w:val="18"/>
          <w:szCs w:val="18"/>
          <w:lang w:val="fr-FR"/>
        </w:rPr>
        <w:t>Les clients qui souhaitent faire l</w:t>
      </w:r>
      <w:r w:rsidR="0008215F">
        <w:rPr>
          <w:rFonts w:ascii="Tahoma" w:hAnsi="Tahoma" w:cs="Tahoma"/>
          <w:sz w:val="18"/>
          <w:szCs w:val="18"/>
          <w:lang w:val="fr-FR"/>
        </w:rPr>
        <w:t>’</w:t>
      </w:r>
      <w:r w:rsidRPr="00B76651">
        <w:rPr>
          <w:rFonts w:ascii="Tahoma" w:hAnsi="Tahoma" w:cs="Tahoma"/>
          <w:sz w:val="18"/>
          <w:szCs w:val="18"/>
          <w:lang w:val="fr-FR"/>
        </w:rPr>
        <w:t>acquisition de licences Rental Rights par le biais des programmes de Licences Select ou Open doivent au préalable disposer d</w:t>
      </w:r>
      <w:r w:rsidR="0008215F">
        <w:rPr>
          <w:rFonts w:ascii="Tahoma" w:hAnsi="Tahoma" w:cs="Tahoma"/>
          <w:sz w:val="18"/>
          <w:szCs w:val="18"/>
          <w:lang w:val="fr-FR"/>
        </w:rPr>
        <w:t>’</w:t>
      </w:r>
      <w:r w:rsidRPr="00B76651">
        <w:rPr>
          <w:rFonts w:ascii="Tahoma" w:hAnsi="Tahoma" w:cs="Tahoma"/>
          <w:sz w:val="18"/>
          <w:szCs w:val="18"/>
          <w:lang w:val="fr-FR"/>
        </w:rPr>
        <w:t>une licence pour le système d</w:t>
      </w:r>
      <w:r w:rsidR="0008215F">
        <w:rPr>
          <w:rFonts w:ascii="Tahoma" w:hAnsi="Tahoma" w:cs="Tahoma"/>
          <w:sz w:val="18"/>
          <w:szCs w:val="18"/>
          <w:lang w:val="fr-FR"/>
        </w:rPr>
        <w:t>’</w:t>
      </w:r>
      <w:r w:rsidRPr="00B76651">
        <w:rPr>
          <w:rFonts w:ascii="Tahoma" w:hAnsi="Tahoma" w:cs="Tahoma"/>
          <w:sz w:val="18"/>
          <w:szCs w:val="18"/>
          <w:lang w:val="fr-FR"/>
        </w:rPr>
        <w:t>exploitation éligible et avoir installé ledit système d</w:t>
      </w:r>
      <w:r w:rsidR="0008215F">
        <w:rPr>
          <w:rFonts w:ascii="Tahoma" w:hAnsi="Tahoma" w:cs="Tahoma"/>
          <w:sz w:val="18"/>
          <w:szCs w:val="18"/>
          <w:lang w:val="fr-FR"/>
        </w:rPr>
        <w:t>’</w:t>
      </w:r>
      <w:r w:rsidRPr="00B76651">
        <w:rPr>
          <w:rFonts w:ascii="Tahoma" w:hAnsi="Tahoma" w:cs="Tahoma"/>
          <w:sz w:val="18"/>
          <w:szCs w:val="18"/>
          <w:lang w:val="fr-FR"/>
        </w:rPr>
        <w:t>exploitation sur leur ordinateur</w:t>
      </w:r>
      <w:r w:rsidRPr="00B76651">
        <w:rPr>
          <w:rFonts w:ascii="Tahoma" w:hAnsi="Tahoma" w:cs="Tahoma"/>
          <w:i/>
          <w:iCs/>
          <w:sz w:val="18"/>
          <w:szCs w:val="18"/>
          <w:lang w:val="fr-FR"/>
        </w:rPr>
        <w:t>.</w:t>
      </w:r>
      <w:r w:rsidRPr="00B76651">
        <w:rPr>
          <w:rFonts w:ascii="Tahoma" w:hAnsi="Tahoma" w:cs="Tahoma"/>
          <w:sz w:val="18"/>
          <w:szCs w:val="18"/>
          <w:lang w:val="fr-FR"/>
        </w:rPr>
        <w:t xml:space="preserve"> Les systèmes d</w:t>
      </w:r>
      <w:r w:rsidR="0008215F">
        <w:rPr>
          <w:rFonts w:ascii="Tahoma" w:hAnsi="Tahoma" w:cs="Tahoma"/>
          <w:sz w:val="18"/>
          <w:szCs w:val="18"/>
          <w:lang w:val="fr-FR"/>
        </w:rPr>
        <w:t>’</w:t>
      </w:r>
      <w:r w:rsidRPr="00B76651">
        <w:rPr>
          <w:rFonts w:ascii="Tahoma" w:hAnsi="Tahoma" w:cs="Tahoma"/>
          <w:sz w:val="18"/>
          <w:szCs w:val="18"/>
          <w:lang w:val="fr-FR"/>
        </w:rPr>
        <w:t>exploitation concédés sous Licence éligibles incluent les licences acquises dans le cadre du Contrat Get Genuine Windows de ces programmes.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u w:val="single"/>
          <w:lang w:val="fr-FR"/>
        </w:rPr>
        <w:t>Règles relatives aux systèmes d</w:t>
      </w:r>
      <w:r w:rsidR="0008215F">
        <w:rPr>
          <w:rFonts w:cs="Tahoma"/>
          <w:szCs w:val="18"/>
          <w:u w:val="single"/>
          <w:lang w:val="fr-FR"/>
        </w:rPr>
        <w:t>’</w:t>
      </w:r>
      <w:r w:rsidRPr="00B76651">
        <w:rPr>
          <w:rFonts w:cs="Tahoma"/>
          <w:szCs w:val="18"/>
          <w:u w:val="single"/>
          <w:lang w:val="fr-FR"/>
        </w:rPr>
        <w:t>exploitation éligibles</w:t>
      </w:r>
      <w:r w:rsidRPr="004D58B7">
        <w:rPr>
          <w:rFonts w:cs="Tahoma"/>
          <w:szCs w:val="18"/>
          <w:lang w:val="fr-FR"/>
        </w:rPr>
        <w:t xml:space="preserve"> : </w:t>
      </w:r>
      <w:r w:rsidRPr="00B76651">
        <w:rPr>
          <w:rFonts w:cs="Tahoma"/>
          <w:szCs w:val="18"/>
          <w:lang w:val="fr-FR"/>
        </w:rPr>
        <w:t>(Chacune de ces conditions doit être remplie pour que le système d</w:t>
      </w:r>
      <w:r w:rsidR="0008215F">
        <w:rPr>
          <w:rFonts w:cs="Tahoma"/>
          <w:szCs w:val="18"/>
          <w:lang w:val="fr-FR"/>
        </w:rPr>
        <w:t>’</w:t>
      </w:r>
      <w:r w:rsidRPr="00B76651">
        <w:rPr>
          <w:rFonts w:cs="Tahoma"/>
          <w:szCs w:val="18"/>
          <w:lang w:val="fr-FR"/>
        </w:rPr>
        <w:t xml:space="preserve">exploitation de base puisse vous rendre éligible à la licence Rental Rights) : </w:t>
      </w:r>
    </w:p>
    <w:p w:rsidR="004540F2" w:rsidRPr="00B76651" w:rsidRDefault="004540F2" w:rsidP="004540F2">
      <w:pPr>
        <w:ind w:left="1440"/>
        <w:rPr>
          <w:rFonts w:cs="Tahoma"/>
          <w:lang w:val="fr-FR"/>
        </w:rPr>
      </w:pPr>
    </w:p>
    <w:p w:rsidR="004540F2" w:rsidRPr="00B76651" w:rsidRDefault="004540F2" w:rsidP="004540F2">
      <w:pPr>
        <w:numPr>
          <w:ilvl w:val="0"/>
          <w:numId w:val="28"/>
        </w:numPr>
        <w:ind w:left="1440"/>
        <w:rPr>
          <w:rFonts w:cs="Tahoma"/>
          <w:lang w:val="fr-FR"/>
        </w:rPr>
      </w:pPr>
      <w:r w:rsidRPr="00B76651">
        <w:rPr>
          <w:rFonts w:cs="Tahoma"/>
          <w:szCs w:val="18"/>
          <w:lang w:val="fr-FR"/>
        </w:rPr>
        <w:t>La licence du système d</w:t>
      </w:r>
      <w:r w:rsidR="0008215F">
        <w:rPr>
          <w:rFonts w:cs="Tahoma"/>
          <w:szCs w:val="18"/>
          <w:lang w:val="fr-FR"/>
        </w:rPr>
        <w:t>’</w:t>
      </w:r>
      <w:r w:rsidRPr="00B76651">
        <w:rPr>
          <w:rFonts w:cs="Tahoma"/>
          <w:szCs w:val="18"/>
          <w:lang w:val="fr-FR"/>
        </w:rPr>
        <w:t>exploitation éligible doit être attribuée au même dispositif auquel la licence Rental Rights VL doit être attribuée.</w:t>
      </w:r>
    </w:p>
    <w:p w:rsidR="004540F2" w:rsidRPr="00B76651" w:rsidRDefault="004540F2" w:rsidP="004540F2">
      <w:pPr>
        <w:numPr>
          <w:ilvl w:val="0"/>
          <w:numId w:val="28"/>
        </w:numPr>
        <w:ind w:left="1440"/>
        <w:rPr>
          <w:rFonts w:cs="Tahoma"/>
          <w:lang w:val="fr-FR"/>
        </w:rPr>
      </w:pPr>
      <w:r w:rsidRPr="00B76651">
        <w:rPr>
          <w:rFonts w:cs="Tahoma"/>
          <w:szCs w:val="18"/>
          <w:lang w:val="fr-FR"/>
        </w:rPr>
        <w:t>Le système d</w:t>
      </w:r>
      <w:r w:rsidR="0008215F">
        <w:rPr>
          <w:rFonts w:cs="Tahoma"/>
          <w:szCs w:val="18"/>
          <w:lang w:val="fr-FR"/>
        </w:rPr>
        <w:t>’</w:t>
      </w:r>
      <w:r w:rsidRPr="00B76651">
        <w:rPr>
          <w:rFonts w:cs="Tahoma"/>
          <w:szCs w:val="18"/>
          <w:lang w:val="fr-FR"/>
        </w:rPr>
        <w:t>exploitation éligible doit être installé sur ce dispositif.</w:t>
      </w:r>
    </w:p>
    <w:p w:rsidR="004540F2" w:rsidRDefault="004540F2" w:rsidP="004540F2">
      <w:pPr>
        <w:rPr>
          <w:rFonts w:cs="Tahoma"/>
          <w:lang w:val="fr-FR"/>
        </w:rPr>
      </w:pPr>
    </w:p>
    <w:p w:rsidR="00770CEB" w:rsidRDefault="00770CEB" w:rsidP="004540F2">
      <w:pPr>
        <w:rPr>
          <w:rFonts w:cs="Tahoma"/>
          <w:lang w:val="fr-FR"/>
        </w:rPr>
      </w:pPr>
    </w:p>
    <w:p w:rsidR="00770CEB" w:rsidRDefault="00770CEB" w:rsidP="004540F2">
      <w:pPr>
        <w:rPr>
          <w:rFonts w:cs="Tahoma"/>
          <w:lang w:val="fr-FR"/>
        </w:rPr>
      </w:pPr>
    </w:p>
    <w:p w:rsidR="00770CEB" w:rsidRPr="00B76651" w:rsidRDefault="00770CEB" w:rsidP="004540F2">
      <w:pPr>
        <w:rPr>
          <w:rFonts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sz w:val="18"/>
          <w:szCs w:val="18"/>
          <w:lang w:val="fr-FR"/>
        </w:rPr>
        <w:lastRenderedPageBreak/>
        <w:t>Les systèmes d</w:t>
      </w:r>
      <w:r w:rsidR="0008215F">
        <w:rPr>
          <w:rFonts w:ascii="Tahoma" w:hAnsi="Tahoma" w:cs="Tahoma"/>
          <w:sz w:val="18"/>
          <w:szCs w:val="18"/>
          <w:lang w:val="fr-FR"/>
        </w:rPr>
        <w:t>’</w:t>
      </w:r>
      <w:r w:rsidRPr="00B76651">
        <w:rPr>
          <w:rFonts w:ascii="Tahoma" w:hAnsi="Tahoma" w:cs="Tahoma"/>
          <w:sz w:val="18"/>
          <w:szCs w:val="18"/>
          <w:lang w:val="fr-FR"/>
        </w:rPr>
        <w:t>exploitation éligibles par type de Programme sont les suivants :</w:t>
      </w:r>
    </w:p>
    <w:p w:rsidR="004540F2" w:rsidRPr="00B76651" w:rsidRDefault="004540F2" w:rsidP="004540F2">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4540F2" w:rsidRPr="00B76651" w:rsidTr="00947C1B">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4540F2" w:rsidRPr="00B76651" w:rsidRDefault="004540F2" w:rsidP="004D58B7">
            <w:pPr>
              <w:ind w:left="122"/>
              <w:rPr>
                <w:rFonts w:eastAsia="Calibri" w:cs="Tahoma"/>
                <w:bCs/>
                <w:szCs w:val="18"/>
                <w:lang w:val="fr-FR"/>
              </w:rPr>
            </w:pPr>
            <w:r w:rsidRPr="00B76651">
              <w:rPr>
                <w:rFonts w:cs="Tahoma"/>
                <w:b/>
                <w:bCs/>
                <w:szCs w:val="18"/>
                <w:lang w:val="fr-FR"/>
              </w:rPr>
              <w:t>Systèmes d</w:t>
            </w:r>
            <w:r w:rsidR="0008215F">
              <w:rPr>
                <w:rFonts w:cs="Tahoma"/>
                <w:b/>
                <w:bCs/>
                <w:szCs w:val="18"/>
                <w:lang w:val="fr-FR"/>
              </w:rPr>
              <w:t>’</w:t>
            </w:r>
            <w:r w:rsidRPr="00B76651">
              <w:rPr>
                <w:rFonts w:cs="Tahoma"/>
                <w:b/>
                <w:bCs/>
                <w:szCs w:val="18"/>
                <w:lang w:val="fr-FR"/>
              </w:rPr>
              <w:t>exploitation éligibles pour</w:t>
            </w:r>
            <w:r w:rsidR="004D58B7">
              <w:rPr>
                <w:rFonts w:cs="Tahoma"/>
                <w:b/>
                <w:bCs/>
                <w:szCs w:val="18"/>
                <w:lang w:val="fr-FR"/>
              </w:rPr>
              <w:t> </w:t>
            </w:r>
            <w:r w:rsidRPr="00B76651">
              <w:rPr>
                <w:rFonts w:cs="Tahoma"/>
                <w:b/>
                <w:bCs/>
                <w:szCs w:val="18"/>
                <w:lang w:val="fr-FR"/>
              </w:rPr>
              <w:t>l</w:t>
            </w:r>
            <w:r w:rsidR="0008215F">
              <w:rPr>
                <w:rFonts w:cs="Tahoma"/>
                <w:b/>
                <w:bCs/>
                <w:szCs w:val="18"/>
                <w:lang w:val="fr-FR"/>
              </w:rPr>
              <w:t>’</w:t>
            </w:r>
            <w:r w:rsidRPr="00B76651">
              <w:rPr>
                <w:rFonts w:cs="Tahoma"/>
                <w:b/>
                <w:bCs/>
                <w:szCs w:val="18"/>
                <w:lang w:val="fr-FR"/>
              </w:rPr>
              <w:t>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4"/>
                <w:szCs w:val="18"/>
                <w:lang w:val="fr-FR"/>
              </w:rPr>
            </w:pPr>
            <w:r w:rsidRPr="00B76651">
              <w:rPr>
                <w:rFonts w:cs="Tahoma"/>
                <w:b/>
                <w:bCs/>
                <w:sz w:val="14"/>
                <w:szCs w:val="18"/>
                <w:lang w:val="fr-FR"/>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4"/>
                <w:szCs w:val="18"/>
                <w:lang w:val="fr-FR"/>
              </w:rPr>
            </w:pPr>
            <w:r w:rsidRPr="00B76651">
              <w:rPr>
                <w:rFonts w:cs="Tahoma"/>
                <w:b/>
                <w:bCs/>
                <w:sz w:val="14"/>
                <w:szCs w:val="18"/>
                <w:lang w:val="fr-FR"/>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4"/>
                <w:szCs w:val="18"/>
                <w:lang w:val="fr-FR"/>
              </w:rPr>
            </w:pPr>
            <w:r w:rsidRPr="00B76651">
              <w:rPr>
                <w:rFonts w:cs="Tahoma"/>
                <w:b/>
                <w:bCs/>
                <w:sz w:val="14"/>
                <w:szCs w:val="18"/>
                <w:lang w:val="fr-FR"/>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540F2" w:rsidRPr="00B76651" w:rsidRDefault="004540F2" w:rsidP="00947C1B">
            <w:pPr>
              <w:jc w:val="center"/>
              <w:rPr>
                <w:rFonts w:eastAsia="Calibri" w:cs="Tahoma"/>
                <w:b/>
                <w:bCs/>
                <w:sz w:val="14"/>
                <w:szCs w:val="18"/>
                <w:lang w:val="fr-FR"/>
              </w:rPr>
            </w:pPr>
            <w:r w:rsidRPr="00B76651">
              <w:rPr>
                <w:rFonts w:cs="Tahoma"/>
                <w:b/>
                <w:bCs/>
                <w:sz w:val="14"/>
                <w:szCs w:val="18"/>
                <w:lang w:val="fr-FR"/>
              </w:rPr>
              <w:t>Licence Open</w:t>
            </w:r>
          </w:p>
        </w:tc>
        <w:tc>
          <w:tcPr>
            <w:tcW w:w="16" w:type="dxa"/>
            <w:vAlign w:val="center"/>
          </w:tcPr>
          <w:p w:rsidR="004540F2" w:rsidRPr="00B76651" w:rsidRDefault="004540F2" w:rsidP="00947C1B">
            <w:pPr>
              <w:rPr>
                <w:rFonts w:eastAsia="Calibri" w:cs="Tahoma"/>
                <w:szCs w:val="18"/>
                <w:lang w:val="fr-FR"/>
              </w:rPr>
            </w:pPr>
          </w:p>
        </w:tc>
      </w:tr>
      <w:tr w:rsidR="004540F2" w:rsidRPr="00B76651"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rPr>
                <w:rFonts w:cs="Tahoma"/>
                <w:b/>
                <w:bCs/>
                <w:szCs w:val="18"/>
              </w:rPr>
            </w:pPr>
            <w:r w:rsidRPr="00C36A0A">
              <w:rPr>
                <w:rFonts w:cs="Tahoma"/>
                <w:b/>
                <w:bCs/>
                <w:szCs w:val="18"/>
              </w:rPr>
              <w:t>Windows 8 et Windows 8.1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C36A0A" w:rsidRDefault="004540F2" w:rsidP="00947C1B">
            <w:pPr>
              <w:jc w:val="center"/>
              <w:rPr>
                <w:rFonts w:eastAsia="Times New Roman" w:cs="Tahoma"/>
                <w:szCs w:val="18"/>
              </w:rPr>
            </w:pPr>
          </w:p>
        </w:tc>
        <w:tc>
          <w:tcPr>
            <w:tcW w:w="16" w:type="dxa"/>
            <w:vAlign w:val="center"/>
          </w:tcPr>
          <w:p w:rsidR="004540F2" w:rsidRPr="00C36A0A" w:rsidRDefault="004540F2" w:rsidP="00947C1B">
            <w:pPr>
              <w:rPr>
                <w:rFonts w:eastAsia="Calibri" w:cs="Tahoma"/>
                <w:szCs w:val="18"/>
              </w:rPr>
            </w:pPr>
          </w:p>
        </w:tc>
      </w:tr>
      <w:tr w:rsidR="004540F2" w:rsidRPr="00B76651"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ind w:left="522"/>
              <w:rPr>
                <w:rFonts w:cs="Tahoma"/>
                <w:b/>
                <w:bCs/>
                <w:szCs w:val="18"/>
                <w:lang w:val="fr-FR"/>
              </w:rPr>
            </w:pPr>
            <w:r w:rsidRPr="00B76651">
              <w:rPr>
                <w:rFonts w:cs="Tahoma"/>
                <w:szCs w:val="18"/>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Times New Roman" w:cs="Tahoma"/>
                <w:szCs w:val="18"/>
                <w:lang w:val="fr-FR"/>
              </w:rPr>
            </w:pPr>
            <w:r w:rsidRPr="00B76651">
              <w:rPr>
                <w:rFonts w:eastAsia="Times New Roman"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Times New Roman" w:cs="Tahoma"/>
                <w:szCs w:val="18"/>
                <w:lang w:val="fr-FR"/>
              </w:rPr>
            </w:pPr>
            <w:r w:rsidRPr="00B76651">
              <w:rPr>
                <w:rFonts w:eastAsia="Times New Roman"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540F2" w:rsidRPr="00B76651" w:rsidRDefault="004540F2" w:rsidP="00947C1B">
            <w:pPr>
              <w:jc w:val="center"/>
              <w:rPr>
                <w:rFonts w:eastAsia="Times New Roman" w:cs="Tahoma"/>
                <w:szCs w:val="18"/>
                <w:lang w:val="fr-FR"/>
              </w:rPr>
            </w:pPr>
            <w:r w:rsidRPr="00B76651">
              <w:rPr>
                <w:rFonts w:eastAsia="Times New Roman" w:cs="Tahoma"/>
                <w:szCs w:val="18"/>
                <w:lang w:val="fr-FR"/>
              </w:rPr>
              <w:t>X</w:t>
            </w:r>
          </w:p>
        </w:tc>
        <w:tc>
          <w:tcPr>
            <w:tcW w:w="16" w:type="dxa"/>
            <w:vAlign w:val="center"/>
          </w:tcPr>
          <w:p w:rsidR="004540F2" w:rsidRPr="00B76651" w:rsidRDefault="004540F2" w:rsidP="00947C1B">
            <w:pPr>
              <w:rPr>
                <w:rFonts w:eastAsia="Calibri" w:cs="Tahoma"/>
                <w:szCs w:val="18"/>
                <w:lang w:val="fr-FR"/>
              </w:rPr>
            </w:pPr>
          </w:p>
        </w:tc>
      </w:tr>
      <w:tr w:rsidR="004540F2" w:rsidRPr="00B76651"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rPr>
                <w:rFonts w:eastAsia="Calibri" w:cs="Tahoma"/>
                <w:b/>
                <w:bCs/>
                <w:szCs w:val="18"/>
                <w:lang w:val="fr-FR"/>
              </w:rPr>
            </w:pPr>
            <w:r w:rsidRPr="00B76651">
              <w:rPr>
                <w:rFonts w:cs="Tahoma"/>
                <w:b/>
                <w:bCs/>
                <w:szCs w:val="18"/>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Times New Roman" w:cs="Tahoma"/>
                <w:szCs w:val="18"/>
                <w:lang w:val="fr-FR"/>
              </w:rPr>
            </w:pPr>
          </w:p>
        </w:tc>
        <w:tc>
          <w:tcPr>
            <w:tcW w:w="16" w:type="dxa"/>
            <w:vAlign w:val="center"/>
          </w:tcPr>
          <w:p w:rsidR="004540F2" w:rsidRPr="00B76651" w:rsidRDefault="004540F2" w:rsidP="00947C1B">
            <w:pPr>
              <w:rPr>
                <w:rFonts w:eastAsia="Calibri" w:cs="Tahoma"/>
                <w:szCs w:val="18"/>
                <w:lang w:val="fr-FR"/>
              </w:rPr>
            </w:pPr>
          </w:p>
        </w:tc>
      </w:tr>
      <w:tr w:rsidR="004540F2" w:rsidRPr="00B76651"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left="522"/>
              <w:rPr>
                <w:rFonts w:eastAsia="Calibri" w:cs="Tahoma"/>
                <w:bCs/>
                <w:szCs w:val="18"/>
                <w:lang w:val="fr-FR"/>
              </w:rPr>
            </w:pPr>
            <w:r w:rsidRPr="00B76651">
              <w:rPr>
                <w:rFonts w:cs="Tahoma"/>
                <w:szCs w:val="18"/>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6" w:type="dxa"/>
            <w:vAlign w:val="center"/>
          </w:tcPr>
          <w:p w:rsidR="004540F2" w:rsidRPr="00B76651" w:rsidRDefault="004540F2" w:rsidP="00947C1B">
            <w:pPr>
              <w:rPr>
                <w:rFonts w:eastAsia="Calibri" w:cs="Tahoma"/>
                <w:szCs w:val="18"/>
                <w:lang w:val="fr-FR"/>
              </w:rPr>
            </w:pPr>
          </w:p>
        </w:tc>
      </w:tr>
      <w:tr w:rsidR="004540F2" w:rsidRPr="009C1677"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keepNext/>
              <w:rPr>
                <w:rFonts w:eastAsia="Calibri" w:cs="Tahoma"/>
                <w:b/>
                <w:bCs/>
                <w:szCs w:val="18"/>
                <w:lang w:val="pt-BR"/>
              </w:rPr>
            </w:pPr>
            <w:r w:rsidRPr="00C36A0A">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lang w:val="pt-BR"/>
              </w:rPr>
            </w:pPr>
            <w:r w:rsidRPr="00C36A0A">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lang w:val="pt-BR"/>
              </w:rPr>
            </w:pPr>
            <w:r w:rsidRPr="00C36A0A">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lang w:val="pt-BR"/>
              </w:rPr>
            </w:pPr>
            <w:r w:rsidRPr="00C36A0A">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C36A0A" w:rsidRDefault="004540F2" w:rsidP="00947C1B">
            <w:pPr>
              <w:jc w:val="center"/>
              <w:rPr>
                <w:rFonts w:eastAsia="Calibri" w:cs="Tahoma"/>
                <w:szCs w:val="18"/>
                <w:lang w:val="pt-BR"/>
              </w:rPr>
            </w:pPr>
            <w:r w:rsidRPr="00C36A0A">
              <w:rPr>
                <w:rFonts w:cs="Tahoma"/>
                <w:szCs w:val="18"/>
                <w:lang w:val="pt-BR"/>
              </w:rPr>
              <w:t xml:space="preserve"> </w:t>
            </w:r>
          </w:p>
        </w:tc>
        <w:tc>
          <w:tcPr>
            <w:tcW w:w="16" w:type="dxa"/>
            <w:vAlign w:val="center"/>
          </w:tcPr>
          <w:p w:rsidR="004540F2" w:rsidRPr="00C36A0A" w:rsidRDefault="004540F2" w:rsidP="00947C1B">
            <w:pPr>
              <w:rPr>
                <w:rFonts w:eastAsia="Calibri" w:cs="Tahoma"/>
                <w:szCs w:val="18"/>
                <w:lang w:val="pt-BR"/>
              </w:rPr>
            </w:pPr>
          </w:p>
        </w:tc>
      </w:tr>
      <w:tr w:rsidR="004540F2" w:rsidRPr="00B76651" w:rsidTr="00947C1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ind w:firstLine="540"/>
              <w:rPr>
                <w:rFonts w:eastAsia="Calibri" w:cs="Tahoma"/>
                <w:szCs w:val="18"/>
                <w:lang w:val="fr-FR"/>
              </w:rPr>
            </w:pPr>
            <w:r w:rsidRPr="00B76651">
              <w:rPr>
                <w:rFonts w:cs="Tahoma"/>
                <w:szCs w:val="18"/>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540F2" w:rsidRPr="00B76651" w:rsidRDefault="004540F2" w:rsidP="00947C1B">
            <w:pPr>
              <w:jc w:val="center"/>
              <w:rPr>
                <w:rFonts w:eastAsia="Calibri" w:cs="Tahoma"/>
                <w:szCs w:val="18"/>
                <w:lang w:val="fr-FR"/>
              </w:rPr>
            </w:pPr>
            <w:r w:rsidRPr="00B76651">
              <w:rPr>
                <w:rFonts w:cs="Tahoma"/>
                <w:szCs w:val="18"/>
                <w:lang w:val="fr-FR"/>
              </w:rPr>
              <w:t>X</w:t>
            </w:r>
          </w:p>
        </w:tc>
        <w:tc>
          <w:tcPr>
            <w:tcW w:w="16" w:type="dxa"/>
            <w:vAlign w:val="center"/>
          </w:tcPr>
          <w:p w:rsidR="004540F2" w:rsidRPr="00B76651" w:rsidRDefault="004540F2" w:rsidP="00947C1B">
            <w:pPr>
              <w:rPr>
                <w:rFonts w:eastAsia="Calibri" w:cs="Tahoma"/>
                <w:szCs w:val="18"/>
                <w:lang w:val="fr-FR"/>
              </w:rPr>
            </w:pPr>
          </w:p>
        </w:tc>
      </w:tr>
    </w:tbl>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szCs w:val="18"/>
          <w:lang w:val="fr-FR"/>
        </w:rPr>
        <w:t>Les clients qui achètent une licence Rental Rights en plus d</w:t>
      </w:r>
      <w:r w:rsidR="0008215F">
        <w:rPr>
          <w:rFonts w:cs="Tahoma"/>
          <w:szCs w:val="18"/>
          <w:lang w:val="fr-FR"/>
        </w:rPr>
        <w:t>’</w:t>
      </w:r>
      <w:r w:rsidRPr="00B76651">
        <w:rPr>
          <w:rFonts w:cs="Tahoma"/>
          <w:szCs w:val="18"/>
          <w:lang w:val="fr-FR"/>
        </w:rPr>
        <w:t>une licence pour un système d</w:t>
      </w:r>
      <w:r w:rsidR="0008215F">
        <w:rPr>
          <w:rFonts w:cs="Tahoma"/>
          <w:szCs w:val="18"/>
          <w:lang w:val="fr-FR"/>
        </w:rPr>
        <w:t>’</w:t>
      </w:r>
      <w:r w:rsidRPr="00B76651">
        <w:rPr>
          <w:rFonts w:cs="Tahoma"/>
          <w:szCs w:val="18"/>
          <w:lang w:val="fr-FR"/>
        </w:rPr>
        <w:t>exploitation éligible</w:t>
      </w:r>
      <w:r w:rsidRPr="00B76651">
        <w:rPr>
          <w:rStyle w:val="CommentReference"/>
          <w:rFonts w:cs="Tahoma"/>
          <w:sz w:val="18"/>
          <w:szCs w:val="18"/>
          <w:lang w:val="fr-FR"/>
        </w:rPr>
        <w:t xml:space="preserve"> </w:t>
      </w:r>
      <w:r w:rsidRPr="00B76651">
        <w:rPr>
          <w:rFonts w:cs="Tahoma"/>
          <w:szCs w:val="18"/>
          <w:lang w:val="fr-FR"/>
        </w:rPr>
        <w:t>verront leurs droits au titre de la licence du système d</w:t>
      </w:r>
      <w:r w:rsidR="0008215F">
        <w:rPr>
          <w:rFonts w:cs="Tahoma"/>
          <w:szCs w:val="18"/>
          <w:lang w:val="fr-FR"/>
        </w:rPr>
        <w:t>’</w:t>
      </w:r>
      <w:r w:rsidRPr="00B76651">
        <w:rPr>
          <w:rFonts w:cs="Tahoma"/>
          <w:szCs w:val="18"/>
          <w:lang w:val="fr-FR"/>
        </w:rPr>
        <w:t>exploitation éligible</w:t>
      </w:r>
      <w:r w:rsidRPr="00B76651">
        <w:rPr>
          <w:rStyle w:val="CommentReference"/>
          <w:rFonts w:cs="Tahoma"/>
          <w:sz w:val="18"/>
          <w:szCs w:val="18"/>
          <w:lang w:val="fr-FR"/>
        </w:rPr>
        <w:t xml:space="preserve"> </w:t>
      </w:r>
      <w:r w:rsidRPr="00B76651">
        <w:rPr>
          <w:rFonts w:cs="Tahoma"/>
          <w:szCs w:val="18"/>
          <w:lang w:val="fr-FR"/>
        </w:rPr>
        <w:t>étendus pour permettre l</w:t>
      </w:r>
      <w:r w:rsidR="0008215F">
        <w:rPr>
          <w:rFonts w:cs="Tahoma"/>
          <w:szCs w:val="18"/>
          <w:lang w:val="fr-FR"/>
        </w:rPr>
        <w:t>’</w:t>
      </w:r>
      <w:r w:rsidRPr="00B76651">
        <w:rPr>
          <w:rFonts w:cs="Tahoma"/>
          <w:szCs w:val="18"/>
          <w:lang w:val="fr-FR"/>
        </w:rPr>
        <w:t xml:space="preserve">utilisation du même logiciel par un tiers. La licence Rental Rights ne donne pas droit à une mise à jour de version.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u w:val="single"/>
          <w:lang w:val="fr-FR"/>
        </w:rPr>
        <w:t>Exception relative à la Software Assurance</w:t>
      </w:r>
    </w:p>
    <w:p w:rsidR="004540F2" w:rsidRPr="00B76651" w:rsidRDefault="004540F2" w:rsidP="00BD454B">
      <w:pPr>
        <w:ind w:left="720"/>
        <w:rPr>
          <w:rFonts w:cs="Tahoma"/>
          <w:lang w:val="fr-FR"/>
        </w:rPr>
      </w:pPr>
      <w:r w:rsidRPr="00B76651">
        <w:rPr>
          <w:rFonts w:cs="Tahoma"/>
          <w:szCs w:val="18"/>
          <w:lang w:val="fr-FR"/>
        </w:rPr>
        <w:t>Les clients qui font l</w:t>
      </w:r>
      <w:r w:rsidR="0008215F">
        <w:rPr>
          <w:rFonts w:cs="Tahoma"/>
          <w:szCs w:val="18"/>
          <w:lang w:val="fr-FR"/>
        </w:rPr>
        <w:t>’</w:t>
      </w:r>
      <w:r w:rsidRPr="00B76651">
        <w:rPr>
          <w:rFonts w:cs="Tahoma"/>
          <w:szCs w:val="18"/>
          <w:lang w:val="fr-FR"/>
        </w:rPr>
        <w:t>acquisition de licences Rental Rights ne sont pas éligibles à la Software Assurance pour</w:t>
      </w:r>
      <w:r w:rsidR="006F4F27">
        <w:rPr>
          <w:rFonts w:cs="Tahoma"/>
          <w:szCs w:val="18"/>
          <w:lang w:val="fr-FR"/>
        </w:rPr>
        <w:t xml:space="preserve"> </w:t>
      </w:r>
      <w:r w:rsidRPr="00B76651">
        <w:rPr>
          <w:rFonts w:cs="Tahoma"/>
          <w:szCs w:val="18"/>
          <w:lang w:val="fr-FR"/>
        </w:rPr>
        <w:t>les mêmes licences logicielles sous-jacentes. Toutefois, les clients qui louent et utilisent des dispositifs auxquels des licences Rental Rights sont attribuées peuvent acheter des Mises à Jour ou des Mises à Jour et</w:t>
      </w:r>
      <w:r w:rsidR="00770CEB">
        <w:rPr>
          <w:rFonts w:cs="Tahoma"/>
          <w:szCs w:val="18"/>
          <w:lang w:val="fr-FR"/>
        </w:rPr>
        <w:t> </w:t>
      </w:r>
      <w:r w:rsidRPr="00B76651">
        <w:rPr>
          <w:rFonts w:cs="Tahoma"/>
          <w:szCs w:val="18"/>
          <w:lang w:val="fr-FR"/>
        </w:rPr>
        <w:t>Software Assurance pour les licences logicielles sous-jacentes au titre de leurs contrats de Licence en Volume, conformément aux conditions générales de ces contrats régissant l</w:t>
      </w:r>
      <w:r w:rsidR="0008215F">
        <w:rPr>
          <w:rFonts w:cs="Tahoma"/>
          <w:szCs w:val="18"/>
          <w:lang w:val="fr-FR"/>
        </w:rPr>
        <w:t>’</w:t>
      </w:r>
      <w:r w:rsidRPr="00B76651">
        <w:rPr>
          <w:rFonts w:cs="Tahoma"/>
          <w:szCs w:val="18"/>
          <w:lang w:val="fr-FR"/>
        </w:rPr>
        <w:t>acquisition de Mises à Jour et Software Assurance. Nonobstant toute stipulation contraire prévue dans ces contrats pour l</w:t>
      </w:r>
      <w:r w:rsidR="0008215F">
        <w:rPr>
          <w:rFonts w:cs="Tahoma"/>
          <w:szCs w:val="18"/>
          <w:lang w:val="fr-FR"/>
        </w:rPr>
        <w:t>’</w:t>
      </w:r>
      <w:r w:rsidRPr="00B76651">
        <w:rPr>
          <w:rFonts w:cs="Tahoma"/>
          <w:szCs w:val="18"/>
          <w:lang w:val="fr-FR"/>
        </w:rPr>
        <w:t>accumulation de</w:t>
      </w:r>
      <w:r w:rsidR="00770CEB">
        <w:rPr>
          <w:rFonts w:cs="Tahoma"/>
          <w:szCs w:val="18"/>
          <w:lang w:val="fr-FR"/>
        </w:rPr>
        <w:t> </w:t>
      </w:r>
      <w:r w:rsidRPr="00B76651">
        <w:rPr>
          <w:rFonts w:cs="Tahoma"/>
          <w:szCs w:val="18"/>
          <w:lang w:val="fr-FR"/>
        </w:rPr>
        <w:t>droits pour une durée illimitée, le droit d</w:t>
      </w:r>
      <w:r w:rsidR="0008215F">
        <w:rPr>
          <w:rFonts w:cs="Tahoma"/>
          <w:szCs w:val="18"/>
          <w:lang w:val="fr-FR"/>
        </w:rPr>
        <w:t>’</w:t>
      </w:r>
      <w:r w:rsidRPr="00B76651">
        <w:rPr>
          <w:rFonts w:cs="Tahoma"/>
          <w:szCs w:val="18"/>
          <w:lang w:val="fr-FR"/>
        </w:rPr>
        <w:t>utiliser les logiciels au titre de cette couverture prendra fin à</w:t>
      </w:r>
      <w:r w:rsidR="00BD454B">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 xml:space="preserve">expiration des licences Rental Rights correspondantes. </w:t>
      </w:r>
    </w:p>
    <w:p w:rsidR="004540F2" w:rsidRPr="00B76651" w:rsidRDefault="004540F2" w:rsidP="004540F2">
      <w:pPr>
        <w:rPr>
          <w:rFonts w:cs="Tahoma"/>
          <w:lang w:val="fr-FR"/>
        </w:rPr>
      </w:pPr>
    </w:p>
    <w:bookmarkEnd w:id="1128"/>
    <w:bookmarkEnd w:id="1129"/>
    <w:bookmarkEnd w:id="1130"/>
    <w:p w:rsidR="004540F2" w:rsidRPr="00B76651" w:rsidRDefault="004540F2" w:rsidP="004540F2">
      <w:pPr>
        <w:tabs>
          <w:tab w:val="left" w:pos="1440"/>
        </w:tabs>
        <w:ind w:left="1080"/>
        <w:contextualSpacing/>
        <w:rPr>
          <w:rFonts w:cs="Tahoma"/>
          <w:lang w:val="fr-FR"/>
        </w:rPr>
      </w:pPr>
    </w:p>
    <w:p w:rsidR="004540F2" w:rsidRPr="00B76651" w:rsidRDefault="004540F2" w:rsidP="004540F2">
      <w:pPr>
        <w:pStyle w:val="Heading2"/>
        <w:ind w:hanging="720"/>
        <w:rPr>
          <w:rFonts w:ascii="Tahoma" w:hAnsi="Tahoma" w:cs="Tahoma"/>
          <w:lang w:val="fr-FR"/>
        </w:rPr>
      </w:pPr>
      <w:bookmarkStart w:id="1132" w:name="_98_Windows_Multipoint"/>
      <w:bookmarkStart w:id="1133" w:name="_98Windows_Intune_Add-on"/>
      <w:bookmarkStart w:id="1134" w:name="_97_Windows_Intune"/>
      <w:bookmarkStart w:id="1135" w:name="_33_Windows_Intune"/>
      <w:bookmarkStart w:id="1136" w:name="_33_Module_Complémentaire"/>
      <w:bookmarkStart w:id="1137" w:name="Srv_110WindowsIntuneAddOn"/>
      <w:bookmarkStart w:id="1138" w:name="_Toc336338366"/>
      <w:bookmarkStart w:id="1139" w:name="Srv_104WindowsIntuneAddOn"/>
      <w:bookmarkStart w:id="1140" w:name="_Toc370983946"/>
      <w:bookmarkEnd w:id="1132"/>
      <w:bookmarkEnd w:id="1133"/>
      <w:bookmarkEnd w:id="1134"/>
      <w:bookmarkEnd w:id="1135"/>
      <w:bookmarkEnd w:id="1136"/>
      <w:r w:rsidRPr="00B76651">
        <w:rPr>
          <w:rFonts w:ascii="Tahoma" w:hAnsi="Tahoma" w:cs="Tahoma"/>
          <w:caps/>
          <w:color w:val="EE6000"/>
          <w:sz w:val="22"/>
          <w:szCs w:val="18"/>
          <w:vertAlign w:val="superscript"/>
          <w:lang w:val="fr-FR"/>
        </w:rPr>
        <w:t>33</w:t>
      </w:r>
      <w:r w:rsidRPr="004D58B7">
        <w:rPr>
          <w:rFonts w:ascii="Tahoma" w:hAnsi="Tahoma" w:cs="Tahoma"/>
          <w:caps/>
          <w:color w:val="EE6000"/>
          <w:sz w:val="22"/>
          <w:szCs w:val="18"/>
          <w:lang w:val="fr-FR"/>
        </w:rPr>
        <w:t xml:space="preserve"> </w:t>
      </w:r>
      <w:r w:rsidRPr="00B76651">
        <w:rPr>
          <w:rFonts w:ascii="Tahoma" w:hAnsi="Tahoma" w:cs="Tahoma"/>
          <w:color w:val="EE6000"/>
          <w:sz w:val="22"/>
          <w:szCs w:val="18"/>
          <w:lang w:val="fr-FR"/>
        </w:rPr>
        <w:t>Module Complémentaire Windows Intune</w:t>
      </w:r>
      <w:bookmarkEnd w:id="1137"/>
      <w:bookmarkEnd w:id="1138"/>
      <w:r w:rsidRPr="00B76651">
        <w:rPr>
          <w:rFonts w:ascii="Tahoma" w:hAnsi="Tahoma" w:cs="Tahoma"/>
          <w:color w:val="EE6000"/>
          <w:sz w:val="22"/>
          <w:szCs w:val="18"/>
          <w:lang w:val="fr-FR"/>
        </w:rPr>
        <w:t xml:space="preserve"> (par Dispositif)</w:t>
      </w:r>
      <w:bookmarkEnd w:id="1140"/>
    </w:p>
    <w:bookmarkEnd w:id="1139"/>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Les clients professionnels qui souhaitent faire acquisition des licences supplémentaires pour le Module Complémentaire Windows Intune (par Dispositif) doivent au préalable disposer d</w:t>
      </w:r>
      <w:r w:rsidR="0008215F">
        <w:rPr>
          <w:rFonts w:cs="Tahoma"/>
          <w:lang w:val="fr-FR"/>
        </w:rPr>
        <w:t>’</w:t>
      </w:r>
      <w:r w:rsidRPr="00B76651">
        <w:rPr>
          <w:rFonts w:cs="Tahoma"/>
          <w:lang w:val="fr-FR"/>
        </w:rPr>
        <w:t>une Software Assurance</w:t>
      </w:r>
      <w:r w:rsidR="006F4F27">
        <w:rPr>
          <w:rFonts w:cs="Tahoma"/>
          <w:lang w:val="fr-FR"/>
        </w:rPr>
        <w:t xml:space="preserve"> </w:t>
      </w:r>
      <w:r w:rsidRPr="00B76651">
        <w:rPr>
          <w:rFonts w:cs="Tahoma"/>
          <w:lang w:val="fr-FR"/>
        </w:rPr>
        <w:t>Windows active ou d</w:t>
      </w:r>
      <w:r w:rsidR="0008215F">
        <w:rPr>
          <w:rFonts w:cs="Tahoma"/>
          <w:lang w:val="fr-FR"/>
        </w:rPr>
        <w:t>’</w:t>
      </w:r>
      <w:r w:rsidRPr="00B76651">
        <w:rPr>
          <w:rFonts w:cs="Tahoma"/>
          <w:lang w:val="fr-FR"/>
        </w:rPr>
        <w:t>une licence Windows Virtual Desktop Access (Windows VDA) active couvrant l</w:t>
      </w:r>
      <w:r w:rsidR="0008215F">
        <w:rPr>
          <w:rFonts w:cs="Tahoma"/>
          <w:lang w:val="fr-FR"/>
        </w:rPr>
        <w:t>’</w:t>
      </w:r>
      <w:r w:rsidRPr="00B76651">
        <w:rPr>
          <w:rFonts w:cs="Tahoma"/>
          <w:lang w:val="fr-FR"/>
        </w:rPr>
        <w:t>ordinateur auquel est destiné le Module Complémentaire Windows Intune.</w:t>
      </w:r>
      <w:r w:rsidR="00994B4D">
        <w:rPr>
          <w:rFonts w:cs="Tahoma"/>
          <w:lang w:val="fr-FR"/>
        </w:rPr>
        <w:t xml:space="preserve"> </w:t>
      </w:r>
      <w:r w:rsidRPr="00B76651">
        <w:rPr>
          <w:rFonts w:cs="Tahoma"/>
          <w:lang w:val="fr-FR"/>
        </w:rPr>
        <w:t>Les licences pour Modules Complémentaires Windows Intune (par Dispositif) doivent être achetées au titre du même accord</w:t>
      </w:r>
      <w:r w:rsidR="006F4F27">
        <w:rPr>
          <w:rFonts w:cs="Tahoma"/>
          <w:lang w:val="fr-FR"/>
        </w:rPr>
        <w:t xml:space="preserve"> </w:t>
      </w:r>
      <w:r w:rsidRPr="00B76651">
        <w:rPr>
          <w:rFonts w:cs="Tahoma"/>
          <w:lang w:val="fr-FR"/>
        </w:rPr>
        <w:t>de mise</w:t>
      </w:r>
      <w:r w:rsidR="006F4F27">
        <w:rPr>
          <w:rFonts w:cs="Tahoma"/>
          <w:lang w:val="fr-FR"/>
        </w:rPr>
        <w:t xml:space="preserve"> </w:t>
      </w:r>
      <w:r w:rsidRPr="00B76651">
        <w:rPr>
          <w:rFonts w:cs="Tahoma"/>
          <w:lang w:val="fr-FR"/>
        </w:rPr>
        <w:t xml:space="preserve">en œuvre que la Software Assurance ou licence Windows VDA correspondante.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lang w:val="fr-FR"/>
        </w:rPr>
        <w:t>Réattribution de licence</w:t>
      </w:r>
    </w:p>
    <w:p w:rsidR="004540F2" w:rsidRPr="00B76651" w:rsidRDefault="004540F2" w:rsidP="00770CEB">
      <w:pPr>
        <w:ind w:left="720"/>
        <w:rPr>
          <w:rFonts w:cs="Tahoma"/>
          <w:lang w:val="fr-FR"/>
        </w:rPr>
      </w:pPr>
      <w:r w:rsidRPr="00B76651">
        <w:rPr>
          <w:rFonts w:cs="Tahoma"/>
          <w:lang w:val="fr-FR"/>
        </w:rPr>
        <w:t>Les clients sont autorisés à réattribuer une licence pour Module Complémentaire Windows Intune (par</w:t>
      </w:r>
      <w:r w:rsidR="00770CEB">
        <w:rPr>
          <w:rFonts w:cs="Tahoma"/>
          <w:lang w:val="fr-FR"/>
        </w:rPr>
        <w:t> </w:t>
      </w:r>
      <w:r w:rsidRPr="00B76651">
        <w:rPr>
          <w:rFonts w:cs="Tahoma"/>
          <w:lang w:val="fr-FR"/>
        </w:rPr>
        <w:t>Dispositif), mais pas à court terme (c</w:t>
      </w:r>
      <w:r w:rsidR="0008215F">
        <w:rPr>
          <w:rFonts w:cs="Tahoma"/>
          <w:lang w:val="fr-FR"/>
        </w:rPr>
        <w:t>’</w:t>
      </w:r>
      <w:r w:rsidRPr="00B76651">
        <w:rPr>
          <w:rFonts w:cs="Tahoma"/>
          <w:lang w:val="fr-FR"/>
        </w:rPr>
        <w:t>est-à-dire, pas dans les quatre-vingt-dix (90) jours après la dernière attribution).</w:t>
      </w:r>
      <w:r w:rsidR="00994B4D">
        <w:rPr>
          <w:rFonts w:cs="Tahoma"/>
          <w:lang w:val="fr-FR"/>
        </w:rPr>
        <w:t xml:space="preserve"> </w:t>
      </w:r>
      <w:r w:rsidRPr="00B76651">
        <w:rPr>
          <w:rFonts w:cs="Tahoma"/>
          <w:lang w:val="fr-FR"/>
        </w:rPr>
        <w:t>Ils peuvent réattribuer une licence pour Module Complémentaire Windows Intune (par</w:t>
      </w:r>
      <w:r w:rsidR="00770CEB">
        <w:rPr>
          <w:rFonts w:cs="Tahoma"/>
          <w:lang w:val="fr-FR"/>
        </w:rPr>
        <w:t> </w:t>
      </w:r>
      <w:r w:rsidRPr="00B76651">
        <w:rPr>
          <w:rFonts w:cs="Tahoma"/>
          <w:lang w:val="fr-FR"/>
        </w:rPr>
        <w:t>Dispositif) dans un plus bref délai s</w:t>
      </w:r>
      <w:r w:rsidR="0008215F">
        <w:rPr>
          <w:rFonts w:cs="Tahoma"/>
          <w:lang w:val="fr-FR"/>
        </w:rPr>
        <w:t>’</w:t>
      </w:r>
      <w:r w:rsidRPr="00B76651">
        <w:rPr>
          <w:rFonts w:cs="Tahoma"/>
          <w:lang w:val="fr-FR"/>
        </w:rPr>
        <w:t>ils mettent au rebut le dispositif sous licence existant en raison de</w:t>
      </w:r>
      <w:r w:rsidR="006F4F27">
        <w:rPr>
          <w:rFonts w:cs="Tahoma"/>
          <w:lang w:val="fr-FR"/>
        </w:rPr>
        <w:t xml:space="preserve"> </w:t>
      </w:r>
      <w:r w:rsidRPr="00B76651">
        <w:rPr>
          <w:rFonts w:cs="Tahoma"/>
          <w:lang w:val="fr-FR"/>
        </w:rPr>
        <w:t>pannes matérielles irréparables.</w:t>
      </w:r>
      <w:r w:rsidR="00994B4D">
        <w:rPr>
          <w:rFonts w:cs="Tahoma"/>
          <w:lang w:val="fr-FR"/>
        </w:rPr>
        <w:t xml:space="preserve"> </w:t>
      </w:r>
      <w:r w:rsidRPr="00B76651">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4540F2" w:rsidRPr="00B76651" w:rsidRDefault="004540F2" w:rsidP="004540F2">
      <w:pPr>
        <w:pStyle w:val="Heading2"/>
        <w:ind w:left="0"/>
        <w:rPr>
          <w:rFonts w:ascii="Tahoma" w:hAnsi="Tahoma" w:cs="Tahoma"/>
          <w:lang w:val="fr-FR"/>
        </w:rPr>
      </w:pPr>
      <w:r w:rsidRPr="00B76651">
        <w:rPr>
          <w:rFonts w:ascii="Tahoma" w:hAnsi="Tahoma" w:cs="Tahoma"/>
          <w:sz w:val="28"/>
          <w:lang w:val="fr-FR"/>
        </w:rPr>
        <w:br w:type="page"/>
      </w:r>
      <w:bookmarkStart w:id="1141" w:name="_Toc336338287"/>
      <w:bookmarkStart w:id="1142" w:name="_Toc370983947"/>
      <w:r w:rsidRPr="00B76651">
        <w:rPr>
          <w:rFonts w:ascii="Tahoma" w:hAnsi="Tahoma" w:cs="Tahoma"/>
          <w:sz w:val="28"/>
          <w:lang w:val="fr-FR"/>
        </w:rPr>
        <w:lastRenderedPageBreak/>
        <w:t>Groupe des Produits Serveurs</w:t>
      </w:r>
      <w:bookmarkEnd w:id="1141"/>
      <w:bookmarkEnd w:id="1142"/>
    </w:p>
    <w:p w:rsidR="004540F2" w:rsidRPr="00B76651" w:rsidRDefault="004540F2" w:rsidP="004540F2">
      <w:pPr>
        <w:pStyle w:val="EndnoteText"/>
        <w:rPr>
          <w:rFonts w:ascii="Tahoma" w:hAnsi="Tahoma" w:cs="Tahoma"/>
          <w:lang w:val="fr-FR"/>
        </w:rPr>
      </w:pPr>
    </w:p>
    <w:p w:rsidR="004540F2" w:rsidRPr="00B76651" w:rsidRDefault="004540F2" w:rsidP="004540F2">
      <w:pPr>
        <w:pStyle w:val="EndnoteText"/>
        <w:rPr>
          <w:rFonts w:ascii="Tahoma" w:hAnsi="Tahoma" w:cs="Tahoma"/>
          <w:lang w:val="fr-FR"/>
        </w:rPr>
      </w:pPr>
      <w:bookmarkStart w:id="1143" w:name="Srv_25BingMapsandAddons"/>
    </w:p>
    <w:p w:rsidR="004540F2" w:rsidRPr="00B76651" w:rsidRDefault="004540F2" w:rsidP="004D58B7">
      <w:pPr>
        <w:pStyle w:val="Heading2"/>
        <w:ind w:left="225" w:hanging="225"/>
        <w:rPr>
          <w:rFonts w:ascii="Tahoma" w:hAnsi="Tahoma" w:cs="Tahoma"/>
          <w:lang w:val="fr-FR"/>
        </w:rPr>
      </w:pPr>
      <w:bookmarkStart w:id="1144" w:name="_34_Bing_Maps"/>
      <w:bookmarkStart w:id="1145" w:name="_34_SL_Module"/>
      <w:bookmarkStart w:id="1146" w:name="Srv_27BingMapsSvrandContentPack"/>
      <w:bookmarkStart w:id="1147" w:name="_Toc336338288"/>
      <w:bookmarkStart w:id="1148" w:name="_Toc370983948"/>
      <w:bookmarkEnd w:id="1144"/>
      <w:bookmarkEnd w:id="1145"/>
      <w:r w:rsidRPr="00B76651">
        <w:rPr>
          <w:rFonts w:ascii="Tahoma" w:hAnsi="Tahoma" w:cs="Tahoma"/>
          <w:caps/>
          <w:color w:val="EE6000"/>
          <w:sz w:val="22"/>
          <w:vertAlign w:val="superscript"/>
          <w:lang w:val="fr-FR"/>
        </w:rPr>
        <w:t>34</w:t>
      </w:r>
      <w:r w:rsidRPr="00B76651">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46"/>
      <w:bookmarkEnd w:id="1147"/>
      <w:bookmarkEnd w:id="1148"/>
    </w:p>
    <w:p w:rsidR="004540F2" w:rsidRPr="00B76651" w:rsidRDefault="004540F2" w:rsidP="004540F2">
      <w:pPr>
        <w:pStyle w:val="NormalWeb"/>
        <w:spacing w:before="0" w:beforeAutospacing="0" w:after="0" w:afterAutospacing="0"/>
        <w:ind w:left="720"/>
        <w:rPr>
          <w:rFonts w:ascii="Tahoma" w:hAnsi="Tahoma" w:cs="Tahoma"/>
          <w:lang w:val="fr-FR"/>
        </w:rPr>
      </w:pPr>
    </w:p>
    <w:p w:rsidR="004540F2" w:rsidRPr="00B76651" w:rsidRDefault="004540F2" w:rsidP="004540F2">
      <w:pPr>
        <w:pStyle w:val="NormalWeb"/>
        <w:spacing w:before="0" w:beforeAutospacing="0" w:after="0" w:afterAutospacing="0"/>
        <w:ind w:left="720"/>
        <w:rPr>
          <w:rFonts w:ascii="Tahoma" w:hAnsi="Tahoma" w:cs="Tahoma"/>
          <w:lang w:val="fr-FR"/>
        </w:rPr>
      </w:pPr>
      <w:r w:rsidRPr="00B76651">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6F4F27">
        <w:rPr>
          <w:rFonts w:ascii="Tahoma" w:hAnsi="Tahoma" w:cs="Tahoma"/>
          <w:sz w:val="18"/>
          <w:szCs w:val="18"/>
          <w:lang w:val="fr-FR"/>
        </w:rPr>
        <w:t xml:space="preserve"> </w:t>
      </w:r>
      <w:r w:rsidRPr="00B76651">
        <w:rPr>
          <w:rFonts w:ascii="Tahoma" w:hAnsi="Tahoma" w:cs="Tahoma"/>
          <w:sz w:val="18"/>
          <w:szCs w:val="18"/>
          <w:lang w:val="fr-FR"/>
        </w:rPr>
        <w:t>ci-après).</w:t>
      </w:r>
      <w:r w:rsidR="00994B4D">
        <w:rPr>
          <w:rFonts w:ascii="Tahoma" w:hAnsi="Tahoma" w:cs="Tahoma"/>
          <w:sz w:val="18"/>
          <w:szCs w:val="18"/>
          <w:lang w:val="fr-FR"/>
        </w:rPr>
        <w:t xml:space="preserve"> </w:t>
      </w:r>
      <w:r w:rsidRPr="00B76651">
        <w:rPr>
          <w:rFonts w:ascii="Tahoma" w:hAnsi="Tahoma" w:cs="Tahoma"/>
          <w:sz w:val="18"/>
          <w:szCs w:val="18"/>
          <w:lang w:val="fr-FR"/>
        </w:rPr>
        <w:t>« Transactions Facturables » désigne (cf. les Conditions d</w:t>
      </w:r>
      <w:r w:rsidR="0008215F">
        <w:rPr>
          <w:rFonts w:ascii="Tahoma" w:hAnsi="Tahoma" w:cs="Tahoma"/>
          <w:sz w:val="18"/>
          <w:szCs w:val="18"/>
          <w:lang w:val="fr-FR"/>
        </w:rPr>
        <w:t>’</w:t>
      </w:r>
      <w:r w:rsidRPr="00B76651">
        <w:rPr>
          <w:rFonts w:ascii="Tahoma" w:hAnsi="Tahoma" w:cs="Tahoma"/>
          <w:sz w:val="18"/>
          <w:szCs w:val="18"/>
          <w:lang w:val="fr-FR"/>
        </w:rPr>
        <w:t>Utilisation des kits de développement logiciel (SDK) Bing Maps Platform ou des API Microsoft Bing Maps Platform pour connaître la</w:t>
      </w:r>
      <w:r w:rsidR="006F4F27">
        <w:rPr>
          <w:rFonts w:ascii="Tahoma" w:hAnsi="Tahoma" w:cs="Tahoma"/>
          <w:sz w:val="18"/>
          <w:szCs w:val="18"/>
          <w:lang w:val="fr-FR"/>
        </w:rPr>
        <w:t xml:space="preserve"> </w:t>
      </w:r>
      <w:r w:rsidRPr="00B76651">
        <w:rPr>
          <w:rFonts w:ascii="Tahoma" w:hAnsi="Tahoma" w:cs="Tahoma"/>
          <w:sz w:val="18"/>
          <w:szCs w:val="18"/>
          <w:lang w:val="fr-FR"/>
        </w:rPr>
        <w:t>définition des termes commençant par une majuscule) : (a) les méthodes des services Web, y compris, sans limitation, d</w:t>
      </w:r>
      <w:r w:rsidR="0008215F">
        <w:rPr>
          <w:rFonts w:ascii="Tahoma" w:hAnsi="Tahoma" w:cs="Tahoma"/>
          <w:sz w:val="18"/>
          <w:szCs w:val="18"/>
          <w:lang w:val="fr-FR"/>
        </w:rPr>
        <w:t>’</w:t>
      </w:r>
      <w:r w:rsidRPr="00B76651">
        <w:rPr>
          <w:rFonts w:ascii="Tahoma" w:hAnsi="Tahoma" w:cs="Tahoma"/>
          <w:sz w:val="18"/>
          <w:szCs w:val="18"/>
          <w:lang w:val="fr-FR"/>
        </w:rPr>
        <w:t>imagerie, de routage, de géocodage, spatiales et de recherche ; (b) une session de l</w:t>
      </w:r>
      <w:r w:rsidR="0008215F">
        <w:rPr>
          <w:rFonts w:ascii="Tahoma" w:hAnsi="Tahoma" w:cs="Tahoma"/>
          <w:sz w:val="18"/>
          <w:szCs w:val="18"/>
          <w:lang w:val="fr-FR"/>
        </w:rPr>
        <w:t>’</w:t>
      </w:r>
      <w:r w:rsidRPr="00B76651">
        <w:rPr>
          <w:rFonts w:ascii="Tahoma" w:hAnsi="Tahoma" w:cs="Tahoma"/>
          <w:sz w:val="18"/>
          <w:szCs w:val="18"/>
          <w:lang w:val="fr-FR"/>
        </w:rPr>
        <w:t>API Bing Maps AJAX Control, Bing Maps Windows Presentation Foundation Bêta ou Bing Maps Silverlight Control débutant par le chargement de l</w:t>
      </w:r>
      <w:r w:rsidR="0008215F">
        <w:rPr>
          <w:rFonts w:ascii="Tahoma" w:hAnsi="Tahoma" w:cs="Tahoma"/>
          <w:sz w:val="18"/>
          <w:szCs w:val="18"/>
          <w:lang w:val="fr-FR"/>
        </w:rPr>
        <w:t>’</w:t>
      </w:r>
      <w:r w:rsidRPr="00B76651">
        <w:rPr>
          <w:rFonts w:ascii="Tahoma" w:hAnsi="Tahoma" w:cs="Tahoma"/>
          <w:sz w:val="18"/>
          <w:szCs w:val="18"/>
          <w:lang w:val="fr-FR"/>
        </w:rPr>
        <w:t>une quelconque des commandes susmentionnées dans le navigateur de l</w:t>
      </w:r>
      <w:r w:rsidR="0008215F">
        <w:rPr>
          <w:rFonts w:ascii="Tahoma" w:hAnsi="Tahoma" w:cs="Tahoma"/>
          <w:sz w:val="18"/>
          <w:szCs w:val="18"/>
          <w:lang w:val="fr-FR"/>
        </w:rPr>
        <w:t>’</w:t>
      </w:r>
      <w:r w:rsidRPr="00B76651">
        <w:rPr>
          <w:rFonts w:ascii="Tahoma" w:hAnsi="Tahoma" w:cs="Tahoma"/>
          <w:sz w:val="18"/>
          <w:szCs w:val="18"/>
          <w:lang w:val="fr-FR"/>
        </w:rPr>
        <w:t>utilisateur et incluant toutes les transactions effectuées jusqu</w:t>
      </w:r>
      <w:r w:rsidR="0008215F">
        <w:rPr>
          <w:rFonts w:ascii="Tahoma" w:hAnsi="Tahoma" w:cs="Tahoma"/>
          <w:sz w:val="18"/>
          <w:szCs w:val="18"/>
          <w:lang w:val="fr-FR"/>
        </w:rPr>
        <w:t>’</w:t>
      </w:r>
      <w:r w:rsidRPr="00B76651">
        <w:rPr>
          <w:rFonts w:ascii="Tahoma" w:hAnsi="Tahoma" w:cs="Tahoma"/>
          <w:sz w:val="18"/>
          <w:szCs w:val="18"/>
          <w:lang w:val="fr-FR"/>
        </w:rPr>
        <w:t>à la fermeture du navigateur ou le basculement vers une autre page ; et (c) tout nouvelle fonctionnalité des Services, conformément aux dispositions des Conditions d</w:t>
      </w:r>
      <w:r w:rsidR="0008215F">
        <w:rPr>
          <w:rFonts w:ascii="Tahoma" w:hAnsi="Tahoma" w:cs="Tahoma"/>
          <w:sz w:val="18"/>
          <w:szCs w:val="18"/>
          <w:lang w:val="fr-FR"/>
        </w:rPr>
        <w:t>’</w:t>
      </w:r>
      <w:r w:rsidRPr="00B76651">
        <w:rPr>
          <w:rFonts w:ascii="Tahoma" w:hAnsi="Tahoma" w:cs="Tahoma"/>
          <w:sz w:val="18"/>
          <w:szCs w:val="18"/>
          <w:lang w:val="fr-FR"/>
        </w:rPr>
        <w:t xml:space="preserve">Utilisation des SDK. </w:t>
      </w:r>
    </w:p>
    <w:p w:rsidR="004540F2" w:rsidRPr="00B76651" w:rsidRDefault="004540F2" w:rsidP="004540F2">
      <w:pPr>
        <w:ind w:left="720"/>
        <w:rPr>
          <w:rFonts w:cs="Tahoma"/>
          <w:lang w:val="fr-FR"/>
        </w:rPr>
      </w:pPr>
    </w:p>
    <w:p w:rsidR="004540F2" w:rsidRPr="00B76651" w:rsidRDefault="004540F2" w:rsidP="00770CEB">
      <w:pPr>
        <w:ind w:left="720"/>
        <w:rPr>
          <w:rFonts w:cs="Tahoma"/>
          <w:lang w:val="fr-FR"/>
        </w:rPr>
      </w:pPr>
      <w:r w:rsidRPr="00B76651">
        <w:rPr>
          <w:rFonts w:cs="Tahoma"/>
          <w:szCs w:val="18"/>
          <w:lang w:val="fr-FR"/>
        </w:rPr>
        <w:t>Les clients peuvent acheter plusieurs SL Module Complémentaire Utilisateur du site Web public Bing Maps et</w:t>
      </w:r>
      <w:r w:rsidR="006F4F27">
        <w:rPr>
          <w:rFonts w:cs="Tahoma"/>
          <w:szCs w:val="18"/>
          <w:lang w:val="fr-FR"/>
        </w:rPr>
        <w:t xml:space="preserve"> </w:t>
      </w:r>
      <w:r w:rsidRPr="00B76651">
        <w:rPr>
          <w:rFonts w:cs="Tahoma"/>
          <w:szCs w:val="18"/>
          <w:lang w:val="fr-FR"/>
        </w:rPr>
        <w:t>du site Web interne Bing Maps afin de pouvoir effectuer plusieurs Transactions Facturables par mois. La</w:t>
      </w:r>
      <w:r w:rsidR="006F4F27">
        <w:rPr>
          <w:rFonts w:cs="Tahoma"/>
          <w:szCs w:val="18"/>
          <w:lang w:val="fr-FR"/>
        </w:rPr>
        <w:t xml:space="preserve"> </w:t>
      </w:r>
      <w:r w:rsidRPr="00B76651">
        <w:rPr>
          <w:rFonts w:cs="Tahoma"/>
          <w:szCs w:val="18"/>
          <w:lang w:val="fr-FR"/>
        </w:rPr>
        <w:t>SL Module Complémentaire Platinum Bing Maps ne peut quant à elle être achetée qu</w:t>
      </w:r>
      <w:r w:rsidR="0008215F">
        <w:rPr>
          <w:rFonts w:cs="Tahoma"/>
          <w:szCs w:val="18"/>
          <w:lang w:val="fr-FR"/>
        </w:rPr>
        <w:t>’</w:t>
      </w:r>
      <w:r w:rsidRPr="00B76651">
        <w:rPr>
          <w:rFonts w:cs="Tahoma"/>
          <w:szCs w:val="18"/>
          <w:lang w:val="fr-FR"/>
        </w:rPr>
        <w:t>une fois.</w:t>
      </w:r>
      <w:r w:rsidR="00994B4D">
        <w:rPr>
          <w:rFonts w:cs="Tahoma"/>
          <w:szCs w:val="18"/>
          <w:lang w:val="fr-FR"/>
        </w:rPr>
        <w:t xml:space="preserve"> </w:t>
      </w:r>
      <w:r w:rsidRPr="00B76651">
        <w:rPr>
          <w:rFonts w:cs="Tahoma"/>
          <w:szCs w:val="18"/>
          <w:lang w:val="fr-FR"/>
        </w:rPr>
        <w:t>Les</w:t>
      </w:r>
      <w:r w:rsidR="004D58B7">
        <w:rPr>
          <w:rFonts w:cs="Tahoma"/>
          <w:szCs w:val="18"/>
          <w:lang w:val="fr-FR"/>
        </w:rPr>
        <w:t> </w:t>
      </w:r>
      <w:r w:rsidRPr="00B76651">
        <w:rPr>
          <w:rFonts w:cs="Tahoma"/>
          <w:szCs w:val="18"/>
          <w:lang w:val="fr-FR"/>
        </w:rPr>
        <w:t>Transactions Facturables inutilisées seront reconduites d</w:t>
      </w:r>
      <w:r w:rsidR="0008215F">
        <w:rPr>
          <w:rFonts w:cs="Tahoma"/>
          <w:szCs w:val="18"/>
          <w:lang w:val="fr-FR"/>
        </w:rPr>
        <w:t>’</w:t>
      </w:r>
      <w:r w:rsidRPr="00B76651">
        <w:rPr>
          <w:rFonts w:cs="Tahoma"/>
          <w:szCs w:val="18"/>
          <w:lang w:val="fr-FR"/>
        </w:rPr>
        <w:t>un mois sur l</w:t>
      </w:r>
      <w:r w:rsidR="0008215F">
        <w:rPr>
          <w:rFonts w:cs="Tahoma"/>
          <w:szCs w:val="18"/>
          <w:lang w:val="fr-FR"/>
        </w:rPr>
        <w:t>’</w:t>
      </w:r>
      <w:r w:rsidRPr="00B76651">
        <w:rPr>
          <w:rFonts w:cs="Tahoma"/>
          <w:szCs w:val="18"/>
          <w:lang w:val="fr-FR"/>
        </w:rPr>
        <w:t>autre jusqu</w:t>
      </w:r>
      <w:r w:rsidR="0008215F">
        <w:rPr>
          <w:rFonts w:cs="Tahoma"/>
          <w:szCs w:val="18"/>
          <w:lang w:val="fr-FR"/>
        </w:rPr>
        <w:t>’</w:t>
      </w:r>
      <w:r w:rsidRPr="00B76651">
        <w:rPr>
          <w:rFonts w:cs="Tahoma"/>
          <w:szCs w:val="18"/>
          <w:lang w:val="fr-FR"/>
        </w:rPr>
        <w:t>à la date d</w:t>
      </w:r>
      <w:r w:rsidR="0008215F">
        <w:rPr>
          <w:rFonts w:cs="Tahoma"/>
          <w:szCs w:val="18"/>
          <w:lang w:val="fr-FR"/>
        </w:rPr>
        <w:t>’</w:t>
      </w:r>
      <w:r w:rsidRPr="00B76651">
        <w:rPr>
          <w:rFonts w:cs="Tahoma"/>
          <w:szCs w:val="18"/>
          <w:lang w:val="fr-FR"/>
        </w:rPr>
        <w:t>expiration de</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accord de mise en œuvre.</w:t>
      </w:r>
      <w:r w:rsidR="00994B4D">
        <w:rPr>
          <w:rFonts w:cs="Tahoma"/>
          <w:szCs w:val="18"/>
          <w:lang w:val="fr-FR"/>
        </w:rPr>
        <w:t xml:space="preserve"> </w:t>
      </w:r>
      <w:r w:rsidRPr="00B76651">
        <w:rPr>
          <w:rFonts w:cs="Tahoma"/>
          <w:szCs w:val="18"/>
          <w:lang w:val="fr-FR"/>
        </w:rPr>
        <w:t>À la date d</w:t>
      </w:r>
      <w:r w:rsidR="0008215F">
        <w:rPr>
          <w:rFonts w:cs="Tahoma"/>
          <w:szCs w:val="18"/>
          <w:lang w:val="fr-FR"/>
        </w:rPr>
        <w:t>’</w:t>
      </w:r>
      <w:r w:rsidRPr="00B76651">
        <w:rPr>
          <w:rFonts w:cs="Tahoma"/>
          <w:szCs w:val="18"/>
          <w:lang w:val="fr-FR"/>
        </w:rPr>
        <w:t>expiration de l</w:t>
      </w:r>
      <w:r w:rsidR="0008215F">
        <w:rPr>
          <w:rFonts w:cs="Tahoma"/>
          <w:szCs w:val="18"/>
          <w:lang w:val="fr-FR"/>
        </w:rPr>
        <w:t>’</w:t>
      </w:r>
      <w:r w:rsidRPr="00B76651">
        <w:rPr>
          <w:rFonts w:cs="Tahoma"/>
          <w:szCs w:val="18"/>
          <w:lang w:val="fr-FR"/>
        </w:rPr>
        <w:t>accord de mise en œuvre, toutes les Transactions Facturables achetées mais inutilisées seront perdues. Les clients peuvent utiliser en un mois plus de Transactions Facturables qu</w:t>
      </w:r>
      <w:r w:rsidR="0008215F">
        <w:rPr>
          <w:rFonts w:cs="Tahoma"/>
          <w:szCs w:val="18"/>
          <w:lang w:val="fr-FR"/>
        </w:rPr>
        <w:t>’</w:t>
      </w:r>
      <w:r w:rsidRPr="00B76651">
        <w:rPr>
          <w:rFonts w:cs="Tahoma"/>
          <w:szCs w:val="18"/>
          <w:lang w:val="fr-FR"/>
        </w:rPr>
        <w:t>ils n</w:t>
      </w:r>
      <w:r w:rsidR="0008215F">
        <w:rPr>
          <w:rFonts w:cs="Tahoma"/>
          <w:szCs w:val="18"/>
          <w:lang w:val="fr-FR"/>
        </w:rPr>
        <w:t>’</w:t>
      </w:r>
      <w:r w:rsidRPr="00B76651">
        <w:rPr>
          <w:rFonts w:cs="Tahoma"/>
          <w:szCs w:val="18"/>
          <w:lang w:val="fr-FR"/>
        </w:rPr>
        <w:t>en ont achetées dès lors que le nombre total de Transactions Facturables utilisées ne dépasse pas le nombre total de Transactions Facturables achetées pour la durée de leur accord de mise en</w:t>
      </w:r>
      <w:r w:rsidR="00770CEB">
        <w:rPr>
          <w:rFonts w:cs="Tahoma"/>
          <w:szCs w:val="18"/>
          <w:lang w:val="fr-FR"/>
        </w:rPr>
        <w:t> </w:t>
      </w:r>
      <w:r w:rsidRPr="00B76651">
        <w:rPr>
          <w:rFonts w:cs="Tahoma"/>
          <w:szCs w:val="18"/>
          <w:lang w:val="fr-FR"/>
        </w:rPr>
        <w:t>œuvre.</w:t>
      </w:r>
      <w:r w:rsidR="00994B4D">
        <w:rPr>
          <w:rFonts w:cs="Tahoma"/>
          <w:szCs w:val="18"/>
          <w:lang w:val="fr-FR"/>
        </w:rPr>
        <w:t xml:space="preserve"> </w:t>
      </w:r>
      <w:r w:rsidRPr="00B76651">
        <w:rPr>
          <w:rFonts w:cs="Tahoma"/>
          <w:szCs w:val="18"/>
          <w:lang w:val="fr-FR"/>
        </w:rPr>
        <w:t>Si un client utilise davantage de Transactions Facturables qu</w:t>
      </w:r>
      <w:r w:rsidR="0008215F">
        <w:rPr>
          <w:rFonts w:cs="Tahoma"/>
          <w:szCs w:val="18"/>
          <w:lang w:val="fr-FR"/>
        </w:rPr>
        <w:t>’</w:t>
      </w:r>
      <w:r w:rsidRPr="00B76651">
        <w:rPr>
          <w:rFonts w:cs="Tahoma"/>
          <w:szCs w:val="18"/>
          <w:lang w:val="fr-FR"/>
        </w:rPr>
        <w:t>il n</w:t>
      </w:r>
      <w:r w:rsidR="0008215F">
        <w:rPr>
          <w:rFonts w:cs="Tahoma"/>
          <w:szCs w:val="18"/>
          <w:lang w:val="fr-FR"/>
        </w:rPr>
        <w:t>’</w:t>
      </w:r>
      <w:r w:rsidRPr="00B76651">
        <w:rPr>
          <w:rFonts w:cs="Tahoma"/>
          <w:szCs w:val="18"/>
          <w:lang w:val="fr-FR"/>
        </w:rPr>
        <w:t>en a achetées pour la durée de son accord de mise en œuvre, il devra acheter, dans un délai de 30 jours à compter de la date à laquelle Microsoft l</w:t>
      </w:r>
      <w:r w:rsidR="0008215F">
        <w:rPr>
          <w:rFonts w:cs="Tahoma"/>
          <w:szCs w:val="18"/>
          <w:lang w:val="fr-FR"/>
        </w:rPr>
        <w:t>’</w:t>
      </w:r>
      <w:r w:rsidRPr="00B76651">
        <w:rPr>
          <w:rFonts w:cs="Tahoma"/>
          <w:szCs w:val="18"/>
          <w:lang w:val="fr-FR"/>
        </w:rPr>
        <w:t>en aura informé, un nombre de SL Module Complémentaire Utilisateur Bing Maps Public Website ou Bing Maps Internal Website suffisant pour couvrir les Transactions Facturables en excès et celles qu</w:t>
      </w:r>
      <w:r w:rsidR="0008215F">
        <w:rPr>
          <w:rFonts w:cs="Tahoma"/>
          <w:szCs w:val="18"/>
          <w:lang w:val="fr-FR"/>
        </w:rPr>
        <w:t>’</w:t>
      </w:r>
      <w:r w:rsidRPr="00B76651">
        <w:rPr>
          <w:rFonts w:cs="Tahoma"/>
          <w:szCs w:val="18"/>
          <w:lang w:val="fr-FR"/>
        </w:rPr>
        <w:t>il estime devoir utiliser en plus avant la date d</w:t>
      </w:r>
      <w:r w:rsidR="0008215F">
        <w:rPr>
          <w:rFonts w:cs="Tahoma"/>
          <w:szCs w:val="18"/>
          <w:lang w:val="fr-FR"/>
        </w:rPr>
        <w:t>’</w:t>
      </w:r>
      <w:r w:rsidRPr="00B76651">
        <w:rPr>
          <w:rFonts w:cs="Tahoma"/>
          <w:szCs w:val="18"/>
          <w:lang w:val="fr-FR"/>
        </w:rPr>
        <w:t>expiration de son accord de mise en œuvre. Dans le cas contraire, Microsoft se réserve le droit de bloquer l</w:t>
      </w:r>
      <w:r w:rsidR="0008215F">
        <w:rPr>
          <w:rFonts w:cs="Tahoma"/>
          <w:szCs w:val="18"/>
          <w:lang w:val="fr-FR"/>
        </w:rPr>
        <w:t>’</w:t>
      </w:r>
      <w:r w:rsidRPr="00B76651">
        <w:rPr>
          <w:rFonts w:cs="Tahoma"/>
          <w:szCs w:val="18"/>
          <w:lang w:val="fr-FR"/>
        </w:rPr>
        <w:t>accès du client à Bing Maps.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themeColor="text1"/>
          <w:szCs w:val="18"/>
          <w:lang w:val="fr-FR"/>
        </w:rPr>
        <w:t>SL Module Complémentaire Platinum Bing Maps</w:t>
      </w:r>
    </w:p>
    <w:p w:rsidR="004540F2" w:rsidRPr="00B76651" w:rsidRDefault="004540F2" w:rsidP="00BD454B">
      <w:pPr>
        <w:pStyle w:val="NormalWeb"/>
        <w:spacing w:before="0" w:beforeAutospacing="0" w:after="0" w:afterAutospacing="0"/>
        <w:ind w:left="720"/>
        <w:rPr>
          <w:rFonts w:ascii="Tahoma" w:hAnsi="Tahoma" w:cs="Tahoma"/>
          <w:lang w:val="fr-FR"/>
        </w:rPr>
      </w:pPr>
      <w:r w:rsidRPr="00B76651">
        <w:rPr>
          <w:rFonts w:ascii="Tahoma" w:hAnsi="Tahoma" w:cs="Tahoma"/>
          <w:sz w:val="18"/>
          <w:szCs w:val="18"/>
          <w:lang w:val="fr-FR"/>
        </w:rPr>
        <w:t>La SL Module Complémentaire Platinum Bing Maps est limitée à 400 millions de Transactions Facturables par an.</w:t>
      </w:r>
      <w:r w:rsidR="00994B4D">
        <w:rPr>
          <w:rFonts w:ascii="Tahoma" w:hAnsi="Tahoma" w:cs="Tahoma"/>
          <w:sz w:val="18"/>
          <w:szCs w:val="18"/>
          <w:lang w:val="fr-FR"/>
        </w:rPr>
        <w:t xml:space="preserve"> </w:t>
      </w:r>
      <w:r w:rsidRPr="00B76651">
        <w:rPr>
          <w:rFonts w:ascii="Tahoma" w:hAnsi="Tahoma" w:cs="Tahoma"/>
          <w:sz w:val="18"/>
          <w:szCs w:val="18"/>
          <w:lang w:val="fr-FR"/>
        </w:rPr>
        <w:t>Si un client utilise plus de 400 millions de Transactions Facturables au cours d</w:t>
      </w:r>
      <w:r w:rsidR="0008215F">
        <w:rPr>
          <w:rFonts w:ascii="Tahoma" w:hAnsi="Tahoma" w:cs="Tahoma"/>
          <w:sz w:val="18"/>
          <w:szCs w:val="18"/>
          <w:lang w:val="fr-FR"/>
        </w:rPr>
        <w:t>’</w:t>
      </w:r>
      <w:r w:rsidRPr="00B76651">
        <w:rPr>
          <w:rFonts w:ascii="Tahoma" w:hAnsi="Tahoma" w:cs="Tahoma"/>
          <w:sz w:val="18"/>
          <w:szCs w:val="18"/>
          <w:lang w:val="fr-FR"/>
        </w:rPr>
        <w:t>une année quelconque de validité de son accord de mise en œuvre, il devra acheter, dans un délai de 60 jours à compter de la date à</w:t>
      </w:r>
      <w:r w:rsidR="00BD454B">
        <w:rPr>
          <w:rFonts w:ascii="Tahoma" w:hAnsi="Tahoma" w:cs="Tahoma"/>
          <w:sz w:val="18"/>
          <w:szCs w:val="18"/>
          <w:lang w:val="fr-FR"/>
        </w:rPr>
        <w:t> </w:t>
      </w:r>
      <w:r w:rsidRPr="00B76651">
        <w:rPr>
          <w:rFonts w:ascii="Tahoma" w:hAnsi="Tahoma" w:cs="Tahoma"/>
          <w:sz w:val="18"/>
          <w:szCs w:val="18"/>
          <w:lang w:val="fr-FR"/>
        </w:rPr>
        <w:t>laquelle Microsoft l</w:t>
      </w:r>
      <w:r w:rsidR="0008215F">
        <w:rPr>
          <w:rFonts w:ascii="Tahoma" w:hAnsi="Tahoma" w:cs="Tahoma"/>
          <w:sz w:val="18"/>
          <w:szCs w:val="18"/>
          <w:lang w:val="fr-FR"/>
        </w:rPr>
        <w:t>’</w:t>
      </w:r>
      <w:r w:rsidRPr="00B76651">
        <w:rPr>
          <w:rFonts w:ascii="Tahoma" w:hAnsi="Tahoma" w:cs="Tahoma"/>
          <w:sz w:val="18"/>
          <w:szCs w:val="18"/>
          <w:lang w:val="fr-FR"/>
        </w:rPr>
        <w:t>en aura informé, un nombre de SL Module Complémentaire Utilisateur Bing Maps Public Website ou Bing Maps Internal Website suffisant pour couvrir les Transactions Facturables en excès et celles qu</w:t>
      </w:r>
      <w:r w:rsidR="0008215F">
        <w:rPr>
          <w:rFonts w:ascii="Tahoma" w:hAnsi="Tahoma" w:cs="Tahoma"/>
          <w:sz w:val="18"/>
          <w:szCs w:val="18"/>
          <w:lang w:val="fr-FR"/>
        </w:rPr>
        <w:t>’</w:t>
      </w:r>
      <w:r w:rsidRPr="00B76651">
        <w:rPr>
          <w:rFonts w:ascii="Tahoma" w:hAnsi="Tahoma" w:cs="Tahoma"/>
          <w:sz w:val="18"/>
          <w:szCs w:val="18"/>
          <w:lang w:val="fr-FR"/>
        </w:rPr>
        <w:t>il estime devoir utiliser en plus avant la date d</w:t>
      </w:r>
      <w:r w:rsidR="0008215F">
        <w:rPr>
          <w:rFonts w:ascii="Tahoma" w:hAnsi="Tahoma" w:cs="Tahoma"/>
          <w:sz w:val="18"/>
          <w:szCs w:val="18"/>
          <w:lang w:val="fr-FR"/>
        </w:rPr>
        <w:t>’</w:t>
      </w:r>
      <w:r w:rsidRPr="00B76651">
        <w:rPr>
          <w:rFonts w:ascii="Tahoma" w:hAnsi="Tahoma" w:cs="Tahoma"/>
          <w:sz w:val="18"/>
          <w:szCs w:val="18"/>
          <w:lang w:val="fr-FR"/>
        </w:rPr>
        <w:t>expiration de son accord de mise en œuvre. Dans le cas contraire, Microsoft se réserve le droit de bloquer l</w:t>
      </w:r>
      <w:r w:rsidR="0008215F">
        <w:rPr>
          <w:rFonts w:ascii="Tahoma" w:hAnsi="Tahoma" w:cs="Tahoma"/>
          <w:sz w:val="18"/>
          <w:szCs w:val="18"/>
          <w:lang w:val="fr-FR"/>
        </w:rPr>
        <w:t>’</w:t>
      </w:r>
      <w:r w:rsidRPr="00B76651">
        <w:rPr>
          <w:rFonts w:ascii="Tahoma" w:hAnsi="Tahoma" w:cs="Tahoma"/>
          <w:sz w:val="18"/>
          <w:szCs w:val="18"/>
          <w:lang w:val="fr-FR"/>
        </w:rPr>
        <w:t>accès du client à Bing Maps.</w:t>
      </w:r>
    </w:p>
    <w:p w:rsidR="004540F2" w:rsidRPr="00B76651" w:rsidRDefault="004540F2" w:rsidP="004540F2">
      <w:pPr>
        <w:pStyle w:val="NormalWeb"/>
        <w:spacing w:before="0" w:beforeAutospacing="0" w:after="0" w:afterAutospacing="0"/>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color w:val="000000" w:themeColor="text1"/>
          <w:szCs w:val="18"/>
          <w:lang w:val="fr-FR"/>
        </w:rPr>
        <w:t>Support Client Bing Maps</w:t>
      </w:r>
    </w:p>
    <w:p w:rsidR="004540F2" w:rsidRPr="00B76651" w:rsidRDefault="004540F2" w:rsidP="004540F2">
      <w:pPr>
        <w:pStyle w:val="NormalWeb"/>
        <w:spacing w:before="0" w:beforeAutospacing="0" w:after="0" w:afterAutospacing="0"/>
        <w:ind w:left="720"/>
        <w:rPr>
          <w:rFonts w:ascii="Tahoma" w:hAnsi="Tahoma" w:cs="Tahoma"/>
          <w:lang w:val="fr-FR"/>
        </w:rPr>
      </w:pPr>
      <w:r w:rsidRPr="00B76651">
        <w:rPr>
          <w:rFonts w:ascii="Tahoma" w:hAnsi="Tahoma" w:cs="Tahoma"/>
          <w:sz w:val="18"/>
          <w:szCs w:val="18"/>
          <w:lang w:val="fr-FR"/>
        </w:rPr>
        <w:t>Le Support Client Bing Maps couvre tous les clients achetant Bing Maps conformément aux dispositions</w:t>
      </w:r>
      <w:r w:rsidR="006F4F27">
        <w:rPr>
          <w:rFonts w:ascii="Tahoma" w:hAnsi="Tahoma" w:cs="Tahoma"/>
          <w:sz w:val="18"/>
          <w:szCs w:val="18"/>
          <w:lang w:val="fr-FR"/>
        </w:rPr>
        <w:t xml:space="preserve"> </w:t>
      </w:r>
      <w:r w:rsidRPr="00B76651">
        <w:rPr>
          <w:rFonts w:ascii="Tahoma" w:hAnsi="Tahoma" w:cs="Tahoma"/>
          <w:sz w:val="18"/>
          <w:szCs w:val="18"/>
          <w:lang w:val="fr-FR"/>
        </w:rPr>
        <w:t>suivantes.</w:t>
      </w:r>
    </w:p>
    <w:p w:rsidR="004540F2" w:rsidRPr="00B76651" w:rsidRDefault="004540F2" w:rsidP="004540F2">
      <w:pPr>
        <w:pStyle w:val="NormalWeb"/>
        <w:spacing w:before="0" w:beforeAutospacing="0" w:after="0" w:afterAutospacing="0"/>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bCs/>
          <w:color w:val="000000"/>
          <w:szCs w:val="18"/>
          <w:lang w:val="fr-FR"/>
        </w:rPr>
        <w:t>Le Support Client Bing Maps comprend :</w:t>
      </w:r>
    </w:p>
    <w:p w:rsidR="004540F2" w:rsidRPr="00B76651" w:rsidRDefault="004540F2" w:rsidP="004540F2">
      <w:pPr>
        <w:ind w:left="720"/>
        <w:rPr>
          <w:rFonts w:cs="Tahoma"/>
          <w:lang w:val="fr-FR"/>
        </w:rPr>
      </w:pPr>
      <w:r w:rsidRPr="00B76651">
        <w:rPr>
          <w:rFonts w:cs="Tahoma"/>
          <w:color w:val="000000"/>
          <w:szCs w:val="18"/>
          <w:lang w:val="fr-FR"/>
        </w:rPr>
        <w:t>Un accès direct aux Techniciens de Support Bing Maps par e-mail, téléphone et Web de 8h00 à 14h (GMT), du lundi au vendredi, hors jours fériés aux États-Unis.</w:t>
      </w:r>
      <w:r w:rsidR="00994B4D">
        <w:rPr>
          <w:rFonts w:cs="Tahoma"/>
          <w:color w:val="000000"/>
          <w:szCs w:val="18"/>
          <w:lang w:val="fr-FR"/>
        </w:rPr>
        <w:t xml:space="preserve"> </w:t>
      </w:r>
      <w:r w:rsidRPr="00B76651">
        <w:rPr>
          <w:rFonts w:cs="Tahoma"/>
          <w:color w:val="000000"/>
          <w:szCs w:val="18"/>
          <w:lang w:val="fr-FR"/>
        </w:rPr>
        <w:t>Les clients peuvent également joindre les Techniciens de Support en dehors de ces horaires en cas d</w:t>
      </w:r>
      <w:r w:rsidR="0008215F">
        <w:rPr>
          <w:rFonts w:cs="Tahoma"/>
          <w:color w:val="000000"/>
          <w:szCs w:val="18"/>
          <w:lang w:val="fr-FR"/>
        </w:rPr>
        <w:t>’</w:t>
      </w:r>
      <w:r w:rsidRPr="00B76651">
        <w:rPr>
          <w:rFonts w:cs="Tahoma"/>
          <w:color w:val="000000"/>
          <w:szCs w:val="18"/>
          <w:lang w:val="fr-FR"/>
        </w:rPr>
        <w:t>urgence (par téléphone uniquement, au numéro ci-dessous).</w:t>
      </w:r>
      <w:r w:rsidR="00994B4D">
        <w:rPr>
          <w:rFonts w:cs="Tahoma"/>
          <w:color w:val="000000"/>
          <w:szCs w:val="18"/>
          <w:lang w:val="fr-FR"/>
        </w:rPr>
        <w:t xml:space="preserve"> </w:t>
      </w:r>
      <w:r w:rsidRPr="00B76651">
        <w:rPr>
          <w:rFonts w:cs="Tahoma"/>
          <w:color w:val="000000"/>
          <w:szCs w:val="18"/>
          <w:lang w:val="fr-FR"/>
        </w:rPr>
        <w:t>Les demandes d</w:t>
      </w:r>
      <w:r w:rsidR="0008215F">
        <w:rPr>
          <w:rFonts w:cs="Tahoma"/>
          <w:color w:val="000000"/>
          <w:szCs w:val="18"/>
          <w:lang w:val="fr-FR"/>
        </w:rPr>
        <w:t>’</w:t>
      </w:r>
      <w:r w:rsidRPr="00B76651">
        <w:rPr>
          <w:rFonts w:cs="Tahoma"/>
          <w:color w:val="000000"/>
          <w:szCs w:val="18"/>
          <w:lang w:val="fr-FR"/>
        </w:rPr>
        <w:t>intervention transmises en dehors des heures ouvrées susmentionnées pour des problèmes non urgents seront traitées durant les heures ouvrées.</w:t>
      </w:r>
      <w:r w:rsidR="00994B4D">
        <w:rPr>
          <w:rFonts w:cs="Tahoma"/>
          <w:color w:val="000000"/>
          <w:szCs w:val="18"/>
          <w:lang w:val="fr-FR"/>
        </w:rPr>
        <w:t xml:space="preserve"> </w:t>
      </w:r>
      <w:r w:rsidRPr="00B76651">
        <w:rPr>
          <w:rFonts w:cs="Tahoma"/>
          <w:color w:val="000000"/>
          <w:szCs w:val="18"/>
          <w:lang w:val="fr-FR"/>
        </w:rPr>
        <w:t>Les Techniciens de Support sont joignables aux coordonnées suivantes (susceptibles d</w:t>
      </w:r>
      <w:r w:rsidR="0008215F">
        <w:rPr>
          <w:rFonts w:cs="Tahoma"/>
          <w:color w:val="000000"/>
          <w:szCs w:val="18"/>
          <w:lang w:val="fr-FR"/>
        </w:rPr>
        <w:t>’</w:t>
      </w:r>
      <w:r w:rsidRPr="00B76651">
        <w:rPr>
          <w:rFonts w:cs="Tahoma"/>
          <w:color w:val="000000"/>
          <w:szCs w:val="18"/>
          <w:lang w:val="fr-FR"/>
        </w:rPr>
        <w:t>être actualisées ultérieurement) :</w:t>
      </w:r>
    </w:p>
    <w:p w:rsidR="004540F2" w:rsidRDefault="004540F2" w:rsidP="004540F2">
      <w:pPr>
        <w:ind w:left="720"/>
        <w:rPr>
          <w:rFonts w:cs="Tahoma"/>
          <w:lang w:val="fr-FR"/>
        </w:rPr>
      </w:pPr>
    </w:p>
    <w:p w:rsidR="00890043" w:rsidRDefault="00890043" w:rsidP="004540F2">
      <w:pPr>
        <w:ind w:left="720"/>
        <w:rPr>
          <w:rFonts w:cs="Tahoma"/>
          <w:lang w:val="fr-FR"/>
        </w:rPr>
      </w:pPr>
    </w:p>
    <w:p w:rsidR="00890043" w:rsidRPr="00B76651" w:rsidRDefault="00890043"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lastRenderedPageBreak/>
        <w:t>Adresse e-mail :</w:t>
      </w:r>
    </w:p>
    <w:p w:rsidR="004540F2" w:rsidRPr="00B76651" w:rsidRDefault="00CE4DD0" w:rsidP="004540F2">
      <w:pPr>
        <w:ind w:left="720"/>
        <w:rPr>
          <w:rFonts w:cs="Tahoma"/>
          <w:lang w:val="fr-FR"/>
        </w:rPr>
      </w:pPr>
      <w:hyperlink r:id="rId42" w:history="1">
        <w:r w:rsidR="004540F2" w:rsidRPr="00B76651">
          <w:rPr>
            <w:rStyle w:val="Hyperlink"/>
            <w:rFonts w:cs="Tahoma"/>
            <w:szCs w:val="18"/>
            <w:lang w:val="fr-FR"/>
          </w:rPr>
          <w:t>bmesupp@microsoft.com</w:t>
        </w:r>
      </w:hyperlink>
    </w:p>
    <w:p w:rsidR="004540F2" w:rsidRPr="00B76651" w:rsidRDefault="004540F2" w:rsidP="004540F2">
      <w:pPr>
        <w:ind w:left="720"/>
        <w:rPr>
          <w:rFonts w:cs="Tahoma"/>
          <w:lang w:val="fr-FR"/>
        </w:rPr>
      </w:pPr>
      <w:r w:rsidRPr="00B76651">
        <w:rPr>
          <w:rFonts w:cs="Tahoma"/>
          <w:color w:val="000000"/>
          <w:szCs w:val="18"/>
          <w:lang w:val="fr-FR"/>
        </w:rPr>
        <w:t>Téléphone :</w:t>
      </w:r>
    </w:p>
    <w:p w:rsidR="004540F2" w:rsidRPr="00B76651" w:rsidRDefault="004540F2" w:rsidP="004540F2">
      <w:pPr>
        <w:ind w:left="720"/>
        <w:rPr>
          <w:rFonts w:cs="Tahoma"/>
          <w:lang w:val="fr-FR"/>
        </w:rPr>
      </w:pPr>
      <w:r w:rsidRPr="00B76651">
        <w:rPr>
          <w:rFonts w:cs="Tahoma"/>
          <w:color w:val="000000"/>
          <w:szCs w:val="18"/>
          <w:lang w:val="fr-FR"/>
        </w:rPr>
        <w:t>+1 (800) 552-8872 (États-Unis et Canada)</w:t>
      </w:r>
    </w:p>
    <w:p w:rsidR="004540F2" w:rsidRPr="00B76651" w:rsidRDefault="004540F2" w:rsidP="004540F2">
      <w:pPr>
        <w:ind w:left="720"/>
        <w:rPr>
          <w:rFonts w:cs="Tahoma"/>
          <w:lang w:val="fr-FR"/>
        </w:rPr>
      </w:pPr>
      <w:r w:rsidRPr="00B76651">
        <w:rPr>
          <w:rFonts w:cs="Tahoma"/>
          <w:color w:val="000000"/>
          <w:szCs w:val="18"/>
          <w:lang w:val="fr-FR"/>
        </w:rPr>
        <w:t>+1 (425) 705-2737 (hors États-Unis et Canada)</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Formulaire Web</w:t>
      </w:r>
    </w:p>
    <w:p w:rsidR="004540F2" w:rsidRPr="00B76651" w:rsidRDefault="00CE4DD0" w:rsidP="004540F2">
      <w:pPr>
        <w:ind w:left="720"/>
        <w:rPr>
          <w:rFonts w:cs="Tahoma"/>
          <w:lang w:val="fr-FR"/>
        </w:rPr>
      </w:pPr>
      <w:hyperlink r:id="rId43" w:history="1">
        <w:r w:rsidR="004540F2" w:rsidRPr="00B76651">
          <w:rPr>
            <w:rStyle w:val="Hyperlink"/>
            <w:rFonts w:cs="Tahoma"/>
            <w:szCs w:val="18"/>
            <w:lang w:val="fr-FR"/>
          </w:rPr>
          <w:t>https://support.microsoft.com/oas/default.aspx?prid=13766&amp;st=1</w:t>
        </w:r>
      </w:hyperlink>
    </w:p>
    <w:p w:rsidR="004540F2" w:rsidRPr="00B76651" w:rsidRDefault="004540F2" w:rsidP="004540F2">
      <w:pPr>
        <w:ind w:left="720"/>
        <w:rPr>
          <w:rFonts w:cs="Tahoma"/>
          <w:lang w:val="fr-FR"/>
        </w:rPr>
      </w:pPr>
    </w:p>
    <w:p w:rsidR="004540F2" w:rsidRDefault="004540F2" w:rsidP="00BD454B">
      <w:pPr>
        <w:ind w:left="720"/>
        <w:rPr>
          <w:rFonts w:cs="Tahoma"/>
          <w:color w:val="000000"/>
          <w:szCs w:val="18"/>
          <w:lang w:val="fr-FR"/>
        </w:rPr>
      </w:pPr>
      <w:r w:rsidRPr="00B76651">
        <w:rPr>
          <w:rFonts w:cs="Tahoma"/>
          <w:b/>
          <w:bCs/>
          <w:color w:val="000000"/>
          <w:szCs w:val="18"/>
          <w:lang w:val="fr-FR"/>
        </w:rPr>
        <w:t>Priorité</w:t>
      </w:r>
      <w:r w:rsidRPr="00D60569">
        <w:rPr>
          <w:rFonts w:cs="Tahoma"/>
          <w:b/>
          <w:bCs/>
          <w:color w:val="000000"/>
          <w:szCs w:val="18"/>
          <w:lang w:val="fr-FR"/>
        </w:rPr>
        <w:t>.</w:t>
      </w:r>
      <w:r w:rsidR="00994B4D">
        <w:rPr>
          <w:rFonts w:cs="Tahoma"/>
          <w:color w:val="000000"/>
          <w:szCs w:val="18"/>
          <w:lang w:val="fr-FR"/>
        </w:rPr>
        <w:t xml:space="preserve"> </w:t>
      </w:r>
      <w:r w:rsidRPr="00B76651">
        <w:rPr>
          <w:rFonts w:cs="Tahoma"/>
          <w:color w:val="000000"/>
          <w:szCs w:val="18"/>
          <w:lang w:val="fr-FR"/>
        </w:rPr>
        <w:t>Tous les problèmes signalés aux Techniciens de Support Client Bing Maps seront classés selon leur</w:t>
      </w:r>
      <w:r w:rsidR="00BD454B">
        <w:rPr>
          <w:rFonts w:cs="Tahoma"/>
          <w:color w:val="000000"/>
          <w:szCs w:val="18"/>
          <w:lang w:val="fr-FR"/>
        </w:rPr>
        <w:t> </w:t>
      </w:r>
      <w:r w:rsidRPr="00B76651">
        <w:rPr>
          <w:rFonts w:cs="Tahoma"/>
          <w:color w:val="000000"/>
          <w:szCs w:val="18"/>
          <w:lang w:val="fr-FR"/>
        </w:rPr>
        <w:t>Niveau de Gravité (de A à D), tel que décrit dans le tableau Niveaux de Gravité et délais d</w:t>
      </w:r>
      <w:r w:rsidR="0008215F">
        <w:rPr>
          <w:rFonts w:cs="Tahoma"/>
          <w:color w:val="000000"/>
          <w:szCs w:val="18"/>
          <w:lang w:val="fr-FR"/>
        </w:rPr>
        <w:t>’</w:t>
      </w:r>
      <w:r w:rsidRPr="00B76651">
        <w:rPr>
          <w:rFonts w:cs="Tahoma"/>
          <w:color w:val="000000"/>
          <w:szCs w:val="18"/>
          <w:lang w:val="fr-FR"/>
        </w:rPr>
        <w:t>intervention ci-dessous.</w:t>
      </w:r>
      <w:r w:rsidR="00994B4D">
        <w:rPr>
          <w:rFonts w:cs="Tahoma"/>
          <w:color w:val="000000"/>
          <w:szCs w:val="18"/>
          <w:lang w:val="fr-FR"/>
        </w:rPr>
        <w:t xml:space="preserve"> </w:t>
      </w:r>
      <w:r w:rsidRPr="00B76651">
        <w:rPr>
          <w:rFonts w:cs="Tahoma"/>
          <w:color w:val="000000"/>
          <w:szCs w:val="18"/>
          <w:lang w:val="fr-FR"/>
        </w:rPr>
        <w:t xml:space="preserve">Un Ingénieur du Service Technique interviendra dans les délais convenus dans le tableau </w:t>
      </w:r>
      <w:r w:rsidR="00BD454B">
        <w:rPr>
          <w:rFonts w:cs="Tahoma"/>
          <w:color w:val="000000"/>
          <w:szCs w:val="18"/>
          <w:lang w:val="fr-FR"/>
        </w:rPr>
        <w:br/>
      </w:r>
      <w:r w:rsidRPr="00B76651">
        <w:rPr>
          <w:rFonts w:cs="Tahoma"/>
          <w:color w:val="000000"/>
          <w:szCs w:val="18"/>
          <w:lang w:val="fr-FR"/>
        </w:rPr>
        <w:t>ci-dessous, selon le Niveau de Gravité du problème.</w:t>
      </w:r>
      <w:r w:rsidR="00994B4D">
        <w:rPr>
          <w:rFonts w:cs="Tahoma"/>
          <w:color w:val="000000"/>
          <w:szCs w:val="18"/>
          <w:lang w:val="fr-FR"/>
        </w:rPr>
        <w:t xml:space="preserve"> </w:t>
      </w:r>
      <w:r w:rsidRPr="00B76651">
        <w:rPr>
          <w:rFonts w:cs="Tahoma"/>
          <w:color w:val="000000"/>
          <w:szCs w:val="18"/>
          <w:lang w:val="fr-FR"/>
        </w:rPr>
        <w:t>Il déterminera le niveau de gravité final selon la description des problèmes du tableau ci-après.</w:t>
      </w:r>
    </w:p>
    <w:p w:rsidR="004D58B7" w:rsidRPr="00B76651" w:rsidRDefault="004D58B7" w:rsidP="004540F2">
      <w:pPr>
        <w:ind w:left="720"/>
        <w:rPr>
          <w:rFonts w:cs="Tahoma"/>
          <w:lang w:val="fr-FR"/>
        </w:rPr>
      </w:pPr>
    </w:p>
    <w:p w:rsidR="004540F2" w:rsidRPr="00B76651" w:rsidRDefault="004540F2" w:rsidP="004540F2">
      <w:pPr>
        <w:ind w:left="720"/>
        <w:rPr>
          <w:rFonts w:cs="Tahoma"/>
          <w:lang w:val="fr-FR"/>
        </w:rPr>
      </w:pPr>
      <w:r w:rsidRPr="00B76651">
        <w:rPr>
          <w:rFonts w:cs="Tahoma"/>
          <w:b/>
          <w:bCs/>
          <w:color w:val="000000"/>
          <w:szCs w:val="18"/>
          <w:lang w:val="fr-FR"/>
        </w:rPr>
        <w:t>Niveaux de gravité et délais d</w:t>
      </w:r>
      <w:r w:rsidR="0008215F">
        <w:rPr>
          <w:rFonts w:cs="Tahoma"/>
          <w:b/>
          <w:bCs/>
          <w:color w:val="000000"/>
          <w:szCs w:val="18"/>
          <w:lang w:val="fr-FR"/>
        </w:rPr>
        <w:t>’</w:t>
      </w:r>
      <w:r w:rsidRPr="00B76651">
        <w:rPr>
          <w:rFonts w:cs="Tahoma"/>
          <w:b/>
          <w:bCs/>
          <w:color w:val="000000"/>
          <w:szCs w:val="18"/>
          <w:lang w:val="fr-FR"/>
        </w:rPr>
        <w:t>intervention</w:t>
      </w:r>
      <w:r w:rsidR="00203976">
        <w:rPr>
          <w:rFonts w:cs="Tahoma"/>
          <w:b/>
          <w:bCs/>
          <w:color w:val="000000"/>
          <w:szCs w:val="18"/>
          <w:lang w:val="fr-FR"/>
        </w:rPr>
        <w:t>-</w:t>
      </w:r>
      <w:r w:rsidRPr="00B76651">
        <w:rPr>
          <w:rFonts w:cs="Tahoma"/>
          <w:b/>
          <w:bCs/>
          <w:color w:val="000000"/>
          <w:szCs w:val="18"/>
          <w:lang w:val="fr-FR"/>
        </w:rPr>
        <w:t xml:space="preserve">heures ouvrées standard : </w:t>
      </w:r>
    </w:p>
    <w:p w:rsidR="004540F2" w:rsidRPr="00B76651" w:rsidRDefault="004540F2" w:rsidP="004540F2">
      <w:pPr>
        <w:ind w:left="720"/>
        <w:rPr>
          <w:rFonts w:cs="Tahoma"/>
          <w:lang w:val="fr-FR"/>
        </w:rPr>
      </w:pPr>
    </w:p>
    <w:tbl>
      <w:tblPr>
        <w:tblW w:w="8730" w:type="dxa"/>
        <w:tblInd w:w="738" w:type="dxa"/>
        <w:tblCellMar>
          <w:left w:w="0" w:type="dxa"/>
          <w:right w:w="0" w:type="dxa"/>
        </w:tblCellMar>
        <w:tblLook w:val="04A0" w:firstRow="1" w:lastRow="0" w:firstColumn="1" w:lastColumn="0" w:noHBand="0" w:noVBand="1"/>
      </w:tblPr>
      <w:tblGrid>
        <w:gridCol w:w="1576"/>
        <w:gridCol w:w="2052"/>
        <w:gridCol w:w="5102"/>
      </w:tblGrid>
      <w:tr w:rsidR="004540F2" w:rsidRPr="00B76651" w:rsidTr="00BD454B">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Niveau de Gravité</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Délai d</w:t>
            </w:r>
            <w:r w:rsidR="0008215F">
              <w:rPr>
                <w:rFonts w:cs="Tahoma"/>
                <w:b/>
                <w:bCs/>
                <w:color w:val="000000"/>
                <w:szCs w:val="18"/>
                <w:lang w:val="fr-FR"/>
              </w:rPr>
              <w:t>’</w:t>
            </w:r>
            <w:r w:rsidRPr="00B76651">
              <w:rPr>
                <w:rFonts w:cs="Tahoma"/>
                <w:b/>
                <w:bCs/>
                <w:color w:val="000000"/>
                <w:szCs w:val="18"/>
                <w:lang w:val="fr-FR"/>
              </w:rPr>
              <w:t>intervention</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Description du problème</w:t>
            </w:r>
          </w:p>
        </w:tc>
      </w:tr>
      <w:tr w:rsidR="004540F2" w:rsidRPr="009C1677" w:rsidTr="00BD454B">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Gravité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1 heure ouvrée</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Panne d</w:t>
            </w:r>
            <w:r w:rsidR="0008215F">
              <w:rPr>
                <w:rFonts w:cs="Tahoma"/>
                <w:color w:val="000000"/>
                <w:szCs w:val="18"/>
                <w:lang w:val="fr-FR"/>
              </w:rPr>
              <w:t>’</w:t>
            </w:r>
            <w:r w:rsidRPr="00B76651">
              <w:rPr>
                <w:rFonts w:cs="Tahoma"/>
                <w:color w:val="000000"/>
                <w:szCs w:val="18"/>
                <w:lang w:val="fr-FR"/>
              </w:rPr>
              <w:t>un service ou autre problème affectant des applications de l</w:t>
            </w:r>
            <w:r w:rsidR="0008215F">
              <w:rPr>
                <w:rFonts w:cs="Tahoma"/>
                <w:color w:val="000000"/>
                <w:szCs w:val="18"/>
                <w:lang w:val="fr-FR"/>
              </w:rPr>
              <w:t>’</w:t>
            </w:r>
            <w:r w:rsidRPr="00B76651">
              <w:rPr>
                <w:rFonts w:cs="Tahoma"/>
                <w:color w:val="000000"/>
                <w:szCs w:val="18"/>
                <w:lang w:val="fr-FR"/>
              </w:rPr>
              <w:t>environnement de production.</w:t>
            </w:r>
          </w:p>
        </w:tc>
      </w:tr>
      <w:tr w:rsidR="004540F2" w:rsidRPr="009C1677" w:rsidTr="00BD454B">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Gravité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4 heures ouvrées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Problème majeur affectant de manière significative des applications de l</w:t>
            </w:r>
            <w:r w:rsidR="0008215F">
              <w:rPr>
                <w:rFonts w:cs="Tahoma"/>
                <w:color w:val="000000"/>
                <w:szCs w:val="18"/>
                <w:lang w:val="fr-FR"/>
              </w:rPr>
              <w:t>’</w:t>
            </w:r>
            <w:r w:rsidRPr="00B76651">
              <w:rPr>
                <w:rFonts w:cs="Tahoma"/>
                <w:color w:val="000000"/>
                <w:szCs w:val="18"/>
                <w:lang w:val="fr-FR"/>
              </w:rPr>
              <w:t>environnement de production.</w:t>
            </w:r>
          </w:p>
        </w:tc>
      </w:tr>
      <w:tr w:rsidR="004540F2" w:rsidRPr="009C1677" w:rsidTr="00BD454B">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Gravité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1 jour ouvré</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Problème mineur (ex. questions d</w:t>
            </w:r>
            <w:r w:rsidR="0008215F">
              <w:rPr>
                <w:rFonts w:cs="Tahoma"/>
                <w:color w:val="000000"/>
                <w:szCs w:val="18"/>
                <w:lang w:val="fr-FR"/>
              </w:rPr>
              <w:t>’</w:t>
            </w:r>
            <w:r w:rsidRPr="00B76651">
              <w:rPr>
                <w:rFonts w:cs="Tahoma"/>
                <w:color w:val="000000"/>
                <w:szCs w:val="18"/>
                <w:lang w:val="fr-FR"/>
              </w:rPr>
              <w:t>ordre général sur un produit ou des méthodes de développement, etc.).</w:t>
            </w:r>
          </w:p>
        </w:tc>
      </w:tr>
      <w:tr w:rsidR="004540F2" w:rsidRPr="009C1677" w:rsidTr="00BD454B">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Gravité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3 jours ouvrés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Retour sur un problème de cartographie, de calcul d</w:t>
            </w:r>
            <w:r w:rsidR="0008215F">
              <w:rPr>
                <w:rFonts w:cs="Tahoma"/>
                <w:color w:val="000000"/>
                <w:szCs w:val="18"/>
                <w:lang w:val="fr-FR"/>
              </w:rPr>
              <w:t>’</w:t>
            </w:r>
            <w:r w:rsidRPr="00B76651">
              <w:rPr>
                <w:rFonts w:cs="Tahoma"/>
                <w:color w:val="000000"/>
                <w:szCs w:val="18"/>
                <w:lang w:val="fr-FR"/>
              </w:rPr>
              <w:t>itinéraire ou de géocodage.</w:t>
            </w:r>
          </w:p>
        </w:tc>
      </w:tr>
    </w:tbl>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b/>
          <w:bCs/>
          <w:color w:val="000000"/>
          <w:szCs w:val="18"/>
          <w:lang w:val="fr-FR"/>
        </w:rPr>
        <w:t>Coordonnées du Service de Support Bing Maps 24h</w:t>
      </w:r>
      <w:r w:rsidR="00B537B8">
        <w:rPr>
          <w:rFonts w:cs="Tahoma"/>
          <w:b/>
          <w:bCs/>
          <w:color w:val="000000"/>
          <w:szCs w:val="18"/>
          <w:lang w:val="fr-FR"/>
        </w:rPr>
        <w:t xml:space="preserve"> </w:t>
      </w:r>
      <w:r w:rsidRPr="00B76651">
        <w:rPr>
          <w:rFonts w:cs="Tahoma"/>
          <w:b/>
          <w:bCs/>
          <w:color w:val="000000"/>
          <w:szCs w:val="18"/>
          <w:lang w:val="fr-FR"/>
        </w:rPr>
        <w:t>/</w:t>
      </w:r>
      <w:r w:rsidR="00B537B8">
        <w:rPr>
          <w:rFonts w:cs="Tahoma"/>
          <w:b/>
          <w:bCs/>
          <w:color w:val="000000"/>
          <w:szCs w:val="18"/>
          <w:lang w:val="fr-FR"/>
        </w:rPr>
        <w:t xml:space="preserve"> </w:t>
      </w:r>
      <w:r w:rsidRPr="00B76651">
        <w:rPr>
          <w:rFonts w:cs="Tahoma"/>
          <w:b/>
          <w:bCs/>
          <w:color w:val="000000"/>
          <w:szCs w:val="18"/>
          <w:lang w:val="fr-FR"/>
        </w:rPr>
        <w:t>24 et 7j</w:t>
      </w:r>
      <w:r w:rsidR="00B537B8">
        <w:rPr>
          <w:rFonts w:cs="Tahoma"/>
          <w:b/>
          <w:bCs/>
          <w:color w:val="000000"/>
          <w:szCs w:val="18"/>
          <w:lang w:val="fr-FR"/>
        </w:rPr>
        <w:t xml:space="preserve"> </w:t>
      </w:r>
      <w:r w:rsidRPr="00B76651">
        <w:rPr>
          <w:rFonts w:cs="Tahoma"/>
          <w:b/>
          <w:bCs/>
          <w:color w:val="000000"/>
          <w:szCs w:val="18"/>
          <w:lang w:val="fr-FR"/>
        </w:rPr>
        <w:t>/</w:t>
      </w:r>
      <w:r w:rsidR="00B537B8">
        <w:rPr>
          <w:rFonts w:cs="Tahoma"/>
          <w:b/>
          <w:bCs/>
          <w:color w:val="000000"/>
          <w:szCs w:val="18"/>
          <w:lang w:val="fr-FR"/>
        </w:rPr>
        <w:t xml:space="preserve"> </w:t>
      </w:r>
      <w:r w:rsidRPr="00B76651">
        <w:rPr>
          <w:rFonts w:cs="Tahoma"/>
          <w:b/>
          <w:bCs/>
          <w:color w:val="000000"/>
          <w:szCs w:val="18"/>
          <w:lang w:val="fr-FR"/>
        </w:rPr>
        <w:t>7 pour le support d</w:t>
      </w:r>
      <w:r w:rsidR="0008215F">
        <w:rPr>
          <w:rFonts w:cs="Tahoma"/>
          <w:b/>
          <w:bCs/>
          <w:color w:val="000000"/>
          <w:szCs w:val="18"/>
          <w:lang w:val="fr-FR"/>
        </w:rPr>
        <w:t>’</w:t>
      </w:r>
      <w:r w:rsidRPr="00B76651">
        <w:rPr>
          <w:rFonts w:cs="Tahoma"/>
          <w:b/>
          <w:bCs/>
          <w:color w:val="000000"/>
          <w:szCs w:val="18"/>
          <w:lang w:val="fr-FR"/>
        </w:rPr>
        <w:t>urgence en cas d</w:t>
      </w:r>
      <w:r w:rsidR="0008215F">
        <w:rPr>
          <w:rFonts w:cs="Tahoma"/>
          <w:b/>
          <w:bCs/>
          <w:color w:val="000000"/>
          <w:szCs w:val="18"/>
          <w:lang w:val="fr-FR"/>
        </w:rPr>
        <w:t>’</w:t>
      </w:r>
      <w:r w:rsidRPr="00B76651">
        <w:rPr>
          <w:rFonts w:cs="Tahoma"/>
          <w:b/>
          <w:bCs/>
          <w:color w:val="000000"/>
          <w:szCs w:val="18"/>
          <w:lang w:val="fr-FR"/>
        </w:rPr>
        <w:t xml:space="preserve">interruption :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18"/>
          <w:lang w:val="fr-FR"/>
        </w:rPr>
        <w:t>Téléphone :</w:t>
      </w:r>
    </w:p>
    <w:p w:rsidR="004540F2" w:rsidRPr="00B76651" w:rsidRDefault="004540F2" w:rsidP="004540F2">
      <w:pPr>
        <w:ind w:left="720"/>
        <w:rPr>
          <w:rFonts w:cs="Tahoma"/>
          <w:lang w:val="fr-FR"/>
        </w:rPr>
      </w:pPr>
      <w:r w:rsidRPr="00B76651">
        <w:rPr>
          <w:rFonts w:cs="Tahoma"/>
          <w:color w:val="000000"/>
          <w:szCs w:val="18"/>
          <w:lang w:val="fr-FR"/>
        </w:rPr>
        <w:t xml:space="preserve">+1 (800) 552-8872 (États-Unis et Canada) </w:t>
      </w:r>
    </w:p>
    <w:p w:rsidR="004540F2" w:rsidRPr="00B76651" w:rsidRDefault="004540F2" w:rsidP="004540F2">
      <w:pPr>
        <w:ind w:left="720"/>
        <w:rPr>
          <w:rFonts w:cs="Tahoma"/>
          <w:lang w:val="fr-FR"/>
        </w:rPr>
      </w:pPr>
      <w:r w:rsidRPr="00B76651">
        <w:rPr>
          <w:rFonts w:cs="Tahoma"/>
          <w:color w:val="000000"/>
          <w:szCs w:val="18"/>
          <w:lang w:val="fr-FR"/>
        </w:rPr>
        <w:t xml:space="preserve">+1 (425) 705-2737 (hors États-Unis et Canada) </w:t>
      </w:r>
    </w:p>
    <w:p w:rsidR="004540F2" w:rsidRPr="00B76651" w:rsidRDefault="004540F2" w:rsidP="004540F2">
      <w:pPr>
        <w:ind w:left="720"/>
        <w:rPr>
          <w:rFonts w:cs="Tahoma"/>
          <w:lang w:val="fr-FR"/>
        </w:rPr>
      </w:pPr>
    </w:p>
    <w:p w:rsidR="004540F2" w:rsidRPr="00B76651" w:rsidRDefault="004540F2" w:rsidP="00D60569">
      <w:pPr>
        <w:ind w:left="720"/>
        <w:rPr>
          <w:rFonts w:cs="Tahoma"/>
          <w:lang w:val="fr-FR"/>
        </w:rPr>
      </w:pPr>
      <w:r w:rsidRPr="00B76651">
        <w:rPr>
          <w:rFonts w:cs="Tahoma"/>
          <w:color w:val="000000"/>
          <w:szCs w:val="18"/>
          <w:lang w:val="fr-FR"/>
        </w:rPr>
        <w:t>Important : le service de support 24h</w:t>
      </w:r>
      <w:r w:rsidR="00B537B8">
        <w:rPr>
          <w:rFonts w:cs="Tahoma"/>
          <w:color w:val="000000"/>
          <w:szCs w:val="18"/>
          <w:lang w:val="fr-FR"/>
        </w:rPr>
        <w:t xml:space="preserve"> </w:t>
      </w:r>
      <w:r w:rsidRPr="00B76651">
        <w:rPr>
          <w:rFonts w:cs="Tahoma"/>
          <w:color w:val="000000"/>
          <w:szCs w:val="18"/>
          <w:lang w:val="fr-FR"/>
        </w:rPr>
        <w:t>/</w:t>
      </w:r>
      <w:r w:rsidR="00B537B8">
        <w:rPr>
          <w:rFonts w:cs="Tahoma"/>
          <w:color w:val="000000"/>
          <w:szCs w:val="18"/>
          <w:lang w:val="fr-FR"/>
        </w:rPr>
        <w:t xml:space="preserve"> </w:t>
      </w:r>
      <w:r w:rsidRPr="00B76651">
        <w:rPr>
          <w:rFonts w:cs="Tahoma"/>
          <w:color w:val="000000"/>
          <w:szCs w:val="18"/>
          <w:lang w:val="fr-FR"/>
        </w:rPr>
        <w:t>24 et 7j</w:t>
      </w:r>
      <w:r w:rsidR="00B537B8">
        <w:rPr>
          <w:rFonts w:cs="Tahoma"/>
          <w:color w:val="000000"/>
          <w:szCs w:val="18"/>
          <w:lang w:val="fr-FR"/>
        </w:rPr>
        <w:t xml:space="preserve"> </w:t>
      </w:r>
      <w:r w:rsidRPr="00B76651">
        <w:rPr>
          <w:rFonts w:cs="Tahoma"/>
          <w:color w:val="000000"/>
          <w:szCs w:val="18"/>
          <w:lang w:val="fr-FR"/>
        </w:rPr>
        <w:t>/</w:t>
      </w:r>
      <w:r w:rsidR="00B537B8">
        <w:rPr>
          <w:rFonts w:cs="Tahoma"/>
          <w:color w:val="000000"/>
          <w:szCs w:val="18"/>
          <w:lang w:val="fr-FR"/>
        </w:rPr>
        <w:t xml:space="preserve"> </w:t>
      </w:r>
      <w:r w:rsidRPr="00B76651">
        <w:rPr>
          <w:rFonts w:cs="Tahoma"/>
          <w:color w:val="000000"/>
          <w:szCs w:val="18"/>
          <w:lang w:val="fr-FR"/>
        </w:rPr>
        <w:t>7 (hors heures ouvrées standard) est exclusivement réservé aux problèmes de Niveau de Gravité A (panne ou ralentissement d</w:t>
      </w:r>
      <w:r w:rsidR="0008215F">
        <w:rPr>
          <w:rFonts w:cs="Tahoma"/>
          <w:color w:val="000000"/>
          <w:szCs w:val="18"/>
          <w:lang w:val="fr-FR"/>
        </w:rPr>
        <w:t>’</w:t>
      </w:r>
      <w:r w:rsidRPr="00B76651">
        <w:rPr>
          <w:rFonts w:cs="Tahoma"/>
          <w:color w:val="000000"/>
          <w:szCs w:val="18"/>
          <w:lang w:val="fr-FR"/>
        </w:rPr>
        <w:t>un service affectant des applications de</w:t>
      </w:r>
      <w:r w:rsidR="006F4F27">
        <w:rPr>
          <w:rFonts w:cs="Tahoma"/>
          <w:color w:val="000000"/>
          <w:szCs w:val="18"/>
          <w:lang w:val="fr-FR"/>
        </w:rPr>
        <w:t xml:space="preserve"> </w:t>
      </w: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environnement de production du client). Microsoft traitera tout problème communiqué en</w:t>
      </w:r>
      <w:r w:rsidR="00D60569">
        <w:rPr>
          <w:rFonts w:cs="Tahoma"/>
          <w:color w:val="000000"/>
          <w:szCs w:val="18"/>
          <w:lang w:val="fr-FR"/>
        </w:rPr>
        <w:t> </w:t>
      </w:r>
      <w:r w:rsidRPr="00B76651">
        <w:rPr>
          <w:rFonts w:cs="Tahoma"/>
          <w:color w:val="000000"/>
          <w:szCs w:val="18"/>
          <w:lang w:val="fr-FR"/>
        </w:rPr>
        <w:t>dehors des heures ouvrées et ne relevant pas d</w:t>
      </w:r>
      <w:r w:rsidR="0008215F">
        <w:rPr>
          <w:rFonts w:cs="Tahoma"/>
          <w:color w:val="000000"/>
          <w:szCs w:val="18"/>
          <w:lang w:val="fr-FR"/>
        </w:rPr>
        <w:t>’</w:t>
      </w:r>
      <w:r w:rsidRPr="00B76651">
        <w:rPr>
          <w:rFonts w:cs="Tahoma"/>
          <w:color w:val="000000"/>
          <w:szCs w:val="18"/>
          <w:lang w:val="fr-FR"/>
        </w:rPr>
        <w:t>un Niveau de Gravité A dans le délai indiqué ci-dessus à</w:t>
      </w:r>
      <w:r w:rsidR="00D60569">
        <w:rPr>
          <w:rFonts w:cs="Tahoma"/>
          <w:color w:val="000000"/>
          <w:szCs w:val="18"/>
          <w:lang w:val="fr-FR"/>
        </w:rPr>
        <w:t> </w:t>
      </w:r>
      <w:r w:rsidRPr="00B76651">
        <w:rPr>
          <w:rFonts w:cs="Tahoma"/>
          <w:color w:val="000000"/>
          <w:szCs w:val="18"/>
          <w:lang w:val="fr-FR"/>
        </w:rPr>
        <w:t>compter du jour ouvré suivant. Notez également que les problèmes signalés par e-mail (</w:t>
      </w:r>
      <w:hyperlink r:id="rId44" w:history="1">
        <w:r w:rsidRPr="00B76651">
          <w:rPr>
            <w:rStyle w:val="Hyperlink"/>
            <w:rFonts w:cs="Tahoma"/>
            <w:szCs w:val="18"/>
            <w:lang w:val="fr-FR"/>
          </w:rPr>
          <w:t>bmesupp@microsoft.com</w:t>
        </w:r>
      </w:hyperlink>
      <w:r w:rsidRPr="00B76651">
        <w:rPr>
          <w:rFonts w:cs="Tahoma"/>
          <w:color w:val="000000"/>
          <w:szCs w:val="18"/>
          <w:lang w:val="fr-FR"/>
        </w:rPr>
        <w:t>) ou</w:t>
      </w:r>
      <w:r w:rsidR="006F4F27">
        <w:rPr>
          <w:rFonts w:cs="Tahoma"/>
          <w:color w:val="000000"/>
          <w:szCs w:val="18"/>
          <w:lang w:val="fr-FR"/>
        </w:rPr>
        <w:t xml:space="preserve"> </w:t>
      </w:r>
      <w:r w:rsidRPr="00B76651">
        <w:rPr>
          <w:rFonts w:cs="Tahoma"/>
          <w:color w:val="000000"/>
          <w:szCs w:val="18"/>
          <w:lang w:val="fr-FR"/>
        </w:rPr>
        <w:t>par le biais du formulaire Web ne sont pas traités par les Techniciens de Support Client Bing Maps en</w:t>
      </w:r>
      <w:r w:rsidR="006F4F27">
        <w:rPr>
          <w:rFonts w:cs="Tahoma"/>
          <w:color w:val="000000"/>
          <w:szCs w:val="18"/>
          <w:lang w:val="fr-FR"/>
        </w:rPr>
        <w:t xml:space="preserve"> </w:t>
      </w:r>
      <w:r w:rsidRPr="00B76651">
        <w:rPr>
          <w:rFonts w:cs="Tahoma"/>
          <w:color w:val="000000"/>
          <w:szCs w:val="18"/>
          <w:lang w:val="fr-FR"/>
        </w:rPr>
        <w:t xml:space="preserve">dehors des heures ouvrées standard.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b/>
          <w:bCs/>
          <w:color w:val="000000"/>
          <w:szCs w:val="18"/>
          <w:lang w:val="fr-FR"/>
        </w:rPr>
        <w:t>Niveaux de gravité et délais d</w:t>
      </w:r>
      <w:r w:rsidR="0008215F">
        <w:rPr>
          <w:rFonts w:cs="Tahoma"/>
          <w:b/>
          <w:bCs/>
          <w:color w:val="000000"/>
          <w:szCs w:val="18"/>
          <w:lang w:val="fr-FR"/>
        </w:rPr>
        <w:t>’</w:t>
      </w:r>
      <w:r w:rsidRPr="00B76651">
        <w:rPr>
          <w:rFonts w:cs="Tahoma"/>
          <w:b/>
          <w:bCs/>
          <w:color w:val="000000"/>
          <w:szCs w:val="18"/>
          <w:lang w:val="fr-FR"/>
        </w:rPr>
        <w:t>intervention</w:t>
      </w:r>
      <w:r w:rsidR="00203976">
        <w:rPr>
          <w:rFonts w:cs="Tahoma"/>
          <w:b/>
          <w:bCs/>
          <w:color w:val="000000"/>
          <w:szCs w:val="18"/>
          <w:lang w:val="fr-FR"/>
        </w:rPr>
        <w:t>-</w:t>
      </w:r>
      <w:r w:rsidRPr="00B76651">
        <w:rPr>
          <w:rFonts w:cs="Tahoma"/>
          <w:b/>
          <w:bCs/>
          <w:color w:val="000000"/>
          <w:szCs w:val="18"/>
          <w:lang w:val="fr-FR"/>
        </w:rPr>
        <w:t>hors heures ouvrées standard :</w:t>
      </w:r>
    </w:p>
    <w:p w:rsidR="004540F2" w:rsidRPr="00B76651" w:rsidRDefault="004540F2" w:rsidP="004540F2">
      <w:pPr>
        <w:ind w:left="720"/>
        <w:rPr>
          <w:rFonts w:cs="Tahoma"/>
          <w:lang w:val="fr-FR"/>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540F2" w:rsidRPr="00B76651" w:rsidTr="00BD454B">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Niveau de Gravité</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Délai d</w:t>
            </w:r>
            <w:r w:rsidR="0008215F">
              <w:rPr>
                <w:rFonts w:cs="Tahoma"/>
                <w:b/>
                <w:bCs/>
                <w:color w:val="000000"/>
                <w:szCs w:val="18"/>
                <w:lang w:val="fr-FR"/>
              </w:rPr>
              <w:t>’</w:t>
            </w:r>
            <w:r w:rsidRPr="00B76651">
              <w:rPr>
                <w:rFonts w:cs="Tahoma"/>
                <w:b/>
                <w:bCs/>
                <w:color w:val="000000"/>
                <w:szCs w:val="18"/>
                <w:lang w:val="fr-FR"/>
              </w:rPr>
              <w:t>intervention</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b/>
                <w:bCs/>
                <w:color w:val="000000"/>
                <w:szCs w:val="18"/>
                <w:lang w:val="fr-FR"/>
              </w:rPr>
              <w:t>Description du problème</w:t>
            </w:r>
          </w:p>
        </w:tc>
      </w:tr>
      <w:tr w:rsidR="004540F2" w:rsidRPr="009C1677" w:rsidTr="00BD454B">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Gravité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1 heure ouvrée</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40F2" w:rsidRPr="00B76651" w:rsidRDefault="004540F2" w:rsidP="00947C1B">
            <w:pPr>
              <w:rPr>
                <w:rFonts w:cs="Tahoma"/>
                <w:color w:val="000000"/>
                <w:szCs w:val="18"/>
                <w:lang w:val="fr-FR"/>
              </w:rPr>
            </w:pPr>
            <w:r w:rsidRPr="00B76651">
              <w:rPr>
                <w:rFonts w:cs="Tahoma"/>
                <w:color w:val="000000"/>
                <w:szCs w:val="18"/>
                <w:lang w:val="fr-FR"/>
              </w:rPr>
              <w:t>Panne d</w:t>
            </w:r>
            <w:r w:rsidR="0008215F">
              <w:rPr>
                <w:rFonts w:cs="Tahoma"/>
                <w:color w:val="000000"/>
                <w:szCs w:val="18"/>
                <w:lang w:val="fr-FR"/>
              </w:rPr>
              <w:t>’</w:t>
            </w:r>
            <w:r w:rsidRPr="00B76651">
              <w:rPr>
                <w:rFonts w:cs="Tahoma"/>
                <w:color w:val="000000"/>
                <w:szCs w:val="18"/>
                <w:lang w:val="fr-FR"/>
              </w:rPr>
              <w:t>un service ou autre problème affectant des applications de l</w:t>
            </w:r>
            <w:r w:rsidR="0008215F">
              <w:rPr>
                <w:rFonts w:cs="Tahoma"/>
                <w:color w:val="000000"/>
                <w:szCs w:val="18"/>
                <w:lang w:val="fr-FR"/>
              </w:rPr>
              <w:t>’</w:t>
            </w:r>
            <w:r w:rsidRPr="00B76651">
              <w:rPr>
                <w:rFonts w:cs="Tahoma"/>
                <w:color w:val="000000"/>
                <w:szCs w:val="18"/>
                <w:lang w:val="fr-FR"/>
              </w:rPr>
              <w:t>environnement de production.</w:t>
            </w:r>
          </w:p>
        </w:tc>
      </w:tr>
    </w:tbl>
    <w:p w:rsidR="004540F2" w:rsidRDefault="004540F2" w:rsidP="004540F2">
      <w:pPr>
        <w:ind w:left="720"/>
        <w:rPr>
          <w:rFonts w:cs="Tahoma"/>
          <w:lang w:val="fr-FR"/>
        </w:rPr>
      </w:pPr>
    </w:p>
    <w:p w:rsidR="00890043" w:rsidRDefault="00890043" w:rsidP="004540F2">
      <w:pPr>
        <w:ind w:left="720"/>
        <w:rPr>
          <w:rFonts w:cs="Tahoma"/>
          <w:lang w:val="fr-FR"/>
        </w:rPr>
      </w:pPr>
    </w:p>
    <w:p w:rsidR="00890043" w:rsidRDefault="00890043" w:rsidP="004540F2">
      <w:pPr>
        <w:ind w:left="720"/>
        <w:rPr>
          <w:rFonts w:cs="Tahoma"/>
          <w:lang w:val="fr-FR"/>
        </w:rPr>
      </w:pPr>
    </w:p>
    <w:p w:rsidR="00890043" w:rsidRDefault="00890043" w:rsidP="004540F2">
      <w:pPr>
        <w:ind w:left="720"/>
        <w:rPr>
          <w:rFonts w:cs="Tahoma"/>
          <w:lang w:val="fr-FR"/>
        </w:rPr>
      </w:pPr>
    </w:p>
    <w:p w:rsidR="00890043" w:rsidRDefault="00890043" w:rsidP="004540F2">
      <w:pPr>
        <w:ind w:left="720"/>
        <w:rPr>
          <w:rFonts w:cs="Tahoma"/>
          <w:lang w:val="fr-FR"/>
        </w:rPr>
      </w:pPr>
    </w:p>
    <w:p w:rsidR="00890043" w:rsidRPr="00B76651" w:rsidRDefault="00890043" w:rsidP="004540F2">
      <w:pPr>
        <w:ind w:left="720"/>
        <w:rPr>
          <w:rFonts w:cs="Tahoma"/>
          <w:lang w:val="fr-FR"/>
        </w:rPr>
      </w:pPr>
    </w:p>
    <w:bookmarkEnd w:id="1143"/>
    <w:p w:rsidR="004540F2" w:rsidRPr="00B76651" w:rsidRDefault="004540F2" w:rsidP="004540F2">
      <w:pPr>
        <w:ind w:left="720"/>
        <w:rPr>
          <w:rFonts w:cs="Tahoma"/>
          <w:lang w:val="fr-FR"/>
        </w:rPr>
      </w:pPr>
      <w:r w:rsidRPr="00B76651">
        <w:rPr>
          <w:rFonts w:cs="Tahoma"/>
          <w:b/>
          <w:bCs/>
          <w:color w:val="000000"/>
          <w:szCs w:val="18"/>
          <w:lang w:val="fr-FR"/>
        </w:rPr>
        <w:lastRenderedPageBreak/>
        <w:t>Comment accéder au Service Bing Maps :</w:t>
      </w:r>
    </w:p>
    <w:p w:rsidR="004540F2" w:rsidRPr="00B76651" w:rsidRDefault="004540F2" w:rsidP="004540F2">
      <w:pPr>
        <w:ind w:left="720"/>
        <w:rPr>
          <w:rFonts w:cs="Tahoma"/>
          <w:lang w:val="fr-FR"/>
        </w:rPr>
      </w:pPr>
    </w:p>
    <w:p w:rsidR="004540F2" w:rsidRPr="00B76651" w:rsidRDefault="004540F2" w:rsidP="004D58B7">
      <w:pPr>
        <w:ind w:left="720"/>
        <w:rPr>
          <w:rFonts w:cs="Tahoma"/>
          <w:lang w:val="fr-FR"/>
        </w:rPr>
      </w:pPr>
      <w:r w:rsidRPr="00B76651">
        <w:rPr>
          <w:rFonts w:cs="Tahoma"/>
          <w:color w:val="000000"/>
          <w:szCs w:val="18"/>
          <w:lang w:val="fr-FR"/>
        </w:rPr>
        <w:t>Pour obtenir vos ID de compte Bing Maps dans le cadre de votre Contrat de Licence de Volume, remplissez</w:t>
      </w:r>
      <w:r w:rsidR="004D58B7">
        <w:rPr>
          <w:rFonts w:cs="Tahoma"/>
          <w:color w:val="000000"/>
          <w:szCs w:val="18"/>
          <w:lang w:val="fr-FR"/>
        </w:rPr>
        <w:t> </w:t>
      </w:r>
      <w:r w:rsidRPr="00B76651">
        <w:rPr>
          <w:rFonts w:cs="Tahoma"/>
          <w:color w:val="000000"/>
          <w:szCs w:val="18"/>
          <w:lang w:val="fr-FR"/>
        </w:rPr>
        <w:t>le formulaire de demande d</w:t>
      </w:r>
      <w:r w:rsidR="0008215F">
        <w:rPr>
          <w:rFonts w:cs="Tahoma"/>
          <w:color w:val="000000"/>
          <w:szCs w:val="18"/>
          <w:lang w:val="fr-FR"/>
        </w:rPr>
        <w:t>’</w:t>
      </w:r>
      <w:r w:rsidRPr="00B76651">
        <w:rPr>
          <w:rFonts w:cs="Tahoma"/>
          <w:color w:val="000000"/>
          <w:szCs w:val="18"/>
          <w:lang w:val="fr-FR"/>
        </w:rPr>
        <w:t>accès disponible dans le Centre de comptes Bing Maps (</w:t>
      </w:r>
      <w:hyperlink r:id="rId45" w:history="1">
        <w:r w:rsidRPr="00B76651">
          <w:rPr>
            <w:rFonts w:cs="Tahoma"/>
            <w:color w:val="000000"/>
            <w:szCs w:val="18"/>
            <w:lang w:val="fr-FR"/>
          </w:rPr>
          <w:t>https://www.bingmapsportal.com/</w:t>
        </w:r>
      </w:hyperlink>
      <w:r w:rsidRPr="00B76651">
        <w:rPr>
          <w:rFonts w:cs="Tahoma"/>
          <w:color w:val="000000"/>
          <w:szCs w:val="18"/>
          <w:lang w:val="fr-FR"/>
        </w:rPr>
        <w:t>).</w:t>
      </w:r>
      <w:r w:rsidR="00994B4D">
        <w:rPr>
          <w:rFonts w:cs="Tahoma"/>
          <w:color w:val="000000"/>
          <w:szCs w:val="18"/>
          <w:lang w:val="fr-FR"/>
        </w:rPr>
        <w:t xml:space="preserve"> </w:t>
      </w:r>
      <w:r w:rsidRPr="00B76651">
        <w:rPr>
          <w:rFonts w:cs="Tahoma"/>
          <w:color w:val="000000"/>
          <w:szCs w:val="18"/>
          <w:lang w:val="fr-FR"/>
        </w:rPr>
        <w:t>Vos ID de compte Bing Maps vous serons fournis une fois que vous</w:t>
      </w:r>
      <w:r w:rsidR="004D58B7">
        <w:rPr>
          <w:rFonts w:cs="Tahoma"/>
          <w:color w:val="000000"/>
          <w:szCs w:val="18"/>
          <w:lang w:val="fr-FR"/>
        </w:rPr>
        <w:t> </w:t>
      </w:r>
      <w:r w:rsidRPr="00B76651">
        <w:rPr>
          <w:rFonts w:cs="Tahoma"/>
          <w:color w:val="000000"/>
          <w:szCs w:val="18"/>
          <w:lang w:val="fr-FR"/>
        </w:rPr>
        <w:t>aurez saisi votre numéro de Contrat de Licence en Volume</w:t>
      </w:r>
      <w:r w:rsidR="00B537B8">
        <w:rPr>
          <w:rFonts w:cs="Tahoma"/>
          <w:color w:val="000000"/>
          <w:szCs w:val="18"/>
          <w:lang w:val="fr-FR"/>
        </w:rPr>
        <w:t xml:space="preserve"> </w:t>
      </w:r>
      <w:r w:rsidRPr="00B76651">
        <w:rPr>
          <w:rFonts w:cs="Tahoma"/>
          <w:color w:val="000000"/>
          <w:szCs w:val="18"/>
          <w:lang w:val="fr-FR"/>
        </w:rPr>
        <w:t>/</w:t>
      </w:r>
      <w:r w:rsidR="00B537B8">
        <w:rPr>
          <w:rFonts w:cs="Tahoma"/>
          <w:color w:val="000000"/>
          <w:szCs w:val="18"/>
          <w:lang w:val="fr-FR"/>
        </w:rPr>
        <w:t xml:space="preserve"> </w:t>
      </w:r>
      <w:r w:rsidRPr="00B76651">
        <w:rPr>
          <w:rFonts w:cs="Tahoma"/>
          <w:color w:val="000000"/>
          <w:szCs w:val="18"/>
          <w:lang w:val="fr-FR"/>
        </w:rPr>
        <w:t>d</w:t>
      </w:r>
      <w:r w:rsidR="0008215F">
        <w:rPr>
          <w:rFonts w:cs="Tahoma"/>
          <w:color w:val="000000"/>
          <w:szCs w:val="18"/>
          <w:lang w:val="fr-FR"/>
        </w:rPr>
        <w:t>’</w:t>
      </w:r>
      <w:r w:rsidRPr="00B76651">
        <w:rPr>
          <w:rFonts w:cs="Tahoma"/>
          <w:color w:val="000000"/>
          <w:szCs w:val="18"/>
          <w:lang w:val="fr-FR"/>
        </w:rPr>
        <w:t>Accord de Mise en Œuvre et sélectionné la gamme de produits associée à votre achat.</w:t>
      </w:r>
    </w:p>
    <w:p w:rsidR="004540F2" w:rsidRPr="00B76651" w:rsidRDefault="004540F2" w:rsidP="004540F2">
      <w:pPr>
        <w:pStyle w:val="NormalWeb"/>
        <w:spacing w:before="0" w:beforeAutospacing="0" w:after="0" w:afterAutospacing="0"/>
        <w:ind w:left="720"/>
        <w:rPr>
          <w:rFonts w:ascii="Tahoma" w:hAnsi="Tahoma" w:cs="Tahoma"/>
          <w:lang w:val="fr-FR"/>
        </w:rPr>
      </w:pPr>
      <w:r w:rsidRPr="00B76651">
        <w:rPr>
          <w:rFonts w:ascii="Tahoma" w:hAnsi="Tahoma" w:cs="Tahoma"/>
          <w:sz w:val="18"/>
          <w:szCs w:val="22"/>
          <w:lang w:val="fr-FR"/>
        </w:rPr>
        <w:t>Vous devez disposer d</w:t>
      </w:r>
      <w:r w:rsidR="0008215F">
        <w:rPr>
          <w:rFonts w:ascii="Tahoma" w:hAnsi="Tahoma" w:cs="Tahoma"/>
          <w:sz w:val="18"/>
          <w:szCs w:val="22"/>
          <w:lang w:val="fr-FR"/>
        </w:rPr>
        <w:t>’</w:t>
      </w:r>
      <w:r w:rsidRPr="00B76651">
        <w:rPr>
          <w:rFonts w:ascii="Tahoma" w:hAnsi="Tahoma" w:cs="Tahoma"/>
          <w:sz w:val="18"/>
          <w:szCs w:val="22"/>
          <w:lang w:val="fr-FR"/>
        </w:rPr>
        <w:t>un identifiant de compte Bing Maps pour chaque offre d</w:t>
      </w:r>
      <w:r w:rsidR="0008215F">
        <w:rPr>
          <w:rFonts w:ascii="Tahoma" w:hAnsi="Tahoma" w:cs="Tahoma"/>
          <w:sz w:val="18"/>
          <w:szCs w:val="22"/>
          <w:lang w:val="fr-FR"/>
        </w:rPr>
        <w:t>’</w:t>
      </w:r>
      <w:r w:rsidRPr="00B76651">
        <w:rPr>
          <w:rFonts w:ascii="Tahoma" w:hAnsi="Tahoma" w:cs="Tahoma"/>
          <w:sz w:val="18"/>
          <w:szCs w:val="22"/>
          <w:lang w:val="fr-FR"/>
        </w:rPr>
        <w:t>une gamme distincte achetée. Les différentes gammes de produit incluent Bing Maps Public Website (site Web public), Bing Maps</w:t>
      </w:r>
      <w:r w:rsidR="006F4F27">
        <w:rPr>
          <w:rFonts w:ascii="Tahoma" w:hAnsi="Tahoma" w:cs="Tahoma"/>
          <w:sz w:val="18"/>
          <w:szCs w:val="22"/>
          <w:lang w:val="fr-FR"/>
        </w:rPr>
        <w:t xml:space="preserve"> </w:t>
      </w:r>
      <w:r w:rsidRPr="00B76651">
        <w:rPr>
          <w:rFonts w:ascii="Tahoma" w:hAnsi="Tahoma" w:cs="Tahoma"/>
          <w:sz w:val="18"/>
          <w:szCs w:val="22"/>
          <w:lang w:val="fr-FR"/>
        </w:rPr>
        <w:t>Internal Website (site Web interne), Bing Maps Known User (utilisateur connu), Bing Maps Light Known User (utilisateur connu) et Bing Maps Mobile Asset Management (gestion des ressources mobiles).</w:t>
      </w:r>
    </w:p>
    <w:p w:rsidR="004540F2" w:rsidRPr="002F5304" w:rsidRDefault="004540F2" w:rsidP="004540F2">
      <w:pPr>
        <w:pStyle w:val="NormalWeb"/>
        <w:spacing w:before="0" w:beforeAutospacing="0" w:after="0" w:afterAutospacing="0"/>
        <w:ind w:left="720"/>
        <w:rPr>
          <w:rFonts w:ascii="Tahoma" w:hAnsi="Tahoma" w:cs="Tahoma"/>
          <w:sz w:val="18"/>
          <w:szCs w:val="18"/>
          <w:lang w:val="fr-FR"/>
        </w:rPr>
      </w:pPr>
    </w:p>
    <w:p w:rsidR="004540F2" w:rsidRPr="00B76651" w:rsidRDefault="004540F2" w:rsidP="00BD454B">
      <w:pPr>
        <w:spacing w:after="60"/>
        <w:ind w:left="720"/>
        <w:rPr>
          <w:rFonts w:cs="Tahoma"/>
          <w:lang w:val="fr-FR"/>
        </w:rPr>
      </w:pPr>
      <w:r w:rsidRPr="00B76651">
        <w:rPr>
          <w:rFonts w:cs="Tahoma"/>
          <w:lang w:val="fr-FR"/>
        </w:rPr>
        <w:t>La gamme Mobile Asset Management est soumis à des conditions spécifiques. Si vous achetez un produit de</w:t>
      </w:r>
      <w:r w:rsidR="00BD454B">
        <w:rPr>
          <w:rFonts w:cs="Tahoma"/>
          <w:lang w:val="fr-FR"/>
        </w:rPr>
        <w:t> </w:t>
      </w:r>
      <w:r w:rsidRPr="00B76651">
        <w:rPr>
          <w:rFonts w:cs="Tahoma"/>
          <w:lang w:val="fr-FR"/>
        </w:rPr>
        <w:t>cette gamme, vous devrez disposer d</w:t>
      </w:r>
      <w:r w:rsidR="0008215F">
        <w:rPr>
          <w:rFonts w:cs="Tahoma"/>
          <w:lang w:val="fr-FR"/>
        </w:rPr>
        <w:t>’</w:t>
      </w:r>
      <w:r w:rsidRPr="00B76651">
        <w:rPr>
          <w:rFonts w:cs="Tahoma"/>
          <w:lang w:val="fr-FR"/>
        </w:rPr>
        <w:t>ID de compte Bing Maps distincts pour chaque combinaison de régions (ex. Europe</w:t>
      </w:r>
      <w:r w:rsidR="00B537B8">
        <w:rPr>
          <w:rFonts w:cs="Tahoma"/>
          <w:lang w:val="fr-FR"/>
        </w:rPr>
        <w:t xml:space="preserve"> </w:t>
      </w:r>
      <w:r w:rsidRPr="00B76651">
        <w:rPr>
          <w:rFonts w:cs="Tahoma"/>
          <w:lang w:val="fr-FR"/>
        </w:rPr>
        <w:t>/</w:t>
      </w:r>
      <w:r w:rsidR="00B537B8">
        <w:rPr>
          <w:rFonts w:cs="Tahoma"/>
          <w:lang w:val="fr-FR"/>
        </w:rPr>
        <w:t xml:space="preserve"> </w:t>
      </w:r>
      <w:r w:rsidRPr="00B76651">
        <w:rPr>
          <w:rFonts w:cs="Tahoma"/>
          <w:lang w:val="fr-FR"/>
        </w:rPr>
        <w:t>Amérique du Nord) et option de routage (avec ou sans routage). Par exemple : si</w:t>
      </w:r>
      <w:r w:rsidR="00BD454B">
        <w:rPr>
          <w:rFonts w:cs="Tahoma"/>
          <w:lang w:val="fr-FR"/>
        </w:rPr>
        <w:t> </w:t>
      </w:r>
      <w:r w:rsidRPr="00B76651">
        <w:rPr>
          <w:rFonts w:cs="Tahoma"/>
          <w:lang w:val="fr-FR"/>
        </w:rPr>
        <w:t xml:space="preserve">vous commandez </w:t>
      </w:r>
      <w:r w:rsidRPr="00B76651">
        <w:rPr>
          <w:rFonts w:eastAsia="Calibri" w:cs="Tahoma"/>
          <w:color w:val="000000"/>
          <w:szCs w:val="18"/>
          <w:lang w:val="fr-FR"/>
        </w:rPr>
        <w:t>Bing Maps Mobile Asset Management pour l</w:t>
      </w:r>
      <w:r w:rsidR="0008215F">
        <w:rPr>
          <w:rFonts w:eastAsia="Calibri" w:cs="Tahoma"/>
          <w:color w:val="000000"/>
          <w:szCs w:val="18"/>
          <w:lang w:val="fr-FR"/>
        </w:rPr>
        <w:t>’</w:t>
      </w:r>
      <w:r w:rsidRPr="00B76651">
        <w:rPr>
          <w:rFonts w:eastAsia="Calibri" w:cs="Tahoma"/>
          <w:color w:val="000000"/>
          <w:szCs w:val="18"/>
          <w:lang w:val="fr-FR"/>
        </w:rPr>
        <w:t>Amérique du Nord sans routage, Bing Maps Mobile Asset Management pour l</w:t>
      </w:r>
      <w:r w:rsidR="0008215F">
        <w:rPr>
          <w:rFonts w:eastAsia="Calibri" w:cs="Tahoma"/>
          <w:color w:val="000000"/>
          <w:szCs w:val="18"/>
          <w:lang w:val="fr-FR"/>
        </w:rPr>
        <w:t>’</w:t>
      </w:r>
      <w:r w:rsidRPr="00B76651">
        <w:rPr>
          <w:rFonts w:eastAsia="Calibri" w:cs="Tahoma"/>
          <w:color w:val="000000"/>
          <w:szCs w:val="18"/>
          <w:lang w:val="fr-FR"/>
        </w:rPr>
        <w:t>Europe sans routage et Bing Maps Mobile Asset Management pour l</w:t>
      </w:r>
      <w:r w:rsidR="0008215F">
        <w:rPr>
          <w:rFonts w:eastAsia="Calibri" w:cs="Tahoma"/>
          <w:color w:val="000000"/>
          <w:szCs w:val="18"/>
          <w:lang w:val="fr-FR"/>
        </w:rPr>
        <w:t>’</w:t>
      </w:r>
      <w:r w:rsidRPr="00B76651">
        <w:rPr>
          <w:rFonts w:eastAsia="Calibri" w:cs="Tahoma"/>
          <w:color w:val="000000"/>
          <w:szCs w:val="18"/>
          <w:lang w:val="fr-FR"/>
        </w:rPr>
        <w:t xml:space="preserve">Europe avec routage, il vous faudra au minimum trois ID de compte Bing Maps. </w:t>
      </w:r>
    </w:p>
    <w:p w:rsidR="004540F2" w:rsidRPr="00B76651" w:rsidRDefault="004540F2" w:rsidP="004540F2">
      <w:pPr>
        <w:spacing w:after="60"/>
        <w:ind w:left="1440"/>
        <w:rPr>
          <w:rFonts w:cs="Tahoma"/>
          <w:lang w:val="fr-FR"/>
        </w:rPr>
      </w:pPr>
    </w:p>
    <w:p w:rsidR="004540F2" w:rsidRPr="00B76651" w:rsidRDefault="004540F2" w:rsidP="004540F2">
      <w:pPr>
        <w:pStyle w:val="EndnoteText"/>
        <w:ind w:left="0"/>
        <w:rPr>
          <w:rFonts w:ascii="Tahoma" w:hAnsi="Tahoma" w:cs="Tahoma"/>
          <w:lang w:val="fr-FR"/>
        </w:rPr>
      </w:pPr>
    </w:p>
    <w:p w:rsidR="004540F2" w:rsidRPr="00B76651" w:rsidRDefault="004540F2" w:rsidP="004540F2">
      <w:pPr>
        <w:pStyle w:val="Heading3"/>
        <w:rPr>
          <w:rFonts w:ascii="Tahoma" w:hAnsi="Tahoma" w:cs="Tahoma"/>
          <w:lang w:val="fr-FR"/>
        </w:rPr>
      </w:pPr>
      <w:bookmarkStart w:id="1149" w:name="_29_BizTalk®_Server"/>
      <w:bookmarkStart w:id="1150" w:name="_32_BizTalk_Server®"/>
      <w:bookmarkStart w:id="1151" w:name="_35_BizTalk_Server®"/>
      <w:bookmarkStart w:id="1152" w:name="_Toc370983949"/>
      <w:bookmarkEnd w:id="1149"/>
      <w:bookmarkEnd w:id="1150"/>
      <w:bookmarkEnd w:id="1151"/>
      <w:r w:rsidRPr="00B76651">
        <w:rPr>
          <w:rFonts w:ascii="Tahoma" w:hAnsi="Tahoma" w:cs="Tahoma"/>
          <w:caps/>
          <w:color w:val="F66400"/>
          <w:sz w:val="22"/>
          <w:vertAlign w:val="superscript"/>
          <w:lang w:val="fr-FR"/>
        </w:rPr>
        <w:t>35</w:t>
      </w:r>
      <w:r w:rsidRPr="004D58B7">
        <w:rPr>
          <w:rFonts w:ascii="Tahoma" w:hAnsi="Tahoma" w:cs="Tahoma"/>
          <w:caps/>
          <w:color w:val="F66400"/>
          <w:sz w:val="22"/>
          <w:lang w:val="fr-FR"/>
        </w:rPr>
        <w:t xml:space="preserve"> </w:t>
      </w:r>
      <w:r w:rsidRPr="00B76651">
        <w:rPr>
          <w:rFonts w:ascii="Tahoma" w:hAnsi="Tahoma" w:cs="Tahoma"/>
          <w:color w:val="F66400"/>
          <w:sz w:val="22"/>
          <w:lang w:val="fr-FR"/>
        </w:rPr>
        <w:t>BizTalk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2013 Branch</w:t>
      </w:r>
      <w:bookmarkEnd w:id="1152"/>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4540F2">
      <w:pPr>
        <w:ind w:left="720"/>
        <w:rPr>
          <w:rFonts w:cs="Tahoma"/>
          <w:lang w:val="fr-FR"/>
        </w:rPr>
      </w:pPr>
      <w:r w:rsidRPr="00B76651">
        <w:rPr>
          <w:rFonts w:eastAsia="Calibri" w:cs="Tahoma"/>
          <w:color w:val="000000"/>
          <w:szCs w:val="18"/>
          <w:lang w:val="fr-FR"/>
        </w:rPr>
        <w:t>BizTalk Server 2010 constituera la dernière version de BizTalk Server concédée sous le modèle de licence par processeur.</w:t>
      </w:r>
      <w:r w:rsidR="00994B4D">
        <w:rPr>
          <w:rFonts w:eastAsia="Calibri" w:cs="Tahoma"/>
          <w:color w:val="000000"/>
          <w:szCs w:val="18"/>
          <w:lang w:val="fr-FR"/>
        </w:rPr>
        <w:t xml:space="preserve"> </w:t>
      </w:r>
      <w:r w:rsidRPr="00B76651">
        <w:rPr>
          <w:rFonts w:eastAsia="Calibri" w:cs="Tahoma"/>
          <w:color w:val="000000"/>
          <w:szCs w:val="18"/>
          <w:lang w:val="fr-FR"/>
        </w:rPr>
        <w:t xml:space="preserve">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Durée actuelle</w:t>
      </w:r>
    </w:p>
    <w:p w:rsidR="004540F2" w:rsidRPr="00B76651" w:rsidRDefault="004540F2" w:rsidP="004540F2">
      <w:pPr>
        <w:ind w:left="720"/>
        <w:rPr>
          <w:rFonts w:cs="Tahoma"/>
          <w:lang w:val="fr-FR"/>
        </w:rPr>
      </w:pPr>
      <w:r w:rsidRPr="00B76651">
        <w:rPr>
          <w:rFonts w:eastAsia="Calibri" w:cs="Tahoma"/>
          <w:color w:val="000000"/>
          <w:szCs w:val="18"/>
          <w:lang w:val="fr-FR"/>
        </w:rPr>
        <w:t>Pendant toute la durée actuelle de leur Software Assurance, les clients (y compris les clients disposant de</w:t>
      </w:r>
      <w:r w:rsidR="006F4F27">
        <w:rPr>
          <w:rFonts w:eastAsia="Calibri" w:cs="Tahoma"/>
          <w:color w:val="000000"/>
          <w:szCs w:val="18"/>
          <w:lang w:val="fr-FR"/>
        </w:rPr>
        <w:t xml:space="preserve"> </w:t>
      </w:r>
      <w:r w:rsidRPr="00B76651">
        <w:rPr>
          <w:rFonts w:eastAsia="Calibri" w:cs="Tahoma"/>
          <w:color w:val="000000"/>
          <w:szCs w:val="18"/>
          <w:lang w:val="fr-FR"/>
        </w:rPr>
        <w:t>contrats d</w:t>
      </w:r>
      <w:r w:rsidR="0008215F">
        <w:rPr>
          <w:rFonts w:eastAsia="Calibri" w:cs="Tahoma"/>
          <w:color w:val="000000"/>
          <w:szCs w:val="18"/>
          <w:lang w:val="fr-FR"/>
        </w:rPr>
        <w:t>’</w:t>
      </w:r>
      <w:r w:rsidRPr="00B76651">
        <w:rPr>
          <w:rFonts w:eastAsia="Calibri" w:cs="Tahoma"/>
          <w:color w:val="000000"/>
          <w:szCs w:val="18"/>
          <w:lang w:val="fr-FR"/>
        </w:rPr>
        <w:t>abonnement) peuvent, pour toute licence éligible, migrer vers la dernière version du logiciel BizTalk Server Branch au lieu de BizTalk Server 2010 Branch, conformément aux droits d</w:t>
      </w:r>
      <w:r w:rsidR="0008215F">
        <w:rPr>
          <w:rFonts w:eastAsia="Calibri" w:cs="Tahoma"/>
          <w:color w:val="000000"/>
          <w:szCs w:val="18"/>
          <w:lang w:val="fr-FR"/>
        </w:rPr>
        <w:t>’</w:t>
      </w:r>
      <w:r w:rsidRPr="00B76651">
        <w:rPr>
          <w:rFonts w:eastAsia="Calibri" w:cs="Tahoma"/>
          <w:color w:val="000000"/>
          <w:szCs w:val="18"/>
          <w:lang w:val="fr-FR"/>
        </w:rPr>
        <w:t>utilisation des</w:t>
      </w:r>
      <w:r w:rsidR="006F4F27">
        <w:rPr>
          <w:rFonts w:eastAsia="Calibri" w:cs="Tahoma"/>
          <w:color w:val="000000"/>
          <w:szCs w:val="18"/>
          <w:lang w:val="fr-FR"/>
        </w:rPr>
        <w:t xml:space="preserve"> </w:t>
      </w:r>
      <w:r w:rsidRPr="00B76651">
        <w:rPr>
          <w:rFonts w:eastAsia="Calibri" w:cs="Tahoma"/>
          <w:color w:val="000000"/>
          <w:szCs w:val="18"/>
          <w:lang w:val="fr-FR"/>
        </w:rPr>
        <w:t>logiciels sous licence par processeur BizTalk Server 2010 Branch (tels qu</w:t>
      </w:r>
      <w:r w:rsidR="0008215F">
        <w:rPr>
          <w:rFonts w:eastAsia="Calibri" w:cs="Tahoma"/>
          <w:color w:val="000000"/>
          <w:szCs w:val="18"/>
          <w:lang w:val="fr-FR"/>
        </w:rPr>
        <w:t>’</w:t>
      </w:r>
      <w:r w:rsidRPr="00B76651">
        <w:rPr>
          <w:rFonts w:eastAsia="Calibri" w:cs="Tahoma"/>
          <w:color w:val="000000"/>
          <w:szCs w:val="18"/>
          <w:lang w:val="fr-FR"/>
        </w:rPr>
        <w:t>indiqués dans les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de janvier 2013). </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Première période de renouvellement</w:t>
      </w:r>
    </w:p>
    <w:p w:rsidR="004540F2" w:rsidRPr="00B76651" w:rsidRDefault="004540F2" w:rsidP="004540F2">
      <w:pPr>
        <w:tabs>
          <w:tab w:val="left" w:pos="1800"/>
        </w:tabs>
        <w:spacing w:after="60"/>
        <w:ind w:left="720"/>
        <w:rPr>
          <w:rFonts w:cs="Tahoma"/>
          <w:lang w:val="fr-FR"/>
        </w:rPr>
      </w:pPr>
      <w:r w:rsidRPr="00B76651">
        <w:rPr>
          <w:rFonts w:eastAsia="Calibri" w:cs="Tahoma"/>
          <w:color w:val="000000"/>
          <w:szCs w:val="18"/>
          <w:lang w:val="fr-FR"/>
        </w:rPr>
        <w:t>Lors du premier renouvellement de la Software Assurance le 1er avril 2013 ou après cette date, pour chaque serveur disposant d</w:t>
      </w:r>
      <w:r w:rsidR="0008215F">
        <w:rPr>
          <w:rFonts w:eastAsia="Calibri" w:cs="Tahoma"/>
          <w:color w:val="000000"/>
          <w:szCs w:val="18"/>
          <w:lang w:val="fr-FR"/>
        </w:rPr>
        <w:t>’</w:t>
      </w:r>
      <w:r w:rsidRPr="00B76651">
        <w:rPr>
          <w:rFonts w:eastAsia="Calibri" w:cs="Tahoma"/>
          <w:color w:val="000000"/>
          <w:szCs w:val="18"/>
          <w:lang w:val="fr-FR"/>
        </w:rPr>
        <w:t>une licence valide en vertu des droits d</w:t>
      </w:r>
      <w:r w:rsidR="0008215F">
        <w:rPr>
          <w:rFonts w:eastAsia="Calibri" w:cs="Tahoma"/>
          <w:color w:val="000000"/>
          <w:szCs w:val="18"/>
          <w:lang w:val="fr-FR"/>
        </w:rPr>
        <w:t>’</w:t>
      </w:r>
      <w:r w:rsidRPr="00B76651">
        <w:rPr>
          <w:rFonts w:eastAsia="Calibri" w:cs="Tahoma"/>
          <w:color w:val="000000"/>
          <w:szCs w:val="18"/>
          <w:lang w:val="fr-FR"/>
        </w:rPr>
        <w:t>utilisation des logiciels sous licence par processeur BizTalk Server 2010 Branch, le client peut acquérir une Software Assurance pour les licences par</w:t>
      </w:r>
      <w:r w:rsidR="006F4F27">
        <w:rPr>
          <w:rFonts w:eastAsia="Calibri" w:cs="Tahoma"/>
          <w:color w:val="000000"/>
          <w:szCs w:val="18"/>
          <w:lang w:val="fr-FR"/>
        </w:rPr>
        <w:t xml:space="preserve"> </w:t>
      </w:r>
      <w:r w:rsidRPr="00B76651">
        <w:rPr>
          <w:rFonts w:eastAsia="Calibri" w:cs="Tahoma"/>
          <w:color w:val="000000"/>
          <w:szCs w:val="18"/>
          <w:lang w:val="fr-FR"/>
        </w:rPr>
        <w:t xml:space="preserve">cœur BizTalk Server Branch sans avoir à acheter lesdites licences pour un nombre de licences par cœur équivalent au nombre de licences par processeur éligibles attribuées au serveur, multiplié par la plus grande valeur entre : </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quatre, OU</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le nombre réel de cœurs par processeur physique multiplié par le coefficient de cœur adéquat.</w:t>
      </w:r>
      <w:r w:rsidR="00994B4D">
        <w:rPr>
          <w:rFonts w:eastAsia="Calibri" w:cs="Tahoma"/>
          <w:color w:val="000000"/>
          <w:szCs w:val="18"/>
          <w:lang w:val="fr-FR"/>
        </w:rPr>
        <w:t xml:space="preserve"> </w:t>
      </w:r>
      <w:r w:rsidRPr="00B7665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tabs>
          <w:tab w:val="left" w:pos="180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color w:val="000000"/>
          <w:szCs w:val="18"/>
          <w:lang w:val="fr-FR"/>
        </w:rPr>
        <w:t>Les licences par processeur des clients ne sont plus valides dès lors qu</w:t>
      </w:r>
      <w:r w:rsidR="0008215F">
        <w:rPr>
          <w:rFonts w:eastAsia="Calibri" w:cs="Tahoma"/>
          <w:color w:val="000000"/>
          <w:szCs w:val="18"/>
          <w:lang w:val="fr-FR"/>
        </w:rPr>
        <w:t>’</w:t>
      </w:r>
      <w:r w:rsidRPr="00B76651">
        <w:rPr>
          <w:rFonts w:eastAsia="Calibri" w:cs="Tahoma"/>
          <w:color w:val="000000"/>
          <w:szCs w:val="18"/>
          <w:lang w:val="fr-FR"/>
        </w:rPr>
        <w:t xml:space="preserve">ils acquièrent la Software Assurance pour des licences par cœur dans le cadre de cette offre. </w:t>
      </w:r>
      <w:r w:rsidRPr="00B76651">
        <w:rPr>
          <w:rFonts w:eastAsia="Calibri" w:cs="Tahoma"/>
          <w:szCs w:val="18"/>
          <w:lang w:val="fr-FR"/>
        </w:rPr>
        <w:t>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BizTalk Server.</w:t>
      </w:r>
      <w:r w:rsidR="00994B4D">
        <w:rPr>
          <w:rFonts w:eastAsia="Calibri" w:cs="Tahoma"/>
          <w:szCs w:val="18"/>
          <w:lang w:val="fr-FR"/>
        </w:rPr>
        <w:t xml:space="preserve"> </w:t>
      </w:r>
    </w:p>
    <w:p w:rsidR="004D58B7" w:rsidRPr="00B76651" w:rsidRDefault="004D58B7" w:rsidP="004540F2">
      <w:pPr>
        <w:ind w:left="1440"/>
        <w:rPr>
          <w:rFonts w:cs="Tahoma"/>
          <w:lang w:val="fr-FR"/>
        </w:rPr>
      </w:pPr>
    </w:p>
    <w:p w:rsidR="004540F2" w:rsidRPr="00B76651" w:rsidRDefault="004540F2" w:rsidP="004540F2">
      <w:pPr>
        <w:tabs>
          <w:tab w:val="left" w:pos="1440"/>
        </w:tabs>
        <w:spacing w:after="60"/>
        <w:ind w:left="720"/>
        <w:rPr>
          <w:rFonts w:cs="Tahoma"/>
          <w:lang w:val="fr-FR"/>
        </w:rPr>
      </w:pPr>
      <w:r w:rsidRPr="00B76651">
        <w:rPr>
          <w:rFonts w:eastAsia="Calibri" w:cs="Tahoma"/>
          <w:b/>
          <w:color w:val="000000"/>
          <w:szCs w:val="18"/>
          <w:lang w:val="fr-FR"/>
        </w:rPr>
        <w:lastRenderedPageBreak/>
        <w:t>Pour les Clients disposant d</w:t>
      </w:r>
      <w:r w:rsidR="0008215F">
        <w:rPr>
          <w:rFonts w:eastAsia="Calibri" w:cs="Tahoma"/>
          <w:b/>
          <w:color w:val="000000"/>
          <w:szCs w:val="18"/>
          <w:lang w:val="fr-FR"/>
        </w:rPr>
        <w:t>’</w:t>
      </w:r>
      <w:r w:rsidRPr="00B76651">
        <w:rPr>
          <w:rFonts w:eastAsia="Calibri" w:cs="Tahoma"/>
          <w:b/>
          <w:color w:val="000000"/>
          <w:szCs w:val="18"/>
          <w:lang w:val="fr-FR"/>
        </w:rPr>
        <w:t>une Software Assurance et ne souhaitant pas la renouveler</w:t>
      </w:r>
    </w:p>
    <w:p w:rsidR="004540F2" w:rsidRPr="00B76651" w:rsidRDefault="004540F2" w:rsidP="004540F2">
      <w:pPr>
        <w:tabs>
          <w:tab w:val="left" w:pos="1440"/>
        </w:tabs>
        <w:ind w:left="720"/>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ou Open Value Souscription </w:t>
      </w:r>
      <w:r w:rsidRPr="00B76651">
        <w:rPr>
          <w:rFonts w:eastAsia="Calibri" w:cs="Tahoma"/>
          <w:color w:val="000000"/>
          <w:szCs w:val="18"/>
          <w:lang w:val="fr-FR"/>
        </w:rPr>
        <w:t>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leur 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rsidR="004540F2" w:rsidRPr="00B76651" w:rsidRDefault="004540F2" w:rsidP="004540F2">
      <w:pPr>
        <w:tabs>
          <w:tab w:val="left" w:pos="1440"/>
        </w:tabs>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b/>
          <w:color w:val="000000"/>
          <w:szCs w:val="18"/>
          <w:lang w:val="fr-FR"/>
        </w:rPr>
        <w:t>BizTalk Server 2010 Branch :</w:t>
      </w:r>
      <w:r w:rsidRPr="00B76651">
        <w:rPr>
          <w:rFonts w:eastAsia="Calibri" w:cs="Tahoma"/>
          <w:color w:val="000000"/>
          <w:szCs w:val="18"/>
          <w:lang w:val="fr-FR"/>
        </w:rPr>
        <w:t xml:space="preserve"> 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BizTalk Server 2010 Branch ; toutefois, les clients ne disposent alors plus de droits de Mobilité de Licence via la Software Assurance.</w:t>
      </w:r>
    </w:p>
    <w:p w:rsidR="004540F2" w:rsidRPr="00B76651" w:rsidRDefault="004540F2" w:rsidP="004540F2">
      <w:pPr>
        <w:numPr>
          <w:ilvl w:val="0"/>
          <w:numId w:val="53"/>
        </w:numPr>
        <w:tabs>
          <w:tab w:val="left" w:pos="1800"/>
        </w:tabs>
        <w:spacing w:after="60"/>
        <w:ind w:left="1440"/>
        <w:rPr>
          <w:rFonts w:cs="Tahoma"/>
          <w:lang w:val="fr-FR"/>
        </w:rPr>
      </w:pPr>
      <w:r w:rsidRPr="00B76651">
        <w:rPr>
          <w:rFonts w:eastAsia="Calibri" w:cs="Tahoma"/>
          <w:b/>
          <w:color w:val="000000"/>
          <w:szCs w:val="18"/>
          <w:lang w:val="fr-FR"/>
        </w:rPr>
        <w:t xml:space="preserve">Dernière version de BizTalk Server Branch : </w:t>
      </w: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par processeur BizTalk Server 2010 Branch ; toutefois : </w:t>
      </w:r>
    </w:p>
    <w:p w:rsidR="004540F2" w:rsidRPr="00B76651" w:rsidRDefault="004540F2" w:rsidP="004540F2">
      <w:pPr>
        <w:numPr>
          <w:ilvl w:val="1"/>
          <w:numId w:val="53"/>
        </w:numPr>
        <w:tabs>
          <w:tab w:val="left" w:pos="2160"/>
        </w:tabs>
        <w:spacing w:after="60"/>
        <w:ind w:left="2160"/>
        <w:rPr>
          <w:rFonts w:cs="Tahoma"/>
          <w:lang w:val="fr-FR"/>
        </w:rPr>
      </w:pPr>
      <w:r w:rsidRPr="00B76651">
        <w:rPr>
          <w:rFonts w:eastAsia="Calibri" w:cs="Tahoma"/>
          <w:color w:val="000000"/>
          <w:szCs w:val="18"/>
          <w:lang w:val="fr-FR"/>
        </w:rPr>
        <w:t xml:space="preserve">les clients ne disposent alors plus des droits de Mobilité de Licence dans les Batteries de Serveurs ou via la Software Assurance ; et </w:t>
      </w:r>
    </w:p>
    <w:p w:rsidR="004540F2" w:rsidRPr="00B76651" w:rsidRDefault="004540F2" w:rsidP="004540F2">
      <w:pPr>
        <w:numPr>
          <w:ilvl w:val="1"/>
          <w:numId w:val="53"/>
        </w:numPr>
        <w:tabs>
          <w:tab w:val="left" w:pos="2160"/>
          <w:tab w:val="left" w:pos="2970"/>
        </w:tabs>
        <w:spacing w:after="60"/>
        <w:ind w:left="2160"/>
        <w:rPr>
          <w:rFonts w:cs="Tahoma"/>
          <w:lang w:val="fr-FR"/>
        </w:rPr>
      </w:pPr>
      <w:r w:rsidRPr="00B76651">
        <w:rPr>
          <w:rFonts w:eastAsia="Calibri" w:cs="Tahoma"/>
          <w:color w:val="000000"/>
          <w:szCs w:val="18"/>
          <w:lang w:val="fr-FR"/>
        </w:rPr>
        <w:t>toute réattribution de licence est soumise aux limitations ci-dessous relatives à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 L</w:t>
      </w:r>
      <w:r w:rsidR="0008215F">
        <w:rPr>
          <w:rFonts w:eastAsia="Calibri" w:cs="Tahoma"/>
          <w:color w:val="000000"/>
          <w:szCs w:val="18"/>
          <w:lang w:val="fr-FR"/>
        </w:rPr>
        <w:t>’</w:t>
      </w:r>
      <w:r w:rsidRPr="00B76651">
        <w:rPr>
          <w:rFonts w:eastAsia="Calibri" w:cs="Tahoma"/>
          <w:color w:val="000000"/>
          <w:szCs w:val="18"/>
          <w:lang w:val="fr-FR"/>
        </w:rPr>
        <w:t xml:space="preserve">équivalence avec les licences par cœur est déterminée comme suit. </w:t>
      </w:r>
    </w:p>
    <w:p w:rsidR="004540F2" w:rsidRPr="00B76651" w:rsidRDefault="004540F2" w:rsidP="004540F2">
      <w:pPr>
        <w:numPr>
          <w:ilvl w:val="2"/>
          <w:numId w:val="53"/>
        </w:numPr>
        <w:tabs>
          <w:tab w:val="left" w:pos="2520"/>
        </w:tabs>
        <w:spacing w:after="60"/>
        <w:ind w:left="2520"/>
        <w:rPr>
          <w:rFonts w:cs="Tahoma"/>
          <w:lang w:val="fr-FR"/>
        </w:rPr>
      </w:pPr>
      <w:r w:rsidRPr="00B76651">
        <w:rPr>
          <w:rFonts w:eastAsia="Calibri" w:cs="Tahoma"/>
          <w:color w:val="000000"/>
          <w:szCs w:val="18"/>
          <w:lang w:val="fr-FR"/>
        </w:rPr>
        <w:t>Pour chaque licence éligible attribuée au serveur, l</w:t>
      </w:r>
      <w:r w:rsidR="0008215F">
        <w:rPr>
          <w:rFonts w:eastAsia="Calibri" w:cs="Tahoma"/>
          <w:color w:val="000000"/>
          <w:szCs w:val="18"/>
          <w:lang w:val="fr-FR"/>
        </w:rPr>
        <w:t>’</w:t>
      </w:r>
      <w:r w:rsidRPr="00B76651">
        <w:rPr>
          <w:rFonts w:eastAsia="Calibri" w:cs="Tahoma"/>
          <w:color w:val="000000"/>
          <w:szCs w:val="18"/>
          <w:lang w:val="fr-FR"/>
        </w:rPr>
        <w:t xml:space="preserve">équivalence avec les licences par cœur correspond à la plus grande valeur entre : </w:t>
      </w:r>
    </w:p>
    <w:p w:rsidR="004540F2" w:rsidRPr="00B76651" w:rsidRDefault="004540F2" w:rsidP="004540F2">
      <w:pPr>
        <w:numPr>
          <w:ilvl w:val="4"/>
          <w:numId w:val="126"/>
        </w:numPr>
        <w:tabs>
          <w:tab w:val="left" w:pos="2880"/>
        </w:tabs>
        <w:spacing w:after="60"/>
        <w:ind w:left="2880"/>
        <w:rPr>
          <w:rFonts w:cs="Tahoma"/>
          <w:lang w:val="fr-FR"/>
        </w:rPr>
      </w:pPr>
      <w:r w:rsidRPr="00B76651">
        <w:rPr>
          <w:rFonts w:eastAsia="Calibri" w:cs="Tahoma"/>
          <w:color w:val="000000"/>
          <w:szCs w:val="18"/>
          <w:lang w:val="fr-FR"/>
        </w:rPr>
        <w:t xml:space="preserve">quatre cœurs par licence par processeur, ET </w:t>
      </w:r>
    </w:p>
    <w:p w:rsidR="004540F2" w:rsidRPr="00B76651" w:rsidRDefault="004540F2" w:rsidP="00770CEB">
      <w:pPr>
        <w:numPr>
          <w:ilvl w:val="4"/>
          <w:numId w:val="126"/>
        </w:numPr>
        <w:tabs>
          <w:tab w:val="left" w:pos="2880"/>
        </w:tabs>
        <w:spacing w:after="60"/>
        <w:ind w:left="2880"/>
        <w:rPr>
          <w:rFonts w:cs="Tahoma"/>
          <w:lang w:val="fr-FR"/>
        </w:rPr>
      </w:pPr>
      <w:r w:rsidRPr="00B76651">
        <w:rPr>
          <w:rFonts w:eastAsia="Calibri" w:cs="Tahoma"/>
          <w:color w:val="000000"/>
          <w:szCs w:val="18"/>
          <w:lang w:val="fr-FR"/>
        </w:rPr>
        <w:t>un nombre de cœurs par licence par processeur basé sur le nombre réel de cœurs par processeur physique multiplié par le coefficient de cœur adéquat. (Si</w:t>
      </w:r>
      <w:r w:rsidR="00770CEB">
        <w:rPr>
          <w:rFonts w:eastAsia="Calibri" w:cs="Tahoma"/>
          <w:color w:val="000000"/>
          <w:szCs w:val="18"/>
          <w:lang w:val="fr-FR"/>
        </w:rPr>
        <w:t> </w:t>
      </w:r>
      <w:r w:rsidRPr="00B76651">
        <w:rPr>
          <w:rFonts w:eastAsia="Calibri" w:cs="Tahoma"/>
          <w:color w:val="000000"/>
          <w:szCs w:val="18"/>
          <w:lang w:val="fr-FR"/>
        </w:rPr>
        <w:t>le nombre réel de cœurs par processeur physique est supérieur à quatre, les</w:t>
      </w:r>
      <w:r w:rsidR="006F4F27">
        <w:rPr>
          <w:rFonts w:eastAsia="Calibri" w:cs="Tahoma"/>
          <w:color w:val="000000"/>
          <w:szCs w:val="18"/>
          <w:lang w:val="fr-FR"/>
        </w:rPr>
        <w:t xml:space="preserve"> </w:t>
      </w:r>
      <w:r w:rsidRPr="00B7665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w:t>
      </w:r>
      <w:r w:rsidR="0008215F">
        <w:rPr>
          <w:rFonts w:eastAsia="Calibri" w:cs="Tahoma"/>
          <w:color w:val="000000"/>
          <w:szCs w:val="18"/>
          <w:lang w:val="fr-FR"/>
        </w:rPr>
        <w:t>’</w:t>
      </w:r>
      <w:r w:rsidRPr="00B76651">
        <w:rPr>
          <w:rFonts w:eastAsia="Calibri" w:cs="Tahoma"/>
          <w:color w:val="000000"/>
          <w:szCs w:val="18"/>
          <w:lang w:val="fr-FR"/>
        </w:rPr>
        <w:t>expiration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numPr>
          <w:ilvl w:val="1"/>
          <w:numId w:val="128"/>
        </w:numPr>
        <w:tabs>
          <w:tab w:val="left" w:pos="1800"/>
        </w:tabs>
        <w:spacing w:after="60"/>
        <w:rPr>
          <w:rFonts w:cs="Tahoma"/>
          <w:lang w:val="fr-FR"/>
        </w:rPr>
      </w:pPr>
      <w:r w:rsidRPr="00B76651">
        <w:rPr>
          <w:rFonts w:eastAsia="Calibri" w:cs="Tahoma"/>
          <w:color w:val="000000"/>
          <w:szCs w:val="18"/>
          <w:lang w:val="fr-FR"/>
        </w:rPr>
        <w:t xml:space="preserve">Les clients </w:t>
      </w:r>
      <w:r w:rsidRPr="00B76651">
        <w:rPr>
          <w:rFonts w:eastAsia="Calibri" w:cs="Tahoma"/>
          <w:szCs w:val="18"/>
          <w:lang w:val="fr-FR"/>
        </w:rPr>
        <w:t>sont autorisés à réattribuer des licences à un autre serveur. Toutefois, si le client réassigne une licence à un autre serveur, le client doit se conformer aux droits d</w:t>
      </w:r>
      <w:r w:rsidR="0008215F">
        <w:rPr>
          <w:rFonts w:eastAsia="Calibri" w:cs="Tahoma"/>
          <w:szCs w:val="18"/>
          <w:lang w:val="fr-FR"/>
        </w:rPr>
        <w:t>’</w:t>
      </w:r>
      <w:r w:rsidRPr="00B76651">
        <w:rPr>
          <w:rFonts w:eastAsia="Calibri" w:cs="Tahoma"/>
          <w:szCs w:val="18"/>
          <w:lang w:val="fr-FR"/>
        </w:rPr>
        <w:t>utilisation de la</w:t>
      </w:r>
      <w:r w:rsidR="006F4F27">
        <w:rPr>
          <w:rFonts w:eastAsia="Calibri" w:cs="Tahoma"/>
          <w:szCs w:val="18"/>
          <w:lang w:val="fr-FR"/>
        </w:rPr>
        <w:t xml:space="preserve"> </w:t>
      </w:r>
      <w:r w:rsidRPr="00B76651">
        <w:rPr>
          <w:rFonts w:eastAsia="Calibri" w:cs="Tahoma"/>
          <w:szCs w:val="18"/>
          <w:lang w:val="fr-FR"/>
        </w:rPr>
        <w:t>version du logiciel qu</w:t>
      </w:r>
      <w:r w:rsidR="0008215F">
        <w:rPr>
          <w:rFonts w:eastAsia="Calibri" w:cs="Tahoma"/>
          <w:szCs w:val="18"/>
          <w:lang w:val="fr-FR"/>
        </w:rPr>
        <w:t>’</w:t>
      </w:r>
      <w:r w:rsidRPr="00B76651">
        <w:rPr>
          <w:rFonts w:eastAsia="Calibri" w:cs="Tahoma"/>
          <w:szCs w:val="18"/>
          <w:lang w:val="fr-FR"/>
        </w:rPr>
        <w:t>il utilise. Lors de l</w:t>
      </w:r>
      <w:r w:rsidR="0008215F">
        <w:rPr>
          <w:rFonts w:eastAsia="Calibri" w:cs="Tahoma"/>
          <w:szCs w:val="18"/>
          <w:lang w:val="fr-FR"/>
        </w:rPr>
        <w:t>’</w:t>
      </w:r>
      <w:r w:rsidRPr="00B76651">
        <w:rPr>
          <w:rFonts w:eastAsia="Calibri" w:cs="Tahoma"/>
          <w:szCs w:val="18"/>
          <w:lang w:val="fr-FR"/>
        </w:rPr>
        <w:t>attribution de licences par cœur à des serveurs dans un</w:t>
      </w:r>
      <w:r w:rsidR="006F4F27">
        <w:rPr>
          <w:rFonts w:eastAsia="Calibri" w:cs="Tahoma"/>
          <w:szCs w:val="18"/>
          <w:lang w:val="fr-FR"/>
        </w:rPr>
        <w:t xml:space="preserve"> </w:t>
      </w:r>
      <w:r w:rsidRPr="00B76651">
        <w:rPr>
          <w:rFonts w:eastAsia="Calibri" w:cs="Tahoma"/>
          <w:szCs w:val="18"/>
          <w:lang w:val="fr-FR"/>
        </w:rPr>
        <w:t>tel</w:t>
      </w:r>
      <w:r w:rsidR="006F4F27">
        <w:rPr>
          <w:rFonts w:eastAsia="Calibri" w:cs="Tahoma"/>
          <w:szCs w:val="18"/>
          <w:lang w:val="fr-FR"/>
        </w:rPr>
        <w:t xml:space="preserve"> </w:t>
      </w:r>
      <w:r w:rsidRPr="00B76651">
        <w:rPr>
          <w:rFonts w:eastAsia="Calibri" w:cs="Tahoma"/>
          <w:szCs w:val="18"/>
          <w:lang w:val="fr-FR"/>
        </w:rPr>
        <w:t>cas,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BizTalk Server.</w:t>
      </w:r>
    </w:p>
    <w:p w:rsidR="004540F2" w:rsidRPr="00B76651" w:rsidRDefault="004540F2" w:rsidP="004540F2">
      <w:pPr>
        <w:numPr>
          <w:ilvl w:val="1"/>
          <w:numId w:val="128"/>
        </w:numPr>
        <w:tabs>
          <w:tab w:val="left" w:pos="1800"/>
          <w:tab w:val="left" w:pos="2970"/>
        </w:tabs>
        <w:spacing w:after="60"/>
        <w:rPr>
          <w:rFonts w:cs="Tahoma"/>
          <w:lang w:val="fr-FR"/>
        </w:rPr>
      </w:pP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estimée du client n</w:t>
      </w:r>
      <w:r w:rsidR="0008215F">
        <w:rPr>
          <w:rFonts w:eastAsia="Calibri" w:cs="Tahoma"/>
          <w:color w:val="000000"/>
          <w:szCs w:val="18"/>
          <w:lang w:val="fr-FR"/>
        </w:rPr>
        <w:t>’</w:t>
      </w:r>
      <w:r w:rsidRPr="00B76651">
        <w:rPr>
          <w:rFonts w:eastAsia="Calibri" w:cs="Tahoma"/>
          <w:color w:val="000000"/>
          <w:szCs w:val="18"/>
          <w:lang w:val="fr-FR"/>
        </w:rPr>
        <w:t>implique en aucun cas qu</w:t>
      </w:r>
      <w:r w:rsidR="0008215F">
        <w:rPr>
          <w:rFonts w:eastAsia="Calibri" w:cs="Tahoma"/>
          <w:color w:val="000000"/>
          <w:szCs w:val="18"/>
          <w:lang w:val="fr-FR"/>
        </w:rPr>
        <w:t>’</w:t>
      </w:r>
      <w:r w:rsidRPr="00B76651">
        <w:rPr>
          <w:rFonts w:eastAsia="Calibri" w:cs="Tahoma"/>
          <w:color w:val="000000"/>
          <w:szCs w:val="18"/>
          <w:lang w:val="fr-FR"/>
        </w:rPr>
        <w:t>il peut attribuer une même licence par processeur aux cœurs situés sur deux processeurs ou plus.</w:t>
      </w:r>
    </w:p>
    <w:p w:rsidR="004540F2" w:rsidRPr="00B76651" w:rsidRDefault="004540F2" w:rsidP="004540F2">
      <w:pPr>
        <w:ind w:left="1440"/>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153" w:name="_36_BizTalk_Server®"/>
      <w:bookmarkStart w:id="1154" w:name="_Toc343596567"/>
      <w:bookmarkStart w:id="1155" w:name="_Toc370983950"/>
      <w:bookmarkEnd w:id="1153"/>
      <w:r w:rsidRPr="00B76651">
        <w:rPr>
          <w:rFonts w:ascii="Tahoma" w:hAnsi="Tahoma" w:cs="Tahoma"/>
          <w:caps/>
          <w:color w:val="F66400"/>
          <w:sz w:val="22"/>
          <w:vertAlign w:val="superscript"/>
          <w:lang w:val="fr-FR"/>
        </w:rPr>
        <w:t>36</w:t>
      </w:r>
      <w:r w:rsidRPr="001B3B93">
        <w:rPr>
          <w:rFonts w:ascii="Tahoma" w:hAnsi="Tahoma" w:cs="Tahoma"/>
          <w:caps/>
          <w:color w:val="F66400"/>
          <w:sz w:val="22"/>
          <w:lang w:val="fr-FR"/>
        </w:rPr>
        <w:t xml:space="preserve"> </w:t>
      </w:r>
      <w:r w:rsidRPr="00B76651">
        <w:rPr>
          <w:rFonts w:ascii="Tahoma" w:hAnsi="Tahoma" w:cs="Tahoma"/>
          <w:color w:val="F66400"/>
          <w:sz w:val="22"/>
          <w:lang w:val="fr-FR"/>
        </w:rPr>
        <w:t>BizTalk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2013 Enterprise</w:t>
      </w:r>
      <w:bookmarkEnd w:id="1155"/>
      <w:r w:rsidRPr="00B76651">
        <w:rPr>
          <w:rFonts w:ascii="Tahoma" w:hAnsi="Tahoma" w:cs="Tahoma"/>
          <w:color w:val="F66400"/>
          <w:sz w:val="22"/>
          <w:lang w:val="fr-FR"/>
        </w:rPr>
        <w:t xml:space="preserve"> </w:t>
      </w:r>
      <w:bookmarkEnd w:id="1154"/>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1B3B93">
      <w:pPr>
        <w:ind w:left="720"/>
        <w:rPr>
          <w:rFonts w:cs="Tahoma"/>
          <w:lang w:val="fr-FR"/>
        </w:rPr>
      </w:pPr>
      <w:r w:rsidRPr="00B76651">
        <w:rPr>
          <w:rFonts w:eastAsia="Calibri" w:cs="Tahoma"/>
          <w:color w:val="000000"/>
          <w:szCs w:val="18"/>
          <w:lang w:val="fr-FR"/>
        </w:rPr>
        <w:t>BizTalk Server 2010 constituera la dernière version de BizTalk Server concédée sous le modèle de licence par processeur.</w:t>
      </w:r>
      <w:r w:rsidR="00994B4D">
        <w:rPr>
          <w:rFonts w:eastAsia="Calibri" w:cs="Tahoma"/>
          <w:color w:val="000000"/>
          <w:szCs w:val="18"/>
          <w:lang w:val="fr-FR"/>
        </w:rPr>
        <w:t xml:space="preserve"> </w:t>
      </w:r>
      <w:r w:rsidRPr="00B76651">
        <w:rPr>
          <w:rFonts w:eastAsia="Calibri" w:cs="Tahoma"/>
          <w:color w:val="000000"/>
          <w:szCs w:val="18"/>
          <w:lang w:val="fr-FR"/>
        </w:rPr>
        <w:t>À titre exceptionnel, les clients ayant conclu des Contrats de Licence en Volume avec Software Assurance active pour les licences par processeur BizTalk Server 2010 Enterprise à la publication</w:t>
      </w:r>
      <w:r w:rsidR="001B3B93">
        <w:rPr>
          <w:rFonts w:eastAsia="Calibri" w:cs="Tahoma"/>
          <w:color w:val="000000"/>
          <w:szCs w:val="18"/>
          <w:lang w:val="fr-FR"/>
        </w:rPr>
        <w:t> </w:t>
      </w:r>
      <w:r w:rsidRPr="00B76651">
        <w:rPr>
          <w:rFonts w:eastAsia="Calibri" w:cs="Tahoma"/>
          <w:color w:val="000000"/>
          <w:szCs w:val="18"/>
          <w:lang w:val="fr-FR"/>
        </w:rPr>
        <w:t>de la présente Liste des produits (les « licences éligibles ») disposent des différentes options</w:t>
      </w:r>
      <w:r w:rsidR="001B3B93">
        <w:rPr>
          <w:rFonts w:eastAsia="Calibri" w:cs="Tahoma"/>
          <w:color w:val="000000"/>
          <w:szCs w:val="18"/>
          <w:lang w:val="fr-FR"/>
        </w:rPr>
        <w:t> </w:t>
      </w:r>
      <w:r w:rsidRPr="00B76651">
        <w:rPr>
          <w:rFonts w:eastAsia="Calibri" w:cs="Tahoma"/>
          <w:color w:val="000000"/>
          <w:szCs w:val="18"/>
          <w:lang w:val="fr-FR"/>
        </w:rPr>
        <w:t>exposées ci-dessous</w:t>
      </w:r>
      <w:r w:rsidRPr="00B76651">
        <w:rPr>
          <w:rFonts w:cs="Tahoma"/>
          <w:bCs/>
          <w:color w:val="000000"/>
          <w:szCs w:val="18"/>
          <w:lang w:val="fr-FR"/>
        </w:rPr>
        <w:t>.</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Durée actuelle</w:t>
      </w:r>
    </w:p>
    <w:p w:rsidR="004540F2" w:rsidRPr="00B76651" w:rsidRDefault="004540F2" w:rsidP="004540F2">
      <w:pPr>
        <w:ind w:left="720"/>
        <w:rPr>
          <w:rFonts w:cs="Tahoma"/>
          <w:lang w:val="fr-FR"/>
        </w:rPr>
      </w:pPr>
      <w:r w:rsidRPr="00B76651">
        <w:rPr>
          <w:rFonts w:eastAsia="Calibri" w:cs="Tahoma"/>
          <w:color w:val="000000"/>
          <w:szCs w:val="18"/>
          <w:lang w:val="fr-FR"/>
        </w:rPr>
        <w:t>Pendant toute la durée actuelle de leur Software Assurance, les clients (y compris les clients disposant de</w:t>
      </w:r>
      <w:r w:rsidR="006F4F27">
        <w:rPr>
          <w:rFonts w:eastAsia="Calibri" w:cs="Tahoma"/>
          <w:color w:val="000000"/>
          <w:szCs w:val="18"/>
          <w:lang w:val="fr-FR"/>
        </w:rPr>
        <w:t xml:space="preserve"> </w:t>
      </w:r>
      <w:r w:rsidRPr="00B76651">
        <w:rPr>
          <w:rFonts w:eastAsia="Calibri" w:cs="Tahoma"/>
          <w:color w:val="000000"/>
          <w:szCs w:val="18"/>
          <w:lang w:val="fr-FR"/>
        </w:rPr>
        <w:t>contrats d</w:t>
      </w:r>
      <w:r w:rsidR="0008215F">
        <w:rPr>
          <w:rFonts w:eastAsia="Calibri" w:cs="Tahoma"/>
          <w:color w:val="000000"/>
          <w:szCs w:val="18"/>
          <w:lang w:val="fr-FR"/>
        </w:rPr>
        <w:t>’</w:t>
      </w:r>
      <w:r w:rsidRPr="00B76651">
        <w:rPr>
          <w:rFonts w:eastAsia="Calibri" w:cs="Tahoma"/>
          <w:color w:val="000000"/>
          <w:szCs w:val="18"/>
          <w:lang w:val="fr-FR"/>
        </w:rPr>
        <w:t>abonnement) peuvent, pour toute licence éligible, migrer vers la dernière version du logiciel BizTalk Server Enterprise au lieu de BizTalk Server 2010 Enterprise, conformément aux droits d</w:t>
      </w:r>
      <w:r w:rsidR="0008215F">
        <w:rPr>
          <w:rFonts w:eastAsia="Calibri" w:cs="Tahoma"/>
          <w:color w:val="000000"/>
          <w:szCs w:val="18"/>
          <w:lang w:val="fr-FR"/>
        </w:rPr>
        <w:t>’</w:t>
      </w:r>
      <w:r w:rsidRPr="00B76651">
        <w:rPr>
          <w:rFonts w:eastAsia="Calibri" w:cs="Tahoma"/>
          <w:color w:val="000000"/>
          <w:szCs w:val="18"/>
          <w:lang w:val="fr-FR"/>
        </w:rPr>
        <w:t>utilisation des logiciels sous licence par processeur BizTalk Server 2010 Enterprise (tels qu</w:t>
      </w:r>
      <w:r w:rsidR="0008215F">
        <w:rPr>
          <w:rFonts w:eastAsia="Calibri" w:cs="Tahoma"/>
          <w:color w:val="000000"/>
          <w:szCs w:val="18"/>
          <w:lang w:val="fr-FR"/>
        </w:rPr>
        <w:t>’</w:t>
      </w:r>
      <w:r w:rsidRPr="00B76651">
        <w:rPr>
          <w:rFonts w:eastAsia="Calibri" w:cs="Tahoma"/>
          <w:color w:val="000000"/>
          <w:szCs w:val="18"/>
          <w:lang w:val="fr-FR"/>
        </w:rPr>
        <w:t>indiqués dans les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de janvier 2013). </w:t>
      </w:r>
    </w:p>
    <w:p w:rsidR="004540F2" w:rsidRPr="00B76651" w:rsidRDefault="004540F2" w:rsidP="004540F2">
      <w:pPr>
        <w:spacing w:after="60"/>
        <w:ind w:left="720"/>
        <w:rPr>
          <w:rFonts w:cs="Tahoma"/>
          <w:lang w:val="fr-FR"/>
        </w:rPr>
      </w:pPr>
      <w:r w:rsidRPr="00B76651">
        <w:rPr>
          <w:rFonts w:eastAsia="Calibri" w:cs="Tahoma"/>
          <w:b/>
          <w:color w:val="000000"/>
          <w:szCs w:val="18"/>
          <w:lang w:val="fr-FR"/>
        </w:rPr>
        <w:lastRenderedPageBreak/>
        <w:t>Première période de renouvellement</w:t>
      </w:r>
    </w:p>
    <w:p w:rsidR="004540F2" w:rsidRPr="00B76651" w:rsidRDefault="004540F2" w:rsidP="001B3B93">
      <w:pPr>
        <w:tabs>
          <w:tab w:val="left" w:pos="1800"/>
        </w:tabs>
        <w:spacing w:after="60"/>
        <w:ind w:left="720"/>
        <w:rPr>
          <w:rFonts w:cs="Tahoma"/>
          <w:lang w:val="fr-FR"/>
        </w:rPr>
      </w:pPr>
      <w:r w:rsidRPr="00B76651">
        <w:rPr>
          <w:rFonts w:eastAsia="Calibri" w:cs="Tahoma"/>
          <w:color w:val="000000"/>
          <w:szCs w:val="18"/>
          <w:lang w:val="fr-FR"/>
        </w:rPr>
        <w:t>Lors du premier renouvellement de la Software Assurance le 1er avril 2013 ou après cette date, pour chaque serveur disposant d</w:t>
      </w:r>
      <w:r w:rsidR="0008215F">
        <w:rPr>
          <w:rFonts w:eastAsia="Calibri" w:cs="Tahoma"/>
          <w:color w:val="000000"/>
          <w:szCs w:val="18"/>
          <w:lang w:val="fr-FR"/>
        </w:rPr>
        <w:t>’</w:t>
      </w:r>
      <w:r w:rsidRPr="00B76651">
        <w:rPr>
          <w:rFonts w:eastAsia="Calibri" w:cs="Tahoma"/>
          <w:color w:val="000000"/>
          <w:szCs w:val="18"/>
          <w:lang w:val="fr-FR"/>
        </w:rPr>
        <w:t>une licence valide en vertu des droits d</w:t>
      </w:r>
      <w:r w:rsidR="0008215F">
        <w:rPr>
          <w:rFonts w:eastAsia="Calibri" w:cs="Tahoma"/>
          <w:color w:val="000000"/>
          <w:szCs w:val="18"/>
          <w:lang w:val="fr-FR"/>
        </w:rPr>
        <w:t>’</w:t>
      </w:r>
      <w:r w:rsidRPr="00B76651">
        <w:rPr>
          <w:rFonts w:eastAsia="Calibri" w:cs="Tahoma"/>
          <w:color w:val="000000"/>
          <w:szCs w:val="18"/>
          <w:lang w:val="fr-FR"/>
        </w:rPr>
        <w:t>utilisation des logiciels sous licence par 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w:t>
      </w:r>
      <w:r w:rsidR="001B3B93">
        <w:rPr>
          <w:rFonts w:eastAsia="Calibri" w:cs="Tahoma"/>
          <w:color w:val="000000"/>
          <w:szCs w:val="18"/>
          <w:lang w:val="fr-FR"/>
        </w:rPr>
        <w:t> </w:t>
      </w:r>
      <w:r w:rsidRPr="00B76651">
        <w:rPr>
          <w:rFonts w:eastAsia="Calibri" w:cs="Tahoma"/>
          <w:color w:val="000000"/>
          <w:szCs w:val="18"/>
          <w:lang w:val="fr-FR"/>
        </w:rPr>
        <w:t xml:space="preserve">valeur entre : </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quatre, OU</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le nombre réel de cœurs par processeur physique multiplié par le coefficient de cœur adéquat.</w:t>
      </w:r>
      <w:r w:rsidR="00994B4D">
        <w:rPr>
          <w:rFonts w:eastAsia="Calibri" w:cs="Tahoma"/>
          <w:color w:val="000000"/>
          <w:szCs w:val="18"/>
          <w:lang w:val="fr-FR"/>
        </w:rPr>
        <w:t xml:space="preserve"> </w:t>
      </w:r>
      <w:r w:rsidRPr="00B7665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w:t>
      </w:r>
      <w:r w:rsidR="006F4F27">
        <w:rPr>
          <w:rFonts w:eastAsia="Calibri" w:cs="Tahoma"/>
          <w:color w:val="000000"/>
          <w:szCs w:val="18"/>
          <w:lang w:val="fr-FR"/>
        </w:rPr>
        <w:t xml:space="preserve"> </w:t>
      </w:r>
      <w:r w:rsidRPr="00B76651">
        <w:rPr>
          <w:rFonts w:eastAsia="Calibri" w:cs="Tahoma"/>
          <w:color w:val="000000"/>
          <w:szCs w:val="18"/>
          <w:lang w:val="fr-FR"/>
        </w:rPr>
        <w:t>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w:t>
      </w:r>
      <w:r w:rsidR="006F4F27">
        <w:rPr>
          <w:rFonts w:eastAsia="Calibri" w:cs="Tahoma"/>
          <w:color w:val="000000"/>
          <w:szCs w:val="18"/>
          <w:lang w:val="fr-FR"/>
        </w:rPr>
        <w:t xml:space="preserve"> </w:t>
      </w:r>
      <w:r w:rsidRPr="00B76651">
        <w:rPr>
          <w:rFonts w:eastAsia="Calibri" w:cs="Tahoma"/>
          <w:color w:val="000000"/>
          <w:szCs w:val="18"/>
          <w:lang w:val="fr-FR"/>
        </w:rPr>
        <w:t>prend en charge ce logiciel, immédiatement avant le renouvellement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tabs>
          <w:tab w:val="left" w:pos="180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color w:val="000000"/>
          <w:szCs w:val="18"/>
          <w:lang w:val="fr-FR"/>
        </w:rPr>
        <w:t>Les licences par processeur des clients ne sont plus valides dès lors qu</w:t>
      </w:r>
      <w:r w:rsidR="0008215F">
        <w:rPr>
          <w:rFonts w:eastAsia="Calibri" w:cs="Tahoma"/>
          <w:color w:val="000000"/>
          <w:szCs w:val="18"/>
          <w:lang w:val="fr-FR"/>
        </w:rPr>
        <w:t>’</w:t>
      </w:r>
      <w:r w:rsidRPr="00B76651">
        <w:rPr>
          <w:rFonts w:eastAsia="Calibri" w:cs="Tahoma"/>
          <w:color w:val="000000"/>
          <w:szCs w:val="18"/>
          <w:lang w:val="fr-FR"/>
        </w:rPr>
        <w:t xml:space="preserve">ils acquièrent la Software Assurance pour des licences par cœur dans le cadre de cette offre. </w:t>
      </w:r>
      <w:r w:rsidRPr="00B76651">
        <w:rPr>
          <w:rFonts w:eastAsia="Calibri" w:cs="Tahoma"/>
          <w:szCs w:val="18"/>
          <w:lang w:val="fr-FR"/>
        </w:rPr>
        <w:t>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BizTalk Server.</w:t>
      </w:r>
      <w:r w:rsidR="00994B4D">
        <w:rPr>
          <w:rFonts w:eastAsia="Calibri" w:cs="Tahoma"/>
          <w:szCs w:val="18"/>
          <w:lang w:val="fr-FR"/>
        </w:rPr>
        <w:t xml:space="preserve"> </w:t>
      </w:r>
    </w:p>
    <w:p w:rsidR="004540F2" w:rsidRPr="00B76651" w:rsidRDefault="004540F2" w:rsidP="004540F2">
      <w:pPr>
        <w:ind w:left="1440"/>
        <w:rPr>
          <w:rFonts w:cs="Tahoma"/>
          <w:lang w:val="fr-FR"/>
        </w:rPr>
      </w:pPr>
    </w:p>
    <w:p w:rsidR="004540F2" w:rsidRPr="00B76651" w:rsidRDefault="004540F2" w:rsidP="004540F2">
      <w:pPr>
        <w:tabs>
          <w:tab w:val="left" w:pos="1440"/>
        </w:tabs>
        <w:spacing w:after="60"/>
        <w:ind w:left="720"/>
        <w:rPr>
          <w:rFonts w:cs="Tahoma"/>
          <w:lang w:val="fr-FR"/>
        </w:rPr>
      </w:pPr>
      <w:r w:rsidRPr="00B76651">
        <w:rPr>
          <w:rFonts w:eastAsia="Calibri" w:cs="Tahoma"/>
          <w:b/>
          <w:color w:val="000000"/>
          <w:szCs w:val="18"/>
          <w:lang w:val="fr-FR"/>
        </w:rPr>
        <w:t>Pour les Clients disposant d</w:t>
      </w:r>
      <w:r w:rsidR="0008215F">
        <w:rPr>
          <w:rFonts w:eastAsia="Calibri" w:cs="Tahoma"/>
          <w:b/>
          <w:color w:val="000000"/>
          <w:szCs w:val="18"/>
          <w:lang w:val="fr-FR"/>
        </w:rPr>
        <w:t>’</w:t>
      </w:r>
      <w:r w:rsidRPr="00B76651">
        <w:rPr>
          <w:rFonts w:eastAsia="Calibri" w:cs="Tahoma"/>
          <w:b/>
          <w:color w:val="000000"/>
          <w:szCs w:val="18"/>
          <w:lang w:val="fr-FR"/>
        </w:rPr>
        <w:t>une Software Assurance et ne souhaitant pas la renouveler</w:t>
      </w:r>
    </w:p>
    <w:p w:rsidR="004540F2" w:rsidRPr="00B76651" w:rsidRDefault="004540F2" w:rsidP="004540F2">
      <w:pPr>
        <w:tabs>
          <w:tab w:val="left" w:pos="1440"/>
        </w:tabs>
        <w:ind w:left="720"/>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ou Open Value Souscription </w:t>
      </w:r>
      <w:r w:rsidRPr="00B76651">
        <w:rPr>
          <w:rFonts w:eastAsia="Calibri" w:cs="Tahoma"/>
          <w:color w:val="000000"/>
          <w:szCs w:val="18"/>
          <w:lang w:val="fr-FR"/>
        </w:rPr>
        <w:t>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leur 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rsidR="004540F2" w:rsidRPr="00B76651" w:rsidRDefault="004540F2" w:rsidP="004540F2">
      <w:pPr>
        <w:tabs>
          <w:tab w:val="left" w:pos="1440"/>
        </w:tabs>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b/>
          <w:color w:val="000000"/>
          <w:szCs w:val="18"/>
          <w:lang w:val="fr-FR"/>
        </w:rPr>
        <w:t>BizTalk Server 2010 Enterprise :</w:t>
      </w:r>
      <w:r w:rsidRPr="00B76651">
        <w:rPr>
          <w:rFonts w:eastAsia="Calibri" w:cs="Tahoma"/>
          <w:color w:val="000000"/>
          <w:szCs w:val="18"/>
          <w:lang w:val="fr-FR"/>
        </w:rPr>
        <w:t xml:space="preserve"> 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BizTalk Server 2010 Enterprise ; toutefois, les clients ne disposent alors plus de droits de Mobilité de Licence via la Software Assurance.</w:t>
      </w:r>
    </w:p>
    <w:p w:rsidR="004540F2" w:rsidRPr="00B76651" w:rsidRDefault="004540F2" w:rsidP="004540F2">
      <w:pPr>
        <w:numPr>
          <w:ilvl w:val="0"/>
          <w:numId w:val="53"/>
        </w:numPr>
        <w:tabs>
          <w:tab w:val="left" w:pos="1800"/>
        </w:tabs>
        <w:spacing w:after="60"/>
        <w:ind w:left="1440"/>
        <w:rPr>
          <w:rFonts w:cs="Tahoma"/>
          <w:lang w:val="fr-FR"/>
        </w:rPr>
      </w:pPr>
      <w:r w:rsidRPr="00B76651">
        <w:rPr>
          <w:rFonts w:eastAsia="Calibri" w:cs="Tahoma"/>
          <w:b/>
          <w:color w:val="000000"/>
          <w:szCs w:val="18"/>
          <w:lang w:val="fr-FR"/>
        </w:rPr>
        <w:t xml:space="preserve">Dernière version de BizTalk Server Enterprise : </w:t>
      </w: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w:t>
      </w:r>
      <w:r w:rsidR="006F4F27">
        <w:rPr>
          <w:rFonts w:eastAsia="Calibri" w:cs="Tahoma"/>
          <w:color w:val="000000"/>
          <w:szCs w:val="18"/>
          <w:lang w:val="fr-FR"/>
        </w:rPr>
        <w:t xml:space="preserve"> </w:t>
      </w:r>
      <w:r w:rsidRPr="00B76651">
        <w:rPr>
          <w:rFonts w:eastAsia="Calibri" w:cs="Tahoma"/>
          <w:color w:val="000000"/>
          <w:szCs w:val="18"/>
          <w:lang w:val="fr-FR"/>
        </w:rPr>
        <w:t>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par processeur BizTalk Server 2010 Enterprise ; toutefois : </w:t>
      </w:r>
    </w:p>
    <w:p w:rsidR="004540F2" w:rsidRPr="00B76651" w:rsidRDefault="004540F2" w:rsidP="004540F2">
      <w:pPr>
        <w:numPr>
          <w:ilvl w:val="1"/>
          <w:numId w:val="53"/>
        </w:numPr>
        <w:tabs>
          <w:tab w:val="left" w:pos="2160"/>
        </w:tabs>
        <w:spacing w:after="60"/>
        <w:ind w:left="2160"/>
        <w:rPr>
          <w:rFonts w:cs="Tahoma"/>
          <w:lang w:val="fr-FR"/>
        </w:rPr>
      </w:pPr>
      <w:r w:rsidRPr="00B76651">
        <w:rPr>
          <w:rFonts w:eastAsia="Calibri" w:cs="Tahoma"/>
          <w:color w:val="000000"/>
          <w:szCs w:val="18"/>
          <w:lang w:val="fr-FR"/>
        </w:rPr>
        <w:t>les clients ne disposent alors plus des droits de Mobilité de Licence dans les Batteries de</w:t>
      </w:r>
      <w:r w:rsidR="006F4F27">
        <w:rPr>
          <w:rFonts w:eastAsia="Calibri" w:cs="Tahoma"/>
          <w:color w:val="000000"/>
          <w:szCs w:val="18"/>
          <w:lang w:val="fr-FR"/>
        </w:rPr>
        <w:t xml:space="preserve"> </w:t>
      </w:r>
      <w:r w:rsidRPr="00B76651">
        <w:rPr>
          <w:rFonts w:eastAsia="Calibri" w:cs="Tahoma"/>
          <w:color w:val="000000"/>
          <w:szCs w:val="18"/>
          <w:lang w:val="fr-FR"/>
        </w:rPr>
        <w:t xml:space="preserve">Serveurs ou via la Software Assurance ; et </w:t>
      </w:r>
    </w:p>
    <w:p w:rsidR="004540F2" w:rsidRPr="00B76651" w:rsidRDefault="004540F2" w:rsidP="004540F2">
      <w:pPr>
        <w:numPr>
          <w:ilvl w:val="1"/>
          <w:numId w:val="53"/>
        </w:numPr>
        <w:tabs>
          <w:tab w:val="left" w:pos="2160"/>
          <w:tab w:val="left" w:pos="2970"/>
        </w:tabs>
        <w:spacing w:after="60"/>
        <w:ind w:left="2160"/>
        <w:rPr>
          <w:rFonts w:cs="Tahoma"/>
          <w:lang w:val="fr-FR"/>
        </w:rPr>
      </w:pPr>
      <w:r w:rsidRPr="00B76651">
        <w:rPr>
          <w:rFonts w:eastAsia="Calibri" w:cs="Tahoma"/>
          <w:color w:val="000000"/>
          <w:szCs w:val="18"/>
          <w:lang w:val="fr-FR"/>
        </w:rPr>
        <w:t>toute réattribution de licence est soumise aux limitations ci-dessous relatives à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w:t>
      </w:r>
      <w:r w:rsidR="006F4F27">
        <w:rPr>
          <w:rFonts w:eastAsia="Calibri" w:cs="Tahoma"/>
          <w:color w:val="000000"/>
          <w:szCs w:val="18"/>
          <w:lang w:val="fr-FR"/>
        </w:rPr>
        <w:t xml:space="preserve"> </w:t>
      </w:r>
      <w:r w:rsidRPr="00B76651">
        <w:rPr>
          <w:rFonts w:eastAsia="Calibri" w:cs="Tahoma"/>
          <w:color w:val="000000"/>
          <w:szCs w:val="18"/>
          <w:lang w:val="fr-FR"/>
        </w:rPr>
        <w:t xml:space="preserve">déterminée comme suit. </w:t>
      </w:r>
    </w:p>
    <w:p w:rsidR="004540F2" w:rsidRPr="00B76651" w:rsidRDefault="004540F2" w:rsidP="004540F2">
      <w:pPr>
        <w:numPr>
          <w:ilvl w:val="2"/>
          <w:numId w:val="53"/>
        </w:numPr>
        <w:tabs>
          <w:tab w:val="left" w:pos="2520"/>
        </w:tabs>
        <w:spacing w:after="60"/>
        <w:ind w:left="2520"/>
        <w:rPr>
          <w:rFonts w:cs="Tahoma"/>
          <w:lang w:val="fr-FR"/>
        </w:rPr>
      </w:pPr>
      <w:r w:rsidRPr="00B76651">
        <w:rPr>
          <w:rFonts w:eastAsia="Calibri" w:cs="Tahoma"/>
          <w:color w:val="000000"/>
          <w:szCs w:val="18"/>
          <w:lang w:val="fr-FR"/>
        </w:rPr>
        <w:t>Pour chaque licence éligible attribuée au serveur, l</w:t>
      </w:r>
      <w:r w:rsidR="0008215F">
        <w:rPr>
          <w:rFonts w:eastAsia="Calibri" w:cs="Tahoma"/>
          <w:color w:val="000000"/>
          <w:szCs w:val="18"/>
          <w:lang w:val="fr-FR"/>
        </w:rPr>
        <w:t>’</w:t>
      </w:r>
      <w:r w:rsidRPr="00B76651">
        <w:rPr>
          <w:rFonts w:eastAsia="Calibri" w:cs="Tahoma"/>
          <w:color w:val="000000"/>
          <w:szCs w:val="18"/>
          <w:lang w:val="fr-FR"/>
        </w:rPr>
        <w:t>équivalence avec les licences par</w:t>
      </w:r>
      <w:r w:rsidR="006F4F27">
        <w:rPr>
          <w:rFonts w:eastAsia="Calibri" w:cs="Tahoma"/>
          <w:color w:val="000000"/>
          <w:szCs w:val="18"/>
          <w:lang w:val="fr-FR"/>
        </w:rPr>
        <w:t xml:space="preserve"> </w:t>
      </w:r>
      <w:r w:rsidRPr="00B76651">
        <w:rPr>
          <w:rFonts w:eastAsia="Calibri" w:cs="Tahoma"/>
          <w:color w:val="000000"/>
          <w:szCs w:val="18"/>
          <w:lang w:val="fr-FR"/>
        </w:rPr>
        <w:t xml:space="preserve">cœur correspond à la plus grande valeur entre : </w:t>
      </w:r>
    </w:p>
    <w:p w:rsidR="004540F2" w:rsidRPr="00B76651" w:rsidRDefault="004540F2" w:rsidP="004540F2">
      <w:pPr>
        <w:numPr>
          <w:ilvl w:val="4"/>
          <w:numId w:val="126"/>
        </w:numPr>
        <w:tabs>
          <w:tab w:val="left" w:pos="2880"/>
        </w:tabs>
        <w:spacing w:after="60"/>
        <w:ind w:left="2880"/>
        <w:rPr>
          <w:rFonts w:cs="Tahoma"/>
          <w:lang w:val="fr-FR"/>
        </w:rPr>
      </w:pPr>
      <w:r w:rsidRPr="00B76651">
        <w:rPr>
          <w:rFonts w:eastAsia="Calibri" w:cs="Tahoma"/>
          <w:color w:val="000000"/>
          <w:szCs w:val="18"/>
          <w:lang w:val="fr-FR"/>
        </w:rPr>
        <w:t xml:space="preserve">quatre cœurs par licence par processeur, ET </w:t>
      </w:r>
    </w:p>
    <w:p w:rsidR="004540F2" w:rsidRPr="001B3B93" w:rsidRDefault="004540F2" w:rsidP="00BD454B">
      <w:pPr>
        <w:numPr>
          <w:ilvl w:val="4"/>
          <w:numId w:val="126"/>
        </w:numPr>
        <w:tabs>
          <w:tab w:val="left" w:pos="2880"/>
        </w:tabs>
        <w:spacing w:after="60"/>
        <w:ind w:left="2880"/>
        <w:rPr>
          <w:rFonts w:cs="Tahoma"/>
          <w:lang w:val="fr-FR"/>
        </w:rPr>
      </w:pPr>
      <w:r w:rsidRPr="00B76651">
        <w:rPr>
          <w:rFonts w:eastAsia="Calibri" w:cs="Tahoma"/>
          <w:color w:val="000000"/>
          <w:szCs w:val="18"/>
          <w:lang w:val="fr-FR"/>
        </w:rPr>
        <w:t>un nombre de cœurs par licence par processeur basé sur le nombre réel de cœurs par processeur physique multiplié par le coefficient de cœur adéquat. (Si</w:t>
      </w:r>
      <w:r w:rsidR="00BD454B">
        <w:rPr>
          <w:rFonts w:eastAsia="Calibri" w:cs="Tahoma"/>
          <w:color w:val="000000"/>
          <w:szCs w:val="18"/>
          <w:lang w:val="fr-FR"/>
        </w:rPr>
        <w:t> </w:t>
      </w:r>
      <w:r w:rsidRPr="00B76651">
        <w:rPr>
          <w:rFonts w:eastAsia="Calibri" w:cs="Tahoma"/>
          <w:color w:val="000000"/>
          <w:szCs w:val="18"/>
          <w:lang w:val="fr-FR"/>
        </w:rPr>
        <w:t>le nombre réel de cœurs par processeur physique est supérieur à quatre, les</w:t>
      </w:r>
      <w:r w:rsidR="00BD454B">
        <w:rPr>
          <w:rFonts w:eastAsia="Calibri" w:cs="Tahoma"/>
          <w:color w:val="000000"/>
          <w:szCs w:val="18"/>
          <w:lang w:val="fr-FR"/>
        </w:rPr>
        <w:t> </w:t>
      </w:r>
      <w:r w:rsidRPr="00B7665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w:t>
      </w:r>
      <w:r w:rsidR="0008215F">
        <w:rPr>
          <w:rFonts w:eastAsia="Calibri" w:cs="Tahoma"/>
          <w:color w:val="000000"/>
          <w:szCs w:val="18"/>
          <w:lang w:val="fr-FR"/>
        </w:rPr>
        <w:t>’</w:t>
      </w:r>
      <w:r w:rsidRPr="00B76651">
        <w:rPr>
          <w:rFonts w:eastAsia="Calibri" w:cs="Tahoma"/>
          <w:color w:val="000000"/>
          <w:szCs w:val="18"/>
          <w:lang w:val="fr-FR"/>
        </w:rPr>
        <w:t>expiration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1B3B93" w:rsidRDefault="001B3B93" w:rsidP="001B3B93">
      <w:pPr>
        <w:tabs>
          <w:tab w:val="left" w:pos="2880"/>
        </w:tabs>
        <w:spacing w:after="60"/>
        <w:rPr>
          <w:rFonts w:eastAsia="Calibri" w:cs="Tahoma"/>
          <w:color w:val="000000"/>
          <w:szCs w:val="18"/>
          <w:lang w:val="fr-FR"/>
        </w:rPr>
      </w:pPr>
    </w:p>
    <w:p w:rsidR="001B3B93" w:rsidRPr="00B76651" w:rsidRDefault="001B3B93" w:rsidP="001B3B93">
      <w:pPr>
        <w:tabs>
          <w:tab w:val="left" w:pos="2880"/>
        </w:tabs>
        <w:spacing w:after="60"/>
        <w:rPr>
          <w:rFonts w:cs="Tahoma"/>
          <w:lang w:val="fr-FR"/>
        </w:rPr>
      </w:pPr>
    </w:p>
    <w:p w:rsidR="004540F2" w:rsidRPr="00B76651" w:rsidRDefault="004540F2" w:rsidP="004540F2">
      <w:pPr>
        <w:numPr>
          <w:ilvl w:val="1"/>
          <w:numId w:val="127"/>
        </w:numPr>
        <w:tabs>
          <w:tab w:val="left" w:pos="1800"/>
        </w:tabs>
        <w:spacing w:after="60"/>
        <w:rPr>
          <w:rFonts w:cs="Tahoma"/>
          <w:lang w:val="fr-FR"/>
        </w:rPr>
      </w:pPr>
      <w:r w:rsidRPr="00B76651">
        <w:rPr>
          <w:rFonts w:eastAsia="Calibri" w:cs="Tahoma"/>
          <w:color w:val="000000"/>
          <w:szCs w:val="18"/>
          <w:lang w:val="fr-FR"/>
        </w:rPr>
        <w:lastRenderedPageBreak/>
        <w:t>Les clients sont autorisés à réattribuer des licences à un autre serveur. Toutefois, si le client réassigne une licence à un autre serveur, le client doit se conformer aux droits d</w:t>
      </w:r>
      <w:r w:rsidR="0008215F">
        <w:rPr>
          <w:rFonts w:eastAsia="Calibri" w:cs="Tahoma"/>
          <w:color w:val="000000"/>
          <w:szCs w:val="18"/>
          <w:lang w:val="fr-FR"/>
        </w:rPr>
        <w:t>’</w:t>
      </w:r>
      <w:r w:rsidRPr="00B76651">
        <w:rPr>
          <w:rFonts w:eastAsia="Calibri" w:cs="Tahoma"/>
          <w:color w:val="000000"/>
          <w:szCs w:val="18"/>
          <w:lang w:val="fr-FR"/>
        </w:rPr>
        <w:t>utilisation de la version du logiciel qu</w:t>
      </w:r>
      <w:r w:rsidR="0008215F">
        <w:rPr>
          <w:rFonts w:eastAsia="Calibri" w:cs="Tahoma"/>
          <w:color w:val="000000"/>
          <w:szCs w:val="18"/>
          <w:lang w:val="fr-FR"/>
        </w:rPr>
        <w:t>’</w:t>
      </w:r>
      <w:r w:rsidRPr="00B76651">
        <w:rPr>
          <w:rFonts w:eastAsia="Calibri" w:cs="Tahoma"/>
          <w:color w:val="000000"/>
          <w:szCs w:val="18"/>
          <w:lang w:val="fr-FR"/>
        </w:rPr>
        <w:t>il utilise. Lors de l</w:t>
      </w:r>
      <w:r w:rsidR="0008215F">
        <w:rPr>
          <w:rFonts w:eastAsia="Calibri" w:cs="Tahoma"/>
          <w:color w:val="000000"/>
          <w:szCs w:val="18"/>
          <w:lang w:val="fr-FR"/>
        </w:rPr>
        <w:t>’</w:t>
      </w:r>
      <w:r w:rsidRPr="00B76651">
        <w:rPr>
          <w:rFonts w:eastAsia="Calibri" w:cs="Tahoma"/>
          <w:color w:val="000000"/>
          <w:szCs w:val="18"/>
          <w:lang w:val="fr-FR"/>
        </w:rPr>
        <w:t>attribution de licences par cœur à des serveurs dans un tel</w:t>
      </w:r>
      <w:r w:rsidR="006F4F27">
        <w:rPr>
          <w:rFonts w:eastAsia="Calibri" w:cs="Tahoma"/>
          <w:color w:val="000000"/>
          <w:szCs w:val="18"/>
          <w:lang w:val="fr-FR"/>
        </w:rPr>
        <w:t xml:space="preserve"> </w:t>
      </w:r>
      <w:r w:rsidRPr="00B76651">
        <w:rPr>
          <w:rFonts w:eastAsia="Calibri" w:cs="Tahoma"/>
          <w:color w:val="000000"/>
          <w:szCs w:val="18"/>
          <w:lang w:val="fr-FR"/>
        </w:rPr>
        <w:t>cas, les clients pourront combiner l</w:t>
      </w:r>
      <w:r w:rsidR="0008215F">
        <w:rPr>
          <w:rFonts w:eastAsia="Calibri" w:cs="Tahoma"/>
          <w:color w:val="000000"/>
          <w:szCs w:val="18"/>
          <w:lang w:val="fr-FR"/>
        </w:rPr>
        <w:t>’</w:t>
      </w:r>
      <w:r w:rsidRPr="00B76651">
        <w:rPr>
          <w:rFonts w:eastAsia="Calibri" w:cs="Tahoma"/>
          <w:color w:val="000000"/>
          <w:szCs w:val="18"/>
          <w:lang w:val="fr-FR"/>
        </w:rPr>
        <w:t>équivalence avec les licences par cœur de leurs licences existantes avec d</w:t>
      </w:r>
      <w:r w:rsidR="0008215F">
        <w:rPr>
          <w:rFonts w:eastAsia="Calibri" w:cs="Tahoma"/>
          <w:color w:val="000000"/>
          <w:szCs w:val="18"/>
          <w:lang w:val="fr-FR"/>
        </w:rPr>
        <w:t>’</w:t>
      </w:r>
      <w:r w:rsidRPr="00B76651">
        <w:rPr>
          <w:rFonts w:eastAsia="Calibri" w:cs="Tahoma"/>
          <w:color w:val="000000"/>
          <w:szCs w:val="18"/>
          <w:lang w:val="fr-FR"/>
        </w:rPr>
        <w:t>autres licences par cœur BizTalk Server.</w:t>
      </w:r>
    </w:p>
    <w:p w:rsidR="004540F2" w:rsidRPr="00B76651" w:rsidRDefault="004540F2" w:rsidP="004540F2">
      <w:pPr>
        <w:numPr>
          <w:ilvl w:val="1"/>
          <w:numId w:val="127"/>
        </w:numPr>
        <w:tabs>
          <w:tab w:val="left" w:pos="1800"/>
          <w:tab w:val="left" w:pos="2970"/>
        </w:tabs>
        <w:spacing w:after="60"/>
        <w:rPr>
          <w:rFonts w:cs="Tahoma"/>
          <w:lang w:val="fr-FR"/>
        </w:rPr>
      </w:pP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estimée du client n</w:t>
      </w:r>
      <w:r w:rsidR="0008215F">
        <w:rPr>
          <w:rFonts w:eastAsia="Calibri" w:cs="Tahoma"/>
          <w:color w:val="000000"/>
          <w:szCs w:val="18"/>
          <w:lang w:val="fr-FR"/>
        </w:rPr>
        <w:t>’</w:t>
      </w:r>
      <w:r w:rsidRPr="00B76651">
        <w:rPr>
          <w:rFonts w:eastAsia="Calibri" w:cs="Tahoma"/>
          <w:color w:val="000000"/>
          <w:szCs w:val="18"/>
          <w:lang w:val="fr-FR"/>
        </w:rPr>
        <w:t>implique en aucun cas qu</w:t>
      </w:r>
      <w:r w:rsidR="0008215F">
        <w:rPr>
          <w:rFonts w:eastAsia="Calibri" w:cs="Tahoma"/>
          <w:color w:val="000000"/>
          <w:szCs w:val="18"/>
          <w:lang w:val="fr-FR"/>
        </w:rPr>
        <w:t>’</w:t>
      </w:r>
      <w:r w:rsidRPr="00B76651">
        <w:rPr>
          <w:rFonts w:eastAsia="Calibri" w:cs="Tahoma"/>
          <w:color w:val="000000"/>
          <w:szCs w:val="18"/>
          <w:lang w:val="fr-FR"/>
        </w:rPr>
        <w:t>il peut attribuer une même licence par processeur aux cœurs situés sur deux processeurs ou plus.</w:t>
      </w:r>
    </w:p>
    <w:p w:rsidR="004540F2" w:rsidRPr="00B76651" w:rsidRDefault="004540F2" w:rsidP="004540F2">
      <w:pPr>
        <w:tabs>
          <w:tab w:val="left" w:pos="720"/>
        </w:tabs>
        <w:ind w:left="720"/>
        <w:rPr>
          <w:rFonts w:cs="Tahoma"/>
          <w:lang w:val="fr-FR"/>
        </w:rPr>
      </w:pPr>
    </w:p>
    <w:p w:rsidR="004540F2" w:rsidRPr="00B76651" w:rsidRDefault="004540F2" w:rsidP="004540F2">
      <w:pPr>
        <w:ind w:left="720"/>
        <w:rPr>
          <w:rFonts w:cs="Tahoma"/>
          <w:lang w:val="fr-FR"/>
        </w:rPr>
      </w:pPr>
    </w:p>
    <w:p w:rsidR="004540F2" w:rsidRPr="00B76651" w:rsidRDefault="004540F2" w:rsidP="004540F2">
      <w:pPr>
        <w:pStyle w:val="Heading3"/>
        <w:rPr>
          <w:rFonts w:ascii="Tahoma" w:hAnsi="Tahoma" w:cs="Tahoma"/>
          <w:lang w:val="fr-FR"/>
        </w:rPr>
      </w:pPr>
      <w:bookmarkStart w:id="1156" w:name="_37_BizTalk_Server®"/>
      <w:bookmarkStart w:id="1157" w:name="_Toc343596569"/>
      <w:bookmarkStart w:id="1158" w:name="_Toc370983951"/>
      <w:bookmarkEnd w:id="1156"/>
      <w:r w:rsidRPr="00B76651">
        <w:rPr>
          <w:rFonts w:ascii="Tahoma" w:hAnsi="Tahoma" w:cs="Tahoma"/>
          <w:caps/>
          <w:color w:val="F66400"/>
          <w:sz w:val="22"/>
          <w:vertAlign w:val="superscript"/>
          <w:lang w:val="fr-FR"/>
        </w:rPr>
        <w:t>37</w:t>
      </w:r>
      <w:r w:rsidRPr="00B76651">
        <w:rPr>
          <w:rFonts w:ascii="Tahoma" w:hAnsi="Tahoma" w:cs="Tahoma"/>
          <w:color w:val="F66400"/>
          <w:sz w:val="22"/>
          <w:lang w:val="fr-FR"/>
        </w:rPr>
        <w:t xml:space="preserve"> BizTalk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2013 Standard</w:t>
      </w:r>
      <w:bookmarkEnd w:id="1158"/>
      <w:r w:rsidRPr="00B76651">
        <w:rPr>
          <w:rFonts w:ascii="Tahoma" w:eastAsia="Calibri" w:hAnsi="Tahoma" w:cs="Tahoma"/>
          <w:color w:val="F66400"/>
          <w:sz w:val="22"/>
          <w:szCs w:val="18"/>
          <w:lang w:val="fr-FR"/>
        </w:rPr>
        <w:t xml:space="preserve"> </w:t>
      </w:r>
      <w:bookmarkEnd w:id="1157"/>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770CEB">
      <w:pPr>
        <w:ind w:left="720"/>
        <w:rPr>
          <w:rFonts w:cs="Tahoma"/>
          <w:lang w:val="fr-FR"/>
        </w:rPr>
      </w:pPr>
      <w:r w:rsidRPr="00B76651">
        <w:rPr>
          <w:rFonts w:eastAsia="Calibri" w:cs="Tahoma"/>
          <w:color w:val="000000"/>
          <w:szCs w:val="18"/>
          <w:lang w:val="fr-FR"/>
        </w:rPr>
        <w:t>BizTalk Server 2010 constituera la dernière version de BizTalk Server concédée sous le modèle de licence par processeur.</w:t>
      </w:r>
      <w:r w:rsidR="00994B4D">
        <w:rPr>
          <w:rFonts w:eastAsia="Calibri" w:cs="Tahoma"/>
          <w:color w:val="000000"/>
          <w:szCs w:val="18"/>
          <w:lang w:val="fr-FR"/>
        </w:rPr>
        <w:t xml:space="preserve"> </w:t>
      </w:r>
      <w:r w:rsidRPr="00B76651">
        <w:rPr>
          <w:rFonts w:eastAsia="Calibri" w:cs="Tahoma"/>
          <w:color w:val="000000"/>
          <w:szCs w:val="18"/>
          <w:lang w:val="fr-FR"/>
        </w:rPr>
        <w:t>À titre exceptionnel, les clients ayant conclu des Contrats de Licence en Volume avec Software Assurance active pour les licences par processeur BizTalk Server 2010 Standard à la publication de</w:t>
      </w:r>
      <w:r w:rsidR="00770CEB">
        <w:rPr>
          <w:rFonts w:eastAsia="Calibri" w:cs="Tahoma"/>
          <w:color w:val="000000"/>
          <w:szCs w:val="18"/>
          <w:lang w:val="fr-FR"/>
        </w:rPr>
        <w:t> </w:t>
      </w:r>
      <w:r w:rsidRPr="00B76651">
        <w:rPr>
          <w:rFonts w:eastAsia="Calibri" w:cs="Tahoma"/>
          <w:color w:val="000000"/>
          <w:szCs w:val="18"/>
          <w:lang w:val="fr-FR"/>
        </w:rPr>
        <w:t xml:space="preserve">la présente Liste des produits (les « licences éligibles ») disposent des différentes options exposées </w:t>
      </w:r>
      <w:r w:rsidR="00770CEB">
        <w:rPr>
          <w:rFonts w:eastAsia="Calibri" w:cs="Tahoma"/>
          <w:color w:val="000000"/>
          <w:szCs w:val="18"/>
          <w:lang w:val="fr-FR"/>
        </w:rPr>
        <w:br/>
      </w:r>
      <w:r w:rsidR="008354B5">
        <w:rPr>
          <w:rFonts w:eastAsia="Calibri" w:cs="Tahoma"/>
          <w:color w:val="000000"/>
          <w:szCs w:val="18"/>
          <w:lang w:val="fr-FR"/>
        </w:rPr>
        <w:t>ci-dessous.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Durée actuelle</w:t>
      </w:r>
    </w:p>
    <w:p w:rsidR="004540F2" w:rsidRPr="00B76651" w:rsidRDefault="004540F2" w:rsidP="004540F2">
      <w:pPr>
        <w:ind w:left="720"/>
        <w:rPr>
          <w:rFonts w:cs="Tahoma"/>
          <w:lang w:val="fr-FR"/>
        </w:rPr>
      </w:pPr>
      <w:r w:rsidRPr="00B76651">
        <w:rPr>
          <w:rFonts w:eastAsia="Calibri" w:cs="Tahoma"/>
          <w:color w:val="000000"/>
          <w:szCs w:val="18"/>
          <w:lang w:val="fr-FR"/>
        </w:rPr>
        <w:t>Pendant toute la durée actuelle de leur Software Assurance active, les clients (y compris les clients disposant de contrats d</w:t>
      </w:r>
      <w:r w:rsidR="0008215F">
        <w:rPr>
          <w:rFonts w:eastAsia="Calibri" w:cs="Tahoma"/>
          <w:color w:val="000000"/>
          <w:szCs w:val="18"/>
          <w:lang w:val="fr-FR"/>
        </w:rPr>
        <w:t>’</w:t>
      </w:r>
      <w:r w:rsidRPr="00B76651">
        <w:rPr>
          <w:rFonts w:eastAsia="Calibri" w:cs="Tahoma"/>
          <w:color w:val="000000"/>
          <w:szCs w:val="18"/>
          <w:lang w:val="fr-FR"/>
        </w:rPr>
        <w:t>abonnement) peuvent, pour toute licence éligible, migrer vers la dernière version du</w:t>
      </w:r>
      <w:r w:rsidR="006F4F27">
        <w:rPr>
          <w:rFonts w:eastAsia="Calibri" w:cs="Tahoma"/>
          <w:color w:val="000000"/>
          <w:szCs w:val="18"/>
          <w:lang w:val="fr-FR"/>
        </w:rPr>
        <w:t xml:space="preserve"> </w:t>
      </w:r>
      <w:r w:rsidRPr="00B76651">
        <w:rPr>
          <w:rFonts w:eastAsia="Calibri" w:cs="Tahoma"/>
          <w:color w:val="000000"/>
          <w:szCs w:val="18"/>
          <w:lang w:val="fr-FR"/>
        </w:rPr>
        <w:t>logiciel BizTalk Server Standard au lieu de BizTalk Server 2010 Standard, conformément aux droits d</w:t>
      </w:r>
      <w:r w:rsidR="0008215F">
        <w:rPr>
          <w:rFonts w:eastAsia="Calibri" w:cs="Tahoma"/>
          <w:color w:val="000000"/>
          <w:szCs w:val="18"/>
          <w:lang w:val="fr-FR"/>
        </w:rPr>
        <w:t>’</w:t>
      </w:r>
      <w:r w:rsidRPr="00B76651">
        <w:rPr>
          <w:rFonts w:eastAsia="Calibri" w:cs="Tahoma"/>
          <w:color w:val="000000"/>
          <w:szCs w:val="18"/>
          <w:lang w:val="fr-FR"/>
        </w:rPr>
        <w:t>utilisation des logiciels sous licence par processeur BizTalk Server 2010 Standard (tels qu</w:t>
      </w:r>
      <w:r w:rsidR="0008215F">
        <w:rPr>
          <w:rFonts w:eastAsia="Calibri" w:cs="Tahoma"/>
          <w:color w:val="000000"/>
          <w:szCs w:val="18"/>
          <w:lang w:val="fr-FR"/>
        </w:rPr>
        <w:t>’</w:t>
      </w:r>
      <w:r w:rsidRPr="00B76651">
        <w:rPr>
          <w:rFonts w:eastAsia="Calibri" w:cs="Tahoma"/>
          <w:color w:val="000000"/>
          <w:szCs w:val="18"/>
          <w:lang w:val="fr-FR"/>
        </w:rPr>
        <w:t>indiqués dans les</w:t>
      </w:r>
      <w:r w:rsidR="006F4F27">
        <w:rPr>
          <w:rFonts w:eastAsia="Calibri" w:cs="Tahoma"/>
          <w:color w:val="000000"/>
          <w:szCs w:val="18"/>
          <w:lang w:val="fr-FR"/>
        </w:rPr>
        <w:t xml:space="preserve"> </w:t>
      </w:r>
      <w:r w:rsidRPr="00B76651">
        <w:rPr>
          <w:rFonts w:eastAsia="Calibri" w:cs="Tahoma"/>
          <w:color w:val="000000"/>
          <w:szCs w:val="18"/>
          <w:lang w:val="fr-FR"/>
        </w:rPr>
        <w:t>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de janvier 2013).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Première période de renouvellement</w:t>
      </w:r>
    </w:p>
    <w:p w:rsidR="004540F2" w:rsidRPr="00B76651" w:rsidRDefault="004540F2" w:rsidP="004540F2">
      <w:pPr>
        <w:tabs>
          <w:tab w:val="left" w:pos="1800"/>
        </w:tabs>
        <w:spacing w:after="60"/>
        <w:ind w:left="720"/>
        <w:rPr>
          <w:rFonts w:cs="Tahoma"/>
          <w:lang w:val="fr-FR"/>
        </w:rPr>
      </w:pPr>
      <w:r w:rsidRPr="00B76651">
        <w:rPr>
          <w:rFonts w:eastAsia="Calibri" w:cs="Tahoma"/>
          <w:color w:val="000000"/>
          <w:szCs w:val="18"/>
          <w:lang w:val="fr-FR"/>
        </w:rPr>
        <w:t>Lors du premier renouvellement de la Software Assurance le 1er avril 2013 ou après cette date, pour chaque serveur disposant d</w:t>
      </w:r>
      <w:r w:rsidR="0008215F">
        <w:rPr>
          <w:rFonts w:eastAsia="Calibri" w:cs="Tahoma"/>
          <w:color w:val="000000"/>
          <w:szCs w:val="18"/>
          <w:lang w:val="fr-FR"/>
        </w:rPr>
        <w:t>’</w:t>
      </w:r>
      <w:r w:rsidRPr="00B76651">
        <w:rPr>
          <w:rFonts w:eastAsia="Calibri" w:cs="Tahoma"/>
          <w:color w:val="000000"/>
          <w:szCs w:val="18"/>
          <w:lang w:val="fr-FR"/>
        </w:rPr>
        <w:t>une licence valide en vertu des droits d</w:t>
      </w:r>
      <w:r w:rsidR="0008215F">
        <w:rPr>
          <w:rFonts w:eastAsia="Calibri" w:cs="Tahoma"/>
          <w:color w:val="000000"/>
          <w:szCs w:val="18"/>
          <w:lang w:val="fr-FR"/>
        </w:rPr>
        <w:t>’</w:t>
      </w:r>
      <w:r w:rsidRPr="00B76651">
        <w:rPr>
          <w:rFonts w:eastAsia="Calibri" w:cs="Tahoma"/>
          <w:color w:val="000000"/>
          <w:szCs w:val="18"/>
          <w:lang w:val="fr-FR"/>
        </w:rPr>
        <w:t>utilisation des logiciels sous licence par 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6F4F27">
        <w:rPr>
          <w:rFonts w:eastAsia="Calibri" w:cs="Tahoma"/>
          <w:color w:val="000000"/>
          <w:szCs w:val="18"/>
          <w:lang w:val="fr-FR"/>
        </w:rPr>
        <w:t xml:space="preserve"> </w:t>
      </w:r>
      <w:r w:rsidRPr="00B76651">
        <w:rPr>
          <w:rFonts w:eastAsia="Calibri" w:cs="Tahoma"/>
          <w:color w:val="000000"/>
          <w:szCs w:val="18"/>
          <w:lang w:val="fr-FR"/>
        </w:rPr>
        <w:t xml:space="preserve">valeur entre : </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quatre, OU</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le nombre réel de cœurs par processeur physique multiplié par le coefficient de cœur adéquat.</w:t>
      </w:r>
      <w:r w:rsidR="00994B4D">
        <w:rPr>
          <w:rFonts w:eastAsia="Calibri" w:cs="Tahoma"/>
          <w:color w:val="000000"/>
          <w:szCs w:val="18"/>
          <w:lang w:val="fr-FR"/>
        </w:rPr>
        <w:t xml:space="preserve"> </w:t>
      </w:r>
      <w:r w:rsidRPr="00B7665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tabs>
          <w:tab w:val="left" w:pos="180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color w:val="000000"/>
          <w:szCs w:val="18"/>
          <w:lang w:val="fr-FR"/>
        </w:rPr>
        <w:t>Les licences par processeur des clients ne sont plus valides dès lors qu</w:t>
      </w:r>
      <w:r w:rsidR="0008215F">
        <w:rPr>
          <w:rFonts w:eastAsia="Calibri" w:cs="Tahoma"/>
          <w:color w:val="000000"/>
          <w:szCs w:val="18"/>
          <w:lang w:val="fr-FR"/>
        </w:rPr>
        <w:t>’</w:t>
      </w:r>
      <w:r w:rsidRPr="00B76651">
        <w:rPr>
          <w:rFonts w:eastAsia="Calibri" w:cs="Tahoma"/>
          <w:color w:val="000000"/>
          <w:szCs w:val="18"/>
          <w:lang w:val="fr-FR"/>
        </w:rPr>
        <w:t xml:space="preserve">ils acquièrent la Software Assurance pour des licences par cœur dans le cadre de cette offre. </w:t>
      </w:r>
      <w:r w:rsidRPr="00B76651">
        <w:rPr>
          <w:rFonts w:eastAsia="Calibri" w:cs="Tahoma"/>
          <w:szCs w:val="18"/>
          <w:lang w:val="fr-FR"/>
        </w:rPr>
        <w:t>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BizTalk Server.</w:t>
      </w:r>
      <w:r w:rsidR="00994B4D">
        <w:rPr>
          <w:rFonts w:eastAsia="Calibri" w:cs="Tahoma"/>
          <w:szCs w:val="18"/>
          <w:lang w:val="fr-FR"/>
        </w:rPr>
        <w:t xml:space="preserve"> </w:t>
      </w:r>
    </w:p>
    <w:p w:rsidR="004540F2" w:rsidRPr="00B76651" w:rsidRDefault="004540F2" w:rsidP="004540F2">
      <w:pPr>
        <w:ind w:left="1440"/>
        <w:rPr>
          <w:rFonts w:cs="Tahoma"/>
          <w:lang w:val="fr-FR"/>
        </w:rPr>
      </w:pPr>
    </w:p>
    <w:p w:rsidR="004540F2" w:rsidRPr="00B76651" w:rsidRDefault="004540F2" w:rsidP="004540F2">
      <w:pPr>
        <w:tabs>
          <w:tab w:val="left" w:pos="1440"/>
        </w:tabs>
        <w:spacing w:after="60"/>
        <w:ind w:left="720"/>
        <w:rPr>
          <w:rFonts w:cs="Tahoma"/>
          <w:lang w:val="fr-FR"/>
        </w:rPr>
      </w:pPr>
      <w:r w:rsidRPr="00B76651">
        <w:rPr>
          <w:rFonts w:eastAsia="Calibri" w:cs="Tahoma"/>
          <w:b/>
          <w:color w:val="000000"/>
          <w:szCs w:val="18"/>
          <w:lang w:val="fr-FR"/>
        </w:rPr>
        <w:t>Pour les Clients disposant d</w:t>
      </w:r>
      <w:r w:rsidR="0008215F">
        <w:rPr>
          <w:rFonts w:eastAsia="Calibri" w:cs="Tahoma"/>
          <w:b/>
          <w:color w:val="000000"/>
          <w:szCs w:val="18"/>
          <w:lang w:val="fr-FR"/>
        </w:rPr>
        <w:t>’</w:t>
      </w:r>
      <w:r w:rsidRPr="00B76651">
        <w:rPr>
          <w:rFonts w:eastAsia="Calibri" w:cs="Tahoma"/>
          <w:b/>
          <w:color w:val="000000"/>
          <w:szCs w:val="18"/>
          <w:lang w:val="fr-FR"/>
        </w:rPr>
        <w:t>une Software Assurance et ne souhaitant pas la renouveler</w:t>
      </w:r>
    </w:p>
    <w:p w:rsidR="004540F2" w:rsidRPr="00B76651" w:rsidRDefault="004540F2" w:rsidP="004540F2">
      <w:pPr>
        <w:tabs>
          <w:tab w:val="left" w:pos="1440"/>
        </w:tabs>
        <w:ind w:left="720"/>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ou Open Value Souscription </w:t>
      </w:r>
      <w:r w:rsidRPr="00B76651">
        <w:rPr>
          <w:rFonts w:eastAsia="Calibri" w:cs="Tahoma"/>
          <w:color w:val="000000"/>
          <w:szCs w:val="18"/>
          <w:lang w:val="fr-FR"/>
        </w:rPr>
        <w:t>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leur 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rsidR="004540F2" w:rsidRPr="00B76651" w:rsidRDefault="004540F2" w:rsidP="004540F2">
      <w:pPr>
        <w:tabs>
          <w:tab w:val="left" w:pos="1440"/>
        </w:tabs>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b/>
          <w:color w:val="000000"/>
          <w:szCs w:val="18"/>
          <w:lang w:val="fr-FR"/>
        </w:rPr>
        <w:t>BizTalk Server 2010 Standard :</w:t>
      </w:r>
      <w:r w:rsidRPr="00B76651">
        <w:rPr>
          <w:rFonts w:eastAsia="Calibri" w:cs="Tahoma"/>
          <w:color w:val="000000"/>
          <w:szCs w:val="18"/>
          <w:lang w:val="fr-FR"/>
        </w:rPr>
        <w:t xml:space="preserve"> 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BizTalk Server 2010 Standard ; toutefois, les clients ne disposent alors plus de droits de Mobilité de Licence via la Software Assurance.</w:t>
      </w:r>
    </w:p>
    <w:p w:rsidR="004540F2" w:rsidRPr="00B76651" w:rsidRDefault="004540F2" w:rsidP="004540F2">
      <w:pPr>
        <w:numPr>
          <w:ilvl w:val="0"/>
          <w:numId w:val="53"/>
        </w:numPr>
        <w:tabs>
          <w:tab w:val="left" w:pos="1800"/>
        </w:tabs>
        <w:spacing w:after="60"/>
        <w:ind w:left="1440"/>
        <w:rPr>
          <w:rFonts w:cs="Tahoma"/>
          <w:lang w:val="fr-FR"/>
        </w:rPr>
      </w:pPr>
      <w:r w:rsidRPr="00B76651">
        <w:rPr>
          <w:rFonts w:eastAsia="Calibri" w:cs="Tahoma"/>
          <w:b/>
          <w:color w:val="000000"/>
          <w:szCs w:val="18"/>
          <w:lang w:val="fr-FR"/>
        </w:rPr>
        <w:lastRenderedPageBreak/>
        <w:t xml:space="preserve">Dernière version de BizTalk Server Standard : </w:t>
      </w: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w:t>
      </w:r>
      <w:r w:rsidR="006F4F27">
        <w:rPr>
          <w:rFonts w:eastAsia="Calibri" w:cs="Tahoma"/>
          <w:color w:val="000000"/>
          <w:szCs w:val="18"/>
          <w:lang w:val="fr-FR"/>
        </w:rPr>
        <w:t xml:space="preserve"> </w:t>
      </w:r>
      <w:r w:rsidRPr="00B76651">
        <w:rPr>
          <w:rFonts w:eastAsia="Calibri" w:cs="Tahoma"/>
          <w:color w:val="000000"/>
          <w:szCs w:val="18"/>
          <w:lang w:val="fr-FR"/>
        </w:rPr>
        <w:t>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par processeur BizTalk Server 2010 Standard ; toutefois : </w:t>
      </w:r>
    </w:p>
    <w:p w:rsidR="004540F2" w:rsidRPr="00B76651" w:rsidRDefault="004540F2" w:rsidP="004540F2">
      <w:pPr>
        <w:numPr>
          <w:ilvl w:val="1"/>
          <w:numId w:val="53"/>
        </w:numPr>
        <w:tabs>
          <w:tab w:val="left" w:pos="2160"/>
        </w:tabs>
        <w:spacing w:after="60"/>
        <w:ind w:left="2160"/>
        <w:rPr>
          <w:rFonts w:cs="Tahoma"/>
          <w:lang w:val="fr-FR"/>
        </w:rPr>
      </w:pPr>
      <w:r w:rsidRPr="00B76651">
        <w:rPr>
          <w:rFonts w:eastAsia="Calibri" w:cs="Tahoma"/>
          <w:color w:val="000000"/>
          <w:szCs w:val="18"/>
          <w:lang w:val="fr-FR"/>
        </w:rPr>
        <w:t>les clients ne disposent alors plus des droits de Mobilité de Licence dans les Batteries de</w:t>
      </w:r>
      <w:r w:rsidR="006F4F27">
        <w:rPr>
          <w:rFonts w:eastAsia="Calibri" w:cs="Tahoma"/>
          <w:color w:val="000000"/>
          <w:szCs w:val="18"/>
          <w:lang w:val="fr-FR"/>
        </w:rPr>
        <w:t xml:space="preserve"> </w:t>
      </w:r>
      <w:r w:rsidRPr="00B76651">
        <w:rPr>
          <w:rFonts w:eastAsia="Calibri" w:cs="Tahoma"/>
          <w:color w:val="000000"/>
          <w:szCs w:val="18"/>
          <w:lang w:val="fr-FR"/>
        </w:rPr>
        <w:t xml:space="preserve">Serveurs ou via la Software Assurance ; et </w:t>
      </w:r>
    </w:p>
    <w:p w:rsidR="004540F2" w:rsidRPr="00B76651" w:rsidRDefault="004540F2" w:rsidP="004540F2">
      <w:pPr>
        <w:numPr>
          <w:ilvl w:val="1"/>
          <w:numId w:val="53"/>
        </w:numPr>
        <w:tabs>
          <w:tab w:val="left" w:pos="2160"/>
          <w:tab w:val="left" w:pos="2970"/>
        </w:tabs>
        <w:spacing w:after="60"/>
        <w:ind w:left="2160"/>
        <w:rPr>
          <w:rFonts w:cs="Tahoma"/>
          <w:lang w:val="fr-FR"/>
        </w:rPr>
      </w:pPr>
      <w:r w:rsidRPr="00B76651">
        <w:rPr>
          <w:rFonts w:eastAsia="Calibri" w:cs="Tahoma"/>
          <w:color w:val="000000"/>
          <w:szCs w:val="18"/>
          <w:lang w:val="fr-FR"/>
        </w:rPr>
        <w:t>toute réattribution de licence est soumise aux limitations ci-dessous relatives à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w:t>
      </w:r>
      <w:r w:rsidR="006F4F27">
        <w:rPr>
          <w:rFonts w:eastAsia="Calibri" w:cs="Tahoma"/>
          <w:color w:val="000000"/>
          <w:szCs w:val="18"/>
          <w:lang w:val="fr-FR"/>
        </w:rPr>
        <w:t xml:space="preserve"> </w:t>
      </w:r>
      <w:r w:rsidRPr="00B76651">
        <w:rPr>
          <w:rFonts w:eastAsia="Calibri" w:cs="Tahoma"/>
          <w:color w:val="000000"/>
          <w:szCs w:val="18"/>
          <w:lang w:val="fr-FR"/>
        </w:rPr>
        <w:t xml:space="preserve">déterminée comme suit. </w:t>
      </w:r>
    </w:p>
    <w:p w:rsidR="004540F2" w:rsidRPr="00B76651" w:rsidRDefault="004540F2" w:rsidP="004540F2">
      <w:pPr>
        <w:numPr>
          <w:ilvl w:val="2"/>
          <w:numId w:val="53"/>
        </w:numPr>
        <w:tabs>
          <w:tab w:val="left" w:pos="2520"/>
        </w:tabs>
        <w:spacing w:after="60"/>
        <w:ind w:left="2520"/>
        <w:rPr>
          <w:rFonts w:cs="Tahoma"/>
          <w:lang w:val="fr-FR"/>
        </w:rPr>
      </w:pPr>
      <w:r w:rsidRPr="00B76651">
        <w:rPr>
          <w:rFonts w:eastAsia="Calibri" w:cs="Tahoma"/>
          <w:color w:val="000000"/>
          <w:szCs w:val="18"/>
          <w:lang w:val="fr-FR"/>
        </w:rPr>
        <w:t>Pour chaque licence éligible attribuée au serveur, l</w:t>
      </w:r>
      <w:r w:rsidR="0008215F">
        <w:rPr>
          <w:rFonts w:eastAsia="Calibri" w:cs="Tahoma"/>
          <w:color w:val="000000"/>
          <w:szCs w:val="18"/>
          <w:lang w:val="fr-FR"/>
        </w:rPr>
        <w:t>’</w:t>
      </w:r>
      <w:r w:rsidRPr="00B76651">
        <w:rPr>
          <w:rFonts w:eastAsia="Calibri" w:cs="Tahoma"/>
          <w:color w:val="000000"/>
          <w:szCs w:val="18"/>
          <w:lang w:val="fr-FR"/>
        </w:rPr>
        <w:t>équivalence avec les licences par</w:t>
      </w:r>
      <w:r w:rsidR="006F4F27">
        <w:rPr>
          <w:rFonts w:eastAsia="Calibri" w:cs="Tahoma"/>
          <w:color w:val="000000"/>
          <w:szCs w:val="18"/>
          <w:lang w:val="fr-FR"/>
        </w:rPr>
        <w:t xml:space="preserve"> </w:t>
      </w:r>
      <w:r w:rsidRPr="00B76651">
        <w:rPr>
          <w:rFonts w:eastAsia="Calibri" w:cs="Tahoma"/>
          <w:color w:val="000000"/>
          <w:szCs w:val="18"/>
          <w:lang w:val="fr-FR"/>
        </w:rPr>
        <w:t xml:space="preserve">cœur correspond à la plus grande valeur entre : </w:t>
      </w:r>
    </w:p>
    <w:p w:rsidR="004540F2" w:rsidRPr="00B76651" w:rsidRDefault="004540F2" w:rsidP="004540F2">
      <w:pPr>
        <w:numPr>
          <w:ilvl w:val="4"/>
          <w:numId w:val="126"/>
        </w:numPr>
        <w:tabs>
          <w:tab w:val="left" w:pos="2880"/>
        </w:tabs>
        <w:spacing w:after="60"/>
        <w:ind w:left="2880"/>
        <w:rPr>
          <w:rFonts w:cs="Tahoma"/>
          <w:lang w:val="fr-FR"/>
        </w:rPr>
      </w:pPr>
      <w:r w:rsidRPr="00B76651">
        <w:rPr>
          <w:rFonts w:eastAsia="Calibri" w:cs="Tahoma"/>
          <w:color w:val="000000"/>
          <w:szCs w:val="18"/>
          <w:lang w:val="fr-FR"/>
        </w:rPr>
        <w:t xml:space="preserve">quatre cœurs par licence par processeur, ET </w:t>
      </w:r>
    </w:p>
    <w:p w:rsidR="004540F2" w:rsidRPr="00B76651" w:rsidRDefault="004540F2" w:rsidP="00770CEB">
      <w:pPr>
        <w:numPr>
          <w:ilvl w:val="4"/>
          <w:numId w:val="126"/>
        </w:numPr>
        <w:tabs>
          <w:tab w:val="left" w:pos="2880"/>
        </w:tabs>
        <w:spacing w:after="60"/>
        <w:ind w:left="2880"/>
        <w:rPr>
          <w:rFonts w:cs="Tahoma"/>
          <w:lang w:val="fr-FR"/>
        </w:rPr>
      </w:pPr>
      <w:r w:rsidRPr="00B76651">
        <w:rPr>
          <w:rFonts w:eastAsia="Calibri" w:cs="Tahoma"/>
          <w:color w:val="000000"/>
          <w:szCs w:val="18"/>
          <w:lang w:val="fr-FR"/>
        </w:rPr>
        <w:t>un nombre de cœurs par licence par processeur basé sur le nombre réel de cœurs par processeur physique multiplié par le coefficient de cœur adéquat. (Si</w:t>
      </w:r>
      <w:r w:rsidR="00770CEB">
        <w:rPr>
          <w:rFonts w:eastAsia="Calibri" w:cs="Tahoma"/>
          <w:color w:val="000000"/>
          <w:szCs w:val="18"/>
          <w:lang w:val="fr-FR"/>
        </w:rPr>
        <w:t> </w:t>
      </w:r>
      <w:r w:rsidRPr="00B76651">
        <w:rPr>
          <w:rFonts w:eastAsia="Calibri" w:cs="Tahoma"/>
          <w:color w:val="000000"/>
          <w:szCs w:val="18"/>
          <w:lang w:val="fr-FR"/>
        </w:rPr>
        <w:t>le nombre réel de cœurs par processeur physique est supérieur à quatre, les</w:t>
      </w:r>
      <w:r w:rsidR="006F4F27">
        <w:rPr>
          <w:rFonts w:eastAsia="Calibri" w:cs="Tahoma"/>
          <w:color w:val="000000"/>
          <w:szCs w:val="18"/>
          <w:lang w:val="fr-FR"/>
        </w:rPr>
        <w:t xml:space="preserve"> </w:t>
      </w:r>
      <w:r w:rsidRPr="00B7665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w:t>
      </w:r>
      <w:r w:rsidR="0008215F">
        <w:rPr>
          <w:rFonts w:eastAsia="Calibri" w:cs="Tahoma"/>
          <w:color w:val="000000"/>
          <w:szCs w:val="18"/>
          <w:lang w:val="fr-FR"/>
        </w:rPr>
        <w:t>’</w:t>
      </w:r>
      <w:r w:rsidRPr="00B76651">
        <w:rPr>
          <w:rFonts w:eastAsia="Calibri" w:cs="Tahoma"/>
          <w:color w:val="000000"/>
          <w:szCs w:val="18"/>
          <w:lang w:val="fr-FR"/>
        </w:rPr>
        <w:t>expiration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numPr>
          <w:ilvl w:val="1"/>
          <w:numId w:val="128"/>
        </w:numPr>
        <w:tabs>
          <w:tab w:val="left" w:pos="1800"/>
        </w:tabs>
        <w:spacing w:after="60"/>
        <w:rPr>
          <w:rFonts w:cs="Tahoma"/>
          <w:lang w:val="fr-FR"/>
        </w:rPr>
      </w:pPr>
      <w:r w:rsidRPr="00B76651">
        <w:rPr>
          <w:rFonts w:eastAsia="Calibri" w:cs="Tahoma"/>
          <w:color w:val="000000"/>
          <w:szCs w:val="18"/>
          <w:lang w:val="fr-FR"/>
        </w:rPr>
        <w:t xml:space="preserve">Les clients </w:t>
      </w:r>
      <w:r w:rsidRPr="00B76651">
        <w:rPr>
          <w:rFonts w:eastAsia="Calibri" w:cs="Tahoma"/>
          <w:szCs w:val="18"/>
          <w:lang w:val="fr-FR"/>
        </w:rPr>
        <w:t>sont autorisés à réattribuer des licences à un autre serveur. Toutefois, si le client réassigne une licence à un autre serveur, le client doit se conformer aux droits d</w:t>
      </w:r>
      <w:r w:rsidR="0008215F">
        <w:rPr>
          <w:rFonts w:eastAsia="Calibri" w:cs="Tahoma"/>
          <w:szCs w:val="18"/>
          <w:lang w:val="fr-FR"/>
        </w:rPr>
        <w:t>’</w:t>
      </w:r>
      <w:r w:rsidRPr="00B76651">
        <w:rPr>
          <w:rFonts w:eastAsia="Calibri" w:cs="Tahoma"/>
          <w:szCs w:val="18"/>
          <w:lang w:val="fr-FR"/>
        </w:rPr>
        <w:t>utilisation de la version du logiciel qu</w:t>
      </w:r>
      <w:r w:rsidR="0008215F">
        <w:rPr>
          <w:rFonts w:eastAsia="Calibri" w:cs="Tahoma"/>
          <w:szCs w:val="18"/>
          <w:lang w:val="fr-FR"/>
        </w:rPr>
        <w:t>’</w:t>
      </w:r>
      <w:r w:rsidRPr="00B76651">
        <w:rPr>
          <w:rFonts w:eastAsia="Calibri" w:cs="Tahoma"/>
          <w:szCs w:val="18"/>
          <w:lang w:val="fr-FR"/>
        </w:rPr>
        <w:t>il utilise. Lors de l</w:t>
      </w:r>
      <w:r w:rsidR="0008215F">
        <w:rPr>
          <w:rFonts w:eastAsia="Calibri" w:cs="Tahoma"/>
          <w:szCs w:val="18"/>
          <w:lang w:val="fr-FR"/>
        </w:rPr>
        <w:t>’</w:t>
      </w:r>
      <w:r w:rsidRPr="00B76651">
        <w:rPr>
          <w:rFonts w:eastAsia="Calibri" w:cs="Tahoma"/>
          <w:szCs w:val="18"/>
          <w:lang w:val="fr-FR"/>
        </w:rPr>
        <w:t>attribution de licences par cœur à des serveurs dans un tel</w:t>
      </w:r>
      <w:r w:rsidR="006F4F27">
        <w:rPr>
          <w:rFonts w:eastAsia="Calibri" w:cs="Tahoma"/>
          <w:szCs w:val="18"/>
          <w:lang w:val="fr-FR"/>
        </w:rPr>
        <w:t xml:space="preserve"> </w:t>
      </w:r>
      <w:r w:rsidRPr="00B76651">
        <w:rPr>
          <w:rFonts w:eastAsia="Calibri" w:cs="Tahoma"/>
          <w:szCs w:val="18"/>
          <w:lang w:val="fr-FR"/>
        </w:rPr>
        <w:t>cas,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BizTalk Server.</w:t>
      </w:r>
    </w:p>
    <w:p w:rsidR="004540F2" w:rsidRPr="00B76651" w:rsidRDefault="004540F2" w:rsidP="004540F2">
      <w:pPr>
        <w:numPr>
          <w:ilvl w:val="1"/>
          <w:numId w:val="128"/>
        </w:numPr>
        <w:tabs>
          <w:tab w:val="left" w:pos="1800"/>
          <w:tab w:val="left" w:pos="2970"/>
        </w:tabs>
        <w:spacing w:after="60"/>
        <w:rPr>
          <w:rFonts w:cs="Tahoma"/>
          <w:lang w:val="fr-FR"/>
        </w:rPr>
      </w:pP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estimée du client n</w:t>
      </w:r>
      <w:r w:rsidR="0008215F">
        <w:rPr>
          <w:rFonts w:eastAsia="Calibri" w:cs="Tahoma"/>
          <w:color w:val="000000"/>
          <w:szCs w:val="18"/>
          <w:lang w:val="fr-FR"/>
        </w:rPr>
        <w:t>’</w:t>
      </w:r>
      <w:r w:rsidRPr="00B76651">
        <w:rPr>
          <w:rFonts w:eastAsia="Calibri" w:cs="Tahoma"/>
          <w:color w:val="000000"/>
          <w:szCs w:val="18"/>
          <w:lang w:val="fr-FR"/>
        </w:rPr>
        <w:t>implique en aucun cas qu</w:t>
      </w:r>
      <w:r w:rsidR="0008215F">
        <w:rPr>
          <w:rFonts w:eastAsia="Calibri" w:cs="Tahoma"/>
          <w:color w:val="000000"/>
          <w:szCs w:val="18"/>
          <w:lang w:val="fr-FR"/>
        </w:rPr>
        <w:t>’</w:t>
      </w:r>
      <w:r w:rsidRPr="00B76651">
        <w:rPr>
          <w:rFonts w:eastAsia="Calibri" w:cs="Tahoma"/>
          <w:color w:val="000000"/>
          <w:szCs w:val="18"/>
          <w:lang w:val="fr-FR"/>
        </w:rPr>
        <w:t>il peut attribuer une même licence par processeur aux cœurs situés sur deux processeurs ou plus.</w:t>
      </w:r>
    </w:p>
    <w:p w:rsidR="004540F2" w:rsidRPr="00B76651" w:rsidRDefault="004540F2" w:rsidP="004540F2">
      <w:pPr>
        <w:ind w:left="540"/>
        <w:rPr>
          <w:rFonts w:cs="Tahoma"/>
          <w:lang w:val="fr-FR"/>
        </w:rPr>
      </w:pPr>
    </w:p>
    <w:p w:rsidR="004540F2" w:rsidRPr="00B76651" w:rsidRDefault="004540F2" w:rsidP="004540F2">
      <w:pPr>
        <w:ind w:left="540"/>
        <w:rPr>
          <w:rFonts w:cs="Tahoma"/>
          <w:lang w:val="fr-FR"/>
        </w:rPr>
      </w:pPr>
    </w:p>
    <w:p w:rsidR="004540F2" w:rsidRPr="00B76651" w:rsidRDefault="004540F2" w:rsidP="004540F2">
      <w:pPr>
        <w:pStyle w:val="Heading3"/>
        <w:ind w:left="270" w:hanging="270"/>
        <w:rPr>
          <w:rFonts w:ascii="Tahoma" w:hAnsi="Tahoma" w:cs="Tahoma"/>
          <w:lang w:val="fr-FR"/>
        </w:rPr>
      </w:pPr>
      <w:bookmarkStart w:id="1159" w:name="_38_Business_Intelligence"/>
      <w:bookmarkStart w:id="1160" w:name="_Toc336338293"/>
      <w:bookmarkStart w:id="1161" w:name="Srv_35BusinessIntellApp2012"/>
      <w:bookmarkStart w:id="1162" w:name="Srv_35CoreCALBridgeWinIntune"/>
      <w:bookmarkStart w:id="1163" w:name="_Toc370983952"/>
      <w:bookmarkEnd w:id="1159"/>
      <w:r w:rsidRPr="00B76651">
        <w:rPr>
          <w:rFonts w:ascii="Tahoma" w:hAnsi="Tahoma" w:cs="Tahoma"/>
          <w:caps/>
          <w:color w:val="F66400"/>
          <w:sz w:val="22"/>
          <w:vertAlign w:val="superscript"/>
          <w:lang w:val="fr-FR"/>
        </w:rPr>
        <w:t>38</w:t>
      </w:r>
      <w:r w:rsidRPr="001B3B93">
        <w:rPr>
          <w:rFonts w:ascii="Tahoma" w:hAnsi="Tahoma" w:cs="Tahoma"/>
          <w:caps/>
          <w:color w:val="F66400"/>
          <w:sz w:val="22"/>
          <w:lang w:val="fr-FR"/>
        </w:rPr>
        <w:t xml:space="preserve"> </w:t>
      </w:r>
      <w:r w:rsidRPr="00B76651">
        <w:rPr>
          <w:rFonts w:ascii="Tahoma" w:hAnsi="Tahoma" w:cs="Tahoma"/>
          <w:color w:val="F66400"/>
          <w:sz w:val="22"/>
          <w:lang w:val="fr-FR"/>
        </w:rPr>
        <w:t>Business Intelligence Appliance 2012</w:t>
      </w:r>
      <w:bookmarkEnd w:id="1160"/>
      <w:bookmarkEnd w:id="1163"/>
      <w:r w:rsidRPr="00B76651">
        <w:rPr>
          <w:rFonts w:ascii="Tahoma" w:hAnsi="Tahoma" w:cs="Tahoma"/>
          <w:caps/>
          <w:color w:val="F66400"/>
          <w:sz w:val="22"/>
          <w:vertAlign w:val="superscript"/>
          <w:lang w:val="fr-FR"/>
        </w:rPr>
        <w:t xml:space="preserve"> </w:t>
      </w:r>
    </w:p>
    <w:bookmarkEnd w:id="1161"/>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szCs w:val="18"/>
          <w:lang w:val="fr-FR"/>
        </w:rPr>
        <w:t>Le logiciel Business Intelligence Appliance 2012, qui inclut SQL Server 2008 R2 et SharePoint Server 2010, n</w:t>
      </w:r>
      <w:r w:rsidR="0008215F">
        <w:rPr>
          <w:rFonts w:cs="Tahoma"/>
          <w:szCs w:val="18"/>
          <w:lang w:val="fr-FR"/>
        </w:rPr>
        <w:t>’</w:t>
      </w:r>
      <w:r w:rsidRPr="00B76651">
        <w:rPr>
          <w:rFonts w:cs="Tahoma"/>
          <w:szCs w:val="18"/>
          <w:lang w:val="fr-FR"/>
        </w:rPr>
        <w:t>est disponible qu</w:t>
      </w:r>
      <w:r w:rsidR="0008215F">
        <w:rPr>
          <w:rFonts w:cs="Tahoma"/>
          <w:szCs w:val="18"/>
          <w:lang w:val="fr-FR"/>
        </w:rPr>
        <w:t>’</w:t>
      </w:r>
      <w:r w:rsidRPr="00B76651">
        <w:rPr>
          <w:rFonts w:cs="Tahoma"/>
          <w:szCs w:val="18"/>
          <w:lang w:val="fr-FR"/>
        </w:rPr>
        <w:t>en configurations matérielles et logicielles approuvées par Microsoft.</w:t>
      </w:r>
      <w:r w:rsidR="00994B4D">
        <w:rPr>
          <w:rFonts w:cs="Tahoma"/>
          <w:szCs w:val="18"/>
          <w:lang w:val="fr-FR"/>
        </w:rPr>
        <w:t xml:space="preserve"> </w:t>
      </w:r>
      <w:r w:rsidRPr="00B76651">
        <w:rPr>
          <w:rFonts w:cs="Tahoma"/>
          <w:szCs w:val="18"/>
          <w:lang w:val="fr-FR"/>
        </w:rPr>
        <w:t>Son utilisation dans</w:t>
      </w:r>
      <w:r w:rsidR="006F4F27">
        <w:rPr>
          <w:rFonts w:cs="Tahoma"/>
          <w:szCs w:val="18"/>
          <w:lang w:val="fr-FR"/>
        </w:rPr>
        <w:t xml:space="preserve"> </w:t>
      </w:r>
      <w:r w:rsidRPr="00B76651">
        <w:rPr>
          <w:rFonts w:cs="Tahoma"/>
          <w:szCs w:val="18"/>
          <w:lang w:val="fr-FR"/>
        </w:rPr>
        <w:t>d</w:t>
      </w:r>
      <w:r w:rsidR="0008215F">
        <w:rPr>
          <w:rFonts w:cs="Tahoma"/>
          <w:szCs w:val="18"/>
          <w:lang w:val="fr-FR"/>
        </w:rPr>
        <w:t>’</w:t>
      </w:r>
      <w:r w:rsidRPr="00B76651">
        <w:rPr>
          <w:rFonts w:cs="Tahoma"/>
          <w:szCs w:val="18"/>
          <w:lang w:val="fr-FR"/>
        </w:rPr>
        <w:t>autres configurations n</w:t>
      </w:r>
      <w:r w:rsidR="0008215F">
        <w:rPr>
          <w:rFonts w:cs="Tahoma"/>
          <w:szCs w:val="18"/>
          <w:lang w:val="fr-FR"/>
        </w:rPr>
        <w:t>’</w:t>
      </w:r>
      <w:r w:rsidRPr="00B76651">
        <w:rPr>
          <w:rFonts w:cs="Tahoma"/>
          <w:szCs w:val="18"/>
          <w:lang w:val="fr-FR"/>
        </w:rPr>
        <w:t>est pas prise en charge et risque d</w:t>
      </w:r>
      <w:r w:rsidR="0008215F">
        <w:rPr>
          <w:rFonts w:cs="Tahoma"/>
          <w:szCs w:val="18"/>
          <w:lang w:val="fr-FR"/>
        </w:rPr>
        <w:t>’</w:t>
      </w:r>
      <w:r w:rsidRPr="00B76651">
        <w:rPr>
          <w:rFonts w:cs="Tahoma"/>
          <w:szCs w:val="18"/>
          <w:lang w:val="fr-FR"/>
        </w:rPr>
        <w:t>offrir des performances inférieures.</w:t>
      </w:r>
      <w:r w:rsidR="00994B4D">
        <w:rPr>
          <w:rFonts w:cs="Tahoma"/>
          <w:szCs w:val="18"/>
          <w:lang w:val="fr-FR"/>
        </w:rPr>
        <w:t xml:space="preserve"> </w:t>
      </w:r>
      <w:r w:rsidRPr="00B76651">
        <w:rPr>
          <w:rFonts w:cs="Tahoma"/>
          <w:szCs w:val="18"/>
          <w:lang w:val="fr-FR"/>
        </w:rPr>
        <w:t>Pour en savoir plus, consultez le site</w:t>
      </w:r>
      <w:r w:rsidRPr="00B76651">
        <w:rPr>
          <w:rFonts w:cs="Tahoma"/>
          <w:color w:val="1F497D"/>
          <w:szCs w:val="18"/>
          <w:lang w:val="fr-FR"/>
        </w:rPr>
        <w:t xml:space="preserve"> </w:t>
      </w:r>
      <w:hyperlink r:id="rId46" w:tooltip="http://www.microsoft.com/sqlserver/en/us/get-sql-server/how-to-buy.aspx" w:history="1">
        <w:r w:rsidRPr="00B76651">
          <w:rPr>
            <w:rStyle w:val="Hyperlink"/>
            <w:rFonts w:cs="Tahoma"/>
            <w:szCs w:val="18"/>
            <w:lang w:val="fr-FR"/>
          </w:rPr>
          <w:t>http://www.microsoft.com/sqlserver/en/us/get-sql-server/how-to-buy.aspx</w:t>
        </w:r>
      </w:hyperlink>
      <w:r w:rsidRPr="00B76651">
        <w:rPr>
          <w:rFonts w:cs="Tahoma"/>
          <w:szCs w:val="18"/>
          <w:lang w:val="fr-FR"/>
        </w:rPr>
        <w:t>.</w:t>
      </w:r>
      <w:r w:rsidR="00994B4D">
        <w:rPr>
          <w:rFonts w:cs="Tahoma"/>
          <w:szCs w:val="18"/>
          <w:lang w:val="fr-FR"/>
        </w:rPr>
        <w:t xml:space="preserve"> </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770CEB">
      <w:pPr>
        <w:pStyle w:val="Heading3"/>
        <w:ind w:left="225" w:hanging="225"/>
        <w:rPr>
          <w:rFonts w:ascii="Tahoma" w:hAnsi="Tahoma" w:cs="Tahoma"/>
          <w:lang w:val="fr-FR"/>
        </w:rPr>
      </w:pPr>
      <w:bookmarkStart w:id="1164" w:name="_39_Core_CAL"/>
      <w:bookmarkStart w:id="1165" w:name="_39_CAL_Core"/>
      <w:bookmarkStart w:id="1166" w:name="_Toc336338294"/>
      <w:bookmarkStart w:id="1167" w:name="_Toc370983953"/>
      <w:bookmarkEnd w:id="1164"/>
      <w:bookmarkEnd w:id="1165"/>
      <w:r w:rsidRPr="00B76651">
        <w:rPr>
          <w:rFonts w:ascii="Tahoma" w:hAnsi="Tahoma" w:cs="Tahoma"/>
          <w:caps/>
          <w:color w:val="F66400"/>
          <w:sz w:val="22"/>
          <w:vertAlign w:val="superscript"/>
          <w:lang w:val="fr-FR"/>
        </w:rPr>
        <w:t>39</w:t>
      </w:r>
      <w:r w:rsidRPr="00B76651">
        <w:rPr>
          <w:rFonts w:ascii="Tahoma" w:hAnsi="Tahoma" w:cs="Tahoma"/>
          <w:color w:val="F66400"/>
          <w:sz w:val="22"/>
          <w:lang w:val="fr-FR"/>
        </w:rPr>
        <w:t xml:space="preserve"> CAL Core </w:t>
      </w:r>
      <w:r w:rsidRPr="00B76651">
        <w:rPr>
          <w:rFonts w:ascii="Tahoma" w:hAnsi="Tahoma" w:cs="Tahoma"/>
          <w:color w:val="FF6600"/>
          <w:sz w:val="22"/>
          <w:lang w:val="fr-FR"/>
        </w:rPr>
        <w:t>CAL Suite Bridge pour Office 365, CAL Core Suite Bridge pour Office 365 et Windows Intune, et CAL Core Suite Bridge pour Windows Intune</w:t>
      </w:r>
      <w:bookmarkEnd w:id="1166"/>
      <w:bookmarkEnd w:id="1167"/>
    </w:p>
    <w:bookmarkEnd w:id="1162"/>
    <w:p w:rsidR="004540F2" w:rsidRPr="00B76651" w:rsidRDefault="004540F2" w:rsidP="004540F2">
      <w:pPr>
        <w:ind w:left="54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Définition</w:t>
      </w:r>
    </w:p>
    <w:p w:rsidR="004540F2" w:rsidRPr="00B76651" w:rsidRDefault="004540F2" w:rsidP="004540F2">
      <w:pPr>
        <w:ind w:left="720"/>
        <w:rPr>
          <w:rFonts w:cs="Tahoma"/>
          <w:lang w:val="fr-FR"/>
        </w:rPr>
      </w:pPr>
      <w:r w:rsidRPr="00B76651">
        <w:rPr>
          <w:rFonts w:cs="Tahoma"/>
          <w:b/>
          <w:szCs w:val="18"/>
          <w:lang w:val="fr-FR"/>
        </w:rPr>
        <w:t>«</w:t>
      </w:r>
      <w:r w:rsidRPr="00B76651">
        <w:rPr>
          <w:rFonts w:cs="Tahoma"/>
          <w:szCs w:val="18"/>
          <w:lang w:val="fr-FR"/>
        </w:rPr>
        <w:t> Transition » désigne la conversion d</w:t>
      </w:r>
      <w:r w:rsidR="0008215F">
        <w:rPr>
          <w:rFonts w:cs="Tahoma"/>
          <w:szCs w:val="18"/>
          <w:lang w:val="fr-FR"/>
        </w:rPr>
        <w:t>’</w:t>
      </w:r>
      <w:r w:rsidRPr="00B76651">
        <w:rPr>
          <w:rFonts w:cs="Tahoma"/>
          <w:szCs w:val="18"/>
          <w:lang w:val="fr-FR"/>
        </w:rPr>
        <w:t>une Licence couverte par une Software Assurance active en licence d</w:t>
      </w:r>
      <w:r w:rsidR="0008215F">
        <w:rPr>
          <w:rFonts w:cs="Tahoma"/>
          <w:szCs w:val="18"/>
          <w:lang w:val="fr-FR"/>
        </w:rPr>
        <w:t>’</w:t>
      </w:r>
      <w:r w:rsidRPr="00B76651">
        <w:rPr>
          <w:rFonts w:cs="Tahoma"/>
          <w:szCs w:val="18"/>
          <w:lang w:val="fr-FR"/>
        </w:rPr>
        <w:t>abonnement et inversement.</w:t>
      </w:r>
      <w:r w:rsidR="00994B4D">
        <w:rPr>
          <w:rFonts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Droits d</w:t>
      </w:r>
      <w:r w:rsidR="0008215F">
        <w:rPr>
          <w:rFonts w:cs="Tahoma"/>
          <w:b/>
          <w:szCs w:val="18"/>
          <w:lang w:val="fr-FR"/>
        </w:rPr>
        <w:t>’</w:t>
      </w:r>
      <w:r w:rsidRPr="00B76651">
        <w:rPr>
          <w:rFonts w:cs="Tahoma"/>
          <w:b/>
          <w:szCs w:val="18"/>
          <w:lang w:val="fr-FR"/>
        </w:rPr>
        <w:t xml:space="preserve">utilisation applicables </w:t>
      </w:r>
    </w:p>
    <w:p w:rsidR="004540F2" w:rsidRPr="00B76651" w:rsidRDefault="004540F2" w:rsidP="004540F2">
      <w:pPr>
        <w:spacing w:line="276" w:lineRule="auto"/>
        <w:ind w:left="720"/>
        <w:rPr>
          <w:rFonts w:cs="Tahoma"/>
          <w:lang w:val="fr-FR"/>
        </w:rPr>
      </w:pPr>
      <w:r w:rsidRPr="00B76651">
        <w:rPr>
          <w:rFonts w:eastAsia="Calibri" w:cs="Tahoma"/>
          <w:szCs w:val="18"/>
          <w:lang w:val="fr-FR"/>
        </w:rPr>
        <w:t>La CAL Suite Bridge n</w:t>
      </w:r>
      <w:r w:rsidR="0008215F">
        <w:rPr>
          <w:rFonts w:eastAsia="Calibri" w:cs="Tahoma"/>
          <w:szCs w:val="18"/>
          <w:lang w:val="fr-FR"/>
        </w:rPr>
        <w:t>’</w:t>
      </w:r>
      <w:r w:rsidRPr="00B76651">
        <w:rPr>
          <w:rFonts w:eastAsia="Calibri" w:cs="Tahoma"/>
          <w:szCs w:val="18"/>
          <w:lang w:val="fr-FR"/>
        </w:rPr>
        <w:t>a pas de version et les Droits d</w:t>
      </w:r>
      <w:r w:rsidR="0008215F">
        <w:rPr>
          <w:rFonts w:eastAsia="Calibri" w:cs="Tahoma"/>
          <w:szCs w:val="18"/>
          <w:lang w:val="fr-FR"/>
        </w:rPr>
        <w:t>’</w:t>
      </w:r>
      <w:r w:rsidRPr="00B76651">
        <w:rPr>
          <w:rFonts w:eastAsia="Calibri" w:cs="Tahoma"/>
          <w:szCs w:val="18"/>
          <w:lang w:val="fr-FR"/>
        </w:rPr>
        <w:t>Utilisation de Logiciels y afférents sont déterminés par le statut de la Software Assurance couvrant cette offre.</w:t>
      </w:r>
      <w:r w:rsidR="00994B4D">
        <w:rPr>
          <w:rFonts w:eastAsia="Calibri" w:cs="Tahoma"/>
          <w:szCs w:val="18"/>
          <w:lang w:val="fr-FR"/>
        </w:rPr>
        <w:t xml:space="preserve"> </w:t>
      </w:r>
      <w:r w:rsidRPr="00B76651">
        <w:rPr>
          <w:rFonts w:eastAsia="Calibri" w:cs="Tahoma"/>
          <w:szCs w:val="18"/>
          <w:lang w:val="fr-FR"/>
        </w:rPr>
        <w:t>Si la Software Assurance est interrompue, les droits d</w:t>
      </w:r>
      <w:r w:rsidR="0008215F">
        <w:rPr>
          <w:rFonts w:eastAsia="Calibri" w:cs="Tahoma"/>
          <w:szCs w:val="18"/>
          <w:lang w:val="fr-FR"/>
        </w:rPr>
        <w:t>’</w:t>
      </w:r>
      <w:r w:rsidRPr="00B76651">
        <w:rPr>
          <w:rFonts w:eastAsia="Calibri" w:cs="Tahoma"/>
          <w:szCs w:val="18"/>
          <w:lang w:val="fr-FR"/>
        </w:rPr>
        <w:t>accès au titre des licences pour la durée des droits de propriété intellectuelle sont déterminés en fonction des Droits d</w:t>
      </w:r>
      <w:r w:rsidR="0008215F">
        <w:rPr>
          <w:rFonts w:eastAsia="Calibri" w:cs="Tahoma"/>
          <w:szCs w:val="18"/>
          <w:lang w:val="fr-FR"/>
        </w:rPr>
        <w:t>’</w:t>
      </w:r>
      <w:r w:rsidRPr="00B76651">
        <w:rPr>
          <w:rFonts w:eastAsia="Calibri" w:cs="Tahoma"/>
          <w:szCs w:val="18"/>
          <w:lang w:val="fr-FR"/>
        </w:rPr>
        <w:t>Utilisation de Logiciels en vigueur avant l</w:t>
      </w:r>
      <w:r w:rsidR="0008215F">
        <w:rPr>
          <w:rFonts w:eastAsia="Calibri" w:cs="Tahoma"/>
          <w:szCs w:val="18"/>
          <w:lang w:val="fr-FR"/>
        </w:rPr>
        <w:t>’</w:t>
      </w:r>
      <w:r w:rsidRPr="00B76651">
        <w:rPr>
          <w:rFonts w:eastAsia="Calibri" w:cs="Tahoma"/>
          <w:szCs w:val="18"/>
          <w:lang w:val="fr-FR"/>
        </w:rPr>
        <w:t>interruption de la couverture.</w:t>
      </w:r>
      <w:r w:rsidR="00994B4D">
        <w:rPr>
          <w:rFonts w:eastAsia="Calibri" w:cs="Tahoma"/>
          <w:szCs w:val="18"/>
          <w:lang w:val="fr-FR"/>
        </w:rPr>
        <w:t xml:space="preserve"> </w:t>
      </w:r>
      <w:r w:rsidRPr="00B76651">
        <w:rPr>
          <w:rFonts w:eastAsia="Calibri" w:cs="Tahoma"/>
          <w:szCs w:val="18"/>
          <w:lang w:val="fr-FR"/>
        </w:rPr>
        <w:t>Une licence CAL Suite Bridge est une licence unique qui doit être attribuée à un seul utilisateur ou dispositif.</w:t>
      </w:r>
    </w:p>
    <w:p w:rsidR="004540F2" w:rsidRDefault="004540F2" w:rsidP="004540F2">
      <w:pPr>
        <w:spacing w:line="276" w:lineRule="auto"/>
        <w:ind w:left="720"/>
        <w:rPr>
          <w:rFonts w:cs="Tahoma"/>
          <w:lang w:val="fr-FR"/>
        </w:rPr>
      </w:pPr>
    </w:p>
    <w:p w:rsidR="001B3B93" w:rsidRDefault="001B3B93" w:rsidP="004540F2">
      <w:pPr>
        <w:spacing w:line="276" w:lineRule="auto"/>
        <w:ind w:left="720"/>
        <w:rPr>
          <w:rFonts w:cs="Tahoma"/>
          <w:lang w:val="fr-FR"/>
        </w:rPr>
      </w:pPr>
    </w:p>
    <w:p w:rsidR="001B3B93" w:rsidRDefault="001B3B93" w:rsidP="004540F2">
      <w:pPr>
        <w:spacing w:line="276" w:lineRule="auto"/>
        <w:ind w:left="720"/>
        <w:rPr>
          <w:rFonts w:cs="Tahoma"/>
          <w:lang w:val="fr-FR"/>
        </w:rPr>
      </w:pPr>
    </w:p>
    <w:p w:rsidR="001B3B93" w:rsidRDefault="001B3B93" w:rsidP="004540F2">
      <w:pPr>
        <w:spacing w:line="276" w:lineRule="auto"/>
        <w:ind w:left="72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lastRenderedPageBreak/>
        <w:t>Conditions</w:t>
      </w:r>
    </w:p>
    <w:p w:rsidR="004540F2" w:rsidRPr="00B76651" w:rsidRDefault="004540F2" w:rsidP="004540F2">
      <w:pPr>
        <w:spacing w:line="276" w:lineRule="auto"/>
        <w:ind w:left="720"/>
        <w:rPr>
          <w:rFonts w:cs="Tahoma"/>
          <w:lang w:val="fr-FR"/>
        </w:rPr>
      </w:pPr>
      <w:r w:rsidRPr="00B76651">
        <w:rPr>
          <w:rFonts w:eastAsia="Calibri" w:cs="Tahoma"/>
          <w:szCs w:val="18"/>
          <w:lang w:val="fr-FR"/>
        </w:rPr>
        <w:t>La Transition d</w:t>
      </w:r>
      <w:r w:rsidR="0008215F">
        <w:rPr>
          <w:rFonts w:eastAsia="Calibri" w:cs="Tahoma"/>
          <w:szCs w:val="18"/>
          <w:lang w:val="fr-FR"/>
        </w:rPr>
        <w:t>’</w:t>
      </w:r>
      <w:r w:rsidRPr="00B76651">
        <w:rPr>
          <w:rFonts w:eastAsia="Calibri" w:cs="Tahoma"/>
          <w:szCs w:val="18"/>
          <w:lang w:val="fr-FR"/>
        </w:rPr>
        <w:t>une CAL Suite vers une combinaison comparable de Produit et Services en Ligne nécessite une CAL Suite Bridge.</w:t>
      </w:r>
      <w:r w:rsidR="00994B4D">
        <w:rPr>
          <w:rFonts w:eastAsia="Calibri" w:cs="Tahoma"/>
          <w:szCs w:val="18"/>
          <w:lang w:val="fr-FR"/>
        </w:rPr>
        <w:t xml:space="preserve"> </w:t>
      </w:r>
      <w:r w:rsidRPr="00B76651">
        <w:rPr>
          <w:rFonts w:eastAsia="Calibri" w:cs="Tahoma"/>
          <w:szCs w:val="18"/>
          <w:lang w:val="fr-FR"/>
        </w:rPr>
        <w:t>Le cas échéant, et lorsque la Licence éligible a été entièrement payée par le Client, aucun achat de Licence n</w:t>
      </w:r>
      <w:r w:rsidR="0008215F">
        <w:rPr>
          <w:rFonts w:eastAsia="Calibri" w:cs="Tahoma"/>
          <w:szCs w:val="18"/>
          <w:lang w:val="fr-FR"/>
        </w:rPr>
        <w:t>’</w:t>
      </w:r>
      <w:r w:rsidRPr="00B76651">
        <w:rPr>
          <w:rFonts w:eastAsia="Calibri" w:cs="Tahoma"/>
          <w:szCs w:val="18"/>
          <w:lang w:val="fr-FR"/>
        </w:rPr>
        <w:t>est requis pour la CAL Suite Bridge.</w:t>
      </w:r>
      <w:r w:rsidR="00994B4D">
        <w:rPr>
          <w:rFonts w:eastAsia="Calibri" w:cs="Tahoma"/>
          <w:szCs w:val="18"/>
          <w:lang w:val="fr-FR"/>
        </w:rPr>
        <w:t xml:space="preserve"> </w:t>
      </w:r>
      <w:r w:rsidRPr="00B76651">
        <w:rPr>
          <w:rFonts w:eastAsia="Calibri" w:cs="Tahoma"/>
          <w:szCs w:val="18"/>
          <w:lang w:val="fr-FR"/>
        </w:rPr>
        <w:t>Une Software Assurance doit toutefois être achetée pour la CAL Suite Bridge à la date anniversaire de l</w:t>
      </w:r>
      <w:r w:rsidR="0008215F">
        <w:rPr>
          <w:rFonts w:eastAsia="Calibri" w:cs="Tahoma"/>
          <w:szCs w:val="18"/>
          <w:lang w:val="fr-FR"/>
        </w:rPr>
        <w:t>’</w:t>
      </w:r>
      <w:r w:rsidRPr="00B76651">
        <w:rPr>
          <w:rFonts w:eastAsia="Calibri" w:cs="Tahoma"/>
          <w:szCs w:val="18"/>
          <w:lang w:val="fr-FR"/>
        </w:rPr>
        <w:t>Accord de Mise en Œuvre au cours de l</w:t>
      </w:r>
      <w:r w:rsidR="0008215F">
        <w:rPr>
          <w:rFonts w:eastAsia="Calibri" w:cs="Tahoma"/>
          <w:szCs w:val="18"/>
          <w:lang w:val="fr-FR"/>
        </w:rPr>
        <w:t>’</w:t>
      </w:r>
      <w:r w:rsidRPr="00B76651">
        <w:rPr>
          <w:rFonts w:eastAsia="Calibri" w:cs="Tahoma"/>
          <w:szCs w:val="18"/>
          <w:lang w:val="fr-FR"/>
        </w:rPr>
        <w:t>année de Transition.</w:t>
      </w:r>
      <w:r w:rsidR="00994B4D">
        <w:rPr>
          <w:rFonts w:eastAsia="Calibri" w:cs="Tahoma"/>
          <w:szCs w:val="18"/>
          <w:lang w:val="fr-FR"/>
        </w:rPr>
        <w:t xml:space="preserve"> </w:t>
      </w:r>
      <w:r w:rsidRPr="00B76651">
        <w:rPr>
          <w:rFonts w:eastAsia="Calibri" w:cs="Tahoma"/>
          <w:szCs w:val="18"/>
          <w:lang w:val="fr-FR"/>
        </w:rPr>
        <w:t>Le ratio de transition pourra alors être d</w:t>
      </w:r>
      <w:r w:rsidR="0008215F">
        <w:rPr>
          <w:rFonts w:eastAsia="Calibri" w:cs="Tahoma"/>
          <w:szCs w:val="18"/>
          <w:lang w:val="fr-FR"/>
        </w:rPr>
        <w:t>’</w:t>
      </w:r>
      <w:r w:rsidRPr="00B76651">
        <w:rPr>
          <w:rFonts w:eastAsia="Calibri" w:cs="Tahoma"/>
          <w:szCs w:val="18"/>
          <w:lang w:val="fr-FR"/>
        </w:rPr>
        <w:t>une Software Assurance CAL Suite Bridge pour une Software Assurance CAL Suite, en conservant la même Licence Utilisateur ou Dispositif que celle de la CAL Suite éligible.</w:t>
      </w:r>
      <w:r w:rsidR="00994B4D">
        <w:rPr>
          <w:rFonts w:eastAsia="Calibri" w:cs="Tahoma"/>
          <w:szCs w:val="18"/>
          <w:lang w:val="fr-FR"/>
        </w:rPr>
        <w:t xml:space="preserve"> </w:t>
      </w:r>
    </w:p>
    <w:p w:rsidR="004540F2" w:rsidRPr="00B76651" w:rsidRDefault="004540F2" w:rsidP="004540F2">
      <w:pPr>
        <w:spacing w:line="276" w:lineRule="auto"/>
        <w:ind w:left="720"/>
        <w:rPr>
          <w:rFonts w:cs="Tahoma"/>
          <w:lang w:val="fr-FR"/>
        </w:rPr>
      </w:pPr>
    </w:p>
    <w:p w:rsidR="004540F2" w:rsidRPr="00B76651" w:rsidRDefault="004540F2" w:rsidP="004540F2">
      <w:pPr>
        <w:spacing w:line="276" w:lineRule="auto"/>
        <w:ind w:left="720"/>
        <w:rPr>
          <w:rFonts w:cs="Tahoma"/>
          <w:lang w:val="fr-FR"/>
        </w:rPr>
      </w:pPr>
      <w:r w:rsidRPr="00B76651">
        <w:rPr>
          <w:rFonts w:eastAsia="Calibri" w:cs="Tahoma"/>
          <w:szCs w:val="18"/>
          <w:lang w:val="fr-FR"/>
        </w:rPr>
        <w:t>La CAL Suite Bridge est un Produit Entreprise qui ne peut être concédé sous licence qu</w:t>
      </w:r>
      <w:r w:rsidR="0008215F">
        <w:rPr>
          <w:rFonts w:eastAsia="Calibri" w:cs="Tahoma"/>
          <w:szCs w:val="18"/>
          <w:lang w:val="fr-FR"/>
        </w:rPr>
        <w:t>’</w:t>
      </w:r>
      <w:r w:rsidRPr="00B76651">
        <w:rPr>
          <w:rFonts w:eastAsia="Calibri" w:cs="Tahoma"/>
          <w:szCs w:val="18"/>
          <w:lang w:val="fr-FR"/>
        </w:rPr>
        <w:t>avec ses Services en Ligne éligibles pour pouvoir être déployé dans l</w:t>
      </w:r>
      <w:r w:rsidR="0008215F">
        <w:rPr>
          <w:rFonts w:eastAsia="Calibri" w:cs="Tahoma"/>
          <w:szCs w:val="18"/>
          <w:lang w:val="fr-FR"/>
        </w:rPr>
        <w:t>’</w:t>
      </w:r>
      <w:r w:rsidRPr="00B76651">
        <w:rPr>
          <w:rFonts w:eastAsia="Calibri" w:cs="Tahoma"/>
          <w:szCs w:val="18"/>
          <w:lang w:val="fr-FR"/>
        </w:rPr>
        <w:t>ensemble de l</w:t>
      </w:r>
      <w:r w:rsidR="0008215F">
        <w:rPr>
          <w:rFonts w:eastAsia="Calibri" w:cs="Tahoma"/>
          <w:szCs w:val="18"/>
          <w:lang w:val="fr-FR"/>
        </w:rPr>
        <w:t>’</w:t>
      </w:r>
      <w:r w:rsidRPr="00B76651">
        <w:rPr>
          <w:rFonts w:eastAsia="Calibri" w:cs="Tahoma"/>
          <w:szCs w:val="18"/>
          <w:lang w:val="fr-FR"/>
        </w:rPr>
        <w:t>entreprise ou permettre le déploiement d</w:t>
      </w:r>
      <w:r w:rsidR="0008215F">
        <w:rPr>
          <w:rFonts w:eastAsia="Calibri" w:cs="Tahoma"/>
          <w:szCs w:val="18"/>
          <w:lang w:val="fr-FR"/>
        </w:rPr>
        <w:t>’</w:t>
      </w:r>
      <w:r w:rsidRPr="00B76651">
        <w:rPr>
          <w:rFonts w:eastAsia="Calibri" w:cs="Tahoma"/>
          <w:szCs w:val="18"/>
          <w:lang w:val="fr-FR"/>
        </w:rPr>
        <w:t>une CAL Suite parente dans l</w:t>
      </w:r>
      <w:r w:rsidR="0008215F">
        <w:rPr>
          <w:rFonts w:eastAsia="Calibri" w:cs="Tahoma"/>
          <w:szCs w:val="18"/>
          <w:lang w:val="fr-FR"/>
        </w:rPr>
        <w:t>’</w:t>
      </w:r>
      <w:r w:rsidRPr="00B76651">
        <w:rPr>
          <w:rFonts w:eastAsia="Calibri" w:cs="Tahoma"/>
          <w:szCs w:val="18"/>
          <w:lang w:val="fr-FR"/>
        </w:rPr>
        <w:t>ensemble de l</w:t>
      </w:r>
      <w:r w:rsidR="0008215F">
        <w:rPr>
          <w:rFonts w:eastAsia="Calibri" w:cs="Tahoma"/>
          <w:szCs w:val="18"/>
          <w:lang w:val="fr-FR"/>
        </w:rPr>
        <w:t>’</w:t>
      </w:r>
      <w:r w:rsidRPr="00B76651">
        <w:rPr>
          <w:rFonts w:eastAsia="Calibri" w:cs="Tahoma"/>
          <w:szCs w:val="18"/>
          <w:lang w:val="fr-FR"/>
        </w:rPr>
        <w:t>entreprise.</w:t>
      </w:r>
    </w:p>
    <w:p w:rsidR="004540F2" w:rsidRPr="00B76651" w:rsidRDefault="004540F2" w:rsidP="004540F2">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4540F2" w:rsidRPr="00B76651" w:rsidTr="00947C1B">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4540F2" w:rsidRPr="00B76651" w:rsidRDefault="004540F2" w:rsidP="00947C1B">
            <w:pPr>
              <w:spacing w:before="80" w:after="200" w:line="276" w:lineRule="auto"/>
              <w:jc w:val="center"/>
              <w:rPr>
                <w:rFonts w:eastAsia="Calibri" w:cs="Tahoma"/>
                <w:b/>
                <w:bCs/>
                <w:color w:val="000000"/>
                <w:szCs w:val="18"/>
                <w:lang w:val="fr-FR" w:eastAsia="ja-JP"/>
              </w:rPr>
            </w:pPr>
            <w:r w:rsidRPr="00B76651">
              <w:rPr>
                <w:rFonts w:eastAsia="Calibri" w:cs="Tahoma"/>
                <w:b/>
                <w:bCs/>
                <w:szCs w:val="18"/>
                <w:lang w:val="fr-FR"/>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4540F2" w:rsidRPr="00B76651" w:rsidRDefault="004540F2" w:rsidP="00947C1B">
            <w:pPr>
              <w:spacing w:before="80" w:after="200" w:line="276" w:lineRule="auto"/>
              <w:jc w:val="center"/>
              <w:rPr>
                <w:rFonts w:eastAsia="Calibri" w:cs="Tahoma"/>
                <w:b/>
                <w:bCs/>
                <w:color w:val="000000"/>
                <w:szCs w:val="18"/>
                <w:lang w:val="fr-FR" w:eastAsia="ja-JP"/>
              </w:rPr>
            </w:pPr>
            <w:r w:rsidRPr="00B76651">
              <w:rPr>
                <w:rFonts w:eastAsia="Calibri" w:cs="Tahoma"/>
                <w:b/>
                <w:bCs/>
                <w:szCs w:val="18"/>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hideMark/>
          </w:tcPr>
          <w:p w:rsidR="004540F2" w:rsidRPr="00B76651" w:rsidRDefault="004540F2" w:rsidP="00947C1B">
            <w:pPr>
              <w:spacing w:before="80" w:after="200" w:line="276" w:lineRule="auto"/>
              <w:ind w:left="180" w:right="180"/>
              <w:jc w:val="center"/>
              <w:rPr>
                <w:rFonts w:eastAsia="Calibri" w:cs="Tahoma"/>
                <w:b/>
                <w:bCs/>
                <w:color w:val="000000"/>
                <w:szCs w:val="18"/>
                <w:lang w:val="fr-FR" w:eastAsia="ja-JP"/>
              </w:rPr>
            </w:pPr>
            <w:r w:rsidRPr="00B76651">
              <w:rPr>
                <w:rFonts w:eastAsia="Calibri" w:cs="Tahoma"/>
                <w:b/>
                <w:bCs/>
                <w:szCs w:val="18"/>
                <w:lang w:val="fr-FR"/>
              </w:rPr>
              <w:t>Services en Ligne éligibles</w:t>
            </w:r>
          </w:p>
        </w:tc>
      </w:tr>
      <w:tr w:rsidR="004540F2" w:rsidRPr="00B76651" w:rsidTr="00947C1B">
        <w:trPr>
          <w:trHeight w:val="576"/>
        </w:trPr>
        <w:tc>
          <w:tcPr>
            <w:tcW w:w="1704" w:type="pct"/>
            <w:tcBorders>
              <w:top w:val="nil"/>
              <w:left w:val="single" w:sz="8" w:space="0" w:color="auto"/>
              <w:bottom w:val="single" w:sz="8" w:space="0" w:color="auto"/>
              <w:right w:val="single" w:sz="8" w:space="0" w:color="auto"/>
            </w:tcBorders>
          </w:tcPr>
          <w:p w:rsidR="004540F2" w:rsidRPr="00B76651" w:rsidRDefault="004540F2" w:rsidP="00947C1B">
            <w:pPr>
              <w:numPr>
                <w:ilvl w:val="0"/>
                <w:numId w:val="40"/>
              </w:numPr>
              <w:spacing w:before="120" w:after="200" w:line="276" w:lineRule="auto"/>
              <w:ind w:left="679" w:right="181" w:hanging="450"/>
              <w:rPr>
                <w:rFonts w:eastAsia="Calibri" w:cs="Tahoma"/>
                <w:color w:val="000000"/>
                <w:szCs w:val="18"/>
                <w:lang w:val="fr-FR"/>
              </w:rPr>
            </w:pPr>
            <w:r w:rsidRPr="00B76651">
              <w:rPr>
                <w:rFonts w:eastAsia="Calibri" w:cs="Tahoma"/>
                <w:color w:val="000000"/>
                <w:szCs w:val="18"/>
                <w:lang w:val="fr-FR"/>
              </w:rPr>
              <w:t>CAL Core Suite Bridge pour Office 365</w:t>
            </w:r>
          </w:p>
        </w:tc>
        <w:tc>
          <w:tcPr>
            <w:tcW w:w="1593" w:type="pct"/>
            <w:tcBorders>
              <w:top w:val="nil"/>
              <w:left w:val="nil"/>
              <w:bottom w:val="single" w:sz="8" w:space="0" w:color="auto"/>
              <w:right w:val="single" w:sz="8" w:space="0" w:color="auto"/>
            </w:tcBorders>
          </w:tcPr>
          <w:p w:rsidR="004540F2" w:rsidRPr="00B76651" w:rsidRDefault="004540F2" w:rsidP="00947C1B">
            <w:pPr>
              <w:numPr>
                <w:ilvl w:val="0"/>
                <w:numId w:val="41"/>
              </w:numPr>
              <w:spacing w:before="120" w:after="200" w:line="276" w:lineRule="auto"/>
              <w:ind w:left="682" w:hanging="450"/>
              <w:rPr>
                <w:rFonts w:eastAsia="Calibri" w:cs="Tahoma"/>
                <w:color w:val="000000"/>
                <w:szCs w:val="18"/>
                <w:lang w:val="fr-FR"/>
              </w:rPr>
            </w:pPr>
            <w:r w:rsidRPr="00B76651">
              <w:rPr>
                <w:rFonts w:eastAsia="Calibri" w:cs="Tahoma"/>
                <w:color w:val="000000"/>
                <w:szCs w:val="18"/>
                <w:lang w:val="fr-FR"/>
              </w:rPr>
              <w:t>Core CAL Suite</w:t>
            </w:r>
          </w:p>
        </w:tc>
        <w:tc>
          <w:tcPr>
            <w:tcW w:w="1703" w:type="pct"/>
            <w:tcBorders>
              <w:top w:val="nil"/>
              <w:left w:val="nil"/>
              <w:bottom w:val="single" w:sz="8" w:space="0" w:color="auto"/>
              <w:right w:val="single" w:sz="8" w:space="0" w:color="auto"/>
            </w:tcBorders>
          </w:tcPr>
          <w:p w:rsidR="004540F2" w:rsidRPr="00B76651" w:rsidRDefault="004540F2" w:rsidP="00947C1B">
            <w:pPr>
              <w:numPr>
                <w:ilvl w:val="0"/>
                <w:numId w:val="42"/>
              </w:numPr>
              <w:spacing w:before="120" w:after="200" w:line="276" w:lineRule="auto"/>
              <w:ind w:left="684" w:right="181" w:hanging="450"/>
              <w:rPr>
                <w:rFonts w:cs="Tahoma"/>
                <w:lang w:val="fr-FR"/>
              </w:rPr>
            </w:pPr>
            <w:r w:rsidRPr="00B76651">
              <w:rPr>
                <w:rFonts w:eastAsia="Calibri" w:cs="Tahoma"/>
                <w:color w:val="000000"/>
                <w:szCs w:val="18"/>
                <w:lang w:val="fr-FR"/>
              </w:rPr>
              <w:t>Office 365 Entreprise E1, ou</w:t>
            </w:r>
          </w:p>
          <w:p w:rsidR="004540F2" w:rsidRPr="00B76651" w:rsidRDefault="004540F2" w:rsidP="00947C1B">
            <w:pPr>
              <w:numPr>
                <w:ilvl w:val="0"/>
                <w:numId w:val="42"/>
              </w:numPr>
              <w:spacing w:before="120" w:after="200" w:line="276" w:lineRule="auto"/>
              <w:ind w:left="684" w:right="181" w:hanging="450"/>
              <w:rPr>
                <w:rFonts w:cs="Tahoma"/>
                <w:lang w:val="fr-FR"/>
              </w:rPr>
            </w:pPr>
            <w:r w:rsidRPr="00B76651">
              <w:rPr>
                <w:rFonts w:eastAsia="Calibri" w:cs="Tahoma"/>
                <w:color w:val="000000"/>
                <w:szCs w:val="18"/>
                <w:lang w:val="fr-FR"/>
              </w:rPr>
              <w:t>Office 365 Entreprise E3, ou</w:t>
            </w:r>
          </w:p>
          <w:p w:rsidR="004540F2" w:rsidRPr="00B76651" w:rsidRDefault="004540F2" w:rsidP="001B3B93">
            <w:pPr>
              <w:numPr>
                <w:ilvl w:val="0"/>
                <w:numId w:val="42"/>
              </w:numPr>
              <w:spacing w:before="120" w:after="200" w:line="276" w:lineRule="auto"/>
              <w:ind w:left="684" w:right="181" w:hanging="450"/>
              <w:rPr>
                <w:rFonts w:eastAsia="Calibri" w:cs="Tahoma"/>
                <w:color w:val="000000"/>
                <w:szCs w:val="18"/>
                <w:lang w:val="fr-FR"/>
              </w:rPr>
            </w:pPr>
            <w:r w:rsidRPr="00B76651">
              <w:rPr>
                <w:rFonts w:eastAsia="Calibri" w:cs="Tahoma"/>
                <w:color w:val="000000"/>
                <w:szCs w:val="18"/>
                <w:lang w:val="fr-FR"/>
              </w:rPr>
              <w:t>Office 365 Entreprise</w:t>
            </w:r>
            <w:r w:rsidR="001B3B93">
              <w:rPr>
                <w:rFonts w:eastAsia="Calibri" w:cs="Tahoma"/>
                <w:color w:val="000000"/>
                <w:szCs w:val="18"/>
                <w:lang w:val="fr-FR"/>
              </w:rPr>
              <w:t> </w:t>
            </w:r>
            <w:r w:rsidRPr="00B76651">
              <w:rPr>
                <w:rFonts w:eastAsia="Calibri" w:cs="Tahoma"/>
                <w:color w:val="000000"/>
                <w:szCs w:val="18"/>
                <w:lang w:val="fr-FR"/>
              </w:rPr>
              <w:t>E4</w:t>
            </w:r>
          </w:p>
        </w:tc>
      </w:tr>
      <w:tr w:rsidR="004540F2" w:rsidRPr="009C1677" w:rsidTr="00947C1B">
        <w:trPr>
          <w:trHeight w:val="576"/>
        </w:trPr>
        <w:tc>
          <w:tcPr>
            <w:tcW w:w="1704" w:type="pct"/>
            <w:tcBorders>
              <w:top w:val="nil"/>
              <w:left w:val="single" w:sz="8" w:space="0" w:color="auto"/>
              <w:bottom w:val="single" w:sz="8" w:space="0" w:color="auto"/>
              <w:right w:val="single" w:sz="8" w:space="0" w:color="auto"/>
            </w:tcBorders>
          </w:tcPr>
          <w:p w:rsidR="004540F2" w:rsidRPr="00B76651" w:rsidRDefault="004540F2" w:rsidP="00947C1B">
            <w:pPr>
              <w:numPr>
                <w:ilvl w:val="0"/>
                <w:numId w:val="40"/>
              </w:numPr>
              <w:spacing w:before="120" w:after="200" w:line="276" w:lineRule="auto"/>
              <w:ind w:left="679" w:right="181" w:hanging="450"/>
              <w:rPr>
                <w:rFonts w:eastAsia="Calibri" w:cs="Tahoma"/>
                <w:color w:val="000000"/>
                <w:szCs w:val="18"/>
                <w:lang w:val="fr-FR"/>
              </w:rPr>
            </w:pPr>
            <w:r w:rsidRPr="00B76651">
              <w:rPr>
                <w:rFonts w:eastAsia="Calibri" w:cs="Tahoma"/>
                <w:color w:val="000000"/>
                <w:szCs w:val="18"/>
                <w:lang w:val="fr-FR"/>
              </w:rPr>
              <w:t>CAL Core Suite Bridge pour Office 365 et Windows Intune</w:t>
            </w:r>
          </w:p>
        </w:tc>
        <w:tc>
          <w:tcPr>
            <w:tcW w:w="1593" w:type="pct"/>
            <w:tcBorders>
              <w:top w:val="nil"/>
              <w:left w:val="nil"/>
              <w:bottom w:val="single" w:sz="8" w:space="0" w:color="auto"/>
              <w:right w:val="single" w:sz="8" w:space="0" w:color="auto"/>
            </w:tcBorders>
          </w:tcPr>
          <w:p w:rsidR="004540F2" w:rsidRPr="00B76651" w:rsidRDefault="004540F2" w:rsidP="00947C1B">
            <w:pPr>
              <w:numPr>
                <w:ilvl w:val="0"/>
                <w:numId w:val="41"/>
              </w:numPr>
              <w:spacing w:before="120" w:after="200" w:line="276" w:lineRule="auto"/>
              <w:ind w:left="682" w:hanging="450"/>
              <w:rPr>
                <w:rFonts w:eastAsia="Calibri" w:cs="Tahoma"/>
                <w:color w:val="000000"/>
                <w:szCs w:val="18"/>
                <w:lang w:val="fr-FR"/>
              </w:rPr>
            </w:pPr>
            <w:r w:rsidRPr="00B76651">
              <w:rPr>
                <w:rFonts w:eastAsia="Calibri" w:cs="Tahoma"/>
                <w:color w:val="000000"/>
                <w:szCs w:val="18"/>
                <w:lang w:val="fr-FR"/>
              </w:rPr>
              <w:t>Core CAL Suite</w:t>
            </w:r>
          </w:p>
        </w:tc>
        <w:tc>
          <w:tcPr>
            <w:tcW w:w="1703" w:type="pct"/>
            <w:tcBorders>
              <w:top w:val="nil"/>
              <w:left w:val="nil"/>
              <w:bottom w:val="single" w:sz="8" w:space="0" w:color="auto"/>
              <w:right w:val="single" w:sz="8" w:space="0" w:color="auto"/>
            </w:tcBorders>
          </w:tcPr>
          <w:p w:rsidR="004540F2" w:rsidRPr="00B76651" w:rsidRDefault="004540F2" w:rsidP="001B3B93">
            <w:pPr>
              <w:numPr>
                <w:ilvl w:val="0"/>
                <w:numId w:val="42"/>
              </w:numPr>
              <w:spacing w:before="120" w:after="200" w:line="276" w:lineRule="auto"/>
              <w:ind w:left="684" w:right="181" w:hanging="450"/>
              <w:rPr>
                <w:rFonts w:cs="Tahoma"/>
                <w:lang w:val="fr-FR"/>
              </w:rPr>
            </w:pPr>
            <w:r w:rsidRPr="00B76651">
              <w:rPr>
                <w:rFonts w:eastAsia="Calibri" w:cs="Tahoma"/>
                <w:color w:val="000000"/>
                <w:szCs w:val="18"/>
                <w:lang w:val="fr-FR"/>
              </w:rPr>
              <w:t>Office 365 Entreprise E1 et Windows Intune,</w:t>
            </w:r>
            <w:r w:rsidR="001B3B93">
              <w:rPr>
                <w:rFonts w:eastAsia="Calibri" w:cs="Tahoma"/>
                <w:color w:val="000000"/>
                <w:szCs w:val="18"/>
                <w:lang w:val="fr-FR"/>
              </w:rPr>
              <w:t> </w:t>
            </w:r>
            <w:r w:rsidRPr="00B76651">
              <w:rPr>
                <w:rFonts w:eastAsia="Calibri" w:cs="Tahoma"/>
                <w:color w:val="000000"/>
                <w:szCs w:val="18"/>
                <w:lang w:val="fr-FR"/>
              </w:rPr>
              <w:t>ou</w:t>
            </w:r>
          </w:p>
          <w:p w:rsidR="004540F2" w:rsidRPr="00B76651" w:rsidRDefault="004540F2" w:rsidP="001B3B93">
            <w:pPr>
              <w:numPr>
                <w:ilvl w:val="0"/>
                <w:numId w:val="42"/>
              </w:numPr>
              <w:spacing w:before="120" w:after="200" w:line="276" w:lineRule="auto"/>
              <w:ind w:left="684" w:right="181" w:hanging="450"/>
              <w:rPr>
                <w:rFonts w:cs="Tahoma"/>
                <w:lang w:val="fr-FR"/>
              </w:rPr>
            </w:pPr>
            <w:r w:rsidRPr="00B76651">
              <w:rPr>
                <w:rFonts w:eastAsia="Calibri" w:cs="Tahoma"/>
                <w:color w:val="000000"/>
                <w:szCs w:val="18"/>
                <w:lang w:val="fr-FR"/>
              </w:rPr>
              <w:t>Office 365 Entreprise</w:t>
            </w:r>
            <w:r w:rsidR="001B3B93">
              <w:rPr>
                <w:rFonts w:eastAsia="Calibri" w:cs="Tahoma"/>
                <w:color w:val="000000"/>
                <w:szCs w:val="18"/>
                <w:lang w:val="fr-FR"/>
              </w:rPr>
              <w:t> </w:t>
            </w:r>
            <w:r w:rsidRPr="00B76651">
              <w:rPr>
                <w:rFonts w:eastAsia="Calibri" w:cs="Tahoma"/>
                <w:color w:val="000000"/>
                <w:szCs w:val="18"/>
                <w:lang w:val="fr-FR"/>
              </w:rPr>
              <w:t>E3 et Windows Intune, ou</w:t>
            </w:r>
          </w:p>
          <w:p w:rsidR="004540F2" w:rsidRPr="00B76651" w:rsidRDefault="004540F2" w:rsidP="00947C1B">
            <w:pPr>
              <w:numPr>
                <w:ilvl w:val="0"/>
                <w:numId w:val="42"/>
              </w:numPr>
              <w:spacing w:before="120" w:after="200" w:line="276" w:lineRule="auto"/>
              <w:ind w:left="684" w:right="181" w:hanging="450"/>
              <w:rPr>
                <w:rFonts w:eastAsia="Calibri" w:cs="Tahoma"/>
                <w:color w:val="000000"/>
                <w:szCs w:val="18"/>
                <w:lang w:val="fr-FR"/>
              </w:rPr>
            </w:pPr>
            <w:r w:rsidRPr="00B76651">
              <w:rPr>
                <w:rFonts w:eastAsia="Calibri" w:cs="Tahoma"/>
                <w:color w:val="000000"/>
                <w:szCs w:val="18"/>
                <w:lang w:val="fr-FR"/>
              </w:rPr>
              <w:t>Office 365 Entreprise E4 et Windows Intune</w:t>
            </w:r>
          </w:p>
        </w:tc>
      </w:tr>
      <w:tr w:rsidR="004540F2" w:rsidRPr="00B76651" w:rsidTr="00947C1B">
        <w:trPr>
          <w:trHeight w:val="576"/>
        </w:trPr>
        <w:tc>
          <w:tcPr>
            <w:tcW w:w="1704" w:type="pct"/>
            <w:tcBorders>
              <w:top w:val="single" w:sz="8" w:space="0" w:color="auto"/>
              <w:left w:val="single" w:sz="8" w:space="0" w:color="auto"/>
              <w:bottom w:val="single" w:sz="8" w:space="0" w:color="auto"/>
              <w:right w:val="single" w:sz="8" w:space="0" w:color="auto"/>
            </w:tcBorders>
          </w:tcPr>
          <w:p w:rsidR="004540F2" w:rsidRPr="00B76651" w:rsidRDefault="004540F2" w:rsidP="00947C1B">
            <w:pPr>
              <w:numPr>
                <w:ilvl w:val="0"/>
                <w:numId w:val="40"/>
              </w:numPr>
              <w:spacing w:before="120" w:after="200" w:line="276" w:lineRule="auto"/>
              <w:ind w:left="679" w:right="181" w:hanging="450"/>
              <w:rPr>
                <w:rFonts w:eastAsia="Calibri" w:cs="Tahoma"/>
                <w:color w:val="000000"/>
                <w:szCs w:val="18"/>
                <w:lang w:val="fr-FR"/>
              </w:rPr>
            </w:pPr>
            <w:r w:rsidRPr="00B76651">
              <w:rPr>
                <w:rFonts w:cs="Tahoma"/>
                <w:color w:val="000000"/>
                <w:szCs w:val="18"/>
                <w:lang w:val="fr-FR"/>
              </w:rPr>
              <w:t>CAL Core Suite Bridge pour Windows Intune</w:t>
            </w:r>
          </w:p>
        </w:tc>
        <w:tc>
          <w:tcPr>
            <w:tcW w:w="1593" w:type="pct"/>
            <w:tcBorders>
              <w:top w:val="single" w:sz="8" w:space="0" w:color="auto"/>
              <w:left w:val="nil"/>
              <w:bottom w:val="single" w:sz="8" w:space="0" w:color="auto"/>
              <w:right w:val="single" w:sz="8" w:space="0" w:color="auto"/>
            </w:tcBorders>
          </w:tcPr>
          <w:p w:rsidR="004540F2" w:rsidRPr="00B76651" w:rsidRDefault="004540F2" w:rsidP="00947C1B">
            <w:pPr>
              <w:numPr>
                <w:ilvl w:val="0"/>
                <w:numId w:val="41"/>
              </w:numPr>
              <w:spacing w:before="120" w:after="200" w:line="276" w:lineRule="auto"/>
              <w:ind w:left="682" w:hanging="450"/>
              <w:rPr>
                <w:rFonts w:eastAsia="Calibri" w:cs="Tahoma"/>
                <w:color w:val="000000"/>
                <w:szCs w:val="18"/>
                <w:lang w:val="fr-FR"/>
              </w:rPr>
            </w:pPr>
            <w:r w:rsidRPr="00B76651">
              <w:rPr>
                <w:rFonts w:cs="Tahoma"/>
                <w:color w:val="000000"/>
                <w:szCs w:val="18"/>
                <w:lang w:val="fr-FR"/>
              </w:rPr>
              <w:t>Core CAL Suite</w:t>
            </w:r>
          </w:p>
        </w:tc>
        <w:tc>
          <w:tcPr>
            <w:tcW w:w="1703" w:type="pct"/>
            <w:tcBorders>
              <w:top w:val="single" w:sz="8" w:space="0" w:color="auto"/>
              <w:left w:val="nil"/>
              <w:bottom w:val="single" w:sz="8" w:space="0" w:color="auto"/>
              <w:right w:val="single" w:sz="8" w:space="0" w:color="auto"/>
            </w:tcBorders>
          </w:tcPr>
          <w:p w:rsidR="004540F2" w:rsidRPr="00B76651" w:rsidRDefault="004540F2" w:rsidP="00947C1B">
            <w:pPr>
              <w:numPr>
                <w:ilvl w:val="0"/>
                <w:numId w:val="42"/>
              </w:numPr>
              <w:spacing w:before="120" w:after="200" w:line="276" w:lineRule="auto"/>
              <w:ind w:left="684" w:right="181" w:hanging="450"/>
              <w:rPr>
                <w:rFonts w:eastAsia="Calibri" w:cs="Tahoma"/>
                <w:color w:val="000000"/>
                <w:szCs w:val="18"/>
                <w:lang w:val="fr-FR"/>
              </w:rPr>
            </w:pPr>
            <w:r w:rsidRPr="00B76651">
              <w:rPr>
                <w:rFonts w:cs="Tahoma"/>
                <w:color w:val="000000"/>
                <w:szCs w:val="18"/>
                <w:lang w:val="fr-FR"/>
              </w:rPr>
              <w:t>Windows</w:t>
            </w:r>
            <w:r w:rsidRPr="00B76651">
              <w:rPr>
                <w:rFonts w:cs="Tahoma"/>
                <w:color w:val="000000"/>
                <w:szCs w:val="18"/>
                <w:vertAlign w:val="superscript"/>
                <w:lang w:val="fr-FR"/>
              </w:rPr>
              <w:t xml:space="preserve"> </w:t>
            </w:r>
            <w:r w:rsidRPr="00B76651">
              <w:rPr>
                <w:rFonts w:cs="Tahoma"/>
                <w:color w:val="000000"/>
                <w:szCs w:val="18"/>
                <w:lang w:val="fr-FR"/>
              </w:rPr>
              <w:t>Intune</w:t>
            </w:r>
          </w:p>
        </w:tc>
      </w:tr>
    </w:tbl>
    <w:p w:rsidR="004540F2" w:rsidRPr="00B76651" w:rsidRDefault="004540F2" w:rsidP="004540F2">
      <w:pPr>
        <w:pStyle w:val="Heading3"/>
        <w:rPr>
          <w:rFonts w:ascii="Tahoma" w:hAnsi="Tahoma" w:cs="Tahoma"/>
          <w:lang w:val="fr-FR"/>
        </w:rPr>
      </w:pPr>
      <w:bookmarkStart w:id="1168" w:name="_Toc336338295"/>
      <w:bookmarkStart w:id="1169" w:name="Srv_34CoreCALSuite"/>
      <w:bookmarkStart w:id="1170" w:name="Srv_31CoreCALSuite"/>
    </w:p>
    <w:p w:rsidR="004540F2" w:rsidRPr="00B76651" w:rsidRDefault="004540F2" w:rsidP="004540F2">
      <w:pPr>
        <w:pStyle w:val="Heading3"/>
        <w:keepNext/>
        <w:rPr>
          <w:rFonts w:ascii="Tahoma" w:hAnsi="Tahoma" w:cs="Tahoma"/>
          <w:lang w:val="fr-FR"/>
        </w:rPr>
      </w:pPr>
      <w:bookmarkStart w:id="1171" w:name="_40_Core_CAL"/>
      <w:bookmarkStart w:id="1172" w:name="_40_CAL_Core"/>
      <w:bookmarkStart w:id="1173" w:name="_Toc370983954"/>
      <w:bookmarkEnd w:id="1171"/>
      <w:bookmarkEnd w:id="1172"/>
      <w:r w:rsidRPr="00B76651">
        <w:rPr>
          <w:rFonts w:ascii="Tahoma" w:hAnsi="Tahoma" w:cs="Tahoma"/>
          <w:caps/>
          <w:color w:val="F66400"/>
          <w:sz w:val="22"/>
          <w:vertAlign w:val="superscript"/>
          <w:lang w:val="fr-FR"/>
        </w:rPr>
        <w:t>40</w:t>
      </w:r>
      <w:r w:rsidRPr="00B76651">
        <w:rPr>
          <w:rFonts w:ascii="Tahoma" w:hAnsi="Tahoma" w:cs="Tahoma"/>
          <w:color w:val="F66400"/>
          <w:sz w:val="22"/>
          <w:lang w:val="fr-FR"/>
        </w:rPr>
        <w:t xml:space="preserve"> CAL Core Suite</w:t>
      </w:r>
      <w:bookmarkEnd w:id="1168"/>
      <w:bookmarkEnd w:id="1173"/>
    </w:p>
    <w:bookmarkEnd w:id="1169"/>
    <w:bookmarkEnd w:id="1170"/>
    <w:p w:rsidR="004540F2" w:rsidRPr="00B76651" w:rsidRDefault="004540F2" w:rsidP="004540F2">
      <w:pPr>
        <w:keepNext/>
        <w:ind w:firstLine="547"/>
        <w:rPr>
          <w:rFonts w:cs="Tahoma"/>
          <w:lang w:val="fr-FR"/>
        </w:rPr>
      </w:pPr>
    </w:p>
    <w:p w:rsidR="004540F2" w:rsidRPr="00B76651" w:rsidRDefault="004540F2" w:rsidP="00770CEB">
      <w:pPr>
        <w:ind w:left="720"/>
        <w:rPr>
          <w:rFonts w:cs="Tahoma"/>
          <w:lang w:val="fr-FR"/>
        </w:rPr>
      </w:pPr>
      <w:r w:rsidRPr="00B76651">
        <w:rPr>
          <w:rFonts w:cs="Tahoma"/>
          <w:szCs w:val="20"/>
          <w:lang w:val="fr-FR"/>
        </w:rPr>
        <w:t>Core CAL Suite n</w:t>
      </w:r>
      <w:r w:rsidR="0008215F">
        <w:rPr>
          <w:rFonts w:cs="Tahoma"/>
          <w:szCs w:val="20"/>
          <w:lang w:val="fr-FR"/>
        </w:rPr>
        <w:t>’</w:t>
      </w:r>
      <w:r w:rsidRPr="00B76651">
        <w:rPr>
          <w:rFonts w:cs="Tahoma"/>
          <w:szCs w:val="20"/>
          <w:lang w:val="fr-FR"/>
        </w:rPr>
        <w:t>a pas de version et les droits d</w:t>
      </w:r>
      <w:r w:rsidR="0008215F">
        <w:rPr>
          <w:rFonts w:cs="Tahoma"/>
          <w:szCs w:val="20"/>
          <w:lang w:val="fr-FR"/>
        </w:rPr>
        <w:t>’</w:t>
      </w:r>
      <w:r w:rsidRPr="00B76651">
        <w:rPr>
          <w:rFonts w:cs="Tahoma"/>
          <w:szCs w:val="20"/>
          <w:lang w:val="fr-FR"/>
        </w:rPr>
        <w:t>utilisation des logiciels y afférents sont déterminés par le statut de la Software Assurance Core CAL Suite.</w:t>
      </w:r>
      <w:r w:rsidR="00994B4D">
        <w:rPr>
          <w:rFonts w:cs="Tahoma"/>
          <w:szCs w:val="20"/>
          <w:lang w:val="fr-FR"/>
        </w:rPr>
        <w:t xml:space="preserve"> </w:t>
      </w:r>
      <w:r w:rsidRPr="00B76651">
        <w:rPr>
          <w:rFonts w:cs="Tahoma"/>
          <w:szCs w:val="20"/>
          <w:lang w:val="fr-FR"/>
        </w:rPr>
        <w:t>Si la couverture a été interrompue, les droits d</w:t>
      </w:r>
      <w:r w:rsidR="0008215F">
        <w:rPr>
          <w:rFonts w:cs="Tahoma"/>
          <w:szCs w:val="20"/>
          <w:lang w:val="fr-FR"/>
        </w:rPr>
        <w:t>’</w:t>
      </w:r>
      <w:r w:rsidRPr="00B76651">
        <w:rPr>
          <w:rFonts w:cs="Tahoma"/>
          <w:szCs w:val="20"/>
          <w:lang w:val="fr-FR"/>
        </w:rPr>
        <w:t>accès au titre des licences pour la durée des droits de propriété intellectuelle sont déterminés en fonction des droits d</w:t>
      </w:r>
      <w:r w:rsidR="0008215F">
        <w:rPr>
          <w:rFonts w:cs="Tahoma"/>
          <w:szCs w:val="20"/>
          <w:lang w:val="fr-FR"/>
        </w:rPr>
        <w:t>’</w:t>
      </w:r>
      <w:r w:rsidRPr="00B76651">
        <w:rPr>
          <w:rFonts w:cs="Tahoma"/>
          <w:szCs w:val="20"/>
          <w:lang w:val="fr-FR"/>
        </w:rPr>
        <w:t>utilisation des logiciels en vigueur avant l</w:t>
      </w:r>
      <w:r w:rsidR="0008215F">
        <w:rPr>
          <w:rFonts w:cs="Tahoma"/>
          <w:szCs w:val="20"/>
          <w:lang w:val="fr-FR"/>
        </w:rPr>
        <w:t>’</w:t>
      </w:r>
      <w:r w:rsidRPr="00B76651">
        <w:rPr>
          <w:rFonts w:cs="Tahoma"/>
          <w:szCs w:val="20"/>
          <w:lang w:val="fr-FR"/>
        </w:rPr>
        <w:t>interruption de la couverture.</w:t>
      </w:r>
      <w:r w:rsidR="00994B4D">
        <w:rPr>
          <w:rFonts w:cs="Tahoma"/>
          <w:szCs w:val="20"/>
          <w:lang w:val="fr-FR"/>
        </w:rPr>
        <w:t xml:space="preserve"> </w:t>
      </w:r>
      <w:r w:rsidRPr="00B76651">
        <w:rPr>
          <w:rFonts w:cs="Tahoma"/>
          <w:szCs w:val="20"/>
          <w:lang w:val="fr-FR"/>
        </w:rPr>
        <w:t xml:space="preserve">Au 1er octobre 2012, une licence </w:t>
      </w:r>
      <w:r w:rsidRPr="00B76651">
        <w:rPr>
          <w:rFonts w:cs="Tahoma"/>
          <w:color w:val="000000"/>
          <w:szCs w:val="20"/>
          <w:lang w:val="fr-FR"/>
        </w:rPr>
        <w:t>CAL Core Suite avec Software Assurance active fournit des droits équivalents aux produits suivants : CAL</w:t>
      </w:r>
      <w:r w:rsidR="00770CEB">
        <w:rPr>
          <w:rFonts w:cs="Tahoma"/>
          <w:color w:val="000000"/>
          <w:szCs w:val="20"/>
          <w:lang w:val="fr-FR"/>
        </w:rPr>
        <w:t> </w:t>
      </w:r>
      <w:r w:rsidRPr="00B76651">
        <w:rPr>
          <w:rFonts w:cs="Tahoma"/>
          <w:color w:val="000000"/>
          <w:szCs w:val="20"/>
          <w:lang w:val="fr-FR"/>
        </w:rPr>
        <w:t xml:space="preserve">Windows Server 2012, CAL Exchange Server 2013 Standard, </w:t>
      </w:r>
      <w:r w:rsidRPr="00B76651">
        <w:rPr>
          <w:rFonts w:cs="Tahoma"/>
          <w:color w:val="000000"/>
          <w:lang w:val="fr-FR"/>
        </w:rPr>
        <w:t xml:space="preserve">CAL Lync Server 2013 Standard, CAL </w:t>
      </w:r>
      <w:r w:rsidRPr="00B76651">
        <w:rPr>
          <w:rFonts w:cs="Tahoma"/>
          <w:color w:val="000000"/>
          <w:szCs w:val="20"/>
          <w:lang w:val="fr-FR"/>
        </w:rPr>
        <w:t>SharePoint</w:t>
      </w:r>
      <w:r w:rsidRPr="00B76651">
        <w:rPr>
          <w:rFonts w:cs="Tahoma"/>
          <w:szCs w:val="20"/>
          <w:lang w:val="fr-FR"/>
        </w:rPr>
        <w:t xml:space="preserve"> Server 2013 Standard, System Center 2012 Configuration Manager Client Management License et System Center 2012 Endpoint Protection</w:t>
      </w:r>
      <w:r w:rsidRPr="00B76651">
        <w:rPr>
          <w:rFonts w:cs="Tahoma"/>
          <w:color w:val="000000"/>
          <w:szCs w:val="20"/>
          <w:lang w:val="fr-FR"/>
        </w:rPr>
        <w:t>.</w:t>
      </w:r>
      <w:r w:rsidR="00994B4D">
        <w:rPr>
          <w:rFonts w:cs="Tahoma"/>
          <w:color w:val="000000"/>
          <w:szCs w:val="20"/>
          <w:lang w:val="fr-FR"/>
        </w:rPr>
        <w:t xml:space="preserve"> </w:t>
      </w:r>
      <w:r w:rsidRPr="00B76651">
        <w:rPr>
          <w:rFonts w:cs="Tahoma"/>
          <w:color w:val="000000"/>
          <w:szCs w:val="18"/>
          <w:lang w:val="fr-FR"/>
        </w:rPr>
        <w:t>Une licence Core CAL Suite est une seule licence qui doit être attribuée à un seul utilisateur ou dispositif.</w:t>
      </w:r>
      <w:r w:rsidR="00994B4D">
        <w:rPr>
          <w:rFonts w:cs="Tahoma"/>
          <w:color w:val="000000"/>
          <w:szCs w:val="18"/>
          <w:lang w:val="fr-FR"/>
        </w:rPr>
        <w:t xml:space="preserve"> </w:t>
      </w:r>
      <w:r w:rsidRPr="00B76651">
        <w:rPr>
          <w:rFonts w:cs="Tahoma"/>
          <w:color w:val="000000"/>
          <w:szCs w:val="18"/>
          <w:lang w:val="fr-FR"/>
        </w:rPr>
        <w:t>Tel que stipulé dans leur contrat de licence en volume, les clients</w:t>
      </w:r>
      <w:r w:rsidR="00770CEB">
        <w:rPr>
          <w:rFonts w:cs="Tahoma"/>
          <w:color w:val="000000"/>
          <w:szCs w:val="18"/>
          <w:lang w:val="fr-FR"/>
        </w:rPr>
        <w:t> </w:t>
      </w:r>
      <w:r w:rsidRPr="00B76651">
        <w:rPr>
          <w:rFonts w:cs="Tahoma"/>
          <w:color w:val="000000"/>
          <w:szCs w:val="18"/>
          <w:lang w:val="fr-FR"/>
        </w:rPr>
        <w:t xml:space="preserve">ne sont pas autorisés à dissocier les droits au titre de la licence Core CAL Suite pour autoriser plusieurs utilisateurs ou dispositifs à accéder simultanément à ses différents composants. </w:t>
      </w:r>
    </w:p>
    <w:p w:rsidR="004540F2" w:rsidRPr="00B76651" w:rsidRDefault="004540F2" w:rsidP="004540F2">
      <w:pPr>
        <w:spacing w:after="60"/>
        <w:ind w:left="720"/>
        <w:rPr>
          <w:rFonts w:cs="Tahoma"/>
          <w:lang w:val="fr-FR"/>
        </w:rPr>
      </w:pPr>
      <w:r w:rsidRPr="00B76651">
        <w:rPr>
          <w:rFonts w:cs="Tahoma"/>
          <w:b/>
          <w:bCs/>
          <w:color w:val="000000"/>
          <w:szCs w:val="20"/>
          <w:lang w:val="fr-FR"/>
        </w:rPr>
        <w:lastRenderedPageBreak/>
        <w:t>CAL Étudiant Uniquement (Licence Open Éducation et Select Éducation)</w:t>
      </w:r>
    </w:p>
    <w:p w:rsidR="004540F2" w:rsidRDefault="004540F2" w:rsidP="004540F2">
      <w:pPr>
        <w:ind w:left="720"/>
        <w:rPr>
          <w:rFonts w:cs="Tahoma"/>
          <w:szCs w:val="20"/>
          <w:lang w:val="fr-FR"/>
        </w:rPr>
      </w:pPr>
      <w:r w:rsidRPr="00B7665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1B3B93" w:rsidRDefault="001B3B93" w:rsidP="004540F2">
      <w:pPr>
        <w:ind w:left="720"/>
        <w:rPr>
          <w:rFonts w:cs="Tahoma"/>
          <w:szCs w:val="20"/>
          <w:lang w:val="fr-FR"/>
        </w:rPr>
      </w:pPr>
    </w:p>
    <w:p w:rsidR="001B3B93" w:rsidRPr="00B76651" w:rsidRDefault="001B3B93" w:rsidP="004540F2">
      <w:pPr>
        <w:ind w:left="720"/>
        <w:rPr>
          <w:rFonts w:cs="Tahoma"/>
          <w:lang w:val="fr-FR"/>
        </w:rPr>
      </w:pPr>
    </w:p>
    <w:p w:rsidR="004540F2" w:rsidRPr="00B76651" w:rsidRDefault="004540F2" w:rsidP="004540F2">
      <w:pPr>
        <w:pStyle w:val="Heading3"/>
        <w:rPr>
          <w:rFonts w:ascii="Tahoma" w:hAnsi="Tahoma" w:cs="Tahoma"/>
          <w:lang w:val="fr-FR"/>
        </w:rPr>
      </w:pPr>
      <w:bookmarkStart w:id="1174" w:name="_41_Core_Infrastructure"/>
      <w:bookmarkStart w:id="1175" w:name="_Toc336338296"/>
      <w:bookmarkStart w:id="1176" w:name="Srv_35CoreInfraServerSuiteStd"/>
      <w:bookmarkStart w:id="1177" w:name="Srv_32CoreInfraServerSuiteStd"/>
      <w:bookmarkStart w:id="1178" w:name="Srv_35DynCRMWorkProEnt"/>
      <w:bookmarkStart w:id="1179" w:name="_Toc370983955"/>
      <w:bookmarkEnd w:id="1174"/>
      <w:r w:rsidRPr="00B76651">
        <w:rPr>
          <w:rFonts w:ascii="Tahoma" w:hAnsi="Tahoma" w:cs="Tahoma"/>
          <w:caps/>
          <w:color w:val="F66400"/>
          <w:sz w:val="22"/>
          <w:vertAlign w:val="superscript"/>
          <w:lang w:val="fr-FR"/>
        </w:rPr>
        <w:t>41</w:t>
      </w:r>
      <w:r w:rsidRPr="00B76651">
        <w:rPr>
          <w:rFonts w:ascii="Tahoma" w:hAnsi="Tahoma" w:cs="Tahoma"/>
          <w:color w:val="F66400"/>
          <w:sz w:val="22"/>
          <w:lang w:val="fr-FR"/>
        </w:rPr>
        <w:t xml:space="preserve"> Core Infrastructure Server Suite Standard</w:t>
      </w:r>
      <w:bookmarkEnd w:id="1175"/>
      <w:bookmarkEnd w:id="1179"/>
    </w:p>
    <w:bookmarkEnd w:id="1176"/>
    <w:bookmarkEnd w:id="1177"/>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Migration vers un nouveau modèle de licence</w:t>
      </w:r>
    </w:p>
    <w:p w:rsidR="004540F2" w:rsidRPr="00B76651" w:rsidRDefault="004540F2" w:rsidP="004540F2">
      <w:pPr>
        <w:ind w:left="720"/>
        <w:rPr>
          <w:rFonts w:cs="Tahoma"/>
          <w:lang w:val="fr-FR"/>
        </w:rPr>
      </w:pPr>
      <w:r w:rsidRPr="00B76651">
        <w:rPr>
          <w:rFonts w:eastAsia="Calibri" w:cs="Tahoma"/>
          <w:szCs w:val="18"/>
          <w:lang w:val="fr-FR"/>
        </w:rPr>
        <w:t>Le modèle de licence de CIS a changé au 1</w:t>
      </w:r>
      <w:r w:rsidRPr="00B76651">
        <w:rPr>
          <w:rFonts w:eastAsia="Calibri" w:cs="Tahoma"/>
          <w:szCs w:val="18"/>
          <w:vertAlign w:val="superscript"/>
          <w:lang w:val="fr-FR"/>
        </w:rPr>
        <w:t>er</w:t>
      </w:r>
      <w:r w:rsidRPr="00B76651">
        <w:rPr>
          <w:rFonts w:eastAsia="Calibri" w:cs="Tahoma"/>
          <w:szCs w:val="18"/>
          <w:lang w:val="fr-FR"/>
        </w:rPr>
        <w:t xml:space="preserve"> avril 2012. Les licences acquises dans le cadre d</w:t>
      </w:r>
      <w:r w:rsidR="0008215F">
        <w:rPr>
          <w:rFonts w:eastAsia="Calibri" w:cs="Tahoma"/>
          <w:szCs w:val="18"/>
          <w:lang w:val="fr-FR"/>
        </w:rPr>
        <w:t>’</w:t>
      </w:r>
      <w:r w:rsidRPr="00B76651">
        <w:rPr>
          <w:rFonts w:eastAsia="Calibri" w:cs="Tahoma"/>
          <w:szCs w:val="18"/>
          <w:lang w:val="fr-FR"/>
        </w:rPr>
        <w:t>accords de mise en œuvre effectifs après le 1</w:t>
      </w:r>
      <w:r w:rsidRPr="00B76651">
        <w:rPr>
          <w:rFonts w:eastAsia="Calibri" w:cs="Tahoma"/>
          <w:szCs w:val="18"/>
          <w:vertAlign w:val="superscript"/>
          <w:lang w:val="fr-FR"/>
        </w:rPr>
        <w:t>er</w:t>
      </w:r>
      <w:r w:rsidRPr="00B76651">
        <w:rPr>
          <w:rFonts w:eastAsia="Calibri" w:cs="Tahoma"/>
          <w:szCs w:val="18"/>
          <w:lang w:val="fr-FR"/>
        </w:rPr>
        <w:t xml:space="preserve"> avril 2012 peuvent couvrir jusqu</w:t>
      </w:r>
      <w:r w:rsidR="0008215F">
        <w:rPr>
          <w:rFonts w:eastAsia="Calibri" w:cs="Tahoma"/>
          <w:szCs w:val="18"/>
          <w:lang w:val="fr-FR"/>
        </w:rPr>
        <w:t>’</w:t>
      </w:r>
      <w:r w:rsidRPr="00B76651">
        <w:rPr>
          <w:rFonts w:eastAsia="Calibri" w:cs="Tahoma"/>
          <w:szCs w:val="18"/>
          <w:lang w:val="fr-FR"/>
        </w:rPr>
        <w:t>à deux (2) processeurs physiques.</w:t>
      </w:r>
    </w:p>
    <w:p w:rsidR="004540F2" w:rsidRPr="00B76651" w:rsidRDefault="004540F2" w:rsidP="004540F2">
      <w:pPr>
        <w:ind w:left="720"/>
        <w:rPr>
          <w:rFonts w:cs="Tahoma"/>
          <w:lang w:val="fr-FR"/>
        </w:rPr>
      </w:pPr>
    </w:p>
    <w:p w:rsidR="004540F2" w:rsidRPr="00B76651" w:rsidRDefault="004540F2" w:rsidP="006F05AB">
      <w:pPr>
        <w:ind w:left="720"/>
        <w:rPr>
          <w:rFonts w:cs="Tahoma"/>
          <w:lang w:val="fr-FR"/>
        </w:rPr>
      </w:pPr>
      <w:r w:rsidRPr="00B76651">
        <w:rPr>
          <w:rFonts w:eastAsia="Calibri" w:cs="Tahoma"/>
          <w:szCs w:val="18"/>
          <w:lang w:val="fr-FR"/>
        </w:rPr>
        <w:t>Les clients ayant conclu un accord de mise en œuvre effectif au 1</w:t>
      </w:r>
      <w:r w:rsidRPr="00B76651">
        <w:rPr>
          <w:rFonts w:eastAsia="Calibri" w:cs="Tahoma"/>
          <w:szCs w:val="18"/>
          <w:vertAlign w:val="superscript"/>
          <w:lang w:val="fr-FR"/>
        </w:rPr>
        <w:t>er</w:t>
      </w:r>
      <w:r w:rsidRPr="00B76651">
        <w:rPr>
          <w:rFonts w:eastAsia="Calibri" w:cs="Tahoma"/>
          <w:szCs w:val="18"/>
          <w:lang w:val="fr-FR"/>
        </w:rPr>
        <w:t> avril</w:t>
      </w:r>
      <w:r w:rsidRPr="00B76651">
        <w:rPr>
          <w:rFonts w:eastAsia="Calibri" w:cs="Tahoma"/>
          <w:szCs w:val="18"/>
          <w:vertAlign w:val="superscript"/>
          <w:lang w:val="fr-FR"/>
        </w:rPr>
        <w:t> </w:t>
      </w:r>
      <w:r w:rsidRPr="00B76651">
        <w:rPr>
          <w:rFonts w:eastAsia="Calibri" w:cs="Tahoma"/>
          <w:szCs w:val="18"/>
          <w:lang w:val="fr-FR"/>
        </w:rPr>
        <w:t>2012 ou à une date antérieure peuvent continuer d</w:t>
      </w:r>
      <w:r w:rsidR="0008215F">
        <w:rPr>
          <w:rFonts w:eastAsia="Calibri" w:cs="Tahoma"/>
          <w:szCs w:val="18"/>
          <w:lang w:val="fr-FR"/>
        </w:rPr>
        <w:t>’</w:t>
      </w:r>
      <w:r w:rsidRPr="00B76651">
        <w:rPr>
          <w:rFonts w:eastAsia="Calibri" w:cs="Tahoma"/>
          <w:szCs w:val="18"/>
          <w:lang w:val="fr-FR"/>
        </w:rPr>
        <w:t>utiliser la procédure de régularisation de l</w:t>
      </w:r>
      <w:r w:rsidR="0008215F">
        <w:rPr>
          <w:rFonts w:eastAsia="Calibri" w:cs="Tahoma"/>
          <w:szCs w:val="18"/>
          <w:lang w:val="fr-FR"/>
        </w:rPr>
        <w:t>’</w:t>
      </w:r>
      <w:r w:rsidRPr="00B76651">
        <w:rPr>
          <w:rFonts w:eastAsia="Calibri" w:cs="Tahoma"/>
          <w:szCs w:val="18"/>
          <w:lang w:val="fr-FR"/>
        </w:rPr>
        <w:t>ancien modèle, en vertu duquel chaque licence ne couvre qu</w:t>
      </w:r>
      <w:r w:rsidR="0008215F">
        <w:rPr>
          <w:rFonts w:eastAsia="Calibri" w:cs="Tahoma"/>
          <w:szCs w:val="18"/>
          <w:lang w:val="fr-FR"/>
        </w:rPr>
        <w:t>’</w:t>
      </w:r>
      <w:r w:rsidRPr="00B76651">
        <w:rPr>
          <w:rFonts w:eastAsia="Calibri" w:cs="Tahoma"/>
          <w:szCs w:val="18"/>
          <w:lang w:val="fr-FR"/>
        </w:rPr>
        <w:t>un (1) processeur. Les droits de migration suivants s</w:t>
      </w:r>
      <w:r w:rsidR="0008215F">
        <w:rPr>
          <w:rFonts w:eastAsia="Calibri" w:cs="Tahoma"/>
          <w:szCs w:val="18"/>
          <w:lang w:val="fr-FR"/>
        </w:rPr>
        <w:t>’</w:t>
      </w:r>
      <w:r w:rsidRPr="00B76651">
        <w:rPr>
          <w:rFonts w:eastAsia="Calibri" w:cs="Tahoma"/>
          <w:szCs w:val="18"/>
          <w:lang w:val="fr-FR"/>
        </w:rPr>
        <w:t>appliquent aux licences de ces</w:t>
      </w:r>
      <w:r w:rsidR="006F05AB">
        <w:rPr>
          <w:rFonts w:eastAsia="Calibri" w:cs="Tahoma"/>
          <w:szCs w:val="18"/>
          <w:lang w:val="fr-FR"/>
        </w:rPr>
        <w:t> </w:t>
      </w:r>
      <w:r w:rsidRPr="00B76651">
        <w:rPr>
          <w:rFonts w:eastAsia="Calibri" w:cs="Tahoma"/>
          <w:szCs w:val="18"/>
          <w:lang w:val="fr-FR"/>
        </w:rPr>
        <w:t>clients :</w:t>
      </w: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pendant la durée de leur accord de mise en œuvre en cours, chaque licence existante et nouvelle licence acquise dans le cadre de l</w:t>
      </w:r>
      <w:r w:rsidR="0008215F">
        <w:rPr>
          <w:rFonts w:ascii="Tahoma" w:eastAsia="Calibri" w:hAnsi="Tahoma" w:cs="Tahoma"/>
          <w:sz w:val="18"/>
          <w:szCs w:val="18"/>
          <w:lang w:val="fr-FR"/>
        </w:rPr>
        <w:t>’</w:t>
      </w:r>
      <w:r w:rsidRPr="00B76651">
        <w:rPr>
          <w:rFonts w:ascii="Tahoma" w:eastAsia="Calibri" w:hAnsi="Tahoma" w:cs="Tahoma"/>
          <w:sz w:val="18"/>
          <w:szCs w:val="18"/>
          <w:lang w:val="fr-FR"/>
        </w:rPr>
        <w:t>ancien modèle sera considérée comme équivalente à une (1) licence disponible dans le cadre du nouveau modèle. Au moment du renouvellement, les clients pourront attribuer les Software Assurance renouvelées aux licences du nouveau modèle.</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Lancement d</w:t>
      </w:r>
      <w:r w:rsidR="0008215F">
        <w:rPr>
          <w:rFonts w:eastAsia="Calibri" w:cs="Tahoma"/>
          <w:b/>
          <w:szCs w:val="18"/>
          <w:lang w:val="fr-FR"/>
        </w:rPr>
        <w:t>’</w:t>
      </w:r>
      <w:r w:rsidRPr="00B76651">
        <w:rPr>
          <w:rFonts w:eastAsia="Calibri" w:cs="Tahoma"/>
          <w:b/>
          <w:szCs w:val="18"/>
          <w:lang w:val="fr-FR"/>
        </w:rPr>
        <w:t>une nouvelle version de Windows Server</w:t>
      </w:r>
    </w:p>
    <w:p w:rsidR="004540F2" w:rsidRPr="00B76651" w:rsidRDefault="004540F2" w:rsidP="004540F2">
      <w:pPr>
        <w:ind w:left="720"/>
        <w:rPr>
          <w:rFonts w:cs="Tahoma"/>
          <w:lang w:val="fr-FR"/>
        </w:rPr>
      </w:pPr>
      <w:r w:rsidRPr="00B76651">
        <w:rPr>
          <w:rFonts w:eastAsia="Calibri" w:cs="Tahoma"/>
          <w:szCs w:val="18"/>
          <w:lang w:val="fr-FR"/>
        </w:rPr>
        <w:t>Les clients qui possèdent une licence Core Infrastructure Server Suite Standard avec Software Assurance active au 1</w:t>
      </w:r>
      <w:r w:rsidRPr="00B76651">
        <w:rPr>
          <w:rFonts w:eastAsia="Calibri" w:cs="Tahoma"/>
          <w:szCs w:val="18"/>
          <w:vertAlign w:val="superscript"/>
          <w:lang w:val="fr-FR"/>
        </w:rPr>
        <w:t>er</w:t>
      </w:r>
      <w:r w:rsidRPr="00B76651">
        <w:rPr>
          <w:rFonts w:eastAsia="Calibri" w:cs="Tahoma"/>
          <w:szCs w:val="18"/>
          <w:lang w:val="fr-FR"/>
        </w:rPr>
        <w:t xml:space="preserve"> septembre 2012 ont le droit d</w:t>
      </w:r>
      <w:r w:rsidR="0008215F">
        <w:rPr>
          <w:rFonts w:eastAsia="Calibri" w:cs="Tahoma"/>
          <w:szCs w:val="18"/>
          <w:lang w:val="fr-FR"/>
        </w:rPr>
        <w:t>’</w:t>
      </w:r>
      <w:r w:rsidRPr="00B76651">
        <w:rPr>
          <w:rFonts w:eastAsia="Calibri" w:cs="Tahoma"/>
          <w:szCs w:val="18"/>
          <w:lang w:val="fr-FR"/>
        </w:rPr>
        <w:t>utiliser les produits suivants conformément aux droits d</w:t>
      </w:r>
      <w:r w:rsidR="0008215F">
        <w:rPr>
          <w:rFonts w:eastAsia="Calibri" w:cs="Tahoma"/>
          <w:szCs w:val="18"/>
          <w:lang w:val="fr-FR"/>
        </w:rPr>
        <w:t>’</w:t>
      </w:r>
      <w:r w:rsidRPr="00B76651">
        <w:rPr>
          <w:rFonts w:eastAsia="Calibri" w:cs="Tahoma"/>
          <w:szCs w:val="18"/>
          <w:lang w:val="fr-FR"/>
        </w:rPr>
        <w:t>utilisation de Core Infrastructure Server Suite Standard :</w:t>
      </w:r>
    </w:p>
    <w:p w:rsidR="004540F2" w:rsidRPr="00B76651" w:rsidRDefault="004540F2" w:rsidP="004540F2">
      <w:pPr>
        <w:ind w:left="720"/>
        <w:rPr>
          <w:rFonts w:cs="Tahoma"/>
          <w:lang w:val="fr-FR"/>
        </w:rPr>
      </w:pPr>
    </w:p>
    <w:p w:rsidR="004540F2" w:rsidRPr="00B76651" w:rsidRDefault="004540F2" w:rsidP="004540F2">
      <w:pPr>
        <w:numPr>
          <w:ilvl w:val="0"/>
          <w:numId w:val="23"/>
        </w:numPr>
        <w:tabs>
          <w:tab w:val="left" w:pos="1440"/>
          <w:tab w:val="left" w:pos="3510"/>
        </w:tabs>
        <w:spacing w:after="60"/>
        <w:rPr>
          <w:rFonts w:cs="Tahoma"/>
          <w:lang w:val="fr-FR"/>
        </w:rPr>
      </w:pPr>
      <w:r w:rsidRPr="00B76651">
        <w:rPr>
          <w:rFonts w:eastAsia="Calibri" w:cs="Tahoma"/>
          <w:szCs w:val="18"/>
          <w:lang w:val="fr-FR"/>
        </w:rPr>
        <w:t>Windows Server 2012 Standard</w:t>
      </w:r>
    </w:p>
    <w:p w:rsidR="004540F2" w:rsidRPr="00B76651" w:rsidRDefault="004540F2" w:rsidP="004540F2">
      <w:pPr>
        <w:numPr>
          <w:ilvl w:val="0"/>
          <w:numId w:val="23"/>
        </w:numPr>
        <w:tabs>
          <w:tab w:val="left" w:pos="1440"/>
          <w:tab w:val="left" w:pos="3510"/>
        </w:tabs>
        <w:spacing w:after="60"/>
        <w:rPr>
          <w:rFonts w:cs="Tahoma"/>
          <w:lang w:val="fr-FR"/>
        </w:rPr>
      </w:pPr>
      <w:r w:rsidRPr="00B76651">
        <w:rPr>
          <w:rFonts w:eastAsia="Calibri" w:cs="Tahoma"/>
          <w:szCs w:val="18"/>
          <w:lang w:val="fr-FR"/>
        </w:rPr>
        <w:t>System Center 2012 Standard</w:t>
      </w:r>
    </w:p>
    <w:p w:rsidR="004540F2" w:rsidRPr="00B76651" w:rsidRDefault="004540F2" w:rsidP="004540F2">
      <w:pPr>
        <w:tabs>
          <w:tab w:val="left" w:pos="1440"/>
          <w:tab w:val="left" w:pos="3510"/>
        </w:tabs>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Offre de renouvellement de la Software Assurance pour les clients Windows Server Standard et System Center Standard, et les clients Windows Server Enterprise et System Center Standard</w:t>
      </w:r>
    </w:p>
    <w:p w:rsidR="004540F2" w:rsidRPr="00B76651" w:rsidRDefault="004540F2" w:rsidP="004540F2">
      <w:pPr>
        <w:ind w:left="720"/>
        <w:rPr>
          <w:rFonts w:cs="Tahoma"/>
          <w:lang w:val="fr-FR"/>
        </w:rPr>
      </w:pPr>
      <w:r w:rsidRPr="00B76651">
        <w:rPr>
          <w:rFonts w:eastAsia="Calibri" w:cs="Tahoma"/>
          <w:szCs w:val="18"/>
          <w:lang w:val="fr-FR"/>
        </w:rPr>
        <w:t>Les clients qui ont acquis des licences avec Software Assurance pour tous les produits du Tableau A ci-dessous peuvent, à l</w:t>
      </w:r>
      <w:r w:rsidR="0008215F">
        <w:rPr>
          <w:rFonts w:eastAsia="Calibri" w:cs="Tahoma"/>
          <w:szCs w:val="18"/>
          <w:lang w:val="fr-FR"/>
        </w:rPr>
        <w:t>’</w:t>
      </w:r>
      <w:r w:rsidRPr="00B76651">
        <w:rPr>
          <w:rFonts w:eastAsia="Calibri" w:cs="Tahoma"/>
          <w:szCs w:val="18"/>
          <w:lang w:val="fr-FR"/>
        </w:rPr>
        <w:t>expiration de la Software Assurance, acheter une Software Assurance pour Core Infrastructure Server Suite Standard sans acheter la licence Core Infrastructure Server Suite Standard.</w:t>
      </w:r>
    </w:p>
    <w:p w:rsidR="004540F2" w:rsidRPr="00B76651" w:rsidRDefault="004540F2" w:rsidP="004540F2">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540F2" w:rsidRPr="00B76651" w:rsidTr="00947C1B">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540F2" w:rsidRPr="00B76651" w:rsidRDefault="004540F2" w:rsidP="00947C1B">
            <w:pPr>
              <w:spacing w:before="120" w:after="120" w:line="276" w:lineRule="auto"/>
              <w:ind w:left="-404"/>
              <w:jc w:val="center"/>
              <w:rPr>
                <w:rFonts w:eastAsia="Calibri" w:cs="Tahoma"/>
                <w:b/>
                <w:szCs w:val="18"/>
                <w:lang w:val="fr-FR"/>
              </w:rPr>
            </w:pPr>
            <w:r w:rsidRPr="00B76651">
              <w:rPr>
                <w:rFonts w:eastAsia="Calibri" w:cs="Tahoma"/>
                <w:b/>
                <w:szCs w:val="18"/>
                <w:lang w:val="fr-FR"/>
              </w:rPr>
              <w:t>Tableau A</w:t>
            </w:r>
          </w:p>
        </w:tc>
      </w:tr>
      <w:tr w:rsidR="004540F2" w:rsidRPr="00B76651" w:rsidTr="00947C1B">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540F2" w:rsidRPr="00B76651" w:rsidRDefault="004540F2" w:rsidP="00947C1B">
            <w:pPr>
              <w:spacing w:before="120" w:after="120" w:line="276" w:lineRule="auto"/>
              <w:ind w:left="-404"/>
              <w:jc w:val="center"/>
              <w:rPr>
                <w:rFonts w:eastAsia="Calibri" w:cs="Tahoma"/>
                <w:szCs w:val="18"/>
                <w:lang w:val="fr-FR"/>
              </w:rPr>
            </w:pPr>
            <w:r w:rsidRPr="00B76651">
              <w:rPr>
                <w:rFonts w:eastAsia="Calibri" w:cs="Tahoma"/>
                <w:szCs w:val="18"/>
                <w:lang w:val="fr-FR"/>
              </w:rPr>
              <w:t>Windows Server Standard</w:t>
            </w:r>
          </w:p>
        </w:tc>
      </w:tr>
      <w:tr w:rsidR="004540F2" w:rsidRPr="00B76651" w:rsidTr="00947C1B">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540F2" w:rsidRPr="00B76651" w:rsidRDefault="004540F2" w:rsidP="00947C1B">
            <w:pPr>
              <w:spacing w:before="120" w:after="120" w:line="276" w:lineRule="auto"/>
              <w:ind w:left="-404"/>
              <w:jc w:val="center"/>
              <w:rPr>
                <w:rFonts w:eastAsia="Calibri" w:cs="Tahoma"/>
                <w:szCs w:val="18"/>
                <w:lang w:val="fr-FR"/>
              </w:rPr>
            </w:pPr>
            <w:r w:rsidRPr="00B76651">
              <w:rPr>
                <w:rFonts w:eastAsia="Calibri" w:cs="Tahoma"/>
                <w:szCs w:val="18"/>
                <w:lang w:val="fr-FR"/>
              </w:rPr>
              <w:t>System Center Standard</w:t>
            </w:r>
          </w:p>
        </w:tc>
      </w:tr>
    </w:tbl>
    <w:p w:rsidR="004540F2" w:rsidRPr="00B76651" w:rsidRDefault="004540F2" w:rsidP="004540F2">
      <w:pPr>
        <w:ind w:left="547"/>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Les clients qui acquièrent et utilisent une licence Core Infrastructure Server Suite Standard dans le cadre de cette offre ne peuvent plus utiliser le logiciel avec leurs licences éligibles. Les Licences et Software Assurance acquises dans le cadre d</w:t>
      </w:r>
      <w:r w:rsidR="0008215F">
        <w:rPr>
          <w:rFonts w:eastAsia="Calibri" w:cs="Tahoma"/>
          <w:szCs w:val="18"/>
          <w:lang w:val="fr-FR"/>
        </w:rPr>
        <w:t>’</w:t>
      </w:r>
      <w:r w:rsidRPr="00B76651">
        <w:rPr>
          <w:rFonts w:eastAsia="Calibri" w:cs="Tahoma"/>
          <w:szCs w:val="18"/>
          <w:lang w:val="fr-FR"/>
        </w:rPr>
        <w:t>un Contrat Souscription ne permettent pas de bénéficier de cette offre.</w:t>
      </w:r>
    </w:p>
    <w:p w:rsidR="004540F2" w:rsidRPr="00B76651" w:rsidRDefault="004540F2" w:rsidP="004540F2">
      <w:pPr>
        <w:ind w:left="720"/>
        <w:rPr>
          <w:rFonts w:cs="Tahoma"/>
          <w:lang w:val="fr-FR"/>
        </w:rPr>
      </w:pPr>
    </w:p>
    <w:p w:rsidR="001B3B93" w:rsidRDefault="001B3B93" w:rsidP="004540F2">
      <w:pPr>
        <w:spacing w:after="60"/>
        <w:ind w:left="720"/>
        <w:rPr>
          <w:rFonts w:eastAsia="Calibri" w:cs="Tahoma"/>
          <w:b/>
          <w:szCs w:val="18"/>
          <w:lang w:val="fr-FR"/>
        </w:rPr>
      </w:pPr>
    </w:p>
    <w:p w:rsidR="001B3B93" w:rsidRDefault="001B3B93" w:rsidP="004540F2">
      <w:pPr>
        <w:spacing w:after="60"/>
        <w:ind w:left="720"/>
        <w:rPr>
          <w:rFonts w:eastAsia="Calibri" w:cs="Tahoma"/>
          <w:b/>
          <w:szCs w:val="18"/>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lastRenderedPageBreak/>
        <w:t>Passage de Windows Server Standard ou System Center Standard à Core Infrastructure Server Suite Standard</w:t>
      </w:r>
    </w:p>
    <w:p w:rsidR="004540F2" w:rsidRPr="00B76651" w:rsidRDefault="004540F2" w:rsidP="004540F2">
      <w:pPr>
        <w:ind w:left="720"/>
        <w:rPr>
          <w:rFonts w:cs="Tahoma"/>
          <w:lang w:val="fr-FR"/>
        </w:rPr>
      </w:pPr>
      <w:r w:rsidRPr="00B76651">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994B4D">
        <w:rPr>
          <w:rFonts w:eastAsia="Calibri" w:cs="Tahoma"/>
          <w:szCs w:val="18"/>
          <w:lang w:val="fr-FR"/>
        </w:rPr>
        <w:t xml:space="preserve"> </w:t>
      </w:r>
      <w:r w:rsidRPr="00B76651">
        <w:rPr>
          <w:rFonts w:eastAsia="Calibri" w:cs="Tahoma"/>
          <w:szCs w:val="18"/>
          <w:lang w:val="fr-FR"/>
        </w:rPr>
        <w:t>Pour acheter ladite Licence de Passage à une Édition Supérieure, ils doivent disposer d</w:t>
      </w:r>
      <w:r w:rsidR="0008215F">
        <w:rPr>
          <w:rFonts w:eastAsia="Calibri" w:cs="Tahoma"/>
          <w:szCs w:val="18"/>
          <w:lang w:val="fr-FR"/>
        </w:rPr>
        <w:t>’</w:t>
      </w:r>
      <w:r w:rsidRPr="00B76651">
        <w:rPr>
          <w:rFonts w:eastAsia="Calibri" w:cs="Tahoma"/>
          <w:szCs w:val="18"/>
          <w:lang w:val="fr-FR"/>
        </w:rPr>
        <w:t>une Software Assurance active pour leur licence Windows Server Standard ou System Center Standard.</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rsidR="004540F2" w:rsidRPr="00B76651" w:rsidRDefault="004540F2" w:rsidP="004540F2">
      <w:pPr>
        <w:ind w:left="720"/>
        <w:rPr>
          <w:rFonts w:cs="Tahoma"/>
          <w:lang w:val="fr-FR"/>
        </w:rPr>
      </w:pPr>
    </w:p>
    <w:p w:rsidR="004540F2" w:rsidRPr="00B76651" w:rsidRDefault="004540F2" w:rsidP="00770CEB">
      <w:pPr>
        <w:ind w:left="720"/>
        <w:rPr>
          <w:rFonts w:cs="Tahoma"/>
          <w:lang w:val="fr-FR"/>
        </w:rPr>
      </w:pPr>
      <w:r w:rsidRPr="00B76651">
        <w:rPr>
          <w:rFonts w:eastAsia="Calibri" w:cs="Tahoma"/>
          <w:szCs w:val="18"/>
          <w:lang w:val="fr-FR"/>
        </w:rPr>
        <w:t>Leurs droits d</w:t>
      </w:r>
      <w:r w:rsidR="0008215F">
        <w:rPr>
          <w:rFonts w:eastAsia="Calibri" w:cs="Tahoma"/>
          <w:szCs w:val="18"/>
          <w:lang w:val="fr-FR"/>
        </w:rPr>
        <w:t>’</w:t>
      </w:r>
      <w:r w:rsidRPr="00B76651">
        <w:rPr>
          <w:rFonts w:eastAsia="Calibri" w:cs="Tahoma"/>
          <w:szCs w:val="18"/>
          <w:lang w:val="fr-FR"/>
        </w:rPr>
        <w:t>utilisation du logiciel concédés au titre de la licence Core Infrastructure Server Suite Standard sont assujettis à leur paiement de tous montants restant dus au titre de la licence du produit éligible.</w:t>
      </w:r>
      <w:r w:rsidR="00994B4D">
        <w:rPr>
          <w:rFonts w:eastAsia="Calibri" w:cs="Tahoma"/>
          <w:szCs w:val="18"/>
          <w:lang w:val="fr-FR"/>
        </w:rPr>
        <w:t xml:space="preserve"> </w:t>
      </w:r>
      <w:r w:rsidRPr="00B76651">
        <w:rPr>
          <w:rFonts w:eastAsia="Calibri" w:cs="Tahoma"/>
          <w:szCs w:val="18"/>
          <w:lang w:val="fr-FR"/>
        </w:rPr>
        <w:t>La</w:t>
      </w:r>
      <w:r w:rsidR="00770CEB">
        <w:rPr>
          <w:rFonts w:eastAsia="Calibri" w:cs="Tahoma"/>
          <w:szCs w:val="18"/>
          <w:lang w:val="fr-FR"/>
        </w:rPr>
        <w:t> </w:t>
      </w:r>
      <w:r w:rsidRPr="00B76651">
        <w:rPr>
          <w:rFonts w:eastAsia="Calibri" w:cs="Tahoma"/>
          <w:szCs w:val="18"/>
          <w:lang w:val="fr-FR"/>
        </w:rPr>
        <w:t>licence Core Infrastructure Server Suite Standard annulera et remplacera la licence du produit éligible.</w:t>
      </w:r>
    </w:p>
    <w:p w:rsidR="004540F2" w:rsidRPr="00B76651" w:rsidRDefault="004540F2" w:rsidP="004540F2">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540F2" w:rsidRPr="00B76651" w:rsidTr="00947C1B">
        <w:trPr>
          <w:tblHeader/>
        </w:trPr>
        <w:tc>
          <w:tcPr>
            <w:tcW w:w="4140" w:type="dxa"/>
            <w:shd w:val="clear" w:color="auto" w:fill="FABF8F"/>
            <w:tcMar>
              <w:top w:w="0" w:type="dxa"/>
              <w:left w:w="108" w:type="dxa"/>
              <w:bottom w:w="0" w:type="dxa"/>
              <w:right w:w="108" w:type="dxa"/>
            </w:tcMar>
            <w:hideMark/>
          </w:tcPr>
          <w:p w:rsidR="004540F2" w:rsidRPr="00B76651" w:rsidRDefault="004540F2" w:rsidP="00947C1B">
            <w:pPr>
              <w:spacing w:before="120" w:after="120" w:line="276" w:lineRule="auto"/>
              <w:jc w:val="center"/>
              <w:rPr>
                <w:rFonts w:eastAsia="Calibri" w:cs="Tahoma"/>
                <w:b/>
                <w:szCs w:val="18"/>
                <w:lang w:val="fr-FR"/>
              </w:rPr>
            </w:pPr>
            <w:r w:rsidRPr="00B76651">
              <w:rPr>
                <w:rFonts w:eastAsia="Calibri" w:cs="Tahoma"/>
                <w:b/>
                <w:szCs w:val="18"/>
                <w:lang w:val="fr-FR"/>
              </w:rPr>
              <w:t>Produit éligible</w:t>
            </w:r>
          </w:p>
        </w:tc>
        <w:tc>
          <w:tcPr>
            <w:tcW w:w="4050" w:type="dxa"/>
            <w:shd w:val="clear" w:color="auto" w:fill="FABF8F"/>
            <w:tcMar>
              <w:top w:w="0" w:type="dxa"/>
              <w:left w:w="108" w:type="dxa"/>
              <w:bottom w:w="0" w:type="dxa"/>
              <w:right w:w="108" w:type="dxa"/>
            </w:tcMar>
            <w:hideMark/>
          </w:tcPr>
          <w:p w:rsidR="004540F2" w:rsidRPr="00B76651" w:rsidRDefault="004540F2" w:rsidP="00947C1B">
            <w:pPr>
              <w:spacing w:before="120" w:after="120" w:line="276" w:lineRule="auto"/>
              <w:jc w:val="center"/>
              <w:rPr>
                <w:rFonts w:eastAsia="Calibri" w:cs="Tahoma"/>
                <w:b/>
                <w:szCs w:val="18"/>
                <w:lang w:val="fr-FR"/>
              </w:rPr>
            </w:pPr>
            <w:r w:rsidRPr="00B76651">
              <w:rPr>
                <w:rFonts w:eastAsia="Calibri" w:cs="Tahoma"/>
                <w:b/>
                <w:szCs w:val="18"/>
                <w:lang w:val="fr-FR"/>
              </w:rPr>
              <w:t>Version supérieure</w:t>
            </w:r>
          </w:p>
        </w:tc>
      </w:tr>
      <w:tr w:rsidR="004540F2" w:rsidRPr="009C1677" w:rsidTr="00947C1B">
        <w:tc>
          <w:tcPr>
            <w:tcW w:w="4140" w:type="dxa"/>
            <w:tcMar>
              <w:top w:w="0" w:type="dxa"/>
              <w:left w:w="108" w:type="dxa"/>
              <w:bottom w:w="0" w:type="dxa"/>
              <w:right w:w="108" w:type="dxa"/>
            </w:tcMar>
            <w:hideMark/>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Windows Server Standard</w:t>
            </w:r>
          </w:p>
        </w:tc>
        <w:tc>
          <w:tcPr>
            <w:tcW w:w="4050" w:type="dxa"/>
            <w:tcMar>
              <w:top w:w="0" w:type="dxa"/>
              <w:left w:w="108" w:type="dxa"/>
              <w:bottom w:w="0" w:type="dxa"/>
              <w:right w:w="108" w:type="dxa"/>
            </w:tcMar>
            <w:hideMark/>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Core Infrastructure Server Suite Standard</w:t>
            </w:r>
          </w:p>
        </w:tc>
      </w:tr>
      <w:tr w:rsidR="004540F2" w:rsidRPr="009C1677" w:rsidTr="00947C1B">
        <w:tc>
          <w:tcPr>
            <w:tcW w:w="4140" w:type="dxa"/>
            <w:tcMar>
              <w:top w:w="0" w:type="dxa"/>
              <w:left w:w="108" w:type="dxa"/>
              <w:bottom w:w="0" w:type="dxa"/>
              <w:right w:w="108" w:type="dxa"/>
            </w:tcMar>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System Center Standard</w:t>
            </w:r>
          </w:p>
        </w:tc>
        <w:tc>
          <w:tcPr>
            <w:tcW w:w="4050" w:type="dxa"/>
            <w:tcMar>
              <w:top w:w="0" w:type="dxa"/>
              <w:left w:w="108" w:type="dxa"/>
              <w:bottom w:w="0" w:type="dxa"/>
              <w:right w:w="108" w:type="dxa"/>
            </w:tcMar>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Core Infrastructure Server Suite Standard</w:t>
            </w:r>
          </w:p>
        </w:tc>
      </w:tr>
    </w:tbl>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180" w:name="_38_Core_Infrastructure"/>
      <w:bookmarkStart w:id="1181" w:name="_42_Core_Infrastructure"/>
      <w:bookmarkStart w:id="1182" w:name="_Toc336338297"/>
      <w:bookmarkStart w:id="1183" w:name="Srv_36CoreInfraServerSuiteEnt"/>
      <w:bookmarkStart w:id="1184" w:name="Srv_33CoreInfrastructureSvrSuiteEnt"/>
      <w:bookmarkStart w:id="1185" w:name="_Toc370983956"/>
      <w:bookmarkEnd w:id="1180"/>
      <w:bookmarkEnd w:id="1181"/>
      <w:r w:rsidRPr="00B76651">
        <w:rPr>
          <w:rFonts w:ascii="Tahoma" w:hAnsi="Tahoma" w:cs="Tahoma"/>
          <w:caps/>
          <w:color w:val="F66400"/>
          <w:sz w:val="22"/>
          <w:vertAlign w:val="superscript"/>
          <w:lang w:val="fr-FR"/>
        </w:rPr>
        <w:t>42</w:t>
      </w:r>
      <w:r w:rsidRPr="00B76651">
        <w:rPr>
          <w:rFonts w:ascii="Tahoma" w:hAnsi="Tahoma" w:cs="Tahoma"/>
          <w:color w:val="F66400"/>
          <w:sz w:val="22"/>
          <w:lang w:val="fr-FR"/>
        </w:rPr>
        <w:t xml:space="preserve"> Core Infrastructure Server Suite Enterprise</w:t>
      </w:r>
      <w:bookmarkEnd w:id="1182"/>
      <w:bookmarkEnd w:id="1185"/>
    </w:p>
    <w:p w:rsidR="004540F2" w:rsidRPr="00B76651" w:rsidRDefault="004540F2" w:rsidP="004540F2">
      <w:pPr>
        <w:rPr>
          <w:rFonts w:cs="Tahoma"/>
          <w:lang w:val="fr-FR"/>
        </w:rPr>
      </w:pPr>
    </w:p>
    <w:bookmarkEnd w:id="1183"/>
    <w:bookmarkEnd w:id="1184"/>
    <w:p w:rsidR="004540F2" w:rsidRPr="00B76651" w:rsidRDefault="004540F2" w:rsidP="00770CEB">
      <w:pPr>
        <w:ind w:left="720"/>
        <w:rPr>
          <w:rFonts w:cs="Tahoma"/>
          <w:lang w:val="fr-FR"/>
        </w:rPr>
      </w:pPr>
      <w:r w:rsidRPr="00B76651">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994B4D">
        <w:rPr>
          <w:rFonts w:eastAsia="Calibri" w:cs="Tahoma"/>
          <w:szCs w:val="18"/>
          <w:lang w:val="fr-FR"/>
        </w:rPr>
        <w:t xml:space="preserve"> </w:t>
      </w:r>
      <w:r w:rsidRPr="00B76651">
        <w:rPr>
          <w:rFonts w:eastAsia="Calibri" w:cs="Tahoma"/>
          <w:szCs w:val="18"/>
          <w:lang w:val="fr-FR"/>
        </w:rPr>
        <w:t>Les</w:t>
      </w:r>
      <w:r w:rsidR="00770CEB">
        <w:rPr>
          <w:rFonts w:eastAsia="Calibri" w:cs="Tahoma"/>
          <w:szCs w:val="18"/>
          <w:lang w:val="fr-FR"/>
        </w:rPr>
        <w:t> </w:t>
      </w:r>
      <w:r w:rsidRPr="00B76651">
        <w:rPr>
          <w:rFonts w:eastAsia="Calibri" w:cs="Tahoma"/>
          <w:szCs w:val="18"/>
          <w:lang w:val="fr-FR"/>
        </w:rPr>
        <w:t>licences Core Infrastructure Server Suite Standard accordées dans le cadre de cette offre incluront une</w:t>
      </w:r>
      <w:r w:rsidR="00770CEB">
        <w:rPr>
          <w:rFonts w:eastAsia="Calibri" w:cs="Tahoma"/>
          <w:szCs w:val="18"/>
          <w:lang w:val="fr-FR"/>
        </w:rPr>
        <w:t> </w:t>
      </w:r>
      <w:r w:rsidRPr="00B76651">
        <w:rPr>
          <w:rFonts w:eastAsia="Calibri" w:cs="Tahoma"/>
          <w:szCs w:val="18"/>
          <w:lang w:val="fr-FR"/>
        </w:rPr>
        <w:t>Software Assurance, qui prendra fin à l</w:t>
      </w:r>
      <w:r w:rsidR="0008215F">
        <w:rPr>
          <w:rFonts w:eastAsia="Calibri" w:cs="Tahoma"/>
          <w:szCs w:val="18"/>
          <w:lang w:val="fr-FR"/>
        </w:rPr>
        <w:t>’</w:t>
      </w:r>
      <w:r w:rsidRPr="00B76651">
        <w:rPr>
          <w:rFonts w:eastAsia="Calibri" w:cs="Tahoma"/>
          <w:szCs w:val="18"/>
          <w:lang w:val="fr-FR"/>
        </w:rPr>
        <w:t>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994B4D">
        <w:rPr>
          <w:rFonts w:eastAsia="Calibri" w:cs="Tahoma"/>
          <w:szCs w:val="18"/>
          <w:lang w:val="fr-FR"/>
        </w:rPr>
        <w:t xml:space="preserve"> </w:t>
      </w:r>
      <w:r w:rsidRPr="00B76651">
        <w:rPr>
          <w:rFonts w:eastAsia="Calibri" w:cs="Tahoma"/>
          <w:szCs w:val="18"/>
          <w:lang w:val="fr-FR"/>
        </w:rPr>
        <w:t>Cette note relative au produit et la documentation sur les licences éligibles du client sont la preuve de son droit à</w:t>
      </w:r>
      <w:r w:rsidR="00770CEB">
        <w:rPr>
          <w:rFonts w:eastAsia="Calibri" w:cs="Tahoma"/>
          <w:szCs w:val="18"/>
          <w:lang w:val="fr-FR"/>
        </w:rPr>
        <w:t> </w:t>
      </w:r>
      <w:r w:rsidRPr="00B76651">
        <w:rPr>
          <w:rFonts w:eastAsia="Calibri" w:cs="Tahoma"/>
          <w:szCs w:val="18"/>
          <w:lang w:val="fr-FR"/>
        </w:rPr>
        <w:t>utiliser Core Infrastructure Server Suite Standard dans le cadre de cette offre.</w:t>
      </w:r>
      <w:r w:rsidR="00994B4D">
        <w:rPr>
          <w:rFonts w:eastAsia="Calibri" w:cs="Tahoma"/>
          <w:szCs w:val="18"/>
          <w:lang w:val="fr-FR"/>
        </w:rPr>
        <w:t xml:space="preserve"> </w:t>
      </w:r>
      <w:r w:rsidRPr="00B76651">
        <w:rPr>
          <w:rFonts w:eastAsia="Calibri" w:cs="Tahoma"/>
          <w:szCs w:val="18"/>
          <w:lang w:val="fr-FR"/>
        </w:rPr>
        <w:t>Ce droit prend fin à l</w:t>
      </w:r>
      <w:r w:rsidR="0008215F">
        <w:rPr>
          <w:rFonts w:eastAsia="Calibri" w:cs="Tahoma"/>
          <w:szCs w:val="18"/>
          <w:lang w:val="fr-FR"/>
        </w:rPr>
        <w:t>’</w:t>
      </w:r>
      <w:r w:rsidRPr="00B76651">
        <w:rPr>
          <w:rFonts w:eastAsia="Calibri" w:cs="Tahoma"/>
          <w:szCs w:val="18"/>
          <w:lang w:val="fr-FR"/>
        </w:rPr>
        <w:t>expirat</w:t>
      </w:r>
      <w:bookmarkStart w:id="1186" w:name="Srv_34CoreInfraSvrSuiteDatacenter"/>
      <w:r w:rsidRPr="00B76651">
        <w:rPr>
          <w:rFonts w:eastAsia="Calibri" w:cs="Tahoma"/>
          <w:szCs w:val="18"/>
          <w:lang w:val="fr-FR"/>
        </w:rPr>
        <w:t>ion des licences éligibles.</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187" w:name="_39_Core_Infrastructure"/>
      <w:bookmarkStart w:id="1188" w:name="_43_Core_Infrastructure"/>
      <w:bookmarkStart w:id="1189" w:name="_Toc336338298"/>
      <w:bookmarkStart w:id="1190" w:name="Srv_37CoreInfraServerSuiteData"/>
      <w:bookmarkStart w:id="1191" w:name="_Toc370983957"/>
      <w:bookmarkEnd w:id="1187"/>
      <w:bookmarkEnd w:id="1188"/>
      <w:r w:rsidRPr="00B76651">
        <w:rPr>
          <w:rFonts w:ascii="Tahoma" w:hAnsi="Tahoma" w:cs="Tahoma"/>
          <w:caps/>
          <w:color w:val="F66400"/>
          <w:sz w:val="22"/>
          <w:vertAlign w:val="superscript"/>
          <w:lang w:val="fr-FR"/>
        </w:rPr>
        <w:t>43</w:t>
      </w:r>
      <w:r w:rsidRPr="00B76651">
        <w:rPr>
          <w:rFonts w:ascii="Tahoma" w:hAnsi="Tahoma" w:cs="Tahoma"/>
          <w:color w:val="F66400"/>
          <w:sz w:val="22"/>
          <w:lang w:val="fr-FR"/>
        </w:rPr>
        <w:t xml:space="preserve"> Core Infrastructure Server Suite Datacenter</w:t>
      </w:r>
      <w:bookmarkEnd w:id="1186"/>
      <w:bookmarkEnd w:id="1189"/>
      <w:bookmarkEnd w:id="1191"/>
    </w:p>
    <w:bookmarkEnd w:id="1190"/>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Migration vers une nouvelle méthodologie de licence</w:t>
      </w:r>
    </w:p>
    <w:p w:rsidR="004540F2" w:rsidRPr="00B76651" w:rsidRDefault="004540F2" w:rsidP="004540F2">
      <w:pPr>
        <w:ind w:left="720"/>
        <w:rPr>
          <w:rFonts w:cs="Tahoma"/>
          <w:lang w:val="fr-FR"/>
        </w:rPr>
      </w:pPr>
      <w:r w:rsidRPr="00B76651">
        <w:rPr>
          <w:rFonts w:eastAsia="Calibri" w:cs="Tahoma"/>
          <w:szCs w:val="18"/>
          <w:lang w:val="fr-FR"/>
        </w:rPr>
        <w:t>Le modèle de licence de CIS a changé au 1</w:t>
      </w:r>
      <w:r w:rsidRPr="00B76651">
        <w:rPr>
          <w:rFonts w:eastAsia="Calibri" w:cs="Tahoma"/>
          <w:szCs w:val="18"/>
          <w:vertAlign w:val="superscript"/>
          <w:lang w:val="fr-FR"/>
        </w:rPr>
        <w:t>er</w:t>
      </w:r>
      <w:r w:rsidRPr="00B76651">
        <w:rPr>
          <w:rFonts w:eastAsia="Calibri" w:cs="Tahoma"/>
          <w:szCs w:val="18"/>
          <w:lang w:val="fr-FR"/>
        </w:rPr>
        <w:t xml:space="preserve"> avril 2012. Les licences acquises dans le cadre d</w:t>
      </w:r>
      <w:r w:rsidR="0008215F">
        <w:rPr>
          <w:rFonts w:eastAsia="Calibri" w:cs="Tahoma"/>
          <w:szCs w:val="18"/>
          <w:lang w:val="fr-FR"/>
        </w:rPr>
        <w:t>’</w:t>
      </w:r>
      <w:r w:rsidRPr="00B76651">
        <w:rPr>
          <w:rFonts w:eastAsia="Calibri" w:cs="Tahoma"/>
          <w:szCs w:val="18"/>
          <w:lang w:val="fr-FR"/>
        </w:rPr>
        <w:t>accords de mise en œuvre effectifs après le 1</w:t>
      </w:r>
      <w:r w:rsidRPr="00B76651">
        <w:rPr>
          <w:rFonts w:eastAsia="Calibri" w:cs="Tahoma"/>
          <w:szCs w:val="18"/>
          <w:vertAlign w:val="superscript"/>
          <w:lang w:val="fr-FR"/>
        </w:rPr>
        <w:t>er</w:t>
      </w:r>
      <w:r w:rsidRPr="00B76651">
        <w:rPr>
          <w:rFonts w:eastAsia="Calibri" w:cs="Tahoma"/>
          <w:szCs w:val="18"/>
          <w:lang w:val="fr-FR"/>
        </w:rPr>
        <w:t xml:space="preserve"> avril 2012 peuvent couvrir jusqu</w:t>
      </w:r>
      <w:r w:rsidR="0008215F">
        <w:rPr>
          <w:rFonts w:eastAsia="Calibri" w:cs="Tahoma"/>
          <w:szCs w:val="18"/>
          <w:lang w:val="fr-FR"/>
        </w:rPr>
        <w:t>’</w:t>
      </w:r>
      <w:r w:rsidRPr="00B76651">
        <w:rPr>
          <w:rFonts w:eastAsia="Calibri" w:cs="Tahoma"/>
          <w:szCs w:val="18"/>
          <w:lang w:val="fr-FR"/>
        </w:rPr>
        <w:t>à deux (2) processeurs physiques.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Les clients ayant conclu un accord de mise en œuvre effectif au 1</w:t>
      </w:r>
      <w:r w:rsidRPr="00B76651">
        <w:rPr>
          <w:rFonts w:eastAsia="Calibri" w:cs="Tahoma"/>
          <w:szCs w:val="18"/>
          <w:vertAlign w:val="superscript"/>
          <w:lang w:val="fr-FR"/>
        </w:rPr>
        <w:t>er</w:t>
      </w:r>
      <w:r w:rsidRPr="00B76651">
        <w:rPr>
          <w:rFonts w:eastAsia="Calibri" w:cs="Tahoma"/>
          <w:szCs w:val="18"/>
          <w:lang w:val="fr-FR"/>
        </w:rPr>
        <w:t> avril</w:t>
      </w:r>
      <w:r w:rsidRPr="00B76651">
        <w:rPr>
          <w:rFonts w:eastAsia="Calibri" w:cs="Tahoma"/>
          <w:szCs w:val="18"/>
          <w:vertAlign w:val="superscript"/>
          <w:lang w:val="fr-FR"/>
        </w:rPr>
        <w:t> </w:t>
      </w:r>
      <w:r w:rsidRPr="00B76651">
        <w:rPr>
          <w:rFonts w:eastAsia="Calibri" w:cs="Tahoma"/>
          <w:szCs w:val="18"/>
          <w:lang w:val="fr-FR"/>
        </w:rPr>
        <w:t>2012 ou à une date antérieure peuvent continuer d</w:t>
      </w:r>
      <w:r w:rsidR="0008215F">
        <w:rPr>
          <w:rFonts w:eastAsia="Calibri" w:cs="Tahoma"/>
          <w:szCs w:val="18"/>
          <w:lang w:val="fr-FR"/>
        </w:rPr>
        <w:t>’</w:t>
      </w:r>
      <w:r w:rsidRPr="00B76651">
        <w:rPr>
          <w:rFonts w:eastAsia="Calibri" w:cs="Tahoma"/>
          <w:szCs w:val="18"/>
          <w:lang w:val="fr-FR"/>
        </w:rPr>
        <w:t>utiliser la procédure de régularisation de l</w:t>
      </w:r>
      <w:r w:rsidR="0008215F">
        <w:rPr>
          <w:rFonts w:eastAsia="Calibri" w:cs="Tahoma"/>
          <w:szCs w:val="18"/>
          <w:lang w:val="fr-FR"/>
        </w:rPr>
        <w:t>’</w:t>
      </w:r>
      <w:r w:rsidRPr="00B76651">
        <w:rPr>
          <w:rFonts w:eastAsia="Calibri" w:cs="Tahoma"/>
          <w:szCs w:val="18"/>
          <w:lang w:val="fr-FR"/>
        </w:rPr>
        <w:t>ancien modèle, en vertu duquel chaque licence ne couvre qu</w:t>
      </w:r>
      <w:r w:rsidR="0008215F">
        <w:rPr>
          <w:rFonts w:eastAsia="Calibri" w:cs="Tahoma"/>
          <w:szCs w:val="18"/>
          <w:lang w:val="fr-FR"/>
        </w:rPr>
        <w:t>’</w:t>
      </w:r>
      <w:r w:rsidRPr="00B76651">
        <w:rPr>
          <w:rFonts w:eastAsia="Calibri" w:cs="Tahoma"/>
          <w:szCs w:val="18"/>
          <w:lang w:val="fr-FR"/>
        </w:rPr>
        <w:t>un (1) processeur. Les droits de migration suivants s</w:t>
      </w:r>
      <w:r w:rsidR="0008215F">
        <w:rPr>
          <w:rFonts w:eastAsia="Calibri" w:cs="Tahoma"/>
          <w:szCs w:val="18"/>
          <w:lang w:val="fr-FR"/>
        </w:rPr>
        <w:t>’</w:t>
      </w:r>
      <w:r w:rsidRPr="00B76651">
        <w:rPr>
          <w:rFonts w:eastAsia="Calibri" w:cs="Tahoma"/>
          <w:szCs w:val="18"/>
          <w:lang w:val="fr-FR"/>
        </w:rPr>
        <w:t>appliquent aux licences de ces clients :</w:t>
      </w:r>
    </w:p>
    <w:p w:rsidR="004540F2" w:rsidRPr="00B76651" w:rsidRDefault="004540F2" w:rsidP="004540F2">
      <w:pPr>
        <w:ind w:left="720"/>
        <w:rPr>
          <w:rFonts w:cs="Tahoma"/>
          <w:lang w:val="fr-FR"/>
        </w:rPr>
      </w:pP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pendant la durée de leur accord de mise en œuvre en cours, chaque paire de licences existantes et nouvelles licences acquises dans le cadre de l</w:t>
      </w:r>
      <w:r w:rsidR="0008215F">
        <w:rPr>
          <w:rFonts w:ascii="Tahoma" w:eastAsia="Calibri" w:hAnsi="Tahoma" w:cs="Tahoma"/>
          <w:sz w:val="18"/>
          <w:szCs w:val="18"/>
          <w:lang w:val="fr-FR"/>
        </w:rPr>
        <w:t>’</w:t>
      </w:r>
      <w:r w:rsidRPr="00B76651">
        <w:rPr>
          <w:rFonts w:ascii="Tahoma" w:eastAsia="Calibri" w:hAnsi="Tahoma" w:cs="Tahoma"/>
          <w:sz w:val="18"/>
          <w:szCs w:val="18"/>
          <w:lang w:val="fr-FR"/>
        </w:rPr>
        <w:t>ancien modèle sera considérée comme équivalente à une (1) licence disponible dans le cadre du nouveau modèle (2 licences de l</w:t>
      </w:r>
      <w:r w:rsidR="0008215F">
        <w:rPr>
          <w:rFonts w:ascii="Tahoma" w:eastAsia="Calibri" w:hAnsi="Tahoma" w:cs="Tahoma"/>
          <w:sz w:val="18"/>
          <w:szCs w:val="18"/>
          <w:lang w:val="fr-FR"/>
        </w:rPr>
        <w:t>’</w:t>
      </w:r>
      <w:r w:rsidRPr="00B76651">
        <w:rPr>
          <w:rFonts w:ascii="Tahoma" w:eastAsia="Calibri" w:hAnsi="Tahoma" w:cs="Tahoma"/>
          <w:sz w:val="18"/>
          <w:szCs w:val="18"/>
          <w:lang w:val="fr-FR"/>
        </w:rPr>
        <w:t>ancien modèle équivaudront donc à 1 licence du nouveau modèle). Au moment du renouvellement, les clients pourront attribuer les Software Assurance renouvelées aux licences du nouveau modèle.</w:t>
      </w:r>
    </w:p>
    <w:p w:rsidR="004540F2" w:rsidRPr="00B76651" w:rsidRDefault="004540F2" w:rsidP="004540F2">
      <w:pPr>
        <w:keepNext/>
        <w:spacing w:after="60"/>
        <w:ind w:left="720"/>
        <w:rPr>
          <w:rFonts w:cs="Tahoma"/>
          <w:lang w:val="fr-FR"/>
        </w:rPr>
      </w:pPr>
      <w:r w:rsidRPr="00B76651">
        <w:rPr>
          <w:rFonts w:eastAsia="Calibri" w:cs="Tahoma"/>
          <w:b/>
          <w:szCs w:val="18"/>
          <w:lang w:val="fr-FR"/>
        </w:rPr>
        <w:lastRenderedPageBreak/>
        <w:t>Lancement d</w:t>
      </w:r>
      <w:r w:rsidR="0008215F">
        <w:rPr>
          <w:rFonts w:eastAsia="Calibri" w:cs="Tahoma"/>
          <w:b/>
          <w:szCs w:val="18"/>
          <w:lang w:val="fr-FR"/>
        </w:rPr>
        <w:t>’</w:t>
      </w:r>
      <w:r w:rsidRPr="00B76651">
        <w:rPr>
          <w:rFonts w:eastAsia="Calibri" w:cs="Tahoma"/>
          <w:b/>
          <w:szCs w:val="18"/>
          <w:lang w:val="fr-FR"/>
        </w:rPr>
        <w:t>une nouvelle version de Windows Server</w:t>
      </w:r>
    </w:p>
    <w:p w:rsidR="004540F2" w:rsidRPr="00B76651" w:rsidRDefault="004540F2" w:rsidP="004540F2">
      <w:pPr>
        <w:ind w:left="720"/>
        <w:rPr>
          <w:rFonts w:cs="Tahoma"/>
          <w:lang w:val="fr-FR"/>
        </w:rPr>
      </w:pPr>
      <w:r w:rsidRPr="00B76651">
        <w:rPr>
          <w:rFonts w:eastAsia="Calibri" w:cs="Tahoma"/>
          <w:szCs w:val="18"/>
          <w:lang w:val="fr-FR"/>
        </w:rPr>
        <w:t>Les clients qui possèdent une licence Core Infrastructure Server Suite Datacenter avec Software Assurance active au 1</w:t>
      </w:r>
      <w:r w:rsidRPr="00B76651">
        <w:rPr>
          <w:rFonts w:eastAsia="Calibri" w:cs="Tahoma"/>
          <w:szCs w:val="18"/>
          <w:vertAlign w:val="superscript"/>
          <w:lang w:val="fr-FR"/>
        </w:rPr>
        <w:t>er</w:t>
      </w:r>
      <w:r w:rsidRPr="00B76651">
        <w:rPr>
          <w:rFonts w:eastAsia="Calibri" w:cs="Tahoma"/>
          <w:szCs w:val="18"/>
          <w:lang w:val="fr-FR"/>
        </w:rPr>
        <w:t xml:space="preserve"> septembre 2012 ont le droit d</w:t>
      </w:r>
      <w:r w:rsidR="0008215F">
        <w:rPr>
          <w:rFonts w:eastAsia="Calibri" w:cs="Tahoma"/>
          <w:szCs w:val="18"/>
          <w:lang w:val="fr-FR"/>
        </w:rPr>
        <w:t>’</w:t>
      </w:r>
      <w:r w:rsidRPr="00B76651">
        <w:rPr>
          <w:rFonts w:eastAsia="Calibri" w:cs="Tahoma"/>
          <w:szCs w:val="18"/>
          <w:lang w:val="fr-FR"/>
        </w:rPr>
        <w:t>utiliser les produits suivants conformément aux droits d</w:t>
      </w:r>
      <w:r w:rsidR="0008215F">
        <w:rPr>
          <w:rFonts w:eastAsia="Calibri" w:cs="Tahoma"/>
          <w:szCs w:val="18"/>
          <w:lang w:val="fr-FR"/>
        </w:rPr>
        <w:t>’</w:t>
      </w:r>
      <w:r w:rsidRPr="00B76651">
        <w:rPr>
          <w:rFonts w:eastAsia="Calibri" w:cs="Tahoma"/>
          <w:szCs w:val="18"/>
          <w:lang w:val="fr-FR"/>
        </w:rPr>
        <w:t>utilisation de Core Infrastructure Server Suite Datacenter :</w:t>
      </w:r>
    </w:p>
    <w:p w:rsidR="004540F2" w:rsidRPr="00B76651" w:rsidRDefault="004540F2" w:rsidP="004540F2">
      <w:pPr>
        <w:ind w:left="720"/>
        <w:rPr>
          <w:rFonts w:cs="Tahoma"/>
          <w:lang w:val="fr-FR"/>
        </w:rPr>
      </w:pPr>
    </w:p>
    <w:p w:rsidR="004540F2" w:rsidRPr="00B76651" w:rsidRDefault="004540F2" w:rsidP="004540F2">
      <w:pPr>
        <w:numPr>
          <w:ilvl w:val="0"/>
          <w:numId w:val="115"/>
        </w:numPr>
        <w:spacing w:after="60"/>
        <w:ind w:left="1440"/>
        <w:rPr>
          <w:rFonts w:cs="Tahoma"/>
          <w:lang w:val="fr-FR"/>
        </w:rPr>
      </w:pPr>
      <w:r w:rsidRPr="00B76651">
        <w:rPr>
          <w:rFonts w:eastAsia="Calibri" w:cs="Tahoma"/>
          <w:szCs w:val="18"/>
          <w:lang w:val="fr-FR"/>
        </w:rPr>
        <w:t>Windows Server 2012 Datacenter</w:t>
      </w:r>
    </w:p>
    <w:p w:rsidR="004540F2" w:rsidRPr="00B76651" w:rsidRDefault="004540F2" w:rsidP="004540F2">
      <w:pPr>
        <w:numPr>
          <w:ilvl w:val="0"/>
          <w:numId w:val="115"/>
        </w:numPr>
        <w:spacing w:after="60"/>
        <w:ind w:left="1440"/>
        <w:rPr>
          <w:rFonts w:cs="Tahoma"/>
          <w:lang w:val="fr-FR"/>
        </w:rPr>
      </w:pPr>
      <w:r w:rsidRPr="00B76651">
        <w:rPr>
          <w:rFonts w:eastAsia="Calibri" w:cs="Tahoma"/>
          <w:szCs w:val="18"/>
          <w:lang w:val="fr-FR"/>
        </w:rPr>
        <w:t>System Center 2012 Datacenter</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Offre de renouvellement de la Software Assurance pour les clients Windows Server Datacenter et System Center Datacenter</w:t>
      </w:r>
    </w:p>
    <w:p w:rsidR="004540F2" w:rsidRPr="00B76651" w:rsidRDefault="004540F2" w:rsidP="004540F2">
      <w:pPr>
        <w:ind w:left="720"/>
        <w:rPr>
          <w:rFonts w:cs="Tahoma"/>
          <w:lang w:val="fr-FR"/>
        </w:rPr>
      </w:pPr>
      <w:r w:rsidRPr="00B76651">
        <w:rPr>
          <w:rFonts w:eastAsia="Calibri" w:cs="Tahoma"/>
          <w:szCs w:val="18"/>
          <w:lang w:val="fr-FR"/>
        </w:rPr>
        <w:t>Les clients qui ont souscrit une Software Assurance active pour tous les produits du Tableau C ci-dessous peuvent, à l</w:t>
      </w:r>
      <w:r w:rsidR="0008215F">
        <w:rPr>
          <w:rFonts w:eastAsia="Calibri" w:cs="Tahoma"/>
          <w:szCs w:val="18"/>
          <w:lang w:val="fr-FR"/>
        </w:rPr>
        <w:t>’</w:t>
      </w:r>
      <w:r w:rsidRPr="00B76651">
        <w:rPr>
          <w:rFonts w:eastAsia="Calibri" w:cs="Tahoma"/>
          <w:szCs w:val="18"/>
          <w:lang w:val="fr-FR"/>
        </w:rPr>
        <w:t>expiration de la Software Assurance, acheter une Software Assurance pour Core Infrastructure Server Suite Datacenter sans acheter les licences Core Infrastructure Server Suite Datacenter.</w:t>
      </w:r>
    </w:p>
    <w:p w:rsidR="004540F2" w:rsidRPr="00B76651" w:rsidRDefault="004540F2" w:rsidP="004540F2">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540F2" w:rsidRPr="00B76651" w:rsidTr="00947C1B">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540F2" w:rsidRPr="00B76651" w:rsidRDefault="004540F2" w:rsidP="00947C1B">
            <w:pPr>
              <w:keepNext/>
              <w:tabs>
                <w:tab w:val="left" w:pos="3120"/>
                <w:tab w:val="center" w:pos="3591"/>
              </w:tabs>
              <w:spacing w:before="120" w:after="120" w:line="276" w:lineRule="auto"/>
              <w:jc w:val="center"/>
              <w:rPr>
                <w:rFonts w:eastAsia="Calibri" w:cs="Tahoma"/>
                <w:b/>
                <w:szCs w:val="18"/>
                <w:lang w:val="fr-FR"/>
              </w:rPr>
            </w:pPr>
            <w:r w:rsidRPr="00B76651">
              <w:rPr>
                <w:rFonts w:eastAsia="Calibri" w:cs="Tahoma"/>
                <w:b/>
                <w:szCs w:val="18"/>
                <w:lang w:val="fr-FR"/>
              </w:rPr>
              <w:t>Tableau C</w:t>
            </w:r>
          </w:p>
        </w:tc>
      </w:tr>
      <w:tr w:rsidR="004540F2" w:rsidRPr="00B76651" w:rsidTr="00947C1B">
        <w:tc>
          <w:tcPr>
            <w:tcW w:w="4788" w:type="dxa"/>
            <w:tcBorders>
              <w:top w:val="single" w:sz="4" w:space="0" w:color="000000"/>
              <w:left w:val="single" w:sz="4" w:space="0" w:color="000000"/>
              <w:bottom w:val="single" w:sz="4" w:space="0" w:color="000000"/>
              <w:right w:val="single" w:sz="4" w:space="0" w:color="000000"/>
            </w:tcBorders>
            <w:vAlign w:val="center"/>
            <w:hideMark/>
          </w:tcPr>
          <w:p w:rsidR="004540F2" w:rsidRPr="00B76651" w:rsidRDefault="004540F2" w:rsidP="00947C1B">
            <w:pPr>
              <w:keepNext/>
              <w:tabs>
                <w:tab w:val="left" w:pos="3120"/>
                <w:tab w:val="center" w:pos="3591"/>
              </w:tabs>
              <w:spacing w:before="120" w:after="120" w:line="276" w:lineRule="auto"/>
              <w:jc w:val="center"/>
              <w:rPr>
                <w:rFonts w:eastAsia="Calibri" w:cs="Tahoma"/>
                <w:b/>
                <w:szCs w:val="18"/>
                <w:lang w:val="fr-FR"/>
              </w:rPr>
            </w:pPr>
            <w:r w:rsidRPr="00B76651">
              <w:rPr>
                <w:rFonts w:eastAsia="Calibri" w:cs="Tahoma"/>
                <w:b/>
                <w:szCs w:val="18"/>
                <w:lang w:val="fr-FR"/>
              </w:rPr>
              <w:t>Windows Server Datacenter</w:t>
            </w:r>
          </w:p>
        </w:tc>
      </w:tr>
      <w:tr w:rsidR="004540F2" w:rsidRPr="00B76651" w:rsidTr="00947C1B">
        <w:tc>
          <w:tcPr>
            <w:tcW w:w="4788" w:type="dxa"/>
            <w:tcBorders>
              <w:top w:val="single" w:sz="4" w:space="0" w:color="000000"/>
              <w:left w:val="single" w:sz="4" w:space="0" w:color="000000"/>
              <w:bottom w:val="single" w:sz="4" w:space="0" w:color="000000"/>
              <w:right w:val="single" w:sz="4" w:space="0" w:color="000000"/>
            </w:tcBorders>
            <w:vAlign w:val="center"/>
            <w:hideMark/>
          </w:tcPr>
          <w:p w:rsidR="004540F2" w:rsidRPr="00B76651" w:rsidRDefault="004540F2" w:rsidP="00947C1B">
            <w:pPr>
              <w:keepNext/>
              <w:tabs>
                <w:tab w:val="left" w:pos="3120"/>
                <w:tab w:val="center" w:pos="3591"/>
              </w:tabs>
              <w:spacing w:before="120" w:after="120" w:line="276" w:lineRule="auto"/>
              <w:jc w:val="center"/>
              <w:rPr>
                <w:rFonts w:eastAsia="Calibri" w:cs="Tahoma"/>
                <w:b/>
                <w:szCs w:val="18"/>
                <w:lang w:val="fr-FR"/>
              </w:rPr>
            </w:pPr>
            <w:r w:rsidRPr="00B76651">
              <w:rPr>
                <w:rFonts w:eastAsia="Calibri" w:cs="Tahoma"/>
                <w:b/>
                <w:szCs w:val="18"/>
                <w:lang w:val="fr-FR"/>
              </w:rPr>
              <w:t>System Center Datacenter</w:t>
            </w:r>
          </w:p>
        </w:tc>
      </w:tr>
    </w:tbl>
    <w:p w:rsidR="004540F2" w:rsidRPr="00B76651" w:rsidRDefault="004540F2" w:rsidP="004540F2">
      <w:pPr>
        <w:ind w:left="547"/>
        <w:rPr>
          <w:rFonts w:cs="Tahoma"/>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Les clients peuvent acheter une Software Assurance couvrant une licence Core Infrastructure Server Suite Datacenter pour chaque ensemble constitué d</w:t>
      </w:r>
      <w:r w:rsidR="0008215F">
        <w:rPr>
          <w:rFonts w:eastAsia="Calibri" w:cs="Tahoma"/>
          <w:color w:val="000000"/>
          <w:szCs w:val="18"/>
          <w:lang w:val="fr-FR"/>
        </w:rPr>
        <w:t>’</w:t>
      </w:r>
      <w:r w:rsidRPr="00B76651">
        <w:rPr>
          <w:rFonts w:eastAsia="Calibri" w:cs="Tahoma"/>
          <w:color w:val="000000"/>
          <w:szCs w:val="18"/>
          <w:lang w:val="fr-FR"/>
        </w:rPr>
        <w:t>une (1) licence Windows Server Datacenter éligible et d</w:t>
      </w:r>
      <w:r w:rsidR="0008215F">
        <w:rPr>
          <w:rFonts w:eastAsia="Calibri" w:cs="Tahoma"/>
          <w:color w:val="000000"/>
          <w:szCs w:val="18"/>
          <w:lang w:val="fr-FR"/>
        </w:rPr>
        <w:t>’</w:t>
      </w:r>
      <w:r w:rsidRPr="00B76651">
        <w:rPr>
          <w:rFonts w:eastAsia="Calibri" w:cs="Tahoma"/>
          <w:color w:val="000000"/>
          <w:szCs w:val="18"/>
          <w:lang w:val="fr-FR"/>
        </w:rPr>
        <w:t>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w:t>
      </w:r>
      <w:r w:rsidR="0008215F">
        <w:rPr>
          <w:rFonts w:eastAsia="Calibri" w:cs="Tahoma"/>
          <w:color w:val="000000"/>
          <w:szCs w:val="18"/>
          <w:lang w:val="fr-FR"/>
        </w:rPr>
        <w:t>’</w:t>
      </w:r>
      <w:r w:rsidRPr="00B76651">
        <w:rPr>
          <w:rFonts w:eastAsia="Calibri" w:cs="Tahoma"/>
          <w:color w:val="000000"/>
          <w:szCs w:val="18"/>
          <w:lang w:val="fr-FR"/>
        </w:rPr>
        <w:t>un Contrat Souscription ne permettent pas de bénéficier de cette offre.</w:t>
      </w:r>
    </w:p>
    <w:p w:rsidR="004540F2" w:rsidRPr="00B76651" w:rsidRDefault="004540F2" w:rsidP="004540F2">
      <w:pPr>
        <w:ind w:left="54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Passage de Windows Server Datacenter ou System Center Datacenter à Core Infrastructure Server Suite Datacenter</w:t>
      </w:r>
    </w:p>
    <w:p w:rsidR="004540F2" w:rsidRPr="00B76651" w:rsidRDefault="004540F2" w:rsidP="004540F2">
      <w:pPr>
        <w:ind w:left="720"/>
        <w:rPr>
          <w:rFonts w:cs="Tahoma"/>
          <w:lang w:val="fr-FR"/>
        </w:rPr>
      </w:pPr>
      <w:r w:rsidRPr="00B76651">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994B4D">
        <w:rPr>
          <w:rFonts w:eastAsia="Calibri" w:cs="Tahoma"/>
          <w:szCs w:val="18"/>
          <w:lang w:val="fr-FR"/>
        </w:rPr>
        <w:t xml:space="preserve"> </w:t>
      </w:r>
      <w:r w:rsidRPr="00B76651">
        <w:rPr>
          <w:rFonts w:eastAsia="Calibri" w:cs="Tahoma"/>
          <w:szCs w:val="18"/>
          <w:lang w:val="fr-FR"/>
        </w:rPr>
        <w:t>Pour acheter ladite Licence de Passage à une Édition Supérieure, ils doivent disposer d</w:t>
      </w:r>
      <w:r w:rsidR="0008215F">
        <w:rPr>
          <w:rFonts w:eastAsia="Calibri" w:cs="Tahoma"/>
          <w:szCs w:val="18"/>
          <w:lang w:val="fr-FR"/>
        </w:rPr>
        <w:t>’</w:t>
      </w:r>
      <w:r w:rsidRPr="00B76651">
        <w:rPr>
          <w:rFonts w:eastAsia="Calibri" w:cs="Tahoma"/>
          <w:szCs w:val="18"/>
          <w:lang w:val="fr-FR"/>
        </w:rPr>
        <w:t xml:space="preserve">une Software Assurance active pour leur licence Windows Server Datacenter ou System Center Datacenter.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Leurs droits d</w:t>
      </w:r>
      <w:r w:rsidR="0008215F">
        <w:rPr>
          <w:rFonts w:eastAsia="Calibri" w:cs="Tahoma"/>
          <w:szCs w:val="18"/>
          <w:lang w:val="fr-FR"/>
        </w:rPr>
        <w:t>’</w:t>
      </w:r>
      <w:r w:rsidRPr="00B76651">
        <w:rPr>
          <w:rFonts w:eastAsia="Calibri" w:cs="Tahoma"/>
          <w:szCs w:val="18"/>
          <w:lang w:val="fr-FR"/>
        </w:rPr>
        <w:t>utilisation du logiciel concédés au titre de la licence Core Infrastructure Server Suite Datacenter sont assujettis à leur paiement de tous montants restant dus au titre de la licence du produit éligible.</w:t>
      </w:r>
      <w:r w:rsidR="00994B4D">
        <w:rPr>
          <w:rFonts w:eastAsia="Calibri" w:cs="Tahoma"/>
          <w:szCs w:val="18"/>
          <w:lang w:val="fr-FR"/>
        </w:rPr>
        <w:t xml:space="preserve"> </w:t>
      </w:r>
      <w:r w:rsidRPr="00B76651">
        <w:rPr>
          <w:rFonts w:eastAsia="Calibri" w:cs="Tahoma"/>
          <w:szCs w:val="18"/>
          <w:lang w:val="fr-FR"/>
        </w:rPr>
        <w:t>La licence Core Infrastructure Server Suite Datacenter annulera et remplacera la licence du produit éligible.</w:t>
      </w:r>
    </w:p>
    <w:p w:rsidR="004540F2" w:rsidRPr="00B76651" w:rsidRDefault="004540F2" w:rsidP="004540F2">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540F2" w:rsidRPr="00B76651" w:rsidTr="00947C1B">
        <w:trPr>
          <w:tblHeader/>
        </w:trPr>
        <w:tc>
          <w:tcPr>
            <w:tcW w:w="3870" w:type="dxa"/>
            <w:shd w:val="clear" w:color="auto" w:fill="FABF8F"/>
            <w:tcMar>
              <w:top w:w="0" w:type="dxa"/>
              <w:left w:w="108" w:type="dxa"/>
              <w:bottom w:w="0" w:type="dxa"/>
              <w:right w:w="108" w:type="dxa"/>
            </w:tcMar>
            <w:vAlign w:val="center"/>
            <w:hideMark/>
          </w:tcPr>
          <w:p w:rsidR="004540F2" w:rsidRPr="00B76651" w:rsidRDefault="004540F2" w:rsidP="00947C1B">
            <w:pPr>
              <w:spacing w:before="120" w:after="120" w:line="276" w:lineRule="auto"/>
              <w:jc w:val="center"/>
              <w:rPr>
                <w:rFonts w:eastAsia="Calibri" w:cs="Tahoma"/>
                <w:b/>
                <w:szCs w:val="18"/>
                <w:lang w:val="fr-FR"/>
              </w:rPr>
            </w:pPr>
            <w:r w:rsidRPr="00B76651">
              <w:rPr>
                <w:rFonts w:eastAsia="Calibri" w:cs="Tahoma"/>
                <w:b/>
                <w:szCs w:val="18"/>
                <w:lang w:val="fr-FR"/>
              </w:rPr>
              <w:t>Produit éligible</w:t>
            </w:r>
          </w:p>
        </w:tc>
        <w:tc>
          <w:tcPr>
            <w:tcW w:w="3870" w:type="dxa"/>
            <w:shd w:val="clear" w:color="auto" w:fill="FABF8F"/>
            <w:tcMar>
              <w:top w:w="0" w:type="dxa"/>
              <w:left w:w="108" w:type="dxa"/>
              <w:bottom w:w="0" w:type="dxa"/>
              <w:right w:w="108" w:type="dxa"/>
            </w:tcMar>
            <w:vAlign w:val="center"/>
            <w:hideMark/>
          </w:tcPr>
          <w:p w:rsidR="004540F2" w:rsidRPr="00B76651" w:rsidRDefault="004540F2" w:rsidP="00947C1B">
            <w:pPr>
              <w:spacing w:before="120" w:after="120" w:line="276" w:lineRule="auto"/>
              <w:jc w:val="center"/>
              <w:rPr>
                <w:rFonts w:eastAsia="Calibri" w:cs="Tahoma"/>
                <w:b/>
                <w:szCs w:val="18"/>
                <w:lang w:val="fr-FR"/>
              </w:rPr>
            </w:pPr>
            <w:r w:rsidRPr="00B76651">
              <w:rPr>
                <w:rFonts w:eastAsia="Calibri" w:cs="Tahoma"/>
                <w:b/>
                <w:szCs w:val="18"/>
                <w:lang w:val="fr-FR"/>
              </w:rPr>
              <w:t>Version supérieure</w:t>
            </w:r>
          </w:p>
        </w:tc>
      </w:tr>
      <w:tr w:rsidR="004540F2" w:rsidRPr="009C1677" w:rsidTr="00947C1B">
        <w:tc>
          <w:tcPr>
            <w:tcW w:w="3870" w:type="dxa"/>
            <w:tcMar>
              <w:top w:w="0" w:type="dxa"/>
              <w:left w:w="108" w:type="dxa"/>
              <w:bottom w:w="0" w:type="dxa"/>
              <w:right w:w="108" w:type="dxa"/>
            </w:tcMar>
            <w:hideMark/>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Windows Server Datacenter</w:t>
            </w:r>
          </w:p>
        </w:tc>
        <w:tc>
          <w:tcPr>
            <w:tcW w:w="3870" w:type="dxa"/>
            <w:tcMar>
              <w:top w:w="0" w:type="dxa"/>
              <w:left w:w="108" w:type="dxa"/>
              <w:bottom w:w="0" w:type="dxa"/>
              <w:right w:w="108" w:type="dxa"/>
            </w:tcMar>
            <w:hideMark/>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Core Infrastructure Server Suite Datacenter</w:t>
            </w:r>
          </w:p>
        </w:tc>
      </w:tr>
      <w:tr w:rsidR="004540F2" w:rsidRPr="009C1677" w:rsidTr="00947C1B">
        <w:tc>
          <w:tcPr>
            <w:tcW w:w="3870" w:type="dxa"/>
            <w:tcMar>
              <w:top w:w="0" w:type="dxa"/>
              <w:left w:w="108" w:type="dxa"/>
              <w:bottom w:w="0" w:type="dxa"/>
              <w:right w:w="108" w:type="dxa"/>
            </w:tcMar>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System Center Datacenter</w:t>
            </w:r>
          </w:p>
        </w:tc>
        <w:tc>
          <w:tcPr>
            <w:tcW w:w="3870" w:type="dxa"/>
            <w:tcMar>
              <w:top w:w="0" w:type="dxa"/>
              <w:left w:w="108" w:type="dxa"/>
              <w:bottom w:w="0" w:type="dxa"/>
              <w:right w:w="108" w:type="dxa"/>
            </w:tcMar>
          </w:tcPr>
          <w:p w:rsidR="004540F2" w:rsidRPr="00B76651" w:rsidRDefault="004540F2" w:rsidP="00947C1B">
            <w:pPr>
              <w:spacing w:before="120" w:after="120" w:line="276" w:lineRule="auto"/>
              <w:rPr>
                <w:rFonts w:eastAsia="Calibri" w:cs="Tahoma"/>
                <w:szCs w:val="18"/>
                <w:lang w:val="fr-FR"/>
              </w:rPr>
            </w:pPr>
            <w:r w:rsidRPr="00B76651">
              <w:rPr>
                <w:rFonts w:eastAsia="Calibri" w:cs="Tahoma"/>
                <w:szCs w:val="18"/>
                <w:lang w:val="fr-FR"/>
              </w:rPr>
              <w:t>Core Infrastructure Server Suite Datacenter</w:t>
            </w:r>
          </w:p>
        </w:tc>
      </w:tr>
    </w:tbl>
    <w:p w:rsidR="004540F2" w:rsidRPr="00B76651" w:rsidRDefault="004540F2" w:rsidP="004540F2">
      <w:pPr>
        <w:ind w:left="907"/>
        <w:rPr>
          <w:rFonts w:cs="Tahoma"/>
          <w:lang w:val="fr-FR"/>
        </w:rPr>
      </w:pPr>
      <w:bookmarkStart w:id="1192" w:name="Srv_38DynCRMWorkProEnt"/>
    </w:p>
    <w:p w:rsidR="004540F2" w:rsidRPr="00B76651" w:rsidRDefault="004540F2" w:rsidP="004540F2">
      <w:pPr>
        <w:ind w:left="907"/>
        <w:rPr>
          <w:rFonts w:cs="Tahoma"/>
          <w:lang w:val="fr-FR"/>
        </w:rPr>
      </w:pPr>
    </w:p>
    <w:p w:rsidR="004540F2" w:rsidRPr="00B76651" w:rsidRDefault="004540F2" w:rsidP="004540F2">
      <w:pPr>
        <w:pStyle w:val="Heading2"/>
        <w:keepNext/>
        <w:ind w:left="0"/>
        <w:rPr>
          <w:rFonts w:ascii="Tahoma" w:hAnsi="Tahoma" w:cs="Tahoma"/>
          <w:lang w:val="fr-FR"/>
        </w:rPr>
      </w:pPr>
      <w:bookmarkStart w:id="1193" w:name="_44_Duet_Enterprise"/>
      <w:bookmarkStart w:id="1194" w:name="Srv_38DynamicsCRMOnline"/>
      <w:bookmarkStart w:id="1195" w:name="Srv_37DynamicsCRMOnline"/>
      <w:bookmarkStart w:id="1196" w:name="Srv_37EntCALSuite"/>
      <w:bookmarkStart w:id="1197" w:name="_Toc370983958"/>
      <w:bookmarkEnd w:id="1178"/>
      <w:bookmarkEnd w:id="1192"/>
      <w:bookmarkEnd w:id="1193"/>
      <w:r w:rsidRPr="00B76651">
        <w:rPr>
          <w:rFonts w:ascii="Tahoma" w:eastAsia="Times New Roman" w:hAnsi="Tahoma" w:cs="Tahoma"/>
          <w:caps/>
          <w:color w:val="FA6500"/>
          <w:sz w:val="22"/>
          <w:szCs w:val="22"/>
          <w:vertAlign w:val="superscript"/>
          <w:lang w:val="fr-FR"/>
        </w:rPr>
        <w:lastRenderedPageBreak/>
        <w:t>44</w:t>
      </w:r>
      <w:r w:rsidRPr="001B3B93">
        <w:rPr>
          <w:rFonts w:ascii="Tahoma" w:eastAsia="Times New Roman" w:hAnsi="Tahoma" w:cs="Tahoma"/>
          <w:caps/>
          <w:color w:val="FA6500"/>
          <w:sz w:val="22"/>
          <w:szCs w:val="22"/>
          <w:lang w:val="fr-FR"/>
        </w:rPr>
        <w:t xml:space="preserve"> </w:t>
      </w:r>
      <w:r w:rsidRPr="00B76651">
        <w:rPr>
          <w:rFonts w:ascii="Tahoma" w:eastAsia="Times New Roman" w:hAnsi="Tahoma" w:cs="Tahoma"/>
          <w:color w:val="FA6500"/>
          <w:sz w:val="22"/>
          <w:szCs w:val="22"/>
          <w:lang w:val="fr-FR"/>
        </w:rPr>
        <w:t>Duet Enterprise 2.0</w:t>
      </w:r>
      <w:bookmarkEnd w:id="1197"/>
    </w:p>
    <w:p w:rsidR="004540F2" w:rsidRPr="00B76651" w:rsidRDefault="004540F2" w:rsidP="004540F2">
      <w:pPr>
        <w:keepNext/>
        <w:ind w:left="720"/>
        <w:rPr>
          <w:rFonts w:cs="Tahoma"/>
          <w:lang w:val="fr-FR"/>
        </w:rPr>
      </w:pPr>
      <w:r w:rsidRPr="00B76651">
        <w:rPr>
          <w:rFonts w:cs="Tahoma"/>
          <w:lang w:val="fr-FR"/>
        </w:rPr>
        <w:t xml:space="preserve"> </w:t>
      </w:r>
    </w:p>
    <w:p w:rsidR="004540F2" w:rsidRPr="00B76651" w:rsidRDefault="004540F2" w:rsidP="004540F2">
      <w:pPr>
        <w:ind w:left="720"/>
        <w:rPr>
          <w:rFonts w:cs="Tahoma"/>
          <w:lang w:val="fr-FR"/>
        </w:rPr>
      </w:pPr>
      <w:r w:rsidRPr="00B76651">
        <w:rPr>
          <w:rFonts w:cs="Tahoma"/>
          <w:color w:val="000000"/>
          <w:lang w:val="fr-FR"/>
        </w:rPr>
        <w:t>Duet Enterprise 2.0 est la dernière version de Duet Enterprise pour Microsoft SharePoint et SAP 1.0. Les clients disposant d</w:t>
      </w:r>
      <w:r w:rsidR="0008215F">
        <w:rPr>
          <w:rFonts w:cs="Tahoma"/>
          <w:color w:val="000000"/>
          <w:lang w:val="fr-FR"/>
        </w:rPr>
        <w:t>’</w:t>
      </w:r>
      <w:r w:rsidRPr="00B76651">
        <w:rPr>
          <w:rFonts w:cs="Tahoma"/>
          <w:color w:val="000000"/>
          <w:lang w:val="fr-FR"/>
        </w:rPr>
        <w:t>une Software Assurance pour Duet Enterprise pour Microsoft SharePoint et SAP 1.0 active au 30 novembre 2012 peuvent migrer vers et utiliser Duet Enterprise 2.0 à la place des copies de Duet Enterprise pour SharePoint et SAP 1.0 concédées sous licence correspondantes.</w:t>
      </w:r>
    </w:p>
    <w:p w:rsidR="004540F2" w:rsidRPr="00B76651" w:rsidRDefault="004540F2" w:rsidP="004540F2">
      <w:pPr>
        <w:rPr>
          <w:rFonts w:cs="Tahoma"/>
          <w:lang w:val="fr-FR"/>
        </w:rPr>
      </w:pPr>
      <w:r w:rsidRPr="00B76651">
        <w:rPr>
          <w:rFonts w:cs="Tahoma"/>
          <w:color w:val="000000"/>
          <w:lang w:val="fr-FR"/>
        </w:rPr>
        <w:t xml:space="preserve"> </w:t>
      </w:r>
    </w:p>
    <w:p w:rsidR="004540F2" w:rsidRPr="00B76651" w:rsidRDefault="004540F2" w:rsidP="004540F2">
      <w:pPr>
        <w:ind w:left="720"/>
        <w:rPr>
          <w:rFonts w:cs="Tahoma"/>
          <w:lang w:val="fr-FR"/>
        </w:rPr>
      </w:pPr>
      <w:r w:rsidRPr="00B76651">
        <w:rPr>
          <w:rFonts w:cs="Tahoma"/>
          <w:color w:val="000000"/>
          <w:u w:val="single"/>
          <w:lang w:val="fr-FR"/>
        </w:rPr>
        <w:t>Obtention de Duet Enterprise 2.0</w:t>
      </w:r>
    </w:p>
    <w:p w:rsidR="004540F2" w:rsidRPr="00B76651" w:rsidRDefault="004540F2" w:rsidP="004540F2">
      <w:pPr>
        <w:ind w:left="720"/>
        <w:rPr>
          <w:rFonts w:cs="Tahoma"/>
          <w:lang w:val="fr-FR"/>
        </w:rPr>
      </w:pPr>
      <w:r w:rsidRPr="00B76651">
        <w:rPr>
          <w:rFonts w:cs="Tahoma"/>
          <w:color w:val="000000"/>
          <w:lang w:val="fr-FR"/>
        </w:rPr>
        <w:t>Duet Enterprise 2.0 ne sera pas disponible sur le site Volume Licensing Service Center. Les clients existants pouvant prétendre à l</w:t>
      </w:r>
      <w:r w:rsidR="0008215F">
        <w:rPr>
          <w:rFonts w:cs="Tahoma"/>
          <w:color w:val="000000"/>
          <w:lang w:val="fr-FR"/>
        </w:rPr>
        <w:t>’</w:t>
      </w:r>
      <w:r w:rsidRPr="00B76651">
        <w:rPr>
          <w:rFonts w:cs="Tahoma"/>
          <w:color w:val="000000"/>
          <w:lang w:val="fr-FR"/>
        </w:rPr>
        <w:t>obtention de Duet Enterprise 2.0 recevront des notifications distinctes leur indiquant comment obtenir le logiciel sur Microsoft Connect.</w:t>
      </w:r>
    </w:p>
    <w:p w:rsidR="004540F2" w:rsidRPr="00B76651" w:rsidRDefault="004540F2" w:rsidP="004540F2">
      <w:pPr>
        <w:rPr>
          <w:rFonts w:cs="Tahoma"/>
          <w:lang w:val="fr-FR"/>
        </w:rPr>
      </w:pPr>
    </w:p>
    <w:p w:rsidR="004540F2" w:rsidRPr="00B76651" w:rsidRDefault="004540F2" w:rsidP="004540F2">
      <w:pPr>
        <w:rPr>
          <w:rFonts w:cs="Tahoma"/>
          <w:lang w:val="fr-FR"/>
        </w:rPr>
      </w:pPr>
      <w:bookmarkStart w:id="1198" w:name="_40_Dynamics_CRM"/>
      <w:bookmarkStart w:id="1199" w:name="_40_39_Dynamics"/>
      <w:bookmarkStart w:id="1200" w:name="_4240_Dynamics_CRM"/>
      <w:bookmarkStart w:id="1201" w:name="_45_Microsoft_Dynamics"/>
      <w:bookmarkStart w:id="1202" w:name="_41_Duet_Enterprise"/>
      <w:bookmarkStart w:id="1203" w:name="Srv_45EntCALBridgeWinIntune"/>
      <w:bookmarkStart w:id="1204" w:name="Srv_38EntCALSuite"/>
      <w:bookmarkEnd w:id="1194"/>
      <w:bookmarkEnd w:id="1195"/>
      <w:bookmarkEnd w:id="1198"/>
      <w:bookmarkEnd w:id="1199"/>
      <w:bookmarkEnd w:id="1200"/>
      <w:bookmarkEnd w:id="1201"/>
      <w:bookmarkEnd w:id="1202"/>
    </w:p>
    <w:p w:rsidR="004540F2" w:rsidRPr="00B76651" w:rsidRDefault="004540F2" w:rsidP="001B3B93">
      <w:pPr>
        <w:pStyle w:val="Heading3"/>
        <w:ind w:left="252" w:hanging="252"/>
        <w:rPr>
          <w:rFonts w:ascii="Tahoma" w:hAnsi="Tahoma" w:cs="Tahoma"/>
          <w:lang w:val="fr-FR"/>
        </w:rPr>
      </w:pPr>
      <w:bookmarkStart w:id="1205" w:name="_41_Enterprise_CAL"/>
      <w:bookmarkStart w:id="1206" w:name="_46_Enterprise_CAL"/>
      <w:bookmarkStart w:id="1207" w:name="_45_CAL_Entreprise"/>
      <w:bookmarkStart w:id="1208" w:name="_Toc336338303"/>
      <w:bookmarkStart w:id="1209" w:name="_Toc370983959"/>
      <w:bookmarkEnd w:id="1205"/>
      <w:bookmarkEnd w:id="1206"/>
      <w:bookmarkEnd w:id="1207"/>
      <w:r w:rsidRPr="00B76651">
        <w:rPr>
          <w:rFonts w:ascii="Tahoma" w:hAnsi="Tahoma" w:cs="Tahoma"/>
          <w:caps/>
          <w:color w:val="F66400"/>
          <w:sz w:val="22"/>
          <w:vertAlign w:val="superscript"/>
          <w:lang w:val="fr-FR"/>
        </w:rPr>
        <w:t>45</w:t>
      </w:r>
      <w:r w:rsidRPr="001B3B93">
        <w:rPr>
          <w:rFonts w:ascii="Tahoma" w:hAnsi="Tahoma" w:cs="Tahoma"/>
          <w:caps/>
          <w:color w:val="F66400"/>
          <w:sz w:val="22"/>
          <w:lang w:val="fr-FR"/>
        </w:rPr>
        <w:t xml:space="preserve"> </w:t>
      </w:r>
      <w:r w:rsidRPr="00B76651">
        <w:rPr>
          <w:rFonts w:ascii="Tahoma" w:hAnsi="Tahoma" w:cs="Tahoma"/>
          <w:color w:val="F66400"/>
          <w:sz w:val="22"/>
          <w:lang w:val="fr-FR"/>
        </w:rPr>
        <w:t>CAL Entreprise Suite Bridge pour Office 365, CAL Entreprise Suite Bridge pour</w:t>
      </w:r>
      <w:r w:rsidR="001B3B93">
        <w:rPr>
          <w:rFonts w:ascii="Tahoma" w:hAnsi="Tahoma" w:cs="Tahoma"/>
          <w:color w:val="F66400"/>
          <w:sz w:val="22"/>
          <w:lang w:val="fr-FR"/>
        </w:rPr>
        <w:t> </w:t>
      </w:r>
      <w:r w:rsidRPr="00B76651">
        <w:rPr>
          <w:rFonts w:ascii="Tahoma" w:hAnsi="Tahoma" w:cs="Tahoma"/>
          <w:color w:val="F66400"/>
          <w:sz w:val="22"/>
          <w:lang w:val="fr-FR"/>
        </w:rPr>
        <w:t>Office 365 et Windows Intune et CAL Entreprise Suite Bridge pour Windows</w:t>
      </w:r>
      <w:r w:rsidR="001B3B93">
        <w:rPr>
          <w:rFonts w:ascii="Tahoma" w:hAnsi="Tahoma" w:cs="Tahoma"/>
          <w:color w:val="F66400"/>
          <w:sz w:val="22"/>
          <w:lang w:val="fr-FR"/>
        </w:rPr>
        <w:t> </w:t>
      </w:r>
      <w:r w:rsidRPr="00B76651">
        <w:rPr>
          <w:rFonts w:ascii="Tahoma" w:hAnsi="Tahoma" w:cs="Tahoma"/>
          <w:color w:val="F66400"/>
          <w:sz w:val="22"/>
          <w:lang w:val="fr-FR"/>
        </w:rPr>
        <w:t>Intune</w:t>
      </w:r>
      <w:bookmarkEnd w:id="1208"/>
      <w:bookmarkEnd w:id="1209"/>
      <w:r w:rsidRPr="00B76651">
        <w:rPr>
          <w:rFonts w:ascii="Tahoma" w:hAnsi="Tahoma" w:cs="Tahoma"/>
          <w:color w:val="F66400"/>
          <w:sz w:val="22"/>
          <w:lang w:val="fr-FR"/>
        </w:rPr>
        <w:t xml:space="preserve"> </w:t>
      </w:r>
    </w:p>
    <w:p w:rsidR="004540F2" w:rsidRPr="00B76651" w:rsidRDefault="004540F2" w:rsidP="004540F2">
      <w:pPr>
        <w:rPr>
          <w:rFonts w:cs="Tahoma"/>
          <w:lang w:val="fr-FR"/>
        </w:rPr>
      </w:pPr>
    </w:p>
    <w:bookmarkEnd w:id="1203"/>
    <w:p w:rsidR="004540F2" w:rsidRPr="00B76651" w:rsidRDefault="004540F2" w:rsidP="004540F2">
      <w:pPr>
        <w:spacing w:after="60"/>
        <w:ind w:left="720"/>
        <w:rPr>
          <w:rFonts w:cs="Tahoma"/>
          <w:lang w:val="fr-FR"/>
        </w:rPr>
      </w:pPr>
      <w:r w:rsidRPr="00B76651">
        <w:rPr>
          <w:rFonts w:cs="Tahoma"/>
          <w:b/>
          <w:szCs w:val="18"/>
          <w:lang w:val="fr-FR"/>
        </w:rPr>
        <w:t>Définition</w:t>
      </w:r>
    </w:p>
    <w:p w:rsidR="004540F2" w:rsidRPr="00B76651" w:rsidRDefault="004540F2" w:rsidP="004540F2">
      <w:pPr>
        <w:ind w:left="720"/>
        <w:rPr>
          <w:rFonts w:cs="Tahoma"/>
          <w:lang w:val="fr-FR"/>
        </w:rPr>
      </w:pPr>
      <w:r w:rsidRPr="00B76651">
        <w:rPr>
          <w:rFonts w:cs="Tahoma"/>
          <w:szCs w:val="18"/>
          <w:lang w:val="fr-FR"/>
        </w:rPr>
        <w:t>« Transition » désigne la conversion d</w:t>
      </w:r>
      <w:r w:rsidR="0008215F">
        <w:rPr>
          <w:rFonts w:cs="Tahoma"/>
          <w:szCs w:val="18"/>
          <w:lang w:val="fr-FR"/>
        </w:rPr>
        <w:t>’</w:t>
      </w:r>
      <w:r w:rsidRPr="00B76651">
        <w:rPr>
          <w:rFonts w:cs="Tahoma"/>
          <w:szCs w:val="18"/>
          <w:lang w:val="fr-FR"/>
        </w:rPr>
        <w:t>une Licence couverte par une Software Assurance active en licence d</w:t>
      </w:r>
      <w:r w:rsidR="0008215F">
        <w:rPr>
          <w:rFonts w:cs="Tahoma"/>
          <w:szCs w:val="18"/>
          <w:lang w:val="fr-FR"/>
        </w:rPr>
        <w:t>’</w:t>
      </w:r>
      <w:r w:rsidRPr="00B76651">
        <w:rPr>
          <w:rFonts w:cs="Tahoma"/>
          <w:szCs w:val="18"/>
          <w:lang w:val="fr-FR"/>
        </w:rPr>
        <w:t>abonnement et inversement.</w:t>
      </w:r>
      <w:r w:rsidR="00994B4D">
        <w:rPr>
          <w:rFonts w:cs="Tahoma"/>
          <w:szCs w:val="18"/>
          <w:lang w:val="fr-FR"/>
        </w:rPr>
        <w:t xml:space="preserve"> </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Droits d</w:t>
      </w:r>
      <w:r w:rsidR="0008215F">
        <w:rPr>
          <w:rFonts w:cs="Tahoma"/>
          <w:b/>
          <w:szCs w:val="18"/>
          <w:lang w:val="fr-FR"/>
        </w:rPr>
        <w:t>’</w:t>
      </w:r>
      <w:r w:rsidRPr="00B76651">
        <w:rPr>
          <w:rFonts w:cs="Tahoma"/>
          <w:b/>
          <w:szCs w:val="18"/>
          <w:lang w:val="fr-FR"/>
        </w:rPr>
        <w:t>utilisation applicables</w:t>
      </w:r>
    </w:p>
    <w:p w:rsidR="004540F2" w:rsidRPr="00B76651" w:rsidRDefault="004540F2" w:rsidP="004540F2">
      <w:pPr>
        <w:ind w:left="720"/>
        <w:rPr>
          <w:rFonts w:cs="Tahoma"/>
          <w:lang w:val="fr-FR"/>
        </w:rPr>
      </w:pPr>
      <w:r w:rsidRPr="00B76651">
        <w:rPr>
          <w:rFonts w:eastAsia="Calibri" w:cs="Tahoma"/>
          <w:szCs w:val="18"/>
          <w:lang w:val="fr-FR"/>
        </w:rPr>
        <w:t>La CAL Suite Bridge n</w:t>
      </w:r>
      <w:r w:rsidR="0008215F">
        <w:rPr>
          <w:rFonts w:eastAsia="Calibri" w:cs="Tahoma"/>
          <w:szCs w:val="18"/>
          <w:lang w:val="fr-FR"/>
        </w:rPr>
        <w:t>’</w:t>
      </w:r>
      <w:r w:rsidRPr="00B76651">
        <w:rPr>
          <w:rFonts w:eastAsia="Calibri" w:cs="Tahoma"/>
          <w:szCs w:val="18"/>
          <w:lang w:val="fr-FR"/>
        </w:rPr>
        <w:t>a pas de version et les Droits d</w:t>
      </w:r>
      <w:r w:rsidR="0008215F">
        <w:rPr>
          <w:rFonts w:eastAsia="Calibri" w:cs="Tahoma"/>
          <w:szCs w:val="18"/>
          <w:lang w:val="fr-FR"/>
        </w:rPr>
        <w:t>’</w:t>
      </w:r>
      <w:r w:rsidRPr="00B76651">
        <w:rPr>
          <w:rFonts w:eastAsia="Calibri" w:cs="Tahoma"/>
          <w:szCs w:val="18"/>
          <w:lang w:val="fr-FR"/>
        </w:rPr>
        <w:t>Utilisation de Logiciels y afférents sont déterminés par le statut de la Software Assurance couvrant cette offre.</w:t>
      </w:r>
      <w:r w:rsidR="00994B4D">
        <w:rPr>
          <w:rFonts w:eastAsia="Calibri" w:cs="Tahoma"/>
          <w:szCs w:val="18"/>
          <w:lang w:val="fr-FR"/>
        </w:rPr>
        <w:t xml:space="preserve"> </w:t>
      </w:r>
      <w:r w:rsidRPr="00B76651">
        <w:rPr>
          <w:rFonts w:eastAsia="Calibri" w:cs="Tahoma"/>
          <w:szCs w:val="18"/>
          <w:lang w:val="fr-FR"/>
        </w:rPr>
        <w:t>Si la Software Assurance est interrompue, les droits d</w:t>
      </w:r>
      <w:r w:rsidR="0008215F">
        <w:rPr>
          <w:rFonts w:eastAsia="Calibri" w:cs="Tahoma"/>
          <w:szCs w:val="18"/>
          <w:lang w:val="fr-FR"/>
        </w:rPr>
        <w:t>’</w:t>
      </w:r>
      <w:r w:rsidRPr="00B76651">
        <w:rPr>
          <w:rFonts w:eastAsia="Calibri" w:cs="Tahoma"/>
          <w:szCs w:val="18"/>
          <w:lang w:val="fr-FR"/>
        </w:rPr>
        <w:t>accès au titre des licences pour la durée des droits de propriété intellectuelle sont déterminés en fonction des Droits d</w:t>
      </w:r>
      <w:r w:rsidR="0008215F">
        <w:rPr>
          <w:rFonts w:eastAsia="Calibri" w:cs="Tahoma"/>
          <w:szCs w:val="18"/>
          <w:lang w:val="fr-FR"/>
        </w:rPr>
        <w:t>’</w:t>
      </w:r>
      <w:r w:rsidRPr="00B76651">
        <w:rPr>
          <w:rFonts w:eastAsia="Calibri" w:cs="Tahoma"/>
          <w:szCs w:val="18"/>
          <w:lang w:val="fr-FR"/>
        </w:rPr>
        <w:t>Utilisation de Logiciels en vigueur avant l</w:t>
      </w:r>
      <w:r w:rsidR="0008215F">
        <w:rPr>
          <w:rFonts w:eastAsia="Calibri" w:cs="Tahoma"/>
          <w:szCs w:val="18"/>
          <w:lang w:val="fr-FR"/>
        </w:rPr>
        <w:t>’</w:t>
      </w:r>
      <w:r w:rsidRPr="00B76651">
        <w:rPr>
          <w:rFonts w:eastAsia="Calibri" w:cs="Tahoma"/>
          <w:szCs w:val="18"/>
          <w:lang w:val="fr-FR"/>
        </w:rPr>
        <w:t>interruption de la couverture.</w:t>
      </w:r>
      <w:r w:rsidR="00994B4D">
        <w:rPr>
          <w:rFonts w:eastAsia="Calibri" w:cs="Tahoma"/>
          <w:szCs w:val="18"/>
          <w:lang w:val="fr-FR"/>
        </w:rPr>
        <w:t xml:space="preserve"> </w:t>
      </w:r>
      <w:r w:rsidRPr="00B76651">
        <w:rPr>
          <w:rFonts w:eastAsia="Calibri" w:cs="Tahoma"/>
          <w:szCs w:val="18"/>
          <w:lang w:val="fr-FR"/>
        </w:rPr>
        <w:t>Une licence CAL Suite Bridge est une licence unique qui doit être attribuée à un seul utilisateur ou dispositif.</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szCs w:val="18"/>
          <w:lang w:val="fr-FR"/>
        </w:rPr>
        <w:t>Conditions</w:t>
      </w:r>
    </w:p>
    <w:p w:rsidR="004540F2" w:rsidRPr="00B76651" w:rsidRDefault="004540F2" w:rsidP="004540F2">
      <w:pPr>
        <w:ind w:left="720"/>
        <w:rPr>
          <w:rFonts w:cs="Tahoma"/>
          <w:lang w:val="fr-FR"/>
        </w:rPr>
      </w:pPr>
      <w:r w:rsidRPr="00B76651">
        <w:rPr>
          <w:rFonts w:eastAsia="Calibri" w:cs="Tahoma"/>
          <w:szCs w:val="18"/>
          <w:lang w:val="fr-FR"/>
        </w:rPr>
        <w:t>La Transition d</w:t>
      </w:r>
      <w:r w:rsidR="0008215F">
        <w:rPr>
          <w:rFonts w:eastAsia="Calibri" w:cs="Tahoma"/>
          <w:szCs w:val="18"/>
          <w:lang w:val="fr-FR"/>
        </w:rPr>
        <w:t>’</w:t>
      </w:r>
      <w:r w:rsidRPr="00B76651">
        <w:rPr>
          <w:rFonts w:eastAsia="Calibri" w:cs="Tahoma"/>
          <w:szCs w:val="18"/>
          <w:lang w:val="fr-FR"/>
        </w:rPr>
        <w:t>une CAL Suite vers une combinaison comparable de Produit et Services en Ligne nécessite une CAL Suite Bridge.</w:t>
      </w:r>
      <w:r w:rsidR="00994B4D">
        <w:rPr>
          <w:rFonts w:eastAsia="Calibri" w:cs="Tahoma"/>
          <w:szCs w:val="18"/>
          <w:lang w:val="fr-FR"/>
        </w:rPr>
        <w:t xml:space="preserve"> </w:t>
      </w:r>
      <w:r w:rsidRPr="00B76651">
        <w:rPr>
          <w:rFonts w:eastAsia="Calibri" w:cs="Tahoma"/>
          <w:szCs w:val="18"/>
          <w:lang w:val="fr-FR"/>
        </w:rPr>
        <w:t>Le cas échéant, et lorsque la Licence éligible a été entièrement payée par le Client, aucun achat de Licence n</w:t>
      </w:r>
      <w:r w:rsidR="0008215F">
        <w:rPr>
          <w:rFonts w:eastAsia="Calibri" w:cs="Tahoma"/>
          <w:szCs w:val="18"/>
          <w:lang w:val="fr-FR"/>
        </w:rPr>
        <w:t>’</w:t>
      </w:r>
      <w:r w:rsidRPr="00B76651">
        <w:rPr>
          <w:rFonts w:eastAsia="Calibri" w:cs="Tahoma"/>
          <w:szCs w:val="18"/>
          <w:lang w:val="fr-FR"/>
        </w:rPr>
        <w:t>est requis pour la CAL Suite Bridge.</w:t>
      </w:r>
      <w:r w:rsidR="00994B4D">
        <w:rPr>
          <w:rFonts w:eastAsia="Calibri" w:cs="Tahoma"/>
          <w:szCs w:val="18"/>
          <w:lang w:val="fr-FR"/>
        </w:rPr>
        <w:t xml:space="preserve"> </w:t>
      </w:r>
      <w:r w:rsidRPr="00B76651">
        <w:rPr>
          <w:rFonts w:eastAsia="Calibri" w:cs="Tahoma"/>
          <w:szCs w:val="18"/>
          <w:lang w:val="fr-FR"/>
        </w:rPr>
        <w:t>Une Software Assurance doit toutefois être achetée pour la CAL Suite Bridge à la date anniversaire de l</w:t>
      </w:r>
      <w:r w:rsidR="0008215F">
        <w:rPr>
          <w:rFonts w:eastAsia="Calibri" w:cs="Tahoma"/>
          <w:szCs w:val="18"/>
          <w:lang w:val="fr-FR"/>
        </w:rPr>
        <w:t>’</w:t>
      </w:r>
      <w:r w:rsidRPr="00B76651">
        <w:rPr>
          <w:rFonts w:eastAsia="Calibri" w:cs="Tahoma"/>
          <w:szCs w:val="18"/>
          <w:lang w:val="fr-FR"/>
        </w:rPr>
        <w:t>Accord de Mise en Œuvre au cours de l</w:t>
      </w:r>
      <w:r w:rsidR="0008215F">
        <w:rPr>
          <w:rFonts w:eastAsia="Calibri" w:cs="Tahoma"/>
          <w:szCs w:val="18"/>
          <w:lang w:val="fr-FR"/>
        </w:rPr>
        <w:t>’</w:t>
      </w:r>
      <w:r w:rsidRPr="00B76651">
        <w:rPr>
          <w:rFonts w:eastAsia="Calibri" w:cs="Tahoma"/>
          <w:szCs w:val="18"/>
          <w:lang w:val="fr-FR"/>
        </w:rPr>
        <w:t>année de Transition.</w:t>
      </w:r>
      <w:r w:rsidR="00994B4D">
        <w:rPr>
          <w:rFonts w:eastAsia="Calibri" w:cs="Tahoma"/>
          <w:szCs w:val="18"/>
          <w:lang w:val="fr-FR"/>
        </w:rPr>
        <w:t xml:space="preserve"> </w:t>
      </w:r>
      <w:r w:rsidRPr="00B76651">
        <w:rPr>
          <w:rFonts w:eastAsia="Calibri" w:cs="Tahoma"/>
          <w:szCs w:val="18"/>
          <w:lang w:val="fr-FR"/>
        </w:rPr>
        <w:t>Le ratio de transition pourra alors être d</w:t>
      </w:r>
      <w:r w:rsidR="0008215F">
        <w:rPr>
          <w:rFonts w:eastAsia="Calibri" w:cs="Tahoma"/>
          <w:szCs w:val="18"/>
          <w:lang w:val="fr-FR"/>
        </w:rPr>
        <w:t>’</w:t>
      </w:r>
      <w:r w:rsidRPr="00B76651">
        <w:rPr>
          <w:rFonts w:eastAsia="Calibri" w:cs="Tahoma"/>
          <w:szCs w:val="18"/>
          <w:lang w:val="fr-FR"/>
        </w:rPr>
        <w:t>une Software Assurance CAL Suite Bridge pour une Software Assurance CAL Suite, en conservant la même Licence Utilisateur ou Dispositif que celle de la CAL Suite éligible.</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La CAL Suite Bridge est un Produit Entreprise qui ne peut être concédé sous licence qu</w:t>
      </w:r>
      <w:r w:rsidR="0008215F">
        <w:rPr>
          <w:rFonts w:eastAsia="Calibri" w:cs="Tahoma"/>
          <w:szCs w:val="18"/>
          <w:lang w:val="fr-FR"/>
        </w:rPr>
        <w:t>’</w:t>
      </w:r>
      <w:r w:rsidRPr="00B76651">
        <w:rPr>
          <w:rFonts w:eastAsia="Calibri" w:cs="Tahoma"/>
          <w:szCs w:val="18"/>
          <w:lang w:val="fr-FR"/>
        </w:rPr>
        <w:t>avec ses Services en Ligne éligibles pour pouvoir être déployé dans l</w:t>
      </w:r>
      <w:r w:rsidR="0008215F">
        <w:rPr>
          <w:rFonts w:eastAsia="Calibri" w:cs="Tahoma"/>
          <w:szCs w:val="18"/>
          <w:lang w:val="fr-FR"/>
        </w:rPr>
        <w:t>’</w:t>
      </w:r>
      <w:r w:rsidRPr="00B76651">
        <w:rPr>
          <w:rFonts w:eastAsia="Calibri" w:cs="Tahoma"/>
          <w:szCs w:val="18"/>
          <w:lang w:val="fr-FR"/>
        </w:rPr>
        <w:t>ensemble de l</w:t>
      </w:r>
      <w:r w:rsidR="0008215F">
        <w:rPr>
          <w:rFonts w:eastAsia="Calibri" w:cs="Tahoma"/>
          <w:szCs w:val="18"/>
          <w:lang w:val="fr-FR"/>
        </w:rPr>
        <w:t>’</w:t>
      </w:r>
      <w:r w:rsidRPr="00B76651">
        <w:rPr>
          <w:rFonts w:eastAsia="Calibri" w:cs="Tahoma"/>
          <w:szCs w:val="18"/>
          <w:lang w:val="fr-FR"/>
        </w:rPr>
        <w:t>entreprise ou permettre le déploiement d</w:t>
      </w:r>
      <w:r w:rsidR="0008215F">
        <w:rPr>
          <w:rFonts w:eastAsia="Calibri" w:cs="Tahoma"/>
          <w:szCs w:val="18"/>
          <w:lang w:val="fr-FR"/>
        </w:rPr>
        <w:t>’</w:t>
      </w:r>
      <w:r w:rsidRPr="00B76651">
        <w:rPr>
          <w:rFonts w:eastAsia="Calibri" w:cs="Tahoma"/>
          <w:szCs w:val="18"/>
          <w:lang w:val="fr-FR"/>
        </w:rPr>
        <w:t>une CAL Suite parente dans l</w:t>
      </w:r>
      <w:r w:rsidR="0008215F">
        <w:rPr>
          <w:rFonts w:eastAsia="Calibri" w:cs="Tahoma"/>
          <w:szCs w:val="18"/>
          <w:lang w:val="fr-FR"/>
        </w:rPr>
        <w:t>’</w:t>
      </w:r>
      <w:r w:rsidRPr="00B76651">
        <w:rPr>
          <w:rFonts w:eastAsia="Calibri" w:cs="Tahoma"/>
          <w:szCs w:val="18"/>
          <w:lang w:val="fr-FR"/>
        </w:rPr>
        <w:t>ensemble de l</w:t>
      </w:r>
      <w:r w:rsidR="0008215F">
        <w:rPr>
          <w:rFonts w:eastAsia="Calibri" w:cs="Tahoma"/>
          <w:szCs w:val="18"/>
          <w:lang w:val="fr-FR"/>
        </w:rPr>
        <w:t>’</w:t>
      </w:r>
      <w:r w:rsidRPr="00B76651">
        <w:rPr>
          <w:rFonts w:eastAsia="Calibri" w:cs="Tahoma"/>
          <w:szCs w:val="18"/>
          <w:lang w:val="fr-FR"/>
        </w:rPr>
        <w:t>entreprise.</w:t>
      </w:r>
    </w:p>
    <w:p w:rsidR="004540F2" w:rsidRPr="00B76651" w:rsidRDefault="004540F2" w:rsidP="004540F2">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4540F2" w:rsidRPr="00B76651" w:rsidTr="00947C1B">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4540F2" w:rsidRPr="00B76651" w:rsidRDefault="004540F2" w:rsidP="00947C1B">
            <w:pPr>
              <w:spacing w:before="120" w:after="120" w:line="276" w:lineRule="auto"/>
              <w:ind w:left="175"/>
              <w:jc w:val="center"/>
              <w:rPr>
                <w:rFonts w:eastAsia="Calibri" w:cs="Tahoma"/>
                <w:b/>
                <w:bCs/>
                <w:color w:val="000000"/>
                <w:szCs w:val="18"/>
                <w:lang w:val="fr-FR" w:eastAsia="ja-JP"/>
              </w:rPr>
            </w:pPr>
            <w:r w:rsidRPr="00B76651">
              <w:rPr>
                <w:rFonts w:eastAsia="Calibri" w:cs="Tahoma"/>
                <w:b/>
                <w:bCs/>
                <w:szCs w:val="18"/>
                <w:lang w:val="fr-FR"/>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4540F2" w:rsidRPr="00B76651" w:rsidRDefault="004540F2" w:rsidP="00947C1B">
            <w:pPr>
              <w:spacing w:before="120" w:after="120" w:line="276" w:lineRule="auto"/>
              <w:ind w:left="180"/>
              <w:jc w:val="center"/>
              <w:rPr>
                <w:rFonts w:eastAsia="Calibri" w:cs="Tahoma"/>
                <w:b/>
                <w:bCs/>
                <w:color w:val="000000"/>
                <w:szCs w:val="18"/>
                <w:lang w:val="fr-FR" w:eastAsia="ja-JP"/>
              </w:rPr>
            </w:pPr>
            <w:r w:rsidRPr="00B76651">
              <w:rPr>
                <w:rFonts w:eastAsia="Calibri" w:cs="Tahoma"/>
                <w:b/>
                <w:bCs/>
                <w:szCs w:val="18"/>
                <w:lang w:val="fr-FR"/>
              </w:rPr>
              <w:t>CAL Suite parente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4540F2" w:rsidRPr="00B76651" w:rsidRDefault="004540F2" w:rsidP="00947C1B">
            <w:pPr>
              <w:spacing w:before="120" w:after="120" w:line="276" w:lineRule="auto"/>
              <w:ind w:left="180" w:right="247"/>
              <w:jc w:val="center"/>
              <w:rPr>
                <w:rFonts w:eastAsia="Calibri" w:cs="Tahoma"/>
                <w:b/>
                <w:bCs/>
                <w:color w:val="000000"/>
                <w:szCs w:val="18"/>
                <w:lang w:val="fr-FR" w:eastAsia="ja-JP"/>
              </w:rPr>
            </w:pPr>
            <w:r w:rsidRPr="00B76651">
              <w:rPr>
                <w:rFonts w:eastAsia="Calibri" w:cs="Tahoma"/>
                <w:b/>
                <w:bCs/>
                <w:szCs w:val="18"/>
                <w:lang w:val="fr-FR"/>
              </w:rPr>
              <w:t>Services en Ligne éligibles</w:t>
            </w:r>
          </w:p>
        </w:tc>
      </w:tr>
      <w:tr w:rsidR="004540F2" w:rsidRPr="00B76651" w:rsidTr="00947C1B">
        <w:trPr>
          <w:trHeight w:val="576"/>
          <w:jc w:val="center"/>
        </w:trPr>
        <w:tc>
          <w:tcPr>
            <w:tcW w:w="1667" w:type="pct"/>
            <w:tcBorders>
              <w:top w:val="nil"/>
              <w:left w:val="single" w:sz="8" w:space="0" w:color="auto"/>
              <w:bottom w:val="single" w:sz="8" w:space="0" w:color="auto"/>
              <w:right w:val="single" w:sz="8" w:space="0" w:color="auto"/>
            </w:tcBorders>
          </w:tcPr>
          <w:p w:rsidR="004540F2" w:rsidRPr="00B76651" w:rsidRDefault="004540F2" w:rsidP="00947C1B">
            <w:pPr>
              <w:numPr>
                <w:ilvl w:val="0"/>
                <w:numId w:val="43"/>
              </w:numPr>
              <w:spacing w:before="60" w:after="60" w:line="276" w:lineRule="auto"/>
              <w:ind w:left="535" w:right="180"/>
              <w:rPr>
                <w:rFonts w:eastAsia="Calibri" w:cs="Tahoma"/>
                <w:szCs w:val="18"/>
                <w:lang w:val="fr-FR"/>
              </w:rPr>
            </w:pPr>
            <w:r w:rsidRPr="00B76651">
              <w:rPr>
                <w:rFonts w:eastAsia="Calibri" w:cs="Tahoma"/>
                <w:color w:val="000000"/>
                <w:szCs w:val="18"/>
                <w:lang w:val="fr-FR"/>
              </w:rPr>
              <w:t>CAL Entreprise Suite Bridge pour Office 365</w:t>
            </w:r>
          </w:p>
        </w:tc>
        <w:tc>
          <w:tcPr>
            <w:tcW w:w="1667" w:type="pct"/>
            <w:tcBorders>
              <w:top w:val="nil"/>
              <w:left w:val="nil"/>
              <w:bottom w:val="single" w:sz="8" w:space="0" w:color="auto"/>
              <w:right w:val="single" w:sz="8" w:space="0" w:color="auto"/>
            </w:tcBorders>
          </w:tcPr>
          <w:p w:rsidR="004540F2" w:rsidRPr="001B3B93" w:rsidRDefault="004540F2" w:rsidP="001B3B93">
            <w:pPr>
              <w:numPr>
                <w:ilvl w:val="0"/>
                <w:numId w:val="43"/>
              </w:numPr>
              <w:spacing w:before="60" w:after="60" w:line="276" w:lineRule="auto"/>
              <w:ind w:left="535" w:right="180"/>
              <w:rPr>
                <w:rFonts w:eastAsia="Calibri" w:cs="Tahoma"/>
                <w:color w:val="000000"/>
                <w:szCs w:val="18"/>
                <w:lang w:val="fr-FR"/>
              </w:rPr>
            </w:pPr>
            <w:r w:rsidRPr="00B76651">
              <w:rPr>
                <w:rFonts w:eastAsia="Calibri" w:cs="Tahoma"/>
                <w:color w:val="000000"/>
                <w:szCs w:val="18"/>
                <w:lang w:val="fr-FR"/>
              </w:rPr>
              <w:t>Enterprise CAL Suite</w:t>
            </w:r>
          </w:p>
        </w:tc>
        <w:tc>
          <w:tcPr>
            <w:tcW w:w="1667" w:type="pct"/>
            <w:tcBorders>
              <w:top w:val="nil"/>
              <w:left w:val="nil"/>
              <w:bottom w:val="single" w:sz="8" w:space="0" w:color="auto"/>
              <w:right w:val="single" w:sz="8" w:space="0" w:color="auto"/>
            </w:tcBorders>
          </w:tcPr>
          <w:p w:rsidR="004540F2" w:rsidRPr="00B76651" w:rsidRDefault="004540F2" w:rsidP="001B3B93">
            <w:pPr>
              <w:numPr>
                <w:ilvl w:val="0"/>
                <w:numId w:val="45"/>
              </w:numPr>
              <w:spacing w:before="80" w:after="200" w:line="276" w:lineRule="auto"/>
              <w:ind w:left="630"/>
              <w:rPr>
                <w:rFonts w:cs="Tahoma"/>
                <w:lang w:val="fr-FR"/>
              </w:rPr>
            </w:pPr>
            <w:r w:rsidRPr="00B76651">
              <w:rPr>
                <w:rFonts w:eastAsia="Calibri" w:cs="Tahoma"/>
                <w:color w:val="000000"/>
                <w:szCs w:val="18"/>
                <w:lang w:val="fr-FR"/>
              </w:rPr>
              <w:t>Office 365 Entreprise E3,</w:t>
            </w:r>
            <w:r w:rsidR="001B3B93">
              <w:rPr>
                <w:rFonts w:eastAsia="Calibri" w:cs="Tahoma"/>
                <w:color w:val="000000"/>
                <w:szCs w:val="18"/>
                <w:lang w:val="fr-FR"/>
              </w:rPr>
              <w:t> </w:t>
            </w:r>
            <w:r w:rsidRPr="00B76651">
              <w:rPr>
                <w:rFonts w:eastAsia="Calibri" w:cs="Tahoma"/>
                <w:color w:val="000000"/>
                <w:szCs w:val="18"/>
                <w:lang w:val="fr-FR"/>
              </w:rPr>
              <w:t>ou</w:t>
            </w:r>
          </w:p>
          <w:p w:rsidR="004540F2" w:rsidRPr="00B76651" w:rsidRDefault="004540F2" w:rsidP="00947C1B">
            <w:pPr>
              <w:numPr>
                <w:ilvl w:val="0"/>
                <w:numId w:val="45"/>
              </w:numPr>
              <w:spacing w:before="80" w:after="200" w:line="276" w:lineRule="auto"/>
              <w:ind w:left="630"/>
              <w:rPr>
                <w:rFonts w:eastAsia="Calibri" w:cs="Tahoma"/>
                <w:color w:val="000000"/>
                <w:szCs w:val="18"/>
                <w:lang w:val="fr-FR"/>
              </w:rPr>
            </w:pPr>
            <w:r w:rsidRPr="00B76651">
              <w:rPr>
                <w:rFonts w:eastAsia="Calibri" w:cs="Tahoma"/>
                <w:color w:val="000000"/>
                <w:szCs w:val="18"/>
                <w:lang w:val="fr-FR"/>
              </w:rPr>
              <w:t>Office 365 Entreprise E4</w:t>
            </w:r>
          </w:p>
        </w:tc>
      </w:tr>
      <w:tr w:rsidR="004540F2" w:rsidRPr="009C1677" w:rsidTr="00947C1B">
        <w:trPr>
          <w:trHeight w:val="576"/>
          <w:jc w:val="center"/>
        </w:trPr>
        <w:tc>
          <w:tcPr>
            <w:tcW w:w="1667" w:type="pct"/>
            <w:tcBorders>
              <w:top w:val="nil"/>
              <w:left w:val="single" w:sz="8" w:space="0" w:color="auto"/>
              <w:bottom w:val="single" w:sz="8" w:space="0" w:color="auto"/>
              <w:right w:val="single" w:sz="8" w:space="0" w:color="auto"/>
            </w:tcBorders>
          </w:tcPr>
          <w:p w:rsidR="004540F2" w:rsidRPr="00B76651" w:rsidRDefault="004540F2" w:rsidP="00947C1B">
            <w:pPr>
              <w:numPr>
                <w:ilvl w:val="0"/>
                <w:numId w:val="43"/>
              </w:numPr>
              <w:spacing w:before="60" w:after="60" w:line="276" w:lineRule="auto"/>
              <w:ind w:left="535" w:right="180"/>
              <w:rPr>
                <w:rFonts w:eastAsia="Calibri" w:cs="Tahoma"/>
                <w:szCs w:val="18"/>
                <w:lang w:val="fr-FR"/>
              </w:rPr>
            </w:pPr>
            <w:r w:rsidRPr="00B76651">
              <w:rPr>
                <w:rFonts w:eastAsia="Calibri" w:cs="Tahoma"/>
                <w:color w:val="000000"/>
                <w:szCs w:val="18"/>
                <w:lang w:val="fr-FR"/>
              </w:rPr>
              <w:t>CAL Entreprise Suite Bridge pour Office 365 et Windows Intune</w:t>
            </w:r>
          </w:p>
        </w:tc>
        <w:tc>
          <w:tcPr>
            <w:tcW w:w="1667" w:type="pct"/>
            <w:tcBorders>
              <w:top w:val="nil"/>
              <w:left w:val="nil"/>
              <w:bottom w:val="single" w:sz="8" w:space="0" w:color="auto"/>
              <w:right w:val="single" w:sz="8" w:space="0" w:color="auto"/>
            </w:tcBorders>
          </w:tcPr>
          <w:p w:rsidR="004540F2" w:rsidRPr="001B3B93" w:rsidRDefault="004540F2" w:rsidP="001B3B93">
            <w:pPr>
              <w:numPr>
                <w:ilvl w:val="0"/>
                <w:numId w:val="43"/>
              </w:numPr>
              <w:spacing w:before="60" w:after="60" w:line="276" w:lineRule="auto"/>
              <w:ind w:left="535" w:right="180"/>
              <w:rPr>
                <w:rFonts w:eastAsia="Calibri" w:cs="Tahoma"/>
                <w:color w:val="000000"/>
                <w:szCs w:val="18"/>
                <w:lang w:val="fr-FR"/>
              </w:rPr>
            </w:pPr>
            <w:r w:rsidRPr="00B76651">
              <w:rPr>
                <w:rFonts w:eastAsia="Calibri" w:cs="Tahoma"/>
                <w:color w:val="000000"/>
                <w:szCs w:val="18"/>
                <w:lang w:val="fr-FR"/>
              </w:rPr>
              <w:t>Enterprise CAL Suite</w:t>
            </w:r>
          </w:p>
        </w:tc>
        <w:tc>
          <w:tcPr>
            <w:tcW w:w="1667" w:type="pct"/>
            <w:tcBorders>
              <w:top w:val="nil"/>
              <w:left w:val="nil"/>
              <w:bottom w:val="single" w:sz="8" w:space="0" w:color="auto"/>
              <w:right w:val="single" w:sz="8" w:space="0" w:color="auto"/>
            </w:tcBorders>
          </w:tcPr>
          <w:p w:rsidR="004540F2" w:rsidRPr="00B76651" w:rsidRDefault="004540F2" w:rsidP="00947C1B">
            <w:pPr>
              <w:numPr>
                <w:ilvl w:val="0"/>
                <w:numId w:val="45"/>
              </w:numPr>
              <w:spacing w:before="80" w:after="200" w:line="276" w:lineRule="auto"/>
              <w:ind w:left="630"/>
              <w:rPr>
                <w:rFonts w:cs="Tahoma"/>
                <w:lang w:val="fr-FR"/>
              </w:rPr>
            </w:pPr>
            <w:r w:rsidRPr="00B76651">
              <w:rPr>
                <w:rFonts w:eastAsia="Calibri" w:cs="Tahoma"/>
                <w:color w:val="000000"/>
                <w:szCs w:val="18"/>
                <w:lang w:val="fr-FR"/>
              </w:rPr>
              <w:t>Office 365 Entreprise E3 et Windows Intune, ou</w:t>
            </w:r>
          </w:p>
          <w:p w:rsidR="004540F2" w:rsidRPr="00B76651" w:rsidRDefault="004540F2" w:rsidP="00947C1B">
            <w:pPr>
              <w:numPr>
                <w:ilvl w:val="0"/>
                <w:numId w:val="45"/>
              </w:numPr>
              <w:spacing w:before="80" w:after="200" w:line="276" w:lineRule="auto"/>
              <w:ind w:left="630"/>
              <w:rPr>
                <w:rFonts w:eastAsia="Calibri" w:cs="Tahoma"/>
                <w:color w:val="000000"/>
                <w:szCs w:val="18"/>
                <w:lang w:val="fr-FR"/>
              </w:rPr>
            </w:pPr>
            <w:r w:rsidRPr="00B76651">
              <w:rPr>
                <w:rFonts w:eastAsia="Calibri" w:cs="Tahoma"/>
                <w:color w:val="000000"/>
                <w:szCs w:val="18"/>
                <w:lang w:val="fr-FR"/>
              </w:rPr>
              <w:t>Office 365 Entreprise E4 et Windows Intune</w:t>
            </w:r>
          </w:p>
        </w:tc>
      </w:tr>
      <w:tr w:rsidR="004540F2" w:rsidRPr="00B76651" w:rsidTr="00947C1B">
        <w:trPr>
          <w:trHeight w:val="576"/>
          <w:jc w:val="center"/>
        </w:trPr>
        <w:tc>
          <w:tcPr>
            <w:tcW w:w="1667" w:type="pct"/>
            <w:tcBorders>
              <w:top w:val="nil"/>
              <w:left w:val="single" w:sz="8" w:space="0" w:color="auto"/>
              <w:bottom w:val="single" w:sz="8" w:space="0" w:color="auto"/>
              <w:right w:val="single" w:sz="8" w:space="0" w:color="auto"/>
            </w:tcBorders>
            <w:hideMark/>
          </w:tcPr>
          <w:p w:rsidR="004540F2" w:rsidRPr="00B76651" w:rsidRDefault="004540F2" w:rsidP="001B3B93">
            <w:pPr>
              <w:numPr>
                <w:ilvl w:val="0"/>
                <w:numId w:val="43"/>
              </w:numPr>
              <w:spacing w:before="60" w:after="60" w:line="276" w:lineRule="auto"/>
              <w:ind w:left="535" w:right="180"/>
              <w:rPr>
                <w:rFonts w:eastAsia="Calibri" w:cs="Tahoma"/>
                <w:color w:val="000000"/>
                <w:szCs w:val="18"/>
                <w:lang w:val="fr-FR" w:eastAsia="ja-JP"/>
              </w:rPr>
            </w:pPr>
            <w:r w:rsidRPr="00B76651">
              <w:rPr>
                <w:rFonts w:eastAsia="Calibri" w:cs="Tahoma"/>
                <w:szCs w:val="18"/>
                <w:lang w:val="fr-FR"/>
              </w:rPr>
              <w:lastRenderedPageBreak/>
              <w:t>CAL Entreprise Suite Bridge pour Windows</w:t>
            </w:r>
            <w:r w:rsidR="001B3B93">
              <w:rPr>
                <w:rFonts w:eastAsia="Calibri" w:cs="Tahoma"/>
                <w:szCs w:val="18"/>
                <w:lang w:val="fr-FR"/>
              </w:rPr>
              <w:t> </w:t>
            </w:r>
            <w:r w:rsidRPr="00B76651">
              <w:rPr>
                <w:rFonts w:eastAsia="Calibri" w:cs="Tahoma"/>
                <w:szCs w:val="18"/>
                <w:lang w:val="fr-FR"/>
              </w:rPr>
              <w:t>Intune</w:t>
            </w:r>
          </w:p>
        </w:tc>
        <w:tc>
          <w:tcPr>
            <w:tcW w:w="1667" w:type="pct"/>
            <w:tcBorders>
              <w:top w:val="nil"/>
              <w:left w:val="nil"/>
              <w:bottom w:val="single" w:sz="8" w:space="0" w:color="auto"/>
              <w:right w:val="single" w:sz="8" w:space="0" w:color="auto"/>
            </w:tcBorders>
            <w:hideMark/>
          </w:tcPr>
          <w:p w:rsidR="004540F2" w:rsidRPr="00B76651" w:rsidRDefault="004540F2" w:rsidP="001B3B93">
            <w:pPr>
              <w:numPr>
                <w:ilvl w:val="0"/>
                <w:numId w:val="43"/>
              </w:numPr>
              <w:spacing w:before="60" w:after="60" w:line="276" w:lineRule="auto"/>
              <w:ind w:left="535" w:right="180"/>
              <w:rPr>
                <w:rFonts w:eastAsia="Calibri" w:cs="Tahoma"/>
                <w:color w:val="000000"/>
                <w:szCs w:val="18"/>
                <w:lang w:val="fr-FR"/>
              </w:rPr>
            </w:pPr>
            <w:r w:rsidRPr="001B3B93">
              <w:rPr>
                <w:rFonts w:eastAsia="Calibri" w:cs="Tahoma"/>
                <w:color w:val="000000"/>
                <w:szCs w:val="18"/>
                <w:lang w:val="fr-FR"/>
              </w:rPr>
              <w:t>Enterprise CAL Suite</w:t>
            </w:r>
          </w:p>
        </w:tc>
        <w:tc>
          <w:tcPr>
            <w:tcW w:w="1667" w:type="pct"/>
            <w:tcBorders>
              <w:top w:val="nil"/>
              <w:left w:val="nil"/>
              <w:bottom w:val="single" w:sz="8" w:space="0" w:color="auto"/>
              <w:right w:val="single" w:sz="8" w:space="0" w:color="auto"/>
            </w:tcBorders>
            <w:hideMark/>
          </w:tcPr>
          <w:p w:rsidR="004540F2" w:rsidRPr="00B76651" w:rsidRDefault="004540F2" w:rsidP="00947C1B">
            <w:pPr>
              <w:numPr>
                <w:ilvl w:val="0"/>
                <w:numId w:val="45"/>
              </w:numPr>
              <w:spacing w:before="80" w:after="200" w:line="276" w:lineRule="auto"/>
              <w:ind w:left="630"/>
              <w:rPr>
                <w:rFonts w:cs="Tahoma"/>
                <w:color w:val="000000"/>
                <w:szCs w:val="18"/>
                <w:lang w:val="fr-FR"/>
              </w:rPr>
            </w:pPr>
            <w:r w:rsidRPr="00B76651">
              <w:rPr>
                <w:rFonts w:eastAsia="Calibri" w:cs="Tahoma"/>
                <w:color w:val="000000"/>
                <w:szCs w:val="18"/>
                <w:lang w:val="fr-FR"/>
              </w:rPr>
              <w:t>Windows Intune</w:t>
            </w:r>
          </w:p>
        </w:tc>
      </w:tr>
    </w:tbl>
    <w:p w:rsidR="004540F2" w:rsidRPr="00B76651" w:rsidRDefault="004540F2" w:rsidP="004540F2">
      <w:pPr>
        <w:pStyle w:val="Heading3"/>
        <w:rPr>
          <w:rFonts w:ascii="Tahoma" w:hAnsi="Tahoma" w:cs="Tahoma"/>
          <w:lang w:val="fr-FR"/>
        </w:rPr>
      </w:pPr>
      <w:bookmarkStart w:id="1210" w:name="_Toc336338304"/>
      <w:bookmarkStart w:id="1211" w:name="Srv_43EnterpriseCALSuite"/>
      <w:bookmarkEnd w:id="1196"/>
      <w:bookmarkEnd w:id="1204"/>
    </w:p>
    <w:p w:rsidR="004540F2" w:rsidRPr="00B76651" w:rsidRDefault="004540F2" w:rsidP="004540F2">
      <w:pPr>
        <w:rPr>
          <w:rFonts w:cs="Tahoma"/>
          <w:lang w:val="fr-FR"/>
        </w:rPr>
      </w:pPr>
    </w:p>
    <w:p w:rsidR="004540F2" w:rsidRPr="00B76651" w:rsidRDefault="004540F2" w:rsidP="004540F2">
      <w:pPr>
        <w:pStyle w:val="Heading3"/>
        <w:keepNext/>
        <w:rPr>
          <w:rFonts w:ascii="Tahoma" w:hAnsi="Tahoma" w:cs="Tahoma"/>
          <w:lang w:val="fr-FR"/>
        </w:rPr>
      </w:pPr>
      <w:bookmarkStart w:id="1212" w:name="_42_Enterprise_CAL"/>
      <w:bookmarkStart w:id="1213" w:name="_47_Enterprise_CAL"/>
      <w:bookmarkStart w:id="1214" w:name="_46_CAL_Entreprise"/>
      <w:bookmarkStart w:id="1215" w:name="_Toc370983960"/>
      <w:bookmarkEnd w:id="1212"/>
      <w:bookmarkEnd w:id="1213"/>
      <w:bookmarkEnd w:id="1214"/>
      <w:r w:rsidRPr="00B76651">
        <w:rPr>
          <w:rFonts w:ascii="Tahoma" w:hAnsi="Tahoma" w:cs="Tahoma"/>
          <w:caps/>
          <w:color w:val="F66400"/>
          <w:sz w:val="22"/>
          <w:vertAlign w:val="superscript"/>
          <w:lang w:val="fr-FR"/>
        </w:rPr>
        <w:t>46</w:t>
      </w:r>
      <w:r w:rsidRPr="00B76651">
        <w:rPr>
          <w:rFonts w:ascii="Tahoma" w:hAnsi="Tahoma" w:cs="Tahoma"/>
          <w:color w:val="F66400"/>
          <w:sz w:val="22"/>
          <w:lang w:val="fr-FR"/>
        </w:rPr>
        <w:t xml:space="preserve"> CAL Entreprise Suite</w:t>
      </w:r>
      <w:bookmarkEnd w:id="1210"/>
      <w:bookmarkEnd w:id="1215"/>
      <w:r w:rsidRPr="00B76651">
        <w:rPr>
          <w:rFonts w:ascii="Tahoma" w:hAnsi="Tahoma" w:cs="Tahoma"/>
          <w:color w:val="F66400"/>
          <w:sz w:val="22"/>
          <w:lang w:val="fr-FR"/>
        </w:rPr>
        <w:t xml:space="preserve"> </w:t>
      </w:r>
    </w:p>
    <w:bookmarkEnd w:id="1211"/>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szCs w:val="20"/>
          <w:lang w:val="fr-FR"/>
        </w:rPr>
        <w:t>Enterprise CAL Suite n</w:t>
      </w:r>
      <w:r w:rsidR="0008215F">
        <w:rPr>
          <w:rFonts w:cs="Tahoma"/>
          <w:szCs w:val="20"/>
          <w:lang w:val="fr-FR"/>
        </w:rPr>
        <w:t>’</w:t>
      </w:r>
      <w:r w:rsidRPr="00B76651">
        <w:rPr>
          <w:rFonts w:cs="Tahoma"/>
          <w:szCs w:val="20"/>
          <w:lang w:val="fr-FR"/>
        </w:rPr>
        <w:t>a pas de version et les droits d</w:t>
      </w:r>
      <w:r w:rsidR="0008215F">
        <w:rPr>
          <w:rFonts w:cs="Tahoma"/>
          <w:szCs w:val="20"/>
          <w:lang w:val="fr-FR"/>
        </w:rPr>
        <w:t>’</w:t>
      </w:r>
      <w:r w:rsidRPr="00B76651">
        <w:rPr>
          <w:rFonts w:cs="Tahoma"/>
          <w:szCs w:val="20"/>
          <w:lang w:val="fr-FR"/>
        </w:rPr>
        <w:t>utilisation des logiciels y afférents sont déterminés par le statut de la Software Assurance Enterprise CAL Suite.</w:t>
      </w:r>
      <w:r w:rsidR="00994B4D">
        <w:rPr>
          <w:rFonts w:cs="Tahoma"/>
          <w:szCs w:val="20"/>
          <w:lang w:val="fr-FR"/>
        </w:rPr>
        <w:t xml:space="preserve"> </w:t>
      </w:r>
      <w:r w:rsidRPr="00B76651">
        <w:rPr>
          <w:rFonts w:cs="Tahoma"/>
          <w:szCs w:val="20"/>
          <w:lang w:val="fr-FR"/>
        </w:rPr>
        <w:t>Si la couverture a été interrompue, les droits d</w:t>
      </w:r>
      <w:r w:rsidR="0008215F">
        <w:rPr>
          <w:rFonts w:cs="Tahoma"/>
          <w:szCs w:val="20"/>
          <w:lang w:val="fr-FR"/>
        </w:rPr>
        <w:t>’</w:t>
      </w:r>
      <w:r w:rsidRPr="00B76651">
        <w:rPr>
          <w:rFonts w:cs="Tahoma"/>
          <w:szCs w:val="20"/>
          <w:lang w:val="fr-FR"/>
        </w:rPr>
        <w:t>accès au titre des licences pour la durée des droits de propriété intellectuelle sont déterminés en fonction des droits d</w:t>
      </w:r>
      <w:r w:rsidR="0008215F">
        <w:rPr>
          <w:rFonts w:cs="Tahoma"/>
          <w:szCs w:val="20"/>
          <w:lang w:val="fr-FR"/>
        </w:rPr>
        <w:t>’</w:t>
      </w:r>
      <w:r w:rsidRPr="00B76651">
        <w:rPr>
          <w:rFonts w:cs="Tahoma"/>
          <w:szCs w:val="20"/>
          <w:lang w:val="fr-FR"/>
        </w:rPr>
        <w:t>utilisation des logiciels en vigueur avant l</w:t>
      </w:r>
      <w:r w:rsidR="0008215F">
        <w:rPr>
          <w:rFonts w:cs="Tahoma"/>
          <w:szCs w:val="20"/>
          <w:lang w:val="fr-FR"/>
        </w:rPr>
        <w:t>’</w:t>
      </w:r>
      <w:r w:rsidRPr="00B76651">
        <w:rPr>
          <w:rFonts w:cs="Tahoma"/>
          <w:szCs w:val="20"/>
          <w:lang w:val="fr-FR"/>
        </w:rPr>
        <w:t>interruption de la couverture.</w:t>
      </w:r>
      <w:r w:rsidR="00994B4D">
        <w:rPr>
          <w:rFonts w:cs="Tahoma"/>
          <w:szCs w:val="20"/>
          <w:lang w:val="fr-FR"/>
        </w:rPr>
        <w:t xml:space="preserve"> </w:t>
      </w:r>
      <w:r w:rsidRPr="00B76651">
        <w:rPr>
          <w:rFonts w:cs="Tahoma"/>
          <w:szCs w:val="20"/>
          <w:lang w:val="fr-FR"/>
        </w:rPr>
        <w:t>Les droits associés aux offres de Services en Ligne expirent à la date de l</w:t>
      </w:r>
      <w:r w:rsidR="0008215F">
        <w:rPr>
          <w:rFonts w:cs="Tahoma"/>
          <w:szCs w:val="20"/>
          <w:lang w:val="fr-FR"/>
        </w:rPr>
        <w:t>’</w:t>
      </w:r>
      <w:r w:rsidRPr="00B76651">
        <w:rPr>
          <w:rFonts w:cs="Tahoma"/>
          <w:szCs w:val="20"/>
          <w:lang w:val="fr-FR"/>
        </w:rPr>
        <w:t>interruption de la Software Assurance, que la Enterprise CAL Suite soit ou non concédée pour la durée des droits de propriété intellectuelle.</w:t>
      </w:r>
      <w:r w:rsidR="00994B4D">
        <w:rPr>
          <w:rFonts w:cs="Tahoma"/>
          <w:szCs w:val="20"/>
          <w:lang w:val="fr-FR"/>
        </w:rPr>
        <w:t xml:space="preserve"> </w:t>
      </w:r>
      <w:r w:rsidRPr="00B76651">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994B4D">
        <w:rPr>
          <w:rFonts w:cs="Tahoma"/>
          <w:szCs w:val="20"/>
          <w:lang w:val="fr-FR"/>
        </w:rPr>
        <w:t xml:space="preserve"> </w:t>
      </w:r>
      <w:r w:rsidRPr="00B76651">
        <w:rPr>
          <w:rFonts w:cs="Tahoma"/>
          <w:szCs w:val="20"/>
          <w:lang w:val="fr-FR"/>
        </w:rPr>
        <w:t>Une licence Enterprise CAL Suite est une seule licence qui doit être attribuée à un seul utilisateur ou dispositif.</w:t>
      </w:r>
      <w:r w:rsidR="00994B4D">
        <w:rPr>
          <w:rFonts w:cs="Tahoma"/>
          <w:szCs w:val="20"/>
          <w:lang w:val="fr-FR"/>
        </w:rPr>
        <w:t xml:space="preserve"> </w:t>
      </w:r>
      <w:r w:rsidRPr="00B76651">
        <w:rPr>
          <w:rFonts w:cs="Tahoma"/>
          <w:szCs w:val="20"/>
          <w:lang w:val="fr-FR"/>
        </w:rPr>
        <w:t>Tel que stipulé dans son contrat de licence en volume, le client n</w:t>
      </w:r>
      <w:r w:rsidR="0008215F">
        <w:rPr>
          <w:rFonts w:cs="Tahoma"/>
          <w:szCs w:val="20"/>
          <w:lang w:val="fr-FR"/>
        </w:rPr>
        <w:t>’</w:t>
      </w:r>
      <w:r w:rsidRPr="00B76651">
        <w:rPr>
          <w:rFonts w:cs="Tahoma"/>
          <w:szCs w:val="20"/>
          <w:lang w:val="fr-FR"/>
        </w:rPr>
        <w:t>est pas autorisé à dissocier les droits au titre de la licence CAL Entreprise Suite pour autoriser plusieurs utilisateurs ou dispositifs à accéder simultanément à ses différents composants.</w:t>
      </w:r>
      <w:r w:rsidR="00994B4D">
        <w:rPr>
          <w:rFonts w:cs="Tahoma"/>
          <w:szCs w:val="20"/>
          <w:lang w:val="fr-FR"/>
        </w:rPr>
        <w:t xml:space="preserve"> </w:t>
      </w:r>
    </w:p>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b/>
          <w:szCs w:val="20"/>
          <w:lang w:val="fr-FR"/>
        </w:rPr>
        <w:t>Services en Ligne inclus avec la CAL Entreprise Suite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rsidR="004540F2" w:rsidRPr="00B76651" w:rsidRDefault="004540F2" w:rsidP="004540F2">
      <w:pPr>
        <w:ind w:left="720"/>
        <w:rPr>
          <w:rFonts w:cs="Tahoma"/>
          <w:lang w:val="fr-FR"/>
        </w:rPr>
      </w:pPr>
    </w:p>
    <w:p w:rsidR="004540F2" w:rsidRPr="00B76651" w:rsidRDefault="004540F2" w:rsidP="00B71857">
      <w:pPr>
        <w:ind w:left="720"/>
        <w:rPr>
          <w:rFonts w:cs="Tahoma"/>
          <w:lang w:val="fr-FR"/>
        </w:rPr>
      </w:pPr>
      <w:r w:rsidRPr="00B76651">
        <w:rPr>
          <w:rFonts w:cs="Tahoma"/>
          <w:szCs w:val="20"/>
          <w:u w:val="single"/>
          <w:lang w:val="fr-FR"/>
        </w:rPr>
        <w:t>Disponibilité à l</w:t>
      </w:r>
      <w:r w:rsidR="0008215F">
        <w:rPr>
          <w:rFonts w:cs="Tahoma"/>
          <w:szCs w:val="20"/>
          <w:u w:val="single"/>
          <w:lang w:val="fr-FR"/>
        </w:rPr>
        <w:t>’</w:t>
      </w:r>
      <w:r w:rsidRPr="00B76651">
        <w:rPr>
          <w:rFonts w:cs="Tahoma"/>
          <w:szCs w:val="20"/>
          <w:u w:val="single"/>
          <w:lang w:val="fr-FR"/>
        </w:rPr>
        <w:t>international</w:t>
      </w:r>
      <w:r w:rsidRPr="00B76651">
        <w:rPr>
          <w:rFonts w:cs="Tahoma"/>
          <w:szCs w:val="20"/>
          <w:lang w:val="fr-FR"/>
        </w:rPr>
        <w:t>. Les Services en Ligne ne sont disponibles que dans les pays où Office 365 est disponible :</w:t>
      </w:r>
      <w:r w:rsidRPr="00B76651">
        <w:rPr>
          <w:rFonts w:cs="Tahoma"/>
          <w:color w:val="5B9BD5"/>
          <w:szCs w:val="20"/>
          <w:lang w:val="fr-FR"/>
        </w:rPr>
        <w:t xml:space="preserve"> </w:t>
      </w:r>
      <w:hyperlink r:id="rId47" w:anchor="international" w:history="1">
        <w:r w:rsidR="00B71857" w:rsidRPr="00B71857">
          <w:rPr>
            <w:rStyle w:val="Hyperlink"/>
            <w:color w:val="5B9BD5"/>
            <w:lang w:val="fr-FR"/>
          </w:rPr>
          <w:t>http://www.microsoft.com/online/faq.aspx#international</w:t>
        </w:r>
      </w:hyperlink>
      <w:r w:rsidRPr="00B76651">
        <w:rPr>
          <w:rFonts w:cs="Tahoma"/>
          <w:color w:val="5B9BD5"/>
          <w:lang w:val="fr-FR"/>
        </w:rPr>
        <w:br/>
      </w:r>
    </w:p>
    <w:p w:rsidR="004540F2" w:rsidRPr="00B76651" w:rsidRDefault="004540F2" w:rsidP="004540F2">
      <w:pPr>
        <w:ind w:left="720"/>
        <w:rPr>
          <w:rFonts w:cs="Tahoma"/>
          <w:lang w:val="fr-FR"/>
        </w:rPr>
      </w:pPr>
      <w:r w:rsidRPr="00B76651">
        <w:rPr>
          <w:rFonts w:cs="Tahoma"/>
          <w:szCs w:val="20"/>
          <w:u w:val="single"/>
          <w:lang w:val="fr-FR"/>
        </w:rPr>
        <w:t>Provisioning</w:t>
      </w:r>
      <w:r w:rsidRPr="001B3B93">
        <w:rPr>
          <w:rFonts w:cs="Tahoma"/>
          <w:szCs w:val="20"/>
          <w:lang w:val="fr-FR"/>
        </w:rPr>
        <w:t xml:space="preserve">. </w:t>
      </w:r>
      <w:r w:rsidRPr="00B76651">
        <w:rPr>
          <w:rFonts w:cs="Tahoma"/>
          <w:szCs w:val="20"/>
          <w:lang w:val="fr-FR"/>
        </w:rPr>
        <w:t>Pour pouvoir utiliser ces services, le client doit contacter son Partenaire Microsoft, qui effectuera la procédure de provisioning nécessaire pour activer chaque service.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napToGrid w:val="0"/>
          <w:u w:val="single"/>
          <w:lang w:val="fr-FR"/>
        </w:rPr>
        <w:t>Conditions Générales Supplémentaires</w:t>
      </w:r>
      <w:r w:rsidRPr="001B3B93">
        <w:rPr>
          <w:rFonts w:cs="Tahoma"/>
          <w:snapToGrid w:val="0"/>
          <w:lang w:val="fr-FR"/>
        </w:rPr>
        <w:t xml:space="preserve">. </w:t>
      </w:r>
      <w:r w:rsidRPr="00B76651">
        <w:rPr>
          <w:rFonts w:cs="Tahoma"/>
          <w:szCs w:val="20"/>
          <w:lang w:val="fr-FR"/>
        </w:rPr>
        <w:t xml:space="preserve">Les Conditions Générales Supplémentaires (les « Conditions Supplémentaires ») de la </w:t>
      </w:r>
      <w:hyperlink w:anchor="_Section_10_–" w:history="1">
        <w:r w:rsidRPr="00B76651">
          <w:rPr>
            <w:rStyle w:val="Hyperlink"/>
            <w:rFonts w:cs="Tahoma"/>
            <w:szCs w:val="20"/>
            <w:lang w:val="fr-FR"/>
          </w:rPr>
          <w:t>Section 10</w:t>
        </w:r>
      </w:hyperlink>
      <w:r w:rsidRPr="00B76651">
        <w:rPr>
          <w:rFonts w:cs="Tahoma"/>
          <w:szCs w:val="20"/>
          <w:lang w:val="fr-FR"/>
        </w:rPr>
        <w:t xml:space="preserve"> s</w:t>
      </w:r>
      <w:r w:rsidR="0008215F">
        <w:rPr>
          <w:rFonts w:cs="Tahoma"/>
          <w:szCs w:val="20"/>
          <w:lang w:val="fr-FR"/>
        </w:rPr>
        <w:t>’</w:t>
      </w:r>
      <w:r w:rsidRPr="00B76651">
        <w:rPr>
          <w:rFonts w:cs="Tahoma"/>
          <w:szCs w:val="20"/>
          <w:lang w:val="fr-FR"/>
        </w:rPr>
        <w:t xml:space="preserve">appliquent à </w:t>
      </w:r>
      <w:r w:rsidRPr="00B76651">
        <w:rPr>
          <w:rFonts w:cs="Tahoma"/>
          <w:snapToGrid w:val="0"/>
          <w:lang w:val="fr-FR"/>
        </w:rPr>
        <w:t>l</w:t>
      </w:r>
      <w:r w:rsidR="0008215F">
        <w:rPr>
          <w:rFonts w:cs="Tahoma"/>
          <w:snapToGrid w:val="0"/>
          <w:lang w:val="fr-FR"/>
        </w:rPr>
        <w:t>’</w:t>
      </w:r>
      <w:r w:rsidRPr="00B76651">
        <w:rPr>
          <w:rFonts w:cs="Tahoma"/>
          <w:snapToGrid w:val="0"/>
          <w:lang w:val="fr-FR"/>
        </w:rPr>
        <w:t>achat et à l</w:t>
      </w:r>
      <w:r w:rsidR="0008215F">
        <w:rPr>
          <w:rFonts w:cs="Tahoma"/>
          <w:snapToGrid w:val="0"/>
          <w:lang w:val="fr-FR"/>
        </w:rPr>
        <w:t>’</w:t>
      </w:r>
      <w:r w:rsidRPr="00B76651">
        <w:rPr>
          <w:rFonts w:cs="Tahoma"/>
          <w:snapToGrid w:val="0"/>
          <w:lang w:val="fr-FR"/>
        </w:rPr>
        <w:t>utilisation par le client de Services en Ligne inclus avec la CAL Entreprise Suite.</w:t>
      </w:r>
      <w:r w:rsidR="00994B4D">
        <w:rPr>
          <w:rFonts w:cs="Tahoma"/>
          <w:szCs w:val="20"/>
          <w:lang w:val="fr-FR"/>
        </w:rPr>
        <w:t xml:space="preserve">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Forefront Unified Access Gateway 2010</w:t>
      </w:r>
    </w:p>
    <w:p w:rsidR="004540F2" w:rsidRPr="00B76651" w:rsidRDefault="004540F2" w:rsidP="006F05AB">
      <w:pPr>
        <w:spacing w:after="60"/>
        <w:ind w:left="720"/>
        <w:rPr>
          <w:rFonts w:cs="Tahoma"/>
          <w:lang w:val="fr-FR"/>
        </w:rPr>
      </w:pPr>
      <w:r w:rsidRPr="00B76651">
        <w:rPr>
          <w:rFonts w:cs="Tahoma"/>
          <w:color w:val="000000"/>
          <w:szCs w:val="20"/>
          <w:u w:val="single"/>
          <w:lang w:val="fr-FR"/>
        </w:rPr>
        <w:t>Droits de Régularisation</w:t>
      </w:r>
      <w:r w:rsidRPr="001B3B93">
        <w:rPr>
          <w:rFonts w:cs="Tahoma"/>
          <w:color w:val="000000"/>
          <w:szCs w:val="20"/>
          <w:lang w:val="fr-FR"/>
        </w:rPr>
        <w:t>.</w:t>
      </w:r>
      <w:r w:rsidR="001B3B93">
        <w:rPr>
          <w:rFonts w:cs="Tahoma"/>
          <w:color w:val="000000"/>
          <w:szCs w:val="20"/>
          <w:lang w:val="fr-FR"/>
        </w:rPr>
        <w:t xml:space="preserve"> </w:t>
      </w:r>
      <w:r w:rsidRPr="00B76651">
        <w:rPr>
          <w:rFonts w:cs="Tahoma"/>
          <w:color w:val="000000"/>
          <w:szCs w:val="20"/>
          <w:lang w:val="fr-FR"/>
        </w:rPr>
        <w:t>Nonobstant toute indication contraire dans les Droits d</w:t>
      </w:r>
      <w:r w:rsidR="0008215F">
        <w:rPr>
          <w:rFonts w:cs="Tahoma"/>
          <w:color w:val="000000"/>
          <w:szCs w:val="20"/>
          <w:lang w:val="fr-FR"/>
        </w:rPr>
        <w:t>’</w:t>
      </w:r>
      <w:r w:rsidRPr="00B76651">
        <w:rPr>
          <w:rFonts w:cs="Tahoma"/>
          <w:color w:val="000000"/>
          <w:szCs w:val="20"/>
          <w:lang w:val="fr-FR"/>
        </w:rPr>
        <w:t>Utilisation de Logiciels pour Forefront Unified Access Gateway 2010 au 1er décembre 2012, pour les Clients Éligibles, les licences CAL Entreprise Suite acquises en vertu de droits de régularisation après le 1er décembre 2012 donnent accès à</w:t>
      </w:r>
      <w:r w:rsidR="006F05AB">
        <w:rPr>
          <w:rFonts w:cs="Tahoma"/>
          <w:color w:val="000000"/>
          <w:szCs w:val="20"/>
          <w:lang w:val="fr-FR"/>
        </w:rPr>
        <w:t> </w:t>
      </w:r>
      <w:r w:rsidRPr="00B76651">
        <w:rPr>
          <w:rFonts w:cs="Tahoma"/>
          <w:color w:val="000000"/>
          <w:szCs w:val="20"/>
          <w:lang w:val="fr-FR"/>
        </w:rPr>
        <w:t>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 1er décembre 2012 et ayant le droit, en vertu de l</w:t>
      </w:r>
      <w:r w:rsidR="0008215F">
        <w:rPr>
          <w:rFonts w:cs="Tahoma"/>
          <w:color w:val="000000"/>
          <w:szCs w:val="20"/>
          <w:lang w:val="fr-FR"/>
        </w:rPr>
        <w:t>’</w:t>
      </w:r>
      <w:r w:rsidRPr="00B76651">
        <w:rPr>
          <w:rFonts w:cs="Tahoma"/>
          <w:color w:val="000000"/>
          <w:szCs w:val="20"/>
          <w:lang w:val="fr-FR"/>
        </w:rPr>
        <w:t>Accord de Mise en Œuvre ou du contrat OVS, d</w:t>
      </w:r>
      <w:r w:rsidR="0008215F">
        <w:rPr>
          <w:rFonts w:cs="Tahoma"/>
          <w:color w:val="000000"/>
          <w:szCs w:val="20"/>
          <w:lang w:val="fr-FR"/>
        </w:rPr>
        <w:t>’</w:t>
      </w:r>
      <w:r w:rsidRPr="00B76651">
        <w:rPr>
          <w:rFonts w:cs="Tahoma"/>
          <w:color w:val="000000"/>
          <w:szCs w:val="20"/>
          <w:lang w:val="fr-FR"/>
        </w:rPr>
        <w:t>acquérir des licences supplémentaires après le 1er décembre 2012, dans le cadre d</w:t>
      </w:r>
      <w:r w:rsidR="0008215F">
        <w:rPr>
          <w:rFonts w:cs="Tahoma"/>
          <w:color w:val="000000"/>
          <w:szCs w:val="20"/>
          <w:lang w:val="fr-FR"/>
        </w:rPr>
        <w:t>’</w:t>
      </w:r>
      <w:r w:rsidRPr="00B76651">
        <w:rPr>
          <w:rFonts w:cs="Tahoma"/>
          <w:color w:val="000000"/>
          <w:szCs w:val="20"/>
          <w:lang w:val="fr-FR"/>
        </w:rPr>
        <w:t>une régularisation.</w:t>
      </w:r>
      <w:r w:rsidR="00994B4D">
        <w:rPr>
          <w:rFonts w:cs="Tahoma"/>
          <w:color w:val="000000"/>
          <w:szCs w:val="20"/>
          <w:lang w:val="fr-FR"/>
        </w:rPr>
        <w:t xml:space="preserve"> </w:t>
      </w:r>
      <w:r w:rsidRPr="00B76651">
        <w:rPr>
          <w:rFonts w:cs="Tahoma"/>
          <w:color w:val="000000"/>
          <w:szCs w:val="20"/>
          <w:lang w:val="fr-FR"/>
        </w:rPr>
        <w:t>Cette exception s</w:t>
      </w:r>
      <w:r w:rsidR="0008215F">
        <w:rPr>
          <w:rFonts w:cs="Tahoma"/>
          <w:color w:val="000000"/>
          <w:szCs w:val="20"/>
          <w:lang w:val="fr-FR"/>
        </w:rPr>
        <w:t>’</w:t>
      </w:r>
      <w:r w:rsidRPr="00B76651">
        <w:rPr>
          <w:rFonts w:cs="Tahoma"/>
          <w:color w:val="000000"/>
          <w:szCs w:val="20"/>
          <w:lang w:val="fr-FR"/>
        </w:rPr>
        <w:t>applique uniquement aux licences acquises en vertu de droits de régularisation avant le premier renouvellement d</w:t>
      </w:r>
      <w:r w:rsidR="0008215F">
        <w:rPr>
          <w:rFonts w:cs="Tahoma"/>
          <w:color w:val="000000"/>
          <w:szCs w:val="20"/>
          <w:lang w:val="fr-FR"/>
        </w:rPr>
        <w:t>’</w:t>
      </w:r>
      <w:r w:rsidRPr="00B76651">
        <w:rPr>
          <w:rFonts w:cs="Tahoma"/>
          <w:color w:val="000000"/>
          <w:szCs w:val="20"/>
          <w:lang w:val="fr-FR"/>
        </w:rPr>
        <w:t>un Client Éligible après le 1er décembre 2012. Veuillez vous reporter à la section « Droits d</w:t>
      </w:r>
      <w:r w:rsidR="0008215F">
        <w:rPr>
          <w:rFonts w:cs="Tahoma"/>
          <w:color w:val="000000"/>
          <w:szCs w:val="20"/>
          <w:lang w:val="fr-FR"/>
        </w:rPr>
        <w:t>’</w:t>
      </w:r>
      <w:r w:rsidRPr="00B76651">
        <w:rPr>
          <w:rFonts w:cs="Tahoma"/>
          <w:color w:val="000000"/>
          <w:szCs w:val="20"/>
          <w:lang w:val="fr-FR"/>
        </w:rPr>
        <w:t>Utilisation Étendus pour les produits Forefront » ci-dessous pour connaître les droits d</w:t>
      </w:r>
      <w:r w:rsidR="0008215F">
        <w:rPr>
          <w:rFonts w:cs="Tahoma"/>
          <w:color w:val="000000"/>
          <w:szCs w:val="20"/>
          <w:lang w:val="fr-FR"/>
        </w:rPr>
        <w:t>’</w:t>
      </w:r>
      <w:r w:rsidRPr="00B76651">
        <w:rPr>
          <w:rFonts w:cs="Tahoma"/>
          <w:color w:val="000000"/>
          <w:szCs w:val="20"/>
          <w:lang w:val="fr-FR"/>
        </w:rPr>
        <w:t>utilisation étendus au titre de la licence Enterprise CAL Suite pour les composants de Forefront Protection Suite (partie de la licence Enterprise CAL Suite jusqu</w:t>
      </w:r>
      <w:r w:rsidR="0008215F">
        <w:rPr>
          <w:rFonts w:cs="Tahoma"/>
          <w:color w:val="000000"/>
          <w:szCs w:val="20"/>
          <w:lang w:val="fr-FR"/>
        </w:rPr>
        <w:t>’</w:t>
      </w:r>
      <w:r w:rsidRPr="00B76651">
        <w:rPr>
          <w:rFonts w:cs="Tahoma"/>
          <w:color w:val="000000"/>
          <w:szCs w:val="20"/>
          <w:lang w:val="fr-FR"/>
        </w:rPr>
        <w:t>au 30 novembre 2012).</w:t>
      </w:r>
    </w:p>
    <w:p w:rsidR="004540F2" w:rsidRPr="00B76651" w:rsidRDefault="004540F2" w:rsidP="001B3B93">
      <w:pPr>
        <w:spacing w:before="120" w:after="60"/>
        <w:ind w:left="720"/>
        <w:rPr>
          <w:rFonts w:cs="Tahoma"/>
          <w:lang w:val="fr-FR"/>
        </w:rPr>
      </w:pPr>
      <w:r w:rsidRPr="00B76651">
        <w:rPr>
          <w:rFonts w:cs="Tahoma"/>
          <w:color w:val="000000"/>
          <w:szCs w:val="20"/>
          <w:lang w:val="fr-FR"/>
        </w:rPr>
        <w:lastRenderedPageBreak/>
        <w:t>Software Assurance. Renouvellement de la Software Assurance pour Forefront Unified Access Gateway en dehors de la licence CAL Entreprise Suite. Les clients ayant acquis une licence pour utiliser Forefront Unified</w:t>
      </w:r>
      <w:r w:rsidR="001B3B93">
        <w:rPr>
          <w:rFonts w:cs="Tahoma"/>
          <w:color w:val="000000"/>
          <w:szCs w:val="20"/>
          <w:lang w:val="fr-FR"/>
        </w:rPr>
        <w:t> </w:t>
      </w:r>
      <w:r w:rsidRPr="00B76651">
        <w:rPr>
          <w:rFonts w:cs="Tahoma"/>
          <w:color w:val="000000"/>
          <w:szCs w:val="20"/>
          <w:lang w:val="fr-FR"/>
        </w:rPr>
        <w:t>Access Gateway en vertu de licences CAL Entreprise Suite couvertes par une Software Assurance (au</w:t>
      </w:r>
      <w:r w:rsidR="001B3B93">
        <w:rPr>
          <w:rFonts w:cs="Tahoma"/>
          <w:color w:val="000000"/>
          <w:szCs w:val="20"/>
          <w:lang w:val="fr-FR"/>
        </w:rPr>
        <w:t> </w:t>
      </w:r>
      <w:r w:rsidRPr="00B76651">
        <w:rPr>
          <w:rFonts w:cs="Tahoma"/>
          <w:color w:val="000000"/>
          <w:szCs w:val="20"/>
          <w:lang w:val="fr-FR"/>
        </w:rPr>
        <w:t>titre</w:t>
      </w:r>
      <w:r w:rsidR="001B3B93">
        <w:rPr>
          <w:rFonts w:cs="Tahoma"/>
          <w:color w:val="000000"/>
          <w:szCs w:val="20"/>
          <w:lang w:val="fr-FR"/>
        </w:rPr>
        <w:t> </w:t>
      </w:r>
      <w:r w:rsidRPr="00B76651">
        <w:rPr>
          <w:rFonts w:cs="Tahoma"/>
          <w:color w:val="000000"/>
          <w:szCs w:val="20"/>
          <w:lang w:val="fr-FR"/>
        </w:rPr>
        <w:t>de licences acquises avant le 1er décembre 2012 ou en vertu de droits de régularisation (comme</w:t>
      </w:r>
      <w:r w:rsidR="001B3B93">
        <w:rPr>
          <w:rFonts w:cs="Tahoma"/>
          <w:color w:val="000000"/>
          <w:szCs w:val="20"/>
          <w:lang w:val="fr-FR"/>
        </w:rPr>
        <w:t> </w:t>
      </w:r>
      <w:r w:rsidRPr="00B76651">
        <w:rPr>
          <w:rFonts w:cs="Tahoma"/>
          <w:color w:val="000000"/>
          <w:szCs w:val="20"/>
          <w:lang w:val="fr-FR"/>
        </w:rPr>
        <w:t>décrit ci-dessus)) ont la possibilité, après leur premier renouvellement de cette assurance au 1er décembre 2012 ou</w:t>
      </w:r>
      <w:r w:rsidR="001B3B93">
        <w:rPr>
          <w:rFonts w:cs="Tahoma"/>
          <w:color w:val="000000"/>
          <w:szCs w:val="20"/>
          <w:lang w:val="fr-FR"/>
        </w:rPr>
        <w:t> </w:t>
      </w:r>
      <w:r w:rsidRPr="00B76651">
        <w:rPr>
          <w:rFonts w:cs="Tahoma"/>
          <w:color w:val="000000"/>
          <w:szCs w:val="20"/>
          <w:lang w:val="fr-FR"/>
        </w:rPr>
        <w:t>ultérieurement, d</w:t>
      </w:r>
      <w:r w:rsidR="0008215F">
        <w:rPr>
          <w:rFonts w:cs="Tahoma"/>
          <w:color w:val="000000"/>
          <w:szCs w:val="20"/>
          <w:lang w:val="fr-FR"/>
        </w:rPr>
        <w:t>’</w:t>
      </w:r>
      <w:r w:rsidRPr="00B76651">
        <w:rPr>
          <w:rFonts w:cs="Tahoma"/>
          <w:color w:val="000000"/>
          <w:szCs w:val="20"/>
          <w:lang w:val="fr-FR"/>
        </w:rPr>
        <w:t>acquérir une Software Assurance pour Forefront Unified Access Gateway en dehors de la licence CAL Entreprise Suite, sans devoir acheter une licence distincte pour Forefront Unified Access Gateway. Cette offre d</w:t>
      </w:r>
      <w:r w:rsidR="0008215F">
        <w:rPr>
          <w:rFonts w:cs="Tahoma"/>
          <w:color w:val="000000"/>
          <w:szCs w:val="20"/>
          <w:lang w:val="fr-FR"/>
        </w:rPr>
        <w:t>’</w:t>
      </w:r>
      <w:r w:rsidRPr="00B76651">
        <w:rPr>
          <w:rFonts w:cs="Tahoma"/>
          <w:color w:val="000000"/>
          <w:szCs w:val="20"/>
          <w:lang w:val="fr-FR"/>
        </w:rPr>
        <w:t>acquérir Forefront Unified Access Gateway est valable pour</w:t>
      </w:r>
      <w:r w:rsidR="001B3B93">
        <w:rPr>
          <w:rFonts w:cs="Tahoma"/>
          <w:color w:val="000000"/>
          <w:szCs w:val="20"/>
          <w:lang w:val="fr-FR"/>
        </w:rPr>
        <w:t> </w:t>
      </w:r>
      <w:r w:rsidRPr="00B76651">
        <w:rPr>
          <w:rFonts w:cs="Tahoma"/>
          <w:color w:val="000000"/>
          <w:szCs w:val="20"/>
          <w:lang w:val="fr-FR"/>
        </w:rPr>
        <w:t>un nombre maximal de licences égal au nombre total de licences Enterprise CAL Suite avec Software Assurance existant immédiatement avant ce renouvellement.</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Droits d</w:t>
      </w:r>
      <w:r w:rsidR="0008215F">
        <w:rPr>
          <w:rFonts w:cs="Tahoma"/>
          <w:b/>
          <w:color w:val="000000"/>
          <w:szCs w:val="20"/>
          <w:lang w:val="fr-FR"/>
        </w:rPr>
        <w:t>’</w:t>
      </w:r>
      <w:r w:rsidRPr="00B76651">
        <w:rPr>
          <w:rFonts w:cs="Tahoma"/>
          <w:b/>
          <w:color w:val="000000"/>
          <w:szCs w:val="20"/>
          <w:lang w:val="fr-FR"/>
        </w:rPr>
        <w:t>Utilisation Étendus pour les Produits Forefront</w:t>
      </w:r>
    </w:p>
    <w:p w:rsidR="004540F2" w:rsidRPr="00B76651" w:rsidRDefault="004540F2" w:rsidP="00770CEB">
      <w:pPr>
        <w:ind w:left="720"/>
        <w:rPr>
          <w:rFonts w:cs="Tahoma"/>
          <w:lang w:val="fr-FR"/>
        </w:rPr>
      </w:pPr>
      <w:r w:rsidRPr="00B76651">
        <w:rPr>
          <w:rFonts w:cs="Tahoma"/>
          <w:bCs/>
          <w:color w:val="000000"/>
          <w:szCs w:val="18"/>
          <w:lang w:val="fr-FR"/>
        </w:rPr>
        <w:t>Les clients disposant d</w:t>
      </w:r>
      <w:r w:rsidR="0008215F">
        <w:rPr>
          <w:rFonts w:cs="Tahoma"/>
          <w:bCs/>
          <w:color w:val="000000"/>
          <w:szCs w:val="18"/>
          <w:lang w:val="fr-FR"/>
        </w:rPr>
        <w:t>’</w:t>
      </w:r>
      <w:r w:rsidRPr="00B76651">
        <w:rPr>
          <w:rFonts w:cs="Tahoma"/>
          <w:bCs/>
          <w:color w:val="000000"/>
          <w:szCs w:val="18"/>
          <w:lang w:val="fr-FR"/>
        </w:rPr>
        <w:t>une Software Assurance active pour Enterprise CAL Suite au 30 novembre 2012 pourront continuer à utiliser les services de Forefront Protection Suite (faisant précédemment partie d</w:t>
      </w:r>
      <w:r w:rsidR="0008215F">
        <w:rPr>
          <w:rFonts w:cs="Tahoma"/>
          <w:bCs/>
          <w:color w:val="000000"/>
          <w:szCs w:val="18"/>
          <w:lang w:val="fr-FR"/>
        </w:rPr>
        <w:t>’</w:t>
      </w:r>
      <w:r w:rsidRPr="00B76651">
        <w:rPr>
          <w:rFonts w:cs="Tahoma"/>
          <w:bCs/>
          <w:color w:val="000000"/>
          <w:szCs w:val="18"/>
          <w:lang w:val="fr-FR"/>
        </w:rPr>
        <w:t>Enterprise CAL Suite) jusqu</w:t>
      </w:r>
      <w:r w:rsidR="0008215F">
        <w:rPr>
          <w:rFonts w:cs="Tahoma"/>
          <w:bCs/>
          <w:color w:val="000000"/>
          <w:szCs w:val="18"/>
          <w:lang w:val="fr-FR"/>
        </w:rPr>
        <w:t>’</w:t>
      </w:r>
      <w:r w:rsidRPr="00B76651">
        <w:rPr>
          <w:rFonts w:cs="Tahoma"/>
          <w:bCs/>
          <w:color w:val="000000"/>
          <w:szCs w:val="18"/>
          <w:lang w:val="fr-FR"/>
        </w:rPr>
        <w:t>à l</w:t>
      </w:r>
      <w:r w:rsidR="0008215F">
        <w:rPr>
          <w:rFonts w:cs="Tahoma"/>
          <w:bCs/>
          <w:color w:val="000000"/>
          <w:szCs w:val="18"/>
          <w:lang w:val="fr-FR"/>
        </w:rPr>
        <w:t>’</w:t>
      </w:r>
      <w:r w:rsidRPr="00B76651">
        <w:rPr>
          <w:rFonts w:cs="Tahoma"/>
          <w:bCs/>
          <w:color w:val="000000"/>
          <w:szCs w:val="18"/>
          <w:lang w:val="fr-FR"/>
        </w:rPr>
        <w:t>expiration et</w:t>
      </w:r>
      <w:r w:rsidR="00B537B8">
        <w:rPr>
          <w:rFonts w:cs="Tahoma"/>
          <w:bCs/>
          <w:color w:val="000000"/>
          <w:szCs w:val="18"/>
          <w:lang w:val="fr-FR"/>
        </w:rPr>
        <w:t xml:space="preserve"> </w:t>
      </w:r>
      <w:r w:rsidRPr="00B76651">
        <w:rPr>
          <w:rFonts w:cs="Tahoma"/>
          <w:bCs/>
          <w:color w:val="000000"/>
          <w:szCs w:val="18"/>
          <w:lang w:val="fr-FR"/>
        </w:rPr>
        <w:t>/</w:t>
      </w:r>
      <w:r w:rsidR="00B537B8">
        <w:rPr>
          <w:rFonts w:cs="Tahoma"/>
          <w:bCs/>
          <w:color w:val="000000"/>
          <w:szCs w:val="18"/>
          <w:lang w:val="fr-FR"/>
        </w:rPr>
        <w:t xml:space="preserve"> </w:t>
      </w:r>
      <w:r w:rsidRPr="00B76651">
        <w:rPr>
          <w:rFonts w:cs="Tahoma"/>
          <w:bCs/>
          <w:color w:val="000000"/>
          <w:szCs w:val="18"/>
          <w:lang w:val="fr-FR"/>
        </w:rPr>
        <w:t>ou le renouvellement de cette assurance.</w:t>
      </w:r>
      <w:r w:rsidR="00994B4D">
        <w:rPr>
          <w:rFonts w:cs="Tahoma"/>
          <w:bCs/>
          <w:color w:val="000000"/>
          <w:szCs w:val="18"/>
          <w:lang w:val="fr-FR"/>
        </w:rPr>
        <w:t xml:space="preserve"> </w:t>
      </w:r>
      <w:r w:rsidRPr="00B76651">
        <w:rPr>
          <w:rFonts w:cs="Tahoma"/>
          <w:bCs/>
          <w:color w:val="000000"/>
          <w:szCs w:val="18"/>
          <w:lang w:val="fr-FR"/>
        </w:rPr>
        <w:t xml:space="preserve">Ils pourront continuer à utiliser les composants </w:t>
      </w:r>
      <w:r w:rsidRPr="00B76651">
        <w:rPr>
          <w:rFonts w:cs="Tahoma"/>
          <w:color w:val="000000"/>
          <w:szCs w:val="20"/>
          <w:lang w:val="fr-FR"/>
        </w:rPr>
        <w:t>Forefront pour Office Communicatio</w:t>
      </w:r>
      <w:r w:rsidR="001B3B93">
        <w:rPr>
          <w:rFonts w:cs="Tahoma"/>
          <w:color w:val="000000"/>
          <w:szCs w:val="20"/>
          <w:lang w:val="fr-FR"/>
        </w:rPr>
        <w:t xml:space="preserve">ns Server, Forefront Protection </w:t>
      </w:r>
      <w:r w:rsidRPr="00B76651">
        <w:rPr>
          <w:rFonts w:cs="Tahoma"/>
          <w:color w:val="000000"/>
          <w:szCs w:val="20"/>
          <w:lang w:val="fr-FR"/>
        </w:rPr>
        <w:t>2010</w:t>
      </w:r>
      <w:r w:rsidR="00770CEB">
        <w:rPr>
          <w:rFonts w:cs="Tahoma"/>
          <w:color w:val="000000"/>
          <w:szCs w:val="20"/>
          <w:lang w:val="fr-FR"/>
        </w:rPr>
        <w:t> </w:t>
      </w:r>
      <w:r w:rsidRPr="00B76651">
        <w:rPr>
          <w:rFonts w:cs="Tahoma"/>
          <w:color w:val="000000"/>
          <w:szCs w:val="20"/>
          <w:lang w:val="fr-FR"/>
        </w:rPr>
        <w:t xml:space="preserve">pour Exchange Server, Forefront Threat Management Gateway Web Protection Service et Forefront Protection 2010 pour SharePoint Server </w:t>
      </w:r>
      <w:r w:rsidRPr="00B76651">
        <w:rPr>
          <w:rFonts w:cs="Tahoma"/>
          <w:bCs/>
          <w:color w:val="000000"/>
          <w:szCs w:val="18"/>
          <w:lang w:val="fr-FR"/>
        </w:rPr>
        <w:t>de la suite jusqu</w:t>
      </w:r>
      <w:r w:rsidR="0008215F">
        <w:rPr>
          <w:rFonts w:cs="Tahoma"/>
          <w:bCs/>
          <w:color w:val="000000"/>
          <w:szCs w:val="18"/>
          <w:lang w:val="fr-FR"/>
        </w:rPr>
        <w:t>’</w:t>
      </w:r>
      <w:r w:rsidRPr="00B76651">
        <w:rPr>
          <w:rFonts w:cs="Tahoma"/>
          <w:bCs/>
          <w:color w:val="000000"/>
          <w:szCs w:val="18"/>
          <w:lang w:val="fr-FR"/>
        </w:rPr>
        <w:t>au 31 décembre 2015. Les présentes conditions s</w:t>
      </w:r>
      <w:r w:rsidR="0008215F">
        <w:rPr>
          <w:rFonts w:cs="Tahoma"/>
          <w:bCs/>
          <w:color w:val="000000"/>
          <w:szCs w:val="18"/>
          <w:lang w:val="fr-FR"/>
        </w:rPr>
        <w:t>’</w:t>
      </w:r>
      <w:r w:rsidRPr="00B76651">
        <w:rPr>
          <w:rFonts w:cs="Tahoma"/>
          <w:bCs/>
          <w:color w:val="000000"/>
          <w:szCs w:val="18"/>
          <w:lang w:val="fr-FR"/>
        </w:rPr>
        <w:t>appliquent également aux licences CAL Entreprise Suite ultérieures acquises par ces clients avant le 31 décembre 2015. L</w:t>
      </w:r>
      <w:r w:rsidR="0008215F">
        <w:rPr>
          <w:rFonts w:cs="Tahoma"/>
          <w:bCs/>
          <w:color w:val="000000"/>
          <w:szCs w:val="18"/>
          <w:lang w:val="fr-FR"/>
        </w:rPr>
        <w:t>’</w:t>
      </w:r>
      <w:r w:rsidRPr="00B76651">
        <w:rPr>
          <w:rFonts w:cs="Tahoma"/>
          <w:bCs/>
          <w:color w:val="000000"/>
          <w:szCs w:val="18"/>
          <w:lang w:val="fr-FR"/>
        </w:rPr>
        <w:t>utilisation de ces services en ligne reste soumise aux conditions générales du contrat de Licence en Volume du client, des Droits d</w:t>
      </w:r>
      <w:r w:rsidR="0008215F">
        <w:rPr>
          <w:rFonts w:cs="Tahoma"/>
          <w:bCs/>
          <w:color w:val="000000"/>
          <w:szCs w:val="18"/>
          <w:lang w:val="fr-FR"/>
        </w:rPr>
        <w:t>’</w:t>
      </w:r>
      <w:r w:rsidRPr="00B76651">
        <w:rPr>
          <w:rFonts w:cs="Tahoma"/>
          <w:bCs/>
          <w:color w:val="000000"/>
          <w:szCs w:val="18"/>
          <w:lang w:val="fr-FR"/>
        </w:rPr>
        <w:t>Utilisation des Services en Ligne et des présentes conditions générales.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 xml:space="preserve">Forefront Protection Suite </w:t>
      </w:r>
    </w:p>
    <w:p w:rsidR="004540F2" w:rsidRPr="00B76651" w:rsidRDefault="004540F2" w:rsidP="004540F2">
      <w:pPr>
        <w:ind w:left="720"/>
        <w:rPr>
          <w:rFonts w:cs="Tahoma"/>
          <w:lang w:val="fr-FR"/>
        </w:rPr>
      </w:pPr>
      <w:r w:rsidRPr="00B76651">
        <w:rPr>
          <w:rFonts w:cs="Tahoma"/>
          <w:color w:val="000000"/>
          <w:szCs w:val="20"/>
          <w:lang w:val="fr-FR"/>
        </w:rPr>
        <w:t>Un abonnement à Forefront Protection Suite comprend les services en ligne suivants :</w:t>
      </w:r>
      <w:r w:rsidR="00994B4D">
        <w:rPr>
          <w:rFonts w:cs="Tahoma"/>
          <w:color w:val="000000"/>
          <w:szCs w:val="20"/>
          <w:lang w:val="fr-FR"/>
        </w:rPr>
        <w:t xml:space="preserve"> </w:t>
      </w:r>
      <w:r w:rsidRPr="00B76651">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CAL Étudiant Uniquement (Licence Open Éducation et Select Éducation)</w:t>
      </w:r>
    </w:p>
    <w:p w:rsidR="004540F2" w:rsidRPr="00B76651" w:rsidRDefault="004540F2" w:rsidP="004540F2">
      <w:pPr>
        <w:ind w:left="720"/>
        <w:rPr>
          <w:rFonts w:cs="Tahoma"/>
          <w:lang w:val="fr-FR"/>
        </w:rPr>
      </w:pPr>
      <w:r w:rsidRPr="00B7665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B76651" w:rsidRDefault="004540F2" w:rsidP="004540F2">
      <w:pPr>
        <w:pStyle w:val="Heading3"/>
        <w:rPr>
          <w:rFonts w:ascii="Tahoma" w:hAnsi="Tahoma" w:cs="Tahoma"/>
          <w:lang w:val="fr-FR"/>
        </w:rPr>
      </w:pPr>
      <w:bookmarkStart w:id="1216" w:name="_45_Exchange_Enterprise"/>
      <w:bookmarkStart w:id="1217" w:name="_48_Exchange_Enterprise"/>
      <w:bookmarkStart w:id="1218" w:name="_47_CAL_Entreprise"/>
      <w:bookmarkStart w:id="1219" w:name="_Toc370983961"/>
      <w:bookmarkEnd w:id="1216"/>
      <w:bookmarkEnd w:id="1217"/>
      <w:bookmarkEnd w:id="1218"/>
      <w:r w:rsidRPr="00B76651">
        <w:rPr>
          <w:rFonts w:ascii="Tahoma" w:hAnsi="Tahoma" w:cs="Tahoma"/>
          <w:caps/>
          <w:color w:val="F66400"/>
          <w:sz w:val="22"/>
          <w:vertAlign w:val="superscript"/>
          <w:lang w:val="fr-FR"/>
        </w:rPr>
        <w:t>47</w:t>
      </w:r>
      <w:r w:rsidRPr="00B76651">
        <w:rPr>
          <w:rFonts w:ascii="Tahoma" w:hAnsi="Tahoma" w:cs="Tahoma"/>
          <w:color w:val="F66400"/>
          <w:sz w:val="22"/>
          <w:lang w:val="fr-FR"/>
        </w:rPr>
        <w:t xml:space="preserve"> CAL Entreprise Exchange avec Services 2013</w:t>
      </w:r>
      <w:bookmarkEnd w:id="1219"/>
      <w:r w:rsidRPr="00B76651">
        <w:rPr>
          <w:rFonts w:ascii="Tahoma" w:hAnsi="Tahoma" w:cs="Tahoma"/>
          <w:color w:val="F66400"/>
          <w:sz w:val="22"/>
          <w:lang w:val="fr-FR"/>
        </w:rPr>
        <w:t xml:space="preserve"> </w:t>
      </w:r>
    </w:p>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b/>
          <w:szCs w:val="20"/>
          <w:lang w:val="fr-FR"/>
        </w:rPr>
        <w:t>Services en Ligne inclus avec la CAL Entreprise Exchange avec Services 2013</w:t>
      </w:r>
    </w:p>
    <w:p w:rsidR="004540F2" w:rsidRPr="00B76651" w:rsidRDefault="004540F2" w:rsidP="004540F2">
      <w:pPr>
        <w:ind w:left="720"/>
        <w:rPr>
          <w:rFonts w:cs="Tahoma"/>
          <w:lang w:val="fr-FR"/>
        </w:rPr>
      </w:pPr>
      <w:r w:rsidRPr="00B76651">
        <w:rPr>
          <w:rFonts w:cs="Tahoma"/>
          <w:szCs w:val="20"/>
          <w:lang w:val="fr-FR"/>
        </w:rPr>
        <w:t>Au 1er avril 2013, une licence CAL Entreprise Exchange avec Services 2013 couverte par une Software Assurance active fournit des droits pour Data Loss Prevention et Exchange Online Protection.</w:t>
      </w:r>
    </w:p>
    <w:p w:rsidR="004540F2" w:rsidRPr="00B76651" w:rsidRDefault="004540F2" w:rsidP="004540F2">
      <w:pPr>
        <w:ind w:left="720"/>
        <w:rPr>
          <w:rFonts w:cs="Tahoma"/>
          <w:lang w:val="fr-FR"/>
        </w:rPr>
      </w:pPr>
    </w:p>
    <w:p w:rsidR="004540F2" w:rsidRPr="00B76651" w:rsidRDefault="004540F2" w:rsidP="001B0E7A">
      <w:pPr>
        <w:ind w:left="720"/>
        <w:rPr>
          <w:rFonts w:cs="Tahoma"/>
          <w:lang w:val="fr-FR"/>
        </w:rPr>
      </w:pPr>
      <w:r w:rsidRPr="00B76651">
        <w:rPr>
          <w:rFonts w:cs="Tahoma"/>
          <w:szCs w:val="20"/>
          <w:u w:val="single"/>
          <w:lang w:val="fr-FR"/>
        </w:rPr>
        <w:t>Disponibilité à l</w:t>
      </w:r>
      <w:r w:rsidR="0008215F">
        <w:rPr>
          <w:rFonts w:cs="Tahoma"/>
          <w:szCs w:val="20"/>
          <w:u w:val="single"/>
          <w:lang w:val="fr-FR"/>
        </w:rPr>
        <w:t>’</w:t>
      </w:r>
      <w:r w:rsidRPr="00B76651">
        <w:rPr>
          <w:rFonts w:cs="Tahoma"/>
          <w:szCs w:val="20"/>
          <w:u w:val="single"/>
          <w:lang w:val="fr-FR"/>
        </w:rPr>
        <w:t>international</w:t>
      </w:r>
      <w:r w:rsidRPr="00B76651">
        <w:rPr>
          <w:rFonts w:cs="Tahoma"/>
          <w:szCs w:val="20"/>
          <w:lang w:val="fr-FR"/>
        </w:rPr>
        <w:t>. Les Services en Ligne ne sont disponibles que dans les pays où Office 365 est disponible :</w:t>
      </w:r>
      <w:r w:rsidRPr="00B76651">
        <w:rPr>
          <w:rFonts w:cs="Tahoma"/>
          <w:color w:val="5B9BD5"/>
          <w:szCs w:val="20"/>
          <w:lang w:val="fr-FR"/>
        </w:rPr>
        <w:t xml:space="preserve"> </w:t>
      </w:r>
      <w:hyperlink r:id="rId48" w:anchor="international" w:history="1">
        <w:r w:rsidR="001B0E7A" w:rsidRPr="001B0E7A">
          <w:rPr>
            <w:rStyle w:val="Hyperlink"/>
            <w:color w:val="5B9BD5"/>
            <w:lang w:val="fr-FR"/>
          </w:rPr>
          <w:t>http://www.microsoft.com/online/faq.aspx#international</w:t>
        </w:r>
      </w:hyperlink>
      <w:r w:rsidRPr="00B76651">
        <w:rPr>
          <w:rFonts w:cs="Tahoma"/>
          <w:color w:val="5B9BD5"/>
          <w:lang w:val="fr-FR"/>
        </w:rPr>
        <w:br/>
      </w:r>
    </w:p>
    <w:p w:rsidR="004540F2" w:rsidRPr="00B76651" w:rsidRDefault="004540F2" w:rsidP="004540F2">
      <w:pPr>
        <w:ind w:left="720"/>
        <w:rPr>
          <w:rFonts w:cs="Tahoma"/>
          <w:lang w:val="fr-FR"/>
        </w:rPr>
      </w:pPr>
      <w:r w:rsidRPr="00B76651">
        <w:rPr>
          <w:rFonts w:cs="Tahoma"/>
          <w:szCs w:val="20"/>
          <w:u w:val="single"/>
          <w:lang w:val="fr-FR"/>
        </w:rPr>
        <w:t>Provisioning</w:t>
      </w:r>
      <w:r w:rsidRPr="00B76651">
        <w:rPr>
          <w:rFonts w:cs="Tahoma"/>
          <w:szCs w:val="20"/>
          <w:lang w:val="fr-FR"/>
        </w:rPr>
        <w:t>. Pour pouvoir utiliser ces services, le client doit contacter son Partenaire Microsoft, qui effectuera la procédure de provisioning nécessaire pour activer chaque service.</w:t>
      </w:r>
    </w:p>
    <w:p w:rsidR="004540F2" w:rsidRPr="00B76651" w:rsidRDefault="004540F2" w:rsidP="004540F2">
      <w:pPr>
        <w:ind w:left="720"/>
        <w:rPr>
          <w:rFonts w:cs="Tahoma"/>
          <w:lang w:val="fr-FR"/>
        </w:rPr>
      </w:pPr>
    </w:p>
    <w:p w:rsidR="004540F2" w:rsidRPr="00B76651" w:rsidRDefault="004540F2" w:rsidP="00D60569">
      <w:pPr>
        <w:ind w:left="720"/>
        <w:rPr>
          <w:rFonts w:cs="Tahoma"/>
          <w:lang w:val="fr-FR"/>
        </w:rPr>
      </w:pPr>
      <w:r w:rsidRPr="00B76651">
        <w:rPr>
          <w:rFonts w:cs="Tahoma"/>
          <w:szCs w:val="20"/>
          <w:u w:val="single"/>
          <w:lang w:val="fr-FR"/>
        </w:rPr>
        <w:t>Conditions Générales Supplémentaires</w:t>
      </w:r>
      <w:r w:rsidRPr="00B76651">
        <w:rPr>
          <w:rFonts w:cs="Tahoma"/>
          <w:szCs w:val="20"/>
          <w:lang w:val="fr-FR"/>
        </w:rPr>
        <w:t xml:space="preserve">. Les Conditions Générales Supplémentaires (les « Conditions Supplémentaires ») de la </w:t>
      </w:r>
      <w:hyperlink w:anchor="_Section_10_–" w:history="1">
        <w:r w:rsidRPr="00B76651">
          <w:rPr>
            <w:rStyle w:val="Hyperlink"/>
            <w:rFonts w:cs="Tahoma"/>
            <w:szCs w:val="20"/>
            <w:lang w:val="fr-FR"/>
          </w:rPr>
          <w:t>Section 10</w:t>
        </w:r>
      </w:hyperlink>
      <w:r w:rsidRPr="00B76651">
        <w:rPr>
          <w:rFonts w:cs="Tahoma"/>
          <w:szCs w:val="20"/>
          <w:lang w:val="fr-FR"/>
        </w:rPr>
        <w:t xml:space="preserve"> s</w:t>
      </w:r>
      <w:r w:rsidR="0008215F">
        <w:rPr>
          <w:rFonts w:cs="Tahoma"/>
          <w:szCs w:val="20"/>
          <w:lang w:val="fr-FR"/>
        </w:rPr>
        <w:t>’</w:t>
      </w:r>
      <w:r w:rsidRPr="00B76651">
        <w:rPr>
          <w:rFonts w:cs="Tahoma"/>
          <w:szCs w:val="20"/>
          <w:lang w:val="fr-FR"/>
        </w:rPr>
        <w:t xml:space="preserve">appliquent à </w:t>
      </w:r>
      <w:r w:rsidRPr="00B76651">
        <w:rPr>
          <w:rFonts w:cs="Tahoma"/>
          <w:snapToGrid w:val="0"/>
          <w:lang w:val="fr-FR"/>
        </w:rPr>
        <w:t>l</w:t>
      </w:r>
      <w:r w:rsidR="0008215F">
        <w:rPr>
          <w:rFonts w:cs="Tahoma"/>
          <w:snapToGrid w:val="0"/>
          <w:lang w:val="fr-FR"/>
        </w:rPr>
        <w:t>’</w:t>
      </w:r>
      <w:r w:rsidRPr="00B76651">
        <w:rPr>
          <w:rFonts w:cs="Tahoma"/>
          <w:snapToGrid w:val="0"/>
          <w:lang w:val="fr-FR"/>
        </w:rPr>
        <w:t>achat et à l</w:t>
      </w:r>
      <w:r w:rsidR="0008215F">
        <w:rPr>
          <w:rFonts w:cs="Tahoma"/>
          <w:snapToGrid w:val="0"/>
          <w:lang w:val="fr-FR"/>
        </w:rPr>
        <w:t>’</w:t>
      </w:r>
      <w:r w:rsidRPr="00B76651">
        <w:rPr>
          <w:rFonts w:cs="Tahoma"/>
          <w:snapToGrid w:val="0"/>
          <w:lang w:val="fr-FR"/>
        </w:rPr>
        <w:t>utilisation par le client de Services en Ligne</w:t>
      </w:r>
      <w:r w:rsidR="00D60569">
        <w:rPr>
          <w:rFonts w:cs="Tahoma"/>
          <w:snapToGrid w:val="0"/>
          <w:lang w:val="fr-FR"/>
        </w:rPr>
        <w:t> </w:t>
      </w:r>
      <w:r w:rsidRPr="00B76651">
        <w:rPr>
          <w:rFonts w:cs="Tahoma"/>
          <w:snapToGrid w:val="0"/>
          <w:lang w:val="fr-FR"/>
        </w:rPr>
        <w:t>inclus avec la CAL Entreprise Exchange avec Services 2013.</w:t>
      </w:r>
    </w:p>
    <w:p w:rsidR="004540F2" w:rsidRPr="00B76651" w:rsidRDefault="004540F2" w:rsidP="004540F2">
      <w:pPr>
        <w:ind w:left="540"/>
        <w:rPr>
          <w:rFonts w:cs="Tahoma"/>
          <w:lang w:val="fr-FR"/>
        </w:rPr>
      </w:pPr>
    </w:p>
    <w:p w:rsidR="004540F2" w:rsidRDefault="004540F2" w:rsidP="004540F2">
      <w:pPr>
        <w:ind w:left="540"/>
        <w:rPr>
          <w:rFonts w:cs="Tahoma"/>
          <w:lang w:val="fr-FR"/>
        </w:rPr>
      </w:pPr>
    </w:p>
    <w:p w:rsidR="001B3B93" w:rsidRDefault="001B3B93" w:rsidP="004540F2">
      <w:pPr>
        <w:ind w:left="540"/>
        <w:rPr>
          <w:rFonts w:cs="Tahoma"/>
          <w:lang w:val="fr-FR"/>
        </w:rPr>
      </w:pPr>
    </w:p>
    <w:p w:rsidR="001B3B93" w:rsidRDefault="001B3B93" w:rsidP="004540F2">
      <w:pPr>
        <w:ind w:left="540"/>
        <w:rPr>
          <w:rFonts w:cs="Tahoma"/>
          <w:lang w:val="fr-FR"/>
        </w:rPr>
      </w:pPr>
    </w:p>
    <w:p w:rsidR="001B3B93" w:rsidRDefault="001B3B93" w:rsidP="004540F2">
      <w:pPr>
        <w:ind w:left="540"/>
        <w:rPr>
          <w:rFonts w:cs="Tahoma"/>
          <w:lang w:val="fr-FR"/>
        </w:rPr>
      </w:pPr>
    </w:p>
    <w:p w:rsidR="001B3B93" w:rsidRPr="00B76651" w:rsidRDefault="001B3B93" w:rsidP="004540F2">
      <w:pPr>
        <w:ind w:left="540"/>
        <w:rPr>
          <w:rFonts w:cs="Tahoma"/>
          <w:lang w:val="fr-FR"/>
        </w:rPr>
      </w:pPr>
    </w:p>
    <w:p w:rsidR="004540F2" w:rsidRPr="00B76651" w:rsidRDefault="004540F2" w:rsidP="004540F2">
      <w:pPr>
        <w:pStyle w:val="Heading2"/>
        <w:ind w:left="270" w:hanging="270"/>
        <w:rPr>
          <w:rFonts w:ascii="Tahoma" w:hAnsi="Tahoma" w:cs="Tahoma"/>
          <w:lang w:val="fr-FR"/>
        </w:rPr>
      </w:pPr>
      <w:bookmarkStart w:id="1220" w:name="_43_Exchange_Enterprise"/>
      <w:bookmarkStart w:id="1221" w:name="_44_Exchange_Online"/>
      <w:bookmarkStart w:id="1222" w:name="_Toc336338305"/>
      <w:bookmarkStart w:id="1223" w:name="Srv_45ExchOnlineArchivingUserSL"/>
      <w:bookmarkStart w:id="1224" w:name="_Toc370983962"/>
      <w:bookmarkEnd w:id="1220"/>
      <w:bookmarkEnd w:id="1221"/>
      <w:r w:rsidRPr="00B76651">
        <w:rPr>
          <w:rFonts w:ascii="Tahoma" w:hAnsi="Tahoma" w:cs="Tahoma"/>
          <w:color w:val="F26200"/>
          <w:sz w:val="20"/>
          <w:vertAlign w:val="superscript"/>
          <w:lang w:val="fr-FR"/>
        </w:rPr>
        <w:lastRenderedPageBreak/>
        <w:t>48</w:t>
      </w:r>
      <w:r w:rsidRPr="00B76651">
        <w:rPr>
          <w:rFonts w:ascii="Tahoma" w:hAnsi="Tahoma" w:cs="Tahoma"/>
          <w:color w:val="F26200"/>
          <w:lang w:val="fr-FR"/>
        </w:rPr>
        <w:t xml:space="preserve"> </w:t>
      </w:r>
      <w:r w:rsidRPr="00B76651">
        <w:rPr>
          <w:rFonts w:ascii="Tahoma" w:hAnsi="Tahoma" w:cs="Tahoma"/>
          <w:color w:val="F26200"/>
          <w:sz w:val="22"/>
          <w:lang w:val="fr-FR"/>
        </w:rPr>
        <w:t>Exchange Online Archiving pour Exchange Server (SL Utilisateur)</w:t>
      </w:r>
      <w:bookmarkEnd w:id="1222"/>
      <w:bookmarkEnd w:id="1224"/>
    </w:p>
    <w:bookmarkEnd w:id="1223"/>
    <w:p w:rsidR="004540F2" w:rsidRPr="00B76651" w:rsidRDefault="004540F2" w:rsidP="004540F2">
      <w:pPr>
        <w:ind w:left="900"/>
        <w:rPr>
          <w:rFonts w:cs="Tahoma"/>
          <w:lang w:val="fr-FR"/>
        </w:rPr>
      </w:pPr>
    </w:p>
    <w:p w:rsidR="004540F2" w:rsidRPr="00B76651" w:rsidRDefault="004540F2" w:rsidP="004540F2">
      <w:pPr>
        <w:pStyle w:val="ListParagraph"/>
        <w:rPr>
          <w:rFonts w:ascii="Tahoma" w:hAnsi="Tahoma" w:cs="Tahoma"/>
          <w:lang w:val="fr-FR"/>
        </w:rPr>
      </w:pPr>
      <w:r w:rsidRPr="00B76651">
        <w:rPr>
          <w:rFonts w:ascii="Tahoma" w:hAnsi="Tahoma" w:cs="Tahoma"/>
          <w:color w:val="000000"/>
          <w:sz w:val="18"/>
          <w:szCs w:val="18"/>
          <w:lang w:val="fr-FR"/>
        </w:rPr>
        <w:t>Le service en ligne Exchange Online Archiving pour Exchange Server est le successeur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Exchange Hosted Archive.</w:t>
      </w:r>
    </w:p>
    <w:p w:rsidR="004540F2" w:rsidRPr="003C4284" w:rsidRDefault="004540F2" w:rsidP="004540F2">
      <w:pPr>
        <w:pStyle w:val="ListParagraph"/>
        <w:rPr>
          <w:rFonts w:ascii="Tahoma" w:hAnsi="Tahoma" w:cs="Tahoma"/>
          <w:sz w:val="18"/>
          <w:szCs w:val="18"/>
          <w:lang w:val="fr-FR"/>
        </w:rPr>
      </w:pPr>
    </w:p>
    <w:p w:rsidR="004540F2" w:rsidRPr="00B76651" w:rsidRDefault="004540F2" w:rsidP="004540F2">
      <w:pPr>
        <w:ind w:left="720"/>
        <w:rPr>
          <w:rFonts w:cs="Tahoma"/>
          <w:lang w:val="fr-FR"/>
        </w:rPr>
      </w:pPr>
      <w:r w:rsidRPr="00B76651">
        <w:rPr>
          <w:rFonts w:cs="Tahoma"/>
          <w:color w:val="000000"/>
          <w:szCs w:val="18"/>
          <w:lang w:val="fr-FR"/>
        </w:rPr>
        <w:t>Si vous renouvelez votre abonnement pour passer d</w:t>
      </w:r>
      <w:r w:rsidR="0008215F">
        <w:rPr>
          <w:rFonts w:cs="Tahoma"/>
          <w:color w:val="000000"/>
          <w:szCs w:val="18"/>
          <w:lang w:val="fr-FR"/>
        </w:rPr>
        <w:t>’</w:t>
      </w:r>
      <w:r w:rsidRPr="00B76651">
        <w:rPr>
          <w:rFonts w:cs="Tahoma"/>
          <w:color w:val="000000"/>
          <w:szCs w:val="18"/>
          <w:lang w:val="fr-FR"/>
        </w:rPr>
        <w:t>Exchange Hosted Archive à Exchange Online Archiving pour Exchange Server et n</w:t>
      </w:r>
      <w:r w:rsidR="0008215F">
        <w:rPr>
          <w:rFonts w:cs="Tahoma"/>
          <w:color w:val="000000"/>
          <w:szCs w:val="18"/>
          <w:lang w:val="fr-FR"/>
        </w:rPr>
        <w:t>’</w:t>
      </w:r>
      <w:r w:rsidRPr="00B76651">
        <w:rPr>
          <w:rFonts w:cs="Tahoma"/>
          <w:color w:val="000000"/>
          <w:szCs w:val="18"/>
          <w:lang w:val="fr-FR"/>
        </w:rPr>
        <w:t>avez pas encore migré vers Exchange Online</w:t>
      </w:r>
      <w:r w:rsidRPr="00B76651">
        <w:rPr>
          <w:rFonts w:cs="Tahoma"/>
          <w:color w:val="000000"/>
          <w:lang w:val="fr-FR"/>
        </w:rPr>
        <w:t xml:space="preserve"> Archiving pour Exchange Server, vos utilisateurs couverts par une licence pourront continuer d</w:t>
      </w:r>
      <w:r w:rsidR="0008215F">
        <w:rPr>
          <w:rFonts w:cs="Tahoma"/>
          <w:color w:val="000000"/>
          <w:lang w:val="fr-FR"/>
        </w:rPr>
        <w:t>’</w:t>
      </w:r>
      <w:r w:rsidRPr="00B76651">
        <w:rPr>
          <w:rFonts w:cs="Tahoma"/>
          <w:color w:val="000000"/>
          <w:lang w:val="fr-FR"/>
        </w:rPr>
        <w:t>utiliser le service Exchange Hosted Archive conformément aux dispositions des Droits d</w:t>
      </w:r>
      <w:r w:rsidR="0008215F">
        <w:rPr>
          <w:rFonts w:cs="Tahoma"/>
          <w:color w:val="000000"/>
          <w:lang w:val="fr-FR"/>
        </w:rPr>
        <w:t>’</w:t>
      </w:r>
      <w:r w:rsidRPr="00B76651">
        <w:rPr>
          <w:rFonts w:cs="Tahoma"/>
          <w:color w:val="000000"/>
          <w:lang w:val="fr-FR"/>
        </w:rPr>
        <w:t>Utilisation de Logiciels de mars 2011 jusqu</w:t>
      </w:r>
      <w:r w:rsidR="0008215F">
        <w:rPr>
          <w:rFonts w:cs="Tahoma"/>
          <w:color w:val="000000"/>
          <w:lang w:val="fr-FR"/>
        </w:rPr>
        <w:t>’</w:t>
      </w:r>
      <w:r w:rsidRPr="00B76651">
        <w:rPr>
          <w:rFonts w:cs="Tahoma"/>
          <w:color w:val="000000"/>
          <w:lang w:val="fr-FR"/>
        </w:rPr>
        <w:t>à la survenance du premier des événements suivants : migration vers Exchange Online Archiving pour Exchange Server ou expiration de votre abonnement Exchange Online Archiving pour Exchange Server.</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4540F2">
      <w:pPr>
        <w:ind w:left="720"/>
        <w:rPr>
          <w:rFonts w:cs="Tahoma"/>
          <w:lang w:val="fr-FR"/>
        </w:rPr>
      </w:pPr>
      <w:r w:rsidRPr="00B76651">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1B3B93">
      <w:pPr>
        <w:ind w:left="720"/>
        <w:rPr>
          <w:rFonts w:cs="Tahoma"/>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w:t>
      </w:r>
      <w:r w:rsidR="001B3B93">
        <w:rPr>
          <w:rFonts w:eastAsia="Calibri" w:cs="Tahoma"/>
          <w:color w:val="000000"/>
          <w:szCs w:val="18"/>
          <w:lang w:val="fr-FR"/>
        </w:rPr>
        <w:t> </w:t>
      </w:r>
      <w:r w:rsidRPr="00B76651">
        <w:rPr>
          <w:rFonts w:eastAsia="Calibri" w:cs="Tahoma"/>
          <w:color w:val="000000"/>
          <w:szCs w:val="18"/>
          <w:lang w:val="fr-FR"/>
        </w:rPr>
        <w:t>Accord de Mise en Œuvre Souscription Entreprise pour pouvoir acheter des services en ligne du cloud</w:t>
      </w:r>
      <w:r w:rsidR="001B3B93">
        <w:rPr>
          <w:rFonts w:eastAsia="Calibri" w:cs="Tahoma"/>
          <w:color w:val="000000"/>
          <w:szCs w:val="18"/>
          <w:lang w:val="fr-FR"/>
        </w:rPr>
        <w:t> </w:t>
      </w:r>
      <w:r w:rsidRPr="00B76651">
        <w:rPr>
          <w:rFonts w:eastAsia="Calibri" w:cs="Tahoma"/>
          <w:color w:val="000000"/>
          <w:szCs w:val="18"/>
          <w:lang w:val="fr-FR"/>
        </w:rPr>
        <w:t>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994B4D">
        <w:rPr>
          <w:rFonts w:eastAsia="Calibri" w:cs="Tahoma"/>
          <w:color w:val="000000"/>
          <w:szCs w:val="18"/>
          <w:lang w:val="fr-FR"/>
        </w:rPr>
        <w:t xml:space="preserve"> </w:t>
      </w:r>
      <w:r w:rsidRPr="00B76651">
        <w:rPr>
          <w:rFonts w:eastAsia="Calibri" w:cs="Tahoma"/>
          <w:color w:val="000000"/>
          <w:szCs w:val="18"/>
          <w:lang w:val="fr-FR"/>
        </w:rPr>
        <w:t>Les services du cloud communautaire gouvernemental ne sont, pour l</w:t>
      </w:r>
      <w:r w:rsidR="0008215F">
        <w:rPr>
          <w:rFonts w:eastAsia="Calibri" w:cs="Tahoma"/>
          <w:color w:val="000000"/>
          <w:szCs w:val="18"/>
          <w:lang w:val="fr-FR"/>
        </w:rPr>
        <w:t>’</w:t>
      </w:r>
      <w:r w:rsidRPr="00B76651">
        <w:rPr>
          <w:rFonts w:eastAsia="Calibri" w:cs="Tahoma"/>
          <w:color w:val="000000"/>
          <w:szCs w:val="18"/>
          <w:lang w:val="fr-FR"/>
        </w:rPr>
        <w:t>heure, pas éligibles à la Réservation et aux Transitions de Licences.</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2"/>
        <w:keepNext/>
        <w:ind w:left="270" w:hanging="270"/>
        <w:rPr>
          <w:rFonts w:ascii="Tahoma" w:hAnsi="Tahoma" w:cs="Tahoma"/>
          <w:lang w:val="fr-FR"/>
        </w:rPr>
      </w:pPr>
      <w:bookmarkStart w:id="1225" w:name="_47__Exchange"/>
      <w:bookmarkStart w:id="1226" w:name="_50__Exchange"/>
      <w:bookmarkStart w:id="1227" w:name="_Toc370983963"/>
      <w:bookmarkEnd w:id="1225"/>
      <w:bookmarkEnd w:id="1226"/>
      <w:r w:rsidRPr="00B76651">
        <w:rPr>
          <w:rFonts w:ascii="Tahoma" w:hAnsi="Tahoma" w:cs="Tahoma"/>
          <w:color w:val="F26200"/>
          <w:sz w:val="20"/>
          <w:vertAlign w:val="superscript"/>
          <w:lang w:val="fr-FR"/>
        </w:rPr>
        <w:t>49</w:t>
      </w:r>
      <w:r w:rsidRPr="00B76651">
        <w:rPr>
          <w:rFonts w:ascii="Tahoma" w:hAnsi="Tahoma" w:cs="Tahoma"/>
          <w:color w:val="F26200"/>
          <w:lang w:val="fr-FR"/>
        </w:rPr>
        <w:t xml:space="preserve"> </w:t>
      </w:r>
      <w:r w:rsidRPr="00B76651">
        <w:rPr>
          <w:rFonts w:ascii="Tahoma" w:hAnsi="Tahoma" w:cs="Tahoma"/>
          <w:color w:val="F26200"/>
          <w:sz w:val="22"/>
          <w:lang w:val="fr-FR"/>
        </w:rPr>
        <w:t>Exchange Online Archiving pour Exchange Server A (SL Utilisateur)</w:t>
      </w:r>
      <w:bookmarkEnd w:id="1227"/>
    </w:p>
    <w:p w:rsidR="004540F2" w:rsidRPr="00B76651" w:rsidRDefault="004540F2" w:rsidP="004540F2">
      <w:pPr>
        <w:keepNext/>
        <w:ind w:left="900"/>
        <w:rPr>
          <w:rFonts w:cs="Tahoma"/>
          <w:lang w:val="fr-FR"/>
        </w:rPr>
      </w:pPr>
    </w:p>
    <w:p w:rsidR="004540F2" w:rsidRPr="00B76651" w:rsidRDefault="004540F2" w:rsidP="001B3B93">
      <w:pPr>
        <w:ind w:left="720"/>
        <w:rPr>
          <w:rFonts w:cs="Tahoma"/>
          <w:lang w:val="fr-FR"/>
        </w:rPr>
      </w:pPr>
      <w:r w:rsidRPr="00B76651">
        <w:rPr>
          <w:rFonts w:cs="Tahoma"/>
          <w:szCs w:val="18"/>
          <w:lang w:val="fr-FR"/>
        </w:rPr>
        <w:t>Les Établissements d</w:t>
      </w:r>
      <w:r w:rsidR="0008215F">
        <w:rPr>
          <w:rFonts w:cs="Tahoma"/>
          <w:szCs w:val="18"/>
          <w:lang w:val="fr-FR"/>
        </w:rPr>
        <w:t>’</w:t>
      </w:r>
      <w:r w:rsidRPr="00B76651">
        <w:rPr>
          <w:rFonts w:cs="Tahoma"/>
          <w:szCs w:val="18"/>
          <w:lang w:val="fr-FR"/>
        </w:rPr>
        <w:t>enseignement ayant conclu un Accord de Mise en Œuvre de Solutions Éducation et un</w:t>
      </w:r>
      <w:r w:rsidR="001B3B93">
        <w:rPr>
          <w:rFonts w:cs="Tahoma"/>
          <w:szCs w:val="18"/>
          <w:lang w:val="fr-FR"/>
        </w:rPr>
        <w:t> </w:t>
      </w:r>
      <w:r w:rsidRPr="00B76651">
        <w:rPr>
          <w:rFonts w:cs="Tahoma"/>
          <w:szCs w:val="18"/>
          <w:lang w:val="fr-FR"/>
        </w:rPr>
        <w:t>Contrat Open Value Souscription de Solutions Éducation, et disposant de licences CAL Entreprise Suite pour le Nombre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Organisation et le Nombre d</w:t>
      </w:r>
      <w:r w:rsidR="0008215F">
        <w:rPr>
          <w:rFonts w:cs="Tahoma"/>
          <w:szCs w:val="18"/>
          <w:lang w:val="fr-FR"/>
        </w:rPr>
        <w:t>’</w:t>
      </w:r>
      <w:r w:rsidRPr="00B76651">
        <w:rPr>
          <w:rFonts w:cs="Tahoma"/>
          <w:szCs w:val="18"/>
          <w:lang w:val="fr-FR"/>
        </w:rPr>
        <w:t>Étudiants de leur Organisation sont autorisés à disposer d</w:t>
      </w:r>
      <w:r w:rsidR="0008215F">
        <w:rPr>
          <w:rFonts w:cs="Tahoma"/>
          <w:szCs w:val="18"/>
          <w:lang w:val="fr-FR"/>
        </w:rPr>
        <w:t>’</w:t>
      </w:r>
      <w:r w:rsidRPr="00B76651">
        <w:rPr>
          <w:rFonts w:cs="Tahoma"/>
          <w:szCs w:val="18"/>
          <w:lang w:val="fr-FR"/>
        </w:rPr>
        <w:t>un nombre équivalent de SL Utilisateurs pour Exchange Online Archiving pour Exchange Server A pour tous les utilisateurs compris dans le Nombre couvrant l</w:t>
      </w:r>
      <w:r w:rsidR="0008215F">
        <w:rPr>
          <w:rFonts w:cs="Tahoma"/>
          <w:szCs w:val="18"/>
          <w:lang w:val="fr-FR"/>
        </w:rPr>
        <w:t>’</w:t>
      </w:r>
      <w:r w:rsidRPr="00B76651">
        <w:rPr>
          <w:rFonts w:cs="Tahoma"/>
          <w:szCs w:val="18"/>
          <w:lang w:val="fr-FR"/>
        </w:rPr>
        <w:t>ensemble de l</w:t>
      </w:r>
      <w:r w:rsidR="0008215F">
        <w:rPr>
          <w:rFonts w:cs="Tahoma"/>
          <w:szCs w:val="18"/>
          <w:lang w:val="fr-FR"/>
        </w:rPr>
        <w:t>’</w:t>
      </w:r>
      <w:r w:rsidRPr="00B76651">
        <w:rPr>
          <w:rFonts w:cs="Tahoma"/>
          <w:szCs w:val="18"/>
          <w:lang w:val="fr-FR"/>
        </w:rPr>
        <w:t>Organisation et le Nombre d</w:t>
      </w:r>
      <w:r w:rsidR="0008215F">
        <w:rPr>
          <w:rFonts w:cs="Tahoma"/>
          <w:szCs w:val="18"/>
          <w:lang w:val="fr-FR"/>
        </w:rPr>
        <w:t>’</w:t>
      </w:r>
      <w:r w:rsidRPr="00B76651">
        <w:rPr>
          <w:rFonts w:cs="Tahoma"/>
          <w:szCs w:val="18"/>
          <w:lang w:val="fr-FR"/>
        </w:rPr>
        <w:t>Étudiants. Veuillez vous référer à la note relative au produit CAL Entreprise Suite pour plus de détails sur le provisioning.</w:t>
      </w:r>
    </w:p>
    <w:p w:rsidR="004540F2" w:rsidRPr="00B76651" w:rsidRDefault="004540F2" w:rsidP="004540F2">
      <w:pPr>
        <w:ind w:left="540"/>
        <w:rPr>
          <w:rFonts w:cs="Tahoma"/>
          <w:lang w:val="fr-FR"/>
        </w:rPr>
      </w:pPr>
    </w:p>
    <w:p w:rsidR="004540F2" w:rsidRPr="003C4284" w:rsidRDefault="004540F2" w:rsidP="004540F2">
      <w:pPr>
        <w:pStyle w:val="Heading2"/>
        <w:ind w:left="0"/>
        <w:rPr>
          <w:rFonts w:ascii="Tahoma" w:hAnsi="Tahoma" w:cs="Tahoma"/>
          <w:sz w:val="18"/>
          <w:szCs w:val="18"/>
          <w:lang w:val="fr-FR"/>
        </w:rPr>
      </w:pPr>
    </w:p>
    <w:p w:rsidR="004540F2" w:rsidRPr="00B76651" w:rsidRDefault="004540F2" w:rsidP="001B3B93">
      <w:pPr>
        <w:pStyle w:val="Heading2"/>
        <w:ind w:left="243" w:hanging="243"/>
        <w:rPr>
          <w:rFonts w:ascii="Tahoma" w:hAnsi="Tahoma" w:cs="Tahoma"/>
          <w:lang w:val="fr-FR"/>
        </w:rPr>
      </w:pPr>
      <w:bookmarkStart w:id="1228" w:name="_45_Exchange_Hosted"/>
      <w:bookmarkStart w:id="1229" w:name="_51_Exchange_Hosted"/>
      <w:bookmarkStart w:id="1230" w:name="_50_Exchange_Hosted"/>
      <w:bookmarkStart w:id="1231" w:name="_Toc336338306"/>
      <w:bookmarkStart w:id="1232" w:name="Srv_44ExchHostArchiveandStorage"/>
      <w:bookmarkStart w:id="1233" w:name="_Toc370983964"/>
      <w:bookmarkEnd w:id="1228"/>
      <w:bookmarkEnd w:id="1229"/>
      <w:bookmarkEnd w:id="1230"/>
      <w:r w:rsidRPr="00B76651">
        <w:rPr>
          <w:rFonts w:ascii="Tahoma" w:hAnsi="Tahoma" w:cs="Tahoma"/>
          <w:color w:val="F26200"/>
          <w:sz w:val="20"/>
          <w:vertAlign w:val="superscript"/>
          <w:lang w:val="fr-FR"/>
        </w:rPr>
        <w:t>50</w:t>
      </w:r>
      <w:r w:rsidRPr="00B76651">
        <w:rPr>
          <w:rFonts w:ascii="Tahoma" w:hAnsi="Tahoma" w:cs="Tahoma"/>
          <w:color w:val="F26200"/>
          <w:lang w:val="fr-FR"/>
        </w:rPr>
        <w:t xml:space="preserve"> </w:t>
      </w:r>
      <w:r w:rsidRPr="00B76651">
        <w:rPr>
          <w:rFonts w:ascii="Tahoma" w:hAnsi="Tahoma" w:cs="Tahoma"/>
          <w:color w:val="F26200"/>
          <w:sz w:val="22"/>
          <w:lang w:val="fr-FR"/>
        </w:rPr>
        <w:t>Exchange Hosted Archive (SL Utilisateur), Exchange Hosted Archive Extra Storage (SL Module Complémentaire)</w:t>
      </w:r>
      <w:bookmarkEnd w:id="1231"/>
      <w:bookmarkEnd w:id="1233"/>
      <w:r w:rsidRPr="00B76651">
        <w:rPr>
          <w:rFonts w:ascii="Tahoma" w:hAnsi="Tahoma" w:cs="Tahoma"/>
          <w:color w:val="F26200"/>
          <w:sz w:val="22"/>
          <w:lang w:val="fr-FR"/>
        </w:rPr>
        <w:t xml:space="preserve"> </w:t>
      </w:r>
      <w:bookmarkEnd w:id="1232"/>
    </w:p>
    <w:p w:rsidR="004540F2" w:rsidRPr="00B76651" w:rsidRDefault="004540F2" w:rsidP="004540F2">
      <w:pPr>
        <w:ind w:left="900"/>
        <w:rPr>
          <w:rFonts w:cs="Tahoma"/>
          <w:lang w:val="fr-FR"/>
        </w:rPr>
      </w:pPr>
    </w:p>
    <w:p w:rsidR="004540F2" w:rsidRPr="00B76651" w:rsidRDefault="004540F2" w:rsidP="004540F2">
      <w:pPr>
        <w:spacing w:after="60"/>
        <w:ind w:left="720"/>
        <w:rPr>
          <w:rFonts w:cs="Tahoma"/>
          <w:lang w:val="fr-FR"/>
        </w:rPr>
      </w:pPr>
      <w:r w:rsidRPr="00B76651">
        <w:rPr>
          <w:rFonts w:eastAsia="Calibri" w:cs="Tahoma"/>
          <w:b/>
          <w:bCs/>
          <w:iCs/>
          <w:color w:val="000000"/>
          <w:lang w:val="fr-FR"/>
        </w:rPr>
        <w:t>Concession de licence du 1er mai 2011 pour les clients utilisateurs d</w:t>
      </w:r>
      <w:r w:rsidR="0008215F">
        <w:rPr>
          <w:rFonts w:eastAsia="Calibri" w:cs="Tahoma"/>
          <w:b/>
          <w:bCs/>
          <w:iCs/>
          <w:color w:val="000000"/>
          <w:lang w:val="fr-FR"/>
        </w:rPr>
        <w:t>’</w:t>
      </w:r>
      <w:r w:rsidRPr="00B76651">
        <w:rPr>
          <w:rFonts w:eastAsia="Calibri" w:cs="Tahoma"/>
          <w:b/>
          <w:bCs/>
          <w:iCs/>
          <w:color w:val="000000"/>
          <w:lang w:val="fr-FR"/>
        </w:rPr>
        <w:t>Exchange Hosted Archive</w:t>
      </w:r>
      <w:r w:rsidRPr="00B76651">
        <w:rPr>
          <w:rFonts w:eastAsia="Calibri" w:cs="Tahoma"/>
          <w:b/>
          <w:iCs/>
          <w:color w:val="000000"/>
          <w:lang w:val="fr-FR"/>
        </w:rPr>
        <w:t xml:space="preserve"> </w:t>
      </w:r>
    </w:p>
    <w:p w:rsidR="004540F2" w:rsidRPr="00B76651" w:rsidRDefault="004540F2" w:rsidP="006F05AB">
      <w:pPr>
        <w:ind w:left="720"/>
        <w:rPr>
          <w:rFonts w:cs="Tahoma"/>
          <w:lang w:val="fr-FR"/>
        </w:rPr>
      </w:pPr>
      <w:r w:rsidRPr="00B76651">
        <w:rPr>
          <w:rFonts w:eastAsia="Calibri" w:cs="Tahoma"/>
          <w:iCs/>
          <w:color w:val="000000"/>
          <w:lang w:val="fr-FR"/>
        </w:rPr>
        <w:t>Les clients bénéficient d</w:t>
      </w:r>
      <w:r w:rsidR="0008215F">
        <w:rPr>
          <w:rFonts w:eastAsia="Calibri" w:cs="Tahoma"/>
          <w:iCs/>
          <w:color w:val="000000"/>
          <w:lang w:val="fr-FR"/>
        </w:rPr>
        <w:t>’</w:t>
      </w:r>
      <w:r w:rsidRPr="00B76651">
        <w:rPr>
          <w:rFonts w:eastAsia="Calibri" w:cs="Tahoma"/>
          <w:iCs/>
          <w:color w:val="000000"/>
          <w:lang w:val="fr-FR"/>
        </w:rPr>
        <w:t>une quantité de licences supplémentaires (« licences complémentaires ») égale à</w:t>
      </w:r>
      <w:r w:rsidR="006F05AB">
        <w:rPr>
          <w:rFonts w:eastAsia="Calibri" w:cs="Tahoma"/>
          <w:iCs/>
          <w:color w:val="000000"/>
          <w:lang w:val="fr-FR"/>
        </w:rPr>
        <w:t> </w:t>
      </w:r>
      <w:r w:rsidRPr="00B76651">
        <w:rPr>
          <w:rFonts w:eastAsia="Calibri" w:cs="Tahoma"/>
          <w:iCs/>
          <w:color w:val="000000"/>
          <w:lang w:val="fr-FR"/>
        </w:rPr>
        <w:t>15 % du nombre de licences Exchange Hosted Archive (EHA) qu</w:t>
      </w:r>
      <w:r w:rsidR="0008215F">
        <w:rPr>
          <w:rFonts w:eastAsia="Calibri" w:cs="Tahoma"/>
          <w:iCs/>
          <w:color w:val="000000"/>
          <w:lang w:val="fr-FR"/>
        </w:rPr>
        <w:t>’</w:t>
      </w:r>
      <w:r w:rsidRPr="00B76651">
        <w:rPr>
          <w:rFonts w:eastAsia="Calibri" w:cs="Tahoma"/>
          <w:iCs/>
          <w:color w:val="000000"/>
          <w:lang w:val="fr-FR"/>
        </w:rPr>
        <w:t>ils ont achetées et qui sont actives en date du 1er mai 2011 (« licences éligibles »).</w:t>
      </w:r>
      <w:r w:rsidR="00994B4D">
        <w:rPr>
          <w:rFonts w:eastAsia="Calibri" w:cs="Tahoma"/>
          <w:iCs/>
          <w:color w:val="000000"/>
          <w:lang w:val="fr-FR"/>
        </w:rPr>
        <w:t xml:space="preserve"> </w:t>
      </w:r>
      <w:r w:rsidRPr="00B76651">
        <w:rPr>
          <w:rFonts w:eastAsia="Calibri" w:cs="Tahoma"/>
          <w:iCs/>
          <w:color w:val="000000"/>
          <w:lang w:val="fr-FR"/>
        </w:rPr>
        <w:t>Tant que les licences éligibles des clients restent actives, leurs licences complémentaires sont valables jusqu</w:t>
      </w:r>
      <w:r w:rsidR="0008215F">
        <w:rPr>
          <w:rFonts w:eastAsia="Calibri" w:cs="Tahoma"/>
          <w:iCs/>
          <w:color w:val="000000"/>
          <w:lang w:val="fr-FR"/>
        </w:rPr>
        <w:t>’</w:t>
      </w:r>
      <w:r w:rsidRPr="00B76651">
        <w:rPr>
          <w:rFonts w:eastAsia="Calibri" w:cs="Tahoma"/>
          <w:iCs/>
          <w:color w:val="000000"/>
          <w:lang w:val="fr-FR"/>
        </w:rPr>
        <w:t>à la fin de la durée d</w:t>
      </w:r>
      <w:r w:rsidR="0008215F">
        <w:rPr>
          <w:rFonts w:eastAsia="Calibri" w:cs="Tahoma"/>
          <w:iCs/>
          <w:color w:val="000000"/>
          <w:lang w:val="fr-FR"/>
        </w:rPr>
        <w:t>’</w:t>
      </w:r>
      <w:r w:rsidRPr="00B76651">
        <w:rPr>
          <w:rFonts w:eastAsia="Calibri" w:cs="Tahoma"/>
          <w:iCs/>
          <w:color w:val="000000"/>
          <w:lang w:val="fr-FR"/>
        </w:rPr>
        <w:t>abonnement, qui coïncide avec la date de migration des clients d</w:t>
      </w:r>
      <w:r w:rsidR="0008215F">
        <w:rPr>
          <w:rFonts w:eastAsia="Calibri" w:cs="Tahoma"/>
          <w:iCs/>
          <w:color w:val="000000"/>
          <w:lang w:val="fr-FR"/>
        </w:rPr>
        <w:t>’</w:t>
      </w:r>
      <w:r w:rsidRPr="00B76651">
        <w:rPr>
          <w:rFonts w:eastAsia="Calibri" w:cs="Tahoma"/>
          <w:iCs/>
          <w:color w:val="000000"/>
          <w:lang w:val="fr-FR"/>
        </w:rPr>
        <w:t>EHA vers le Service en Ligne ultérieur spécifié dans le tableau de migration ci-après.</w:t>
      </w:r>
      <w:r w:rsidR="00994B4D">
        <w:rPr>
          <w:rFonts w:eastAsia="Calibri" w:cs="Tahoma"/>
          <w:iCs/>
          <w:color w:val="000000"/>
          <w:lang w:val="fr-FR"/>
        </w:rPr>
        <w:t xml:space="preserve"> </w:t>
      </w:r>
      <w:r w:rsidRPr="00B76651">
        <w:rPr>
          <w:rFonts w:eastAsia="Calibri" w:cs="Tahoma"/>
          <w:iCs/>
          <w:color w:val="000000"/>
          <w:lang w:val="fr-FR"/>
        </w:rPr>
        <w:t>Les clients qui souhaitent continuer d</w:t>
      </w:r>
      <w:r w:rsidR="0008215F">
        <w:rPr>
          <w:rFonts w:eastAsia="Calibri" w:cs="Tahoma"/>
          <w:iCs/>
          <w:color w:val="000000"/>
          <w:lang w:val="fr-FR"/>
        </w:rPr>
        <w:t>’</w:t>
      </w:r>
      <w:r w:rsidRPr="00B76651">
        <w:rPr>
          <w:rFonts w:eastAsia="Calibri" w:cs="Tahoma"/>
          <w:iCs/>
          <w:color w:val="000000"/>
          <w:lang w:val="fr-FR"/>
        </w:rPr>
        <w:t>utiliser le Service en Ligne ultérieur après l</w:t>
      </w:r>
      <w:r w:rsidR="0008215F">
        <w:rPr>
          <w:rFonts w:eastAsia="Calibri" w:cs="Tahoma"/>
          <w:iCs/>
          <w:color w:val="000000"/>
          <w:lang w:val="fr-FR"/>
        </w:rPr>
        <w:t>’</w:t>
      </w:r>
      <w:r w:rsidRPr="00B76651">
        <w:rPr>
          <w:rFonts w:eastAsia="Calibri" w:cs="Tahoma"/>
          <w:iCs/>
          <w:color w:val="000000"/>
          <w:lang w:val="fr-FR"/>
        </w:rPr>
        <w:t>expiration de leurs licences complémentaires doivent commander un nombre de licences égal au nombre total d</w:t>
      </w:r>
      <w:r w:rsidR="0008215F">
        <w:rPr>
          <w:rFonts w:eastAsia="Calibri" w:cs="Tahoma"/>
          <w:iCs/>
          <w:color w:val="000000"/>
          <w:lang w:val="fr-FR"/>
        </w:rPr>
        <w:t>’</w:t>
      </w:r>
      <w:r w:rsidRPr="00B76651">
        <w:rPr>
          <w:rFonts w:eastAsia="Calibri" w:cs="Tahoma"/>
          <w:iCs/>
          <w:color w:val="000000"/>
          <w:lang w:val="fr-FR"/>
        </w:rPr>
        <w:t>utilisateurs qui accéderont audit Service en Ligne ou l</w:t>
      </w:r>
      <w:r w:rsidR="0008215F">
        <w:rPr>
          <w:rFonts w:eastAsia="Calibri" w:cs="Tahoma"/>
          <w:iCs/>
          <w:color w:val="000000"/>
          <w:lang w:val="fr-FR"/>
        </w:rPr>
        <w:t>’</w:t>
      </w:r>
      <w:r w:rsidRPr="00B76651">
        <w:rPr>
          <w:rFonts w:eastAsia="Calibri" w:cs="Tahoma"/>
          <w:iCs/>
          <w:color w:val="000000"/>
          <w:lang w:val="fr-FR"/>
        </w:rPr>
        <w:t xml:space="preserve">utiliseront. </w:t>
      </w:r>
    </w:p>
    <w:p w:rsidR="004540F2" w:rsidRDefault="004540F2" w:rsidP="004540F2">
      <w:pPr>
        <w:rPr>
          <w:rFonts w:cs="Tahoma"/>
          <w:lang w:val="fr-FR"/>
        </w:rPr>
      </w:pPr>
    </w:p>
    <w:p w:rsidR="001B3B93" w:rsidRDefault="001B3B93" w:rsidP="004540F2">
      <w:pPr>
        <w:rPr>
          <w:rFonts w:cs="Tahoma"/>
          <w:lang w:val="fr-FR"/>
        </w:rPr>
      </w:pPr>
    </w:p>
    <w:p w:rsidR="001B3B93" w:rsidRDefault="001B3B93" w:rsidP="004540F2">
      <w:pPr>
        <w:rPr>
          <w:rFonts w:cs="Tahoma"/>
          <w:lang w:val="fr-FR"/>
        </w:rPr>
      </w:pPr>
    </w:p>
    <w:p w:rsidR="003C4284" w:rsidRPr="00B76651" w:rsidRDefault="003C4284"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bCs/>
          <w:iCs/>
          <w:color w:val="000000"/>
          <w:lang w:val="fr-FR"/>
        </w:rPr>
        <w:lastRenderedPageBreak/>
        <w:t>Concession de licence de migration pour les clients utilisateurs d</w:t>
      </w:r>
      <w:r w:rsidR="0008215F">
        <w:rPr>
          <w:rFonts w:eastAsia="Calibri" w:cs="Tahoma"/>
          <w:b/>
          <w:bCs/>
          <w:iCs/>
          <w:color w:val="000000"/>
          <w:lang w:val="fr-FR"/>
        </w:rPr>
        <w:t>’</w:t>
      </w:r>
      <w:r w:rsidRPr="00B76651">
        <w:rPr>
          <w:rFonts w:eastAsia="Calibri" w:cs="Tahoma"/>
          <w:b/>
          <w:bCs/>
          <w:iCs/>
          <w:color w:val="000000"/>
          <w:lang w:val="fr-FR"/>
        </w:rPr>
        <w:t>Exchange Hosted Archive</w:t>
      </w:r>
    </w:p>
    <w:p w:rsidR="004540F2" w:rsidRPr="00B76651" w:rsidRDefault="004540F2" w:rsidP="001B3B93">
      <w:pPr>
        <w:ind w:left="720"/>
        <w:rPr>
          <w:rFonts w:cs="Tahoma"/>
          <w:lang w:val="fr-FR"/>
        </w:rPr>
      </w:pPr>
      <w:r w:rsidRPr="00B76651">
        <w:rPr>
          <w:rFonts w:eastAsia="Calibri" w:cs="Tahoma"/>
          <w:iCs/>
          <w:color w:val="000000"/>
          <w:lang w:val="fr-FR"/>
        </w:rPr>
        <w:t>Les clients utilisateurs d</w:t>
      </w:r>
      <w:r w:rsidR="0008215F">
        <w:rPr>
          <w:rFonts w:eastAsia="Calibri" w:cs="Tahoma"/>
          <w:iCs/>
          <w:color w:val="000000"/>
          <w:lang w:val="fr-FR"/>
        </w:rPr>
        <w:t>’</w:t>
      </w:r>
      <w:r w:rsidRPr="00B76651">
        <w:rPr>
          <w:rFonts w:eastAsia="Calibri" w:cs="Tahoma"/>
          <w:iCs/>
          <w:color w:val="000000"/>
          <w:lang w:val="fr-FR"/>
        </w:rPr>
        <w:t>EHA qui migrent vers des Services en Ligne ultérieurs bénéficient d</w:t>
      </w:r>
      <w:r w:rsidR="0008215F">
        <w:rPr>
          <w:rFonts w:eastAsia="Calibri" w:cs="Tahoma"/>
          <w:iCs/>
          <w:color w:val="000000"/>
          <w:lang w:val="fr-FR"/>
        </w:rPr>
        <w:t>’</w:t>
      </w:r>
      <w:r w:rsidRPr="00B76651">
        <w:rPr>
          <w:rFonts w:eastAsia="Calibri" w:cs="Tahoma"/>
          <w:iCs/>
          <w:color w:val="000000"/>
          <w:lang w:val="fr-FR"/>
        </w:rPr>
        <w:t>un nombre de</w:t>
      </w:r>
      <w:r w:rsidR="001B3B93">
        <w:rPr>
          <w:rFonts w:eastAsia="Calibri" w:cs="Tahoma"/>
          <w:iCs/>
          <w:color w:val="000000"/>
          <w:lang w:val="fr-FR"/>
        </w:rPr>
        <w:t> </w:t>
      </w:r>
      <w:r w:rsidRPr="00B76651">
        <w:rPr>
          <w:rFonts w:eastAsia="Calibri" w:cs="Tahoma"/>
          <w:iCs/>
          <w:color w:val="000000"/>
          <w:lang w:val="fr-FR"/>
        </w:rPr>
        <w:t>licences de Services en Ligne de remplacement égal au nombre total de licences EHA éligibles et complémentaires dont ils disposent tel qu</w:t>
      </w:r>
      <w:r w:rsidR="0008215F">
        <w:rPr>
          <w:rFonts w:eastAsia="Calibri" w:cs="Tahoma"/>
          <w:iCs/>
          <w:color w:val="000000"/>
          <w:lang w:val="fr-FR"/>
        </w:rPr>
        <w:t>’</w:t>
      </w:r>
      <w:r w:rsidRPr="00B76651">
        <w:rPr>
          <w:rFonts w:eastAsia="Calibri" w:cs="Tahoma"/>
          <w:iCs/>
          <w:color w:val="000000"/>
          <w:lang w:val="fr-FR"/>
        </w:rPr>
        <w:t>indiqué dans le tableau ci-après.</w:t>
      </w:r>
      <w:r w:rsidR="00994B4D">
        <w:rPr>
          <w:rFonts w:eastAsia="Calibri" w:cs="Tahoma"/>
          <w:iCs/>
          <w:color w:val="000000"/>
          <w:lang w:val="fr-FR"/>
        </w:rPr>
        <w:t xml:space="preserve"> </w:t>
      </w:r>
      <w:r w:rsidRPr="00B76651">
        <w:rPr>
          <w:rFonts w:eastAsia="Calibri" w:cs="Tahoma"/>
          <w:iCs/>
          <w:color w:val="000000"/>
          <w:lang w:val="fr-FR"/>
        </w:rPr>
        <w:t>Ces licences de remplacement expireront à la fin de la durée d</w:t>
      </w:r>
      <w:r w:rsidR="0008215F">
        <w:rPr>
          <w:rFonts w:eastAsia="Calibri" w:cs="Tahoma"/>
          <w:iCs/>
          <w:color w:val="000000"/>
          <w:lang w:val="fr-FR"/>
        </w:rPr>
        <w:t>’</w:t>
      </w:r>
      <w:r w:rsidRPr="00B76651">
        <w:rPr>
          <w:rFonts w:eastAsia="Calibri" w:cs="Tahoma"/>
          <w:iCs/>
          <w:color w:val="000000"/>
          <w:lang w:val="fr-FR"/>
        </w:rPr>
        <w:t>abonnement, qui coïncide avec la date de migration des clients d</w:t>
      </w:r>
      <w:r w:rsidR="0008215F">
        <w:rPr>
          <w:rFonts w:eastAsia="Calibri" w:cs="Tahoma"/>
          <w:iCs/>
          <w:color w:val="000000"/>
          <w:lang w:val="fr-FR"/>
        </w:rPr>
        <w:t>’</w:t>
      </w:r>
      <w:r w:rsidRPr="00B76651">
        <w:rPr>
          <w:rFonts w:eastAsia="Calibri" w:cs="Tahoma"/>
          <w:iCs/>
          <w:color w:val="000000"/>
          <w:lang w:val="fr-FR"/>
        </w:rPr>
        <w:t xml:space="preserve">EHA vers les Services en Ligne ultérieurs.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iCs/>
          <w:color w:val="000000"/>
          <w:lang w:val="fr-FR"/>
        </w:rPr>
        <w:t>Les SL Utilisateur Exchange Online Plan 2 concédées dans le cadre de cette offre de migration doivent être attribuées à l</w:t>
      </w:r>
      <w:r w:rsidR="0008215F">
        <w:rPr>
          <w:rFonts w:eastAsia="Calibri" w:cs="Tahoma"/>
          <w:iCs/>
          <w:color w:val="000000"/>
          <w:lang w:val="fr-FR"/>
        </w:rPr>
        <w:t>’</w:t>
      </w:r>
      <w:r w:rsidRPr="00B76651">
        <w:rPr>
          <w:rFonts w:eastAsia="Calibri" w:cs="Tahoma"/>
          <w:iCs/>
          <w:color w:val="000000"/>
          <w:lang w:val="fr-FR"/>
        </w:rPr>
        <w:t>utilisateur à qui la SL Utilisateur Exchange Online Standard, Exchange Online Plan 2, BPOS Standard, Office 365 Entreprise E1, BPOS Deskless, Exchange Online Deskless ou Exchange Online Kiosk correspondante est assignée.</w:t>
      </w:r>
      <w:r w:rsidR="00994B4D">
        <w:rPr>
          <w:rFonts w:eastAsia="Calibri" w:cs="Tahoma"/>
          <w:iCs/>
          <w:color w:val="000000"/>
          <w:lang w:val="fr-FR"/>
        </w:rPr>
        <w:t xml:space="preserve"> </w:t>
      </w:r>
      <w:r w:rsidRPr="00B76651">
        <w:rPr>
          <w:rFonts w:eastAsia="Calibri" w:cs="Tahoma"/>
          <w:iCs/>
          <w:color w:val="000000"/>
          <w:lang w:val="fr-FR"/>
        </w:rPr>
        <w:t xml:space="preserve">Si la SL Utilisateur correspondante est réattribuée à un nouvel utilisateur, la SL Utilisateur Exchange Online Plan 2 doit également lui être réattribuée. </w:t>
      </w:r>
    </w:p>
    <w:p w:rsidR="009F740C" w:rsidRPr="00B76651" w:rsidRDefault="009F740C" w:rsidP="004540F2">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4540F2" w:rsidRPr="009C1677" w:rsidTr="00BE503A">
        <w:trPr>
          <w:tblHeader/>
          <w:jc w:val="center"/>
        </w:trPr>
        <w:tc>
          <w:tcPr>
            <w:tcW w:w="7740" w:type="dxa"/>
            <w:gridSpan w:val="2"/>
            <w:shd w:val="clear" w:color="auto" w:fill="FABF8F"/>
          </w:tcPr>
          <w:p w:rsidR="004540F2" w:rsidRPr="00B76651" w:rsidRDefault="004540F2" w:rsidP="00947C1B">
            <w:pPr>
              <w:jc w:val="center"/>
              <w:rPr>
                <w:rFonts w:eastAsia="Calibri" w:cs="Tahoma"/>
                <w:b/>
                <w:iCs/>
                <w:color w:val="000000"/>
                <w:lang w:val="fr-FR"/>
              </w:rPr>
            </w:pPr>
            <w:r w:rsidRPr="00B76651">
              <w:rPr>
                <w:rFonts w:eastAsia="Calibri" w:cs="Tahoma"/>
                <w:b/>
                <w:iCs/>
                <w:color w:val="000000"/>
                <w:lang w:val="fr-FR"/>
              </w:rPr>
              <w:t>Concession de licence de migration</w:t>
            </w:r>
          </w:p>
        </w:tc>
      </w:tr>
      <w:tr w:rsidR="004540F2" w:rsidRPr="00B76651" w:rsidTr="00947C1B">
        <w:trPr>
          <w:jc w:val="center"/>
        </w:trPr>
        <w:tc>
          <w:tcPr>
            <w:tcW w:w="3960" w:type="dxa"/>
            <w:shd w:val="clear" w:color="auto" w:fill="auto"/>
          </w:tcPr>
          <w:p w:rsidR="004540F2" w:rsidRPr="00B76651" w:rsidRDefault="004540F2" w:rsidP="00947C1B">
            <w:pPr>
              <w:jc w:val="center"/>
              <w:rPr>
                <w:rFonts w:eastAsia="Calibri" w:cs="Tahoma"/>
                <w:iCs/>
                <w:color w:val="000000"/>
                <w:lang w:val="fr-FR"/>
              </w:rPr>
            </w:pPr>
            <w:r w:rsidRPr="00B76651">
              <w:rPr>
                <w:rFonts w:eastAsia="Calibri" w:cs="Tahoma"/>
                <w:iCs/>
                <w:color w:val="000000"/>
                <w:lang w:val="fr-FR"/>
              </w:rPr>
              <w:t>Licence éligible</w:t>
            </w:r>
          </w:p>
        </w:tc>
        <w:tc>
          <w:tcPr>
            <w:tcW w:w="3780" w:type="dxa"/>
            <w:shd w:val="clear" w:color="auto" w:fill="auto"/>
          </w:tcPr>
          <w:p w:rsidR="004540F2" w:rsidRPr="00B76651" w:rsidRDefault="004540F2" w:rsidP="00947C1B">
            <w:pPr>
              <w:jc w:val="center"/>
              <w:rPr>
                <w:rFonts w:eastAsia="Calibri" w:cs="Tahoma"/>
                <w:iCs/>
                <w:color w:val="000000"/>
                <w:lang w:val="fr-FR"/>
              </w:rPr>
            </w:pPr>
            <w:r w:rsidRPr="00B76651">
              <w:rPr>
                <w:rFonts w:eastAsia="Calibri" w:cs="Tahoma"/>
                <w:iCs/>
                <w:color w:val="000000"/>
                <w:lang w:val="fr-FR"/>
              </w:rPr>
              <w:t>Licence concédée</w:t>
            </w:r>
          </w:p>
        </w:tc>
      </w:tr>
      <w:tr w:rsidR="004540F2" w:rsidRPr="009C1677" w:rsidTr="00947C1B">
        <w:trPr>
          <w:jc w:val="center"/>
        </w:trPr>
        <w:tc>
          <w:tcPr>
            <w:tcW w:w="3960" w:type="dxa"/>
            <w:shd w:val="clear" w:color="auto" w:fill="auto"/>
          </w:tcPr>
          <w:p w:rsidR="004540F2" w:rsidRPr="00B76651" w:rsidRDefault="004540F2" w:rsidP="00947C1B">
            <w:pPr>
              <w:spacing w:before="60" w:after="60"/>
              <w:ind w:left="158" w:right="346"/>
              <w:rPr>
                <w:rFonts w:cs="Tahoma"/>
                <w:lang w:val="fr-FR"/>
              </w:rPr>
            </w:pPr>
            <w:r w:rsidRPr="00B76651">
              <w:rPr>
                <w:rFonts w:eastAsia="Calibri" w:cs="Tahoma"/>
                <w:iCs/>
                <w:color w:val="000000"/>
                <w:lang w:val="fr-FR"/>
              </w:rPr>
              <w:t>SL Utilisateur EHA (utilisée avec une CAL Exchange sur site)</w:t>
            </w:r>
          </w:p>
          <w:p w:rsidR="004540F2" w:rsidRPr="00B76651" w:rsidRDefault="004540F2" w:rsidP="00947C1B">
            <w:pPr>
              <w:spacing w:before="60" w:after="60"/>
              <w:ind w:left="158" w:right="346"/>
              <w:rPr>
                <w:rFonts w:cs="Tahoma"/>
                <w:lang w:val="fr-FR"/>
              </w:rPr>
            </w:pPr>
            <w:r w:rsidRPr="00B76651">
              <w:rPr>
                <w:rFonts w:eastAsia="Calibri" w:cs="Tahoma"/>
                <w:iCs/>
                <w:color w:val="000000"/>
                <w:lang w:val="fr-FR"/>
              </w:rPr>
              <w:t xml:space="preserve">SL Utilisateur EHA (utilisée avec des SL Utilisateur Exchange Online Standard, Exchange Online Plan </w:t>
            </w:r>
          </w:p>
          <w:p w:rsidR="004540F2" w:rsidRPr="00B76651" w:rsidRDefault="004540F2" w:rsidP="00947C1B">
            <w:pPr>
              <w:spacing w:before="60" w:after="60"/>
              <w:ind w:left="158" w:right="346"/>
              <w:rPr>
                <w:rFonts w:eastAsia="Calibri" w:cs="Tahoma"/>
                <w:iCs/>
                <w:color w:val="000000"/>
                <w:lang w:val="fr-FR"/>
              </w:rPr>
            </w:pPr>
            <w:r w:rsidRPr="00B76651">
              <w:rPr>
                <w:rFonts w:eastAsia="Calibri" w:cs="Tahoma"/>
                <w:iCs/>
                <w:color w:val="000000"/>
                <w:lang w:val="fr-FR"/>
              </w:rPr>
              <w:t>2, BPOS Standard, Office 365 E1, BPOS Deskless, Exchange Online Deskless ou Exchange Online Kiosk)</w:t>
            </w:r>
          </w:p>
        </w:tc>
        <w:tc>
          <w:tcPr>
            <w:tcW w:w="3780" w:type="dxa"/>
            <w:shd w:val="clear" w:color="auto" w:fill="auto"/>
          </w:tcPr>
          <w:p w:rsidR="004540F2" w:rsidRPr="00B76651" w:rsidRDefault="004540F2" w:rsidP="00947C1B">
            <w:pPr>
              <w:numPr>
                <w:ilvl w:val="0"/>
                <w:numId w:val="46"/>
              </w:numPr>
              <w:spacing w:before="60" w:after="60"/>
              <w:ind w:right="342"/>
              <w:rPr>
                <w:rFonts w:eastAsia="Calibri" w:cs="Tahoma"/>
                <w:iCs/>
                <w:color w:val="000000"/>
                <w:lang w:val="fr-FR"/>
              </w:rPr>
            </w:pPr>
            <w:r w:rsidRPr="00B76651">
              <w:rPr>
                <w:rFonts w:eastAsia="Calibri" w:cs="Tahoma"/>
                <w:iCs/>
                <w:color w:val="000000"/>
                <w:lang w:val="fr-FR"/>
              </w:rPr>
              <w:t>SL Utilisateur Exchange Online Plan 2</w:t>
            </w:r>
          </w:p>
        </w:tc>
      </w:tr>
    </w:tbl>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Utilisation continue de Exchange Hosted Archive (EHA) avec des abonnements actifs pour Business Productivity Online Souscription (BPOS) et Exchange Online Standard</w:t>
      </w:r>
    </w:p>
    <w:p w:rsidR="004540F2" w:rsidRPr="00B76651" w:rsidRDefault="004540F2" w:rsidP="001B3B93">
      <w:pPr>
        <w:ind w:left="720"/>
        <w:rPr>
          <w:rFonts w:cs="Tahoma"/>
          <w:lang w:val="fr-FR"/>
        </w:rPr>
      </w:pPr>
      <w:r w:rsidRPr="00B76651">
        <w:rPr>
          <w:rFonts w:cs="Tahoma"/>
          <w:iCs/>
          <w:color w:val="000000"/>
          <w:lang w:val="fr-FR"/>
        </w:rPr>
        <w:t>Les clients dont les abonnements EHA arrivent à expiration n</w:t>
      </w:r>
      <w:r w:rsidR="0008215F">
        <w:rPr>
          <w:rFonts w:cs="Tahoma"/>
          <w:iCs/>
          <w:color w:val="000000"/>
          <w:lang w:val="fr-FR"/>
        </w:rPr>
        <w:t>’</w:t>
      </w:r>
      <w:r w:rsidRPr="00B76651">
        <w:rPr>
          <w:rFonts w:cs="Tahoma"/>
          <w:iCs/>
          <w:color w:val="000000"/>
          <w:lang w:val="fr-FR"/>
        </w:rPr>
        <w:t>ayant pas encore migré vers Office 365 et utilisant actuellement BPOS ou Exchange Online Standard peuvent continuer à utiliser EHA après l</w:t>
      </w:r>
      <w:r w:rsidR="0008215F">
        <w:rPr>
          <w:rFonts w:cs="Tahoma"/>
          <w:iCs/>
          <w:color w:val="000000"/>
          <w:lang w:val="fr-FR"/>
        </w:rPr>
        <w:t>’</w:t>
      </w:r>
      <w:r w:rsidRPr="00B76651">
        <w:rPr>
          <w:rFonts w:cs="Tahoma"/>
          <w:iCs/>
          <w:color w:val="000000"/>
          <w:lang w:val="fr-FR"/>
        </w:rPr>
        <w:t>expiration de leur abonnement EHA et jusqu</w:t>
      </w:r>
      <w:r w:rsidR="0008215F">
        <w:rPr>
          <w:rFonts w:cs="Tahoma"/>
          <w:iCs/>
          <w:color w:val="000000"/>
          <w:lang w:val="fr-FR"/>
        </w:rPr>
        <w:t>’</w:t>
      </w:r>
      <w:r w:rsidRPr="00B76651">
        <w:rPr>
          <w:rFonts w:cs="Tahoma"/>
          <w:iCs/>
          <w:color w:val="000000"/>
          <w:lang w:val="fr-FR"/>
        </w:rPr>
        <w:t>à la première des deux dates entre (i) leur migration vers Office 365 ou (ii) l</w:t>
      </w:r>
      <w:r w:rsidR="0008215F">
        <w:rPr>
          <w:rFonts w:cs="Tahoma"/>
          <w:iCs/>
          <w:color w:val="000000"/>
          <w:lang w:val="fr-FR"/>
        </w:rPr>
        <w:t>’</w:t>
      </w:r>
      <w:r w:rsidRPr="00B76651">
        <w:rPr>
          <w:rFonts w:cs="Tahoma"/>
          <w:iCs/>
          <w:color w:val="000000"/>
          <w:lang w:val="fr-FR"/>
        </w:rPr>
        <w:t>expiration de leur abonnement pour BPOS ou Exchange Online Standard.</w:t>
      </w:r>
      <w:r w:rsidR="00994B4D">
        <w:rPr>
          <w:rFonts w:cs="Tahoma"/>
          <w:iCs/>
          <w:color w:val="000000"/>
          <w:lang w:val="fr-FR"/>
        </w:rPr>
        <w:t xml:space="preserve"> </w:t>
      </w:r>
      <w:r w:rsidRPr="00B76651">
        <w:rPr>
          <w:rFonts w:cs="Tahoma"/>
          <w:iCs/>
          <w:color w:val="000000"/>
          <w:lang w:val="fr-FR"/>
        </w:rPr>
        <w:t>L</w:t>
      </w:r>
      <w:r w:rsidR="0008215F">
        <w:rPr>
          <w:rFonts w:cs="Tahoma"/>
          <w:iCs/>
          <w:color w:val="000000"/>
          <w:lang w:val="fr-FR"/>
        </w:rPr>
        <w:t>’</w:t>
      </w:r>
      <w:r w:rsidRPr="00B76651">
        <w:rPr>
          <w:rFonts w:cs="Tahoma"/>
          <w:iCs/>
          <w:color w:val="000000"/>
          <w:lang w:val="fr-FR"/>
        </w:rPr>
        <w:t>utilisation de EHA par le client dans le cadre de cette offre est soumise aux conditions générales de son contrat de Licences en Volume et aux termes du contrat de licence EHA contenus dans les Droits d</w:t>
      </w:r>
      <w:r w:rsidR="0008215F">
        <w:rPr>
          <w:rFonts w:cs="Tahoma"/>
          <w:iCs/>
          <w:color w:val="000000"/>
          <w:lang w:val="fr-FR"/>
        </w:rPr>
        <w:t>’</w:t>
      </w:r>
      <w:r w:rsidRPr="00B76651">
        <w:rPr>
          <w:rFonts w:cs="Tahoma"/>
          <w:iCs/>
          <w:color w:val="000000"/>
          <w:lang w:val="fr-FR"/>
        </w:rPr>
        <w:t>Utilisation de Logiciels de janvier 2011. Les clients détiendront une licence d</w:t>
      </w:r>
      <w:r w:rsidR="0008215F">
        <w:rPr>
          <w:rFonts w:cs="Tahoma"/>
          <w:iCs/>
          <w:color w:val="000000"/>
          <w:lang w:val="fr-FR"/>
        </w:rPr>
        <w:t>’</w:t>
      </w:r>
      <w:r w:rsidRPr="00B76651">
        <w:rPr>
          <w:rFonts w:cs="Tahoma"/>
          <w:iCs/>
          <w:color w:val="000000"/>
          <w:lang w:val="fr-FR"/>
        </w:rPr>
        <w:t>abonnement utilisateur ou dispositif EHA temporaire pour</w:t>
      </w:r>
      <w:r w:rsidR="001B3B93">
        <w:rPr>
          <w:rFonts w:cs="Tahoma"/>
          <w:iCs/>
          <w:color w:val="000000"/>
          <w:lang w:val="fr-FR"/>
        </w:rPr>
        <w:t> </w:t>
      </w:r>
      <w:r w:rsidRPr="00B76651">
        <w:rPr>
          <w:rFonts w:cs="Tahoma"/>
          <w:iCs/>
          <w:color w:val="000000"/>
          <w:lang w:val="fr-FR"/>
        </w:rPr>
        <w:t>chacune de leur licence d</w:t>
      </w:r>
      <w:r w:rsidR="0008215F">
        <w:rPr>
          <w:rFonts w:cs="Tahoma"/>
          <w:iCs/>
          <w:color w:val="000000"/>
          <w:lang w:val="fr-FR"/>
        </w:rPr>
        <w:t>’</w:t>
      </w:r>
      <w:r w:rsidRPr="00B76651">
        <w:rPr>
          <w:rFonts w:cs="Tahoma"/>
          <w:iCs/>
          <w:color w:val="000000"/>
          <w:lang w:val="fr-FR"/>
        </w:rPr>
        <w:t>abonnement utilisateur ou dispositif EHA arrivant à expiration. Ces licences d</w:t>
      </w:r>
      <w:r w:rsidR="0008215F">
        <w:rPr>
          <w:rFonts w:cs="Tahoma"/>
          <w:iCs/>
          <w:color w:val="000000"/>
          <w:lang w:val="fr-FR"/>
        </w:rPr>
        <w:t>’</w:t>
      </w:r>
      <w:r w:rsidRPr="00B76651">
        <w:rPr>
          <w:rFonts w:cs="Tahoma"/>
          <w:iCs/>
          <w:color w:val="000000"/>
          <w:lang w:val="fr-FR"/>
        </w:rPr>
        <w:t>abonnement utilisateur ou dispositif EHA temporaires peuvent être assignées uniquement aux utilisateurs et dispositifs auxquels les licences BPOS ou Exchange Online Standard sont assignées.</w:t>
      </w:r>
      <w:r w:rsidR="00994B4D">
        <w:rPr>
          <w:rFonts w:cs="Tahoma"/>
          <w:iCs/>
          <w:color w:val="000000"/>
          <w:lang w:val="fr-FR"/>
        </w:rPr>
        <w:t xml:space="preserve"> </w:t>
      </w:r>
      <w:r w:rsidRPr="00B76651">
        <w:rPr>
          <w:rFonts w:cs="Tahoma"/>
          <w:iCs/>
          <w:color w:val="000000"/>
          <w:lang w:val="fr-FR"/>
        </w:rPr>
        <w:t>EHA est concédé sous licence en l</w:t>
      </w:r>
      <w:r w:rsidR="0008215F">
        <w:rPr>
          <w:rFonts w:cs="Tahoma"/>
          <w:iCs/>
          <w:color w:val="000000"/>
          <w:lang w:val="fr-FR"/>
        </w:rPr>
        <w:t>’</w:t>
      </w:r>
      <w:r w:rsidRPr="00B76651">
        <w:rPr>
          <w:rFonts w:cs="Tahoma"/>
          <w:iCs/>
          <w:color w:val="000000"/>
          <w:lang w:val="fr-FR"/>
        </w:rPr>
        <w:t>état, sans garantie d</w:t>
      </w:r>
      <w:r w:rsidR="0008215F">
        <w:rPr>
          <w:rFonts w:cs="Tahoma"/>
          <w:iCs/>
          <w:color w:val="000000"/>
          <w:lang w:val="fr-FR"/>
        </w:rPr>
        <w:t>’</w:t>
      </w:r>
      <w:r w:rsidRPr="00B76651">
        <w:rPr>
          <w:rFonts w:cs="Tahoma"/>
          <w:iCs/>
          <w:color w:val="000000"/>
          <w:lang w:val="fr-FR"/>
        </w:rPr>
        <w:t>aucune sorte.</w:t>
      </w:r>
      <w:r w:rsidR="00994B4D">
        <w:rPr>
          <w:rFonts w:cs="Tahoma"/>
          <w:iCs/>
          <w:color w:val="000000"/>
          <w:lang w:val="fr-FR"/>
        </w:rPr>
        <w:t xml:space="preserve"> </w:t>
      </w:r>
    </w:p>
    <w:p w:rsidR="004540F2" w:rsidRPr="00B76651" w:rsidRDefault="004540F2" w:rsidP="004540F2">
      <w:pPr>
        <w:ind w:left="720"/>
        <w:rPr>
          <w:rFonts w:cs="Tahoma"/>
          <w:lang w:val="fr-FR"/>
        </w:rPr>
      </w:pPr>
    </w:p>
    <w:p w:rsidR="004540F2" w:rsidRPr="003C4284" w:rsidRDefault="004540F2" w:rsidP="004540F2">
      <w:pPr>
        <w:pStyle w:val="Heading2"/>
        <w:rPr>
          <w:rFonts w:ascii="Tahoma" w:hAnsi="Tahoma" w:cs="Tahoma"/>
          <w:sz w:val="18"/>
          <w:szCs w:val="18"/>
          <w:lang w:val="fr-FR"/>
        </w:rPr>
      </w:pPr>
    </w:p>
    <w:p w:rsidR="004540F2" w:rsidRPr="00B76651" w:rsidRDefault="004540F2" w:rsidP="001B3B93">
      <w:pPr>
        <w:pStyle w:val="Heading2"/>
        <w:ind w:left="0"/>
        <w:rPr>
          <w:rFonts w:ascii="Tahoma" w:hAnsi="Tahoma" w:cs="Tahoma"/>
          <w:lang w:val="fr-FR"/>
        </w:rPr>
      </w:pPr>
      <w:bookmarkStart w:id="1234" w:name="_46_Exchange_Hosted"/>
      <w:bookmarkStart w:id="1235" w:name="_52_Exchange_Hosted"/>
      <w:bookmarkStart w:id="1236" w:name="_Toc336338307"/>
      <w:bookmarkStart w:id="1237" w:name="Srv_39ExchangeOnDeskWork"/>
      <w:bookmarkStart w:id="1238" w:name="_Toc370983965"/>
      <w:bookmarkEnd w:id="1234"/>
      <w:bookmarkEnd w:id="1235"/>
      <w:r w:rsidRPr="00B76651">
        <w:rPr>
          <w:rFonts w:ascii="Tahoma" w:hAnsi="Tahoma" w:cs="Tahoma"/>
          <w:color w:val="E25B00"/>
          <w:sz w:val="22"/>
          <w:szCs w:val="22"/>
          <w:vertAlign w:val="superscript"/>
          <w:lang w:val="fr-FR"/>
        </w:rPr>
        <w:t>51</w:t>
      </w:r>
      <w:r w:rsidR="001B3B93" w:rsidRPr="00B76651">
        <w:rPr>
          <w:rFonts w:ascii="Tahoma" w:hAnsi="Tahoma" w:cs="Tahoma"/>
          <w:color w:val="F66400"/>
          <w:sz w:val="22"/>
          <w:lang w:val="fr-FR"/>
        </w:rPr>
        <w:t xml:space="preserve"> </w:t>
      </w:r>
      <w:r w:rsidRPr="00B76651">
        <w:rPr>
          <w:rFonts w:ascii="Tahoma" w:hAnsi="Tahoma" w:cs="Tahoma"/>
          <w:color w:val="F66400"/>
          <w:sz w:val="22"/>
          <w:szCs w:val="22"/>
          <w:lang w:val="fr-FR"/>
        </w:rPr>
        <w:t>Exchange Hosted Encryption (SL Utilisateur)</w:t>
      </w:r>
      <w:bookmarkEnd w:id="1236"/>
      <w:bookmarkEnd w:id="1238"/>
    </w:p>
    <w:p w:rsidR="004540F2" w:rsidRPr="00B76651" w:rsidRDefault="004540F2" w:rsidP="004540F2">
      <w:pPr>
        <w:ind w:left="900"/>
        <w:rPr>
          <w:rFonts w:cs="Tahoma"/>
          <w:lang w:val="fr-FR"/>
        </w:rPr>
      </w:pPr>
    </w:p>
    <w:p w:rsidR="004540F2" w:rsidRPr="00B76651" w:rsidRDefault="004540F2" w:rsidP="001B3B93">
      <w:pPr>
        <w:ind w:left="720"/>
        <w:rPr>
          <w:rFonts w:cs="Tahoma"/>
          <w:lang w:val="fr-FR"/>
        </w:rPr>
      </w:pPr>
      <w:r w:rsidRPr="00B76651">
        <w:rPr>
          <w:rFonts w:cs="Tahoma"/>
          <w:lang w:val="fr-FR"/>
        </w:rPr>
        <w:t>Les clients doivent utiliser le même accord de mise en œuvre de contrat Select, accord de mise en œuvre de</w:t>
      </w:r>
      <w:r w:rsidR="001B3B93">
        <w:rPr>
          <w:rFonts w:cs="Tahoma"/>
          <w:lang w:val="fr-FR"/>
        </w:rPr>
        <w:t> </w:t>
      </w:r>
      <w:r w:rsidRPr="00B76651">
        <w:rPr>
          <w:rFonts w:cs="Tahoma"/>
          <w:lang w:val="fr-FR"/>
        </w:rPr>
        <w:t>contrat Entreprise ou contrat Open Value pour passer des commandes après leur commande initiale.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 xml:space="preserve">Reportez-vous à la </w:t>
      </w:r>
      <w:hyperlink w:anchor="_Section_10_–" w:history="1">
        <w:r w:rsidRPr="00B76651">
          <w:rPr>
            <w:rStyle w:val="Hyperlink"/>
            <w:rFonts w:cs="Tahoma"/>
            <w:lang w:val="fr-FR"/>
          </w:rPr>
          <w:t>Section 10</w:t>
        </w:r>
      </w:hyperlink>
      <w:r w:rsidRPr="00B76651">
        <w:rPr>
          <w:rFonts w:cs="Tahoma"/>
          <w:lang w:val="fr-FR"/>
        </w:rPr>
        <w:t xml:space="preserve"> pour connaître la tarification et les modalités de paiement des services en ligne.</w:t>
      </w:r>
    </w:p>
    <w:p w:rsidR="004540F2" w:rsidRPr="00B76651" w:rsidRDefault="004540F2" w:rsidP="004540F2">
      <w:pPr>
        <w:ind w:left="900"/>
        <w:rPr>
          <w:rFonts w:cs="Tahoma"/>
          <w:lang w:val="fr-FR"/>
        </w:rPr>
      </w:pPr>
    </w:p>
    <w:p w:rsidR="004540F2" w:rsidRPr="00B76651" w:rsidRDefault="004540F2" w:rsidP="004540F2">
      <w:pPr>
        <w:ind w:left="900"/>
        <w:rPr>
          <w:rFonts w:cs="Tahoma"/>
          <w:lang w:val="fr-FR"/>
        </w:rPr>
      </w:pPr>
    </w:p>
    <w:p w:rsidR="004540F2" w:rsidRPr="00B76651" w:rsidRDefault="004540F2" w:rsidP="004540F2">
      <w:pPr>
        <w:pStyle w:val="Heading3"/>
        <w:rPr>
          <w:rFonts w:ascii="Tahoma" w:hAnsi="Tahoma" w:cs="Tahoma"/>
          <w:lang w:val="fr-FR"/>
        </w:rPr>
      </w:pPr>
      <w:bookmarkStart w:id="1239" w:name="_50_Exchange_Online"/>
      <w:bookmarkStart w:id="1240" w:name="_53_Exchange_Online"/>
      <w:bookmarkStart w:id="1241" w:name="_52_Exchange_Online"/>
      <w:bookmarkStart w:id="1242" w:name="_Toc336338308"/>
      <w:bookmarkStart w:id="1243" w:name="Srv_40ExchangeOnDeskWork"/>
      <w:bookmarkStart w:id="1244" w:name="Srv_45ExchangeOnDeskWork"/>
      <w:bookmarkStart w:id="1245" w:name="_Toc370983966"/>
      <w:bookmarkEnd w:id="1239"/>
      <w:bookmarkEnd w:id="1240"/>
      <w:bookmarkEnd w:id="1241"/>
      <w:r w:rsidRPr="00B76651">
        <w:rPr>
          <w:rFonts w:ascii="Tahoma" w:hAnsi="Tahoma" w:cs="Tahoma"/>
          <w:caps/>
          <w:color w:val="F66400"/>
          <w:sz w:val="22"/>
          <w:vertAlign w:val="superscript"/>
          <w:lang w:val="fr-FR"/>
        </w:rPr>
        <w:t>52</w:t>
      </w:r>
      <w:r w:rsidRPr="00B76651">
        <w:rPr>
          <w:rFonts w:ascii="Tahoma" w:hAnsi="Tahoma" w:cs="Tahoma"/>
          <w:color w:val="F66400"/>
          <w:sz w:val="22"/>
          <w:lang w:val="fr-FR"/>
        </w:rPr>
        <w:t xml:space="preserve"> Exchange Online Kiosk (SL Utilisateur)</w:t>
      </w:r>
      <w:bookmarkEnd w:id="1242"/>
      <w:bookmarkEnd w:id="1245"/>
    </w:p>
    <w:bookmarkEnd w:id="1237"/>
    <w:bookmarkEnd w:id="1243"/>
    <w:bookmarkEnd w:id="1244"/>
    <w:p w:rsidR="004540F2" w:rsidRPr="00B76651" w:rsidRDefault="004540F2" w:rsidP="004540F2">
      <w:pPr>
        <w:pStyle w:val="EndnoteText"/>
        <w:rPr>
          <w:rFonts w:ascii="Tahoma" w:hAnsi="Tahoma" w:cs="Tahoma"/>
          <w:lang w:val="fr-FR"/>
        </w:rPr>
      </w:pPr>
    </w:p>
    <w:p w:rsidR="004540F2" w:rsidRPr="00B76651" w:rsidRDefault="004540F2" w:rsidP="004540F2">
      <w:pPr>
        <w:ind w:left="720"/>
        <w:rPr>
          <w:rFonts w:cs="Tahoma"/>
          <w:lang w:val="fr-FR"/>
        </w:rPr>
      </w:pPr>
      <w:r w:rsidRPr="00B76651">
        <w:rPr>
          <w:rFonts w:cs="Tahoma"/>
          <w:color w:val="000000"/>
          <w:szCs w:val="18"/>
          <w:lang w:val="fr-FR"/>
        </w:rPr>
        <w:t>Nonobstant toute stipulation contraire dans les contrats de licence des clients, les utilisateurs éligibles n</w:t>
      </w:r>
      <w:r w:rsidR="0008215F">
        <w:rPr>
          <w:rFonts w:cs="Tahoma"/>
          <w:color w:val="000000"/>
          <w:szCs w:val="18"/>
          <w:lang w:val="fr-FR"/>
        </w:rPr>
        <w:t>’</w:t>
      </w:r>
      <w:r w:rsidRPr="00B76651">
        <w:rPr>
          <w:rFonts w:cs="Tahoma"/>
          <w:color w:val="000000"/>
          <w:szCs w:val="18"/>
          <w:lang w:val="fr-FR"/>
        </w:rPr>
        <w:t>incluent pas les utilisateurs possédant une licence Exchange Online Kiosk.</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Exchange Online Deskless Worker est l</w:t>
      </w:r>
      <w:r w:rsidR="0008215F">
        <w:rPr>
          <w:rFonts w:cs="Tahoma"/>
          <w:color w:val="000000"/>
          <w:szCs w:val="18"/>
          <w:lang w:val="fr-FR"/>
        </w:rPr>
        <w:t>’</w:t>
      </w:r>
      <w:r w:rsidRPr="00B76651">
        <w:rPr>
          <w:rFonts w:cs="Tahoma"/>
          <w:color w:val="000000"/>
          <w:szCs w:val="18"/>
          <w:lang w:val="fr-FR"/>
        </w:rPr>
        <w:t>ancien nom d</w:t>
      </w:r>
      <w:r w:rsidR="0008215F">
        <w:rPr>
          <w:rFonts w:cs="Tahoma"/>
          <w:color w:val="000000"/>
          <w:szCs w:val="18"/>
          <w:lang w:val="fr-FR"/>
        </w:rPr>
        <w:t>’</w:t>
      </w:r>
      <w:r w:rsidRPr="00B76651">
        <w:rPr>
          <w:rFonts w:cs="Tahoma"/>
          <w:color w:val="000000"/>
          <w:szCs w:val="18"/>
          <w:lang w:val="fr-FR"/>
        </w:rPr>
        <w:t>Exchange Online Kiosk.</w:t>
      </w:r>
    </w:p>
    <w:p w:rsidR="004540F2" w:rsidRDefault="004540F2" w:rsidP="004540F2">
      <w:pPr>
        <w:ind w:left="720"/>
        <w:rPr>
          <w:rFonts w:cs="Tahoma"/>
          <w:lang w:val="fr-FR"/>
        </w:rPr>
      </w:pPr>
    </w:p>
    <w:p w:rsidR="001B3B93" w:rsidRDefault="001B3B93" w:rsidP="004540F2">
      <w:pPr>
        <w:ind w:left="720"/>
        <w:rPr>
          <w:rFonts w:cs="Tahoma"/>
          <w:lang w:val="fr-FR"/>
        </w:rPr>
      </w:pPr>
    </w:p>
    <w:p w:rsidR="003C4284" w:rsidRPr="00B76651" w:rsidRDefault="003C4284"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lastRenderedPageBreak/>
        <w:t>Cloud communautaire gouvernemental (États-Unis uniquement)</w:t>
      </w:r>
    </w:p>
    <w:p w:rsidR="004540F2" w:rsidRPr="00B76651" w:rsidRDefault="004540F2" w:rsidP="004540F2">
      <w:pPr>
        <w:ind w:left="720"/>
        <w:rPr>
          <w:rFonts w:cs="Tahoma"/>
          <w:lang w:val="fr-FR"/>
        </w:rPr>
      </w:pPr>
      <w:r w:rsidRPr="00B76651">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Default="004540F2" w:rsidP="004540F2">
      <w:pPr>
        <w:ind w:left="720"/>
        <w:rPr>
          <w:rFonts w:eastAsia="Calibri" w:cs="Tahoma"/>
          <w:color w:val="000000"/>
          <w:szCs w:val="18"/>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 Accord de Mise en Œuvre Souscription Entreprise pour pouvoir acheter des services en ligne du cloud 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994B4D">
        <w:rPr>
          <w:rFonts w:eastAsia="Calibri" w:cs="Tahoma"/>
          <w:color w:val="000000"/>
          <w:szCs w:val="18"/>
          <w:lang w:val="fr-FR"/>
        </w:rPr>
        <w:t xml:space="preserve"> </w:t>
      </w:r>
    </w:p>
    <w:p w:rsidR="001B3B93" w:rsidRDefault="001B3B93" w:rsidP="004540F2">
      <w:pPr>
        <w:ind w:left="720"/>
        <w:rPr>
          <w:rFonts w:eastAsia="Calibri" w:cs="Tahoma"/>
          <w:color w:val="000000"/>
          <w:szCs w:val="18"/>
          <w:lang w:val="fr-FR"/>
        </w:rPr>
      </w:pPr>
    </w:p>
    <w:p w:rsidR="001B3B93" w:rsidRPr="00B76651" w:rsidRDefault="001B3B93" w:rsidP="004540F2">
      <w:pPr>
        <w:ind w:left="720"/>
        <w:rPr>
          <w:rFonts w:cs="Tahoma"/>
          <w:lang w:val="fr-FR"/>
        </w:rPr>
      </w:pPr>
    </w:p>
    <w:p w:rsidR="004540F2" w:rsidRPr="00B76651" w:rsidRDefault="004540F2" w:rsidP="001B3B93">
      <w:pPr>
        <w:pStyle w:val="Heading3"/>
        <w:rPr>
          <w:rFonts w:ascii="Tahoma" w:hAnsi="Tahoma" w:cs="Tahoma"/>
          <w:lang w:val="fr-FR"/>
        </w:rPr>
      </w:pPr>
      <w:bookmarkStart w:id="1246" w:name="_48_Exchange_Online"/>
      <w:bookmarkStart w:id="1247" w:name="_54_Exchange_Online"/>
      <w:bookmarkStart w:id="1248" w:name="_55Exchange_Online_Plan"/>
      <w:bookmarkStart w:id="1249" w:name="_Toc336338309"/>
      <w:bookmarkStart w:id="1250" w:name="Srv_46ExhangeOnlinePlan1"/>
      <w:bookmarkStart w:id="1251" w:name="Srv_41ExchangeSvr07EntCAL"/>
      <w:bookmarkStart w:id="1252" w:name="Srv_42ExchangeSvr2010EntCAL"/>
      <w:bookmarkStart w:id="1253" w:name="Srv_47ExchangeSvr2010EntCAL"/>
      <w:bookmarkStart w:id="1254" w:name="_Toc370983967"/>
      <w:bookmarkEnd w:id="1246"/>
      <w:bookmarkEnd w:id="1247"/>
      <w:bookmarkEnd w:id="1248"/>
      <w:r w:rsidRPr="00B76651">
        <w:rPr>
          <w:rFonts w:ascii="Tahoma" w:hAnsi="Tahoma" w:cs="Tahoma"/>
          <w:caps/>
          <w:color w:val="F66400"/>
          <w:sz w:val="22"/>
          <w:szCs w:val="22"/>
          <w:vertAlign w:val="superscript"/>
          <w:lang w:val="fr-FR"/>
        </w:rPr>
        <w:t>53</w:t>
      </w:r>
      <w:r w:rsidR="001B3B93" w:rsidRPr="00B76651">
        <w:rPr>
          <w:rFonts w:ascii="Tahoma" w:hAnsi="Tahoma" w:cs="Tahoma"/>
          <w:color w:val="F66400"/>
          <w:sz w:val="22"/>
          <w:lang w:val="fr-FR"/>
        </w:rPr>
        <w:t xml:space="preserve"> </w:t>
      </w:r>
      <w:r w:rsidRPr="00B76651">
        <w:rPr>
          <w:rFonts w:ascii="Tahoma" w:hAnsi="Tahoma" w:cs="Tahoma"/>
          <w:color w:val="F66400"/>
          <w:sz w:val="22"/>
          <w:szCs w:val="22"/>
          <w:lang w:val="fr-FR"/>
        </w:rPr>
        <w:t>Exchange Online Plan 1</w:t>
      </w:r>
      <w:bookmarkEnd w:id="1249"/>
      <w:bookmarkEnd w:id="1254"/>
    </w:p>
    <w:bookmarkEnd w:id="1250"/>
    <w:p w:rsidR="004540F2" w:rsidRPr="00B76651" w:rsidRDefault="004540F2" w:rsidP="004540F2">
      <w:pPr>
        <w:outlineLvl w:val="2"/>
        <w:rPr>
          <w:rFonts w:cs="Tahoma"/>
          <w:lang w:val="fr-FR"/>
        </w:rPr>
      </w:pPr>
    </w:p>
    <w:p w:rsidR="004540F2" w:rsidRPr="00B76651" w:rsidRDefault="004540F2" w:rsidP="004540F2">
      <w:pPr>
        <w:ind w:left="720"/>
        <w:contextualSpacing/>
        <w:rPr>
          <w:rFonts w:cs="Tahoma"/>
          <w:lang w:val="fr-FR"/>
        </w:rPr>
      </w:pPr>
      <w:r w:rsidRPr="00B76651">
        <w:rPr>
          <w:rFonts w:cs="Tahoma"/>
          <w:szCs w:val="20"/>
          <w:lang w:val="fr-FR"/>
        </w:rPr>
        <w:t>Exchange Online Standard est l</w:t>
      </w:r>
      <w:r w:rsidR="0008215F">
        <w:rPr>
          <w:rFonts w:cs="Tahoma"/>
          <w:szCs w:val="20"/>
          <w:lang w:val="fr-FR"/>
        </w:rPr>
        <w:t>’</w:t>
      </w:r>
      <w:r w:rsidRPr="00B76651">
        <w:rPr>
          <w:rFonts w:cs="Tahoma"/>
          <w:szCs w:val="20"/>
          <w:lang w:val="fr-FR"/>
        </w:rPr>
        <w:t>ancien nom d</w:t>
      </w:r>
      <w:r w:rsidR="0008215F">
        <w:rPr>
          <w:rFonts w:cs="Tahoma"/>
          <w:szCs w:val="20"/>
          <w:lang w:val="fr-FR"/>
        </w:rPr>
        <w:t>’</w:t>
      </w:r>
      <w:r w:rsidRPr="00B76651">
        <w:rPr>
          <w:rFonts w:cs="Tahoma"/>
          <w:szCs w:val="20"/>
          <w:lang w:val="fr-FR"/>
        </w:rPr>
        <w:t>Exchange Online Plan 1.</w:t>
      </w:r>
    </w:p>
    <w:p w:rsidR="004540F2" w:rsidRPr="00B76651" w:rsidRDefault="004540F2" w:rsidP="004540F2">
      <w:pPr>
        <w:ind w:left="720"/>
        <w:contextualSpacing/>
        <w:rPr>
          <w:rFonts w:cs="Tahoma"/>
          <w:lang w:val="fr-FR"/>
        </w:rPr>
      </w:pPr>
    </w:p>
    <w:p w:rsidR="004540F2" w:rsidRPr="00B76651" w:rsidRDefault="004540F2" w:rsidP="00D60569">
      <w:pPr>
        <w:ind w:left="720"/>
        <w:rPr>
          <w:rFonts w:cs="Tahoma"/>
          <w:lang w:val="fr-FR"/>
        </w:rPr>
      </w:pPr>
      <w:r w:rsidRPr="00B76651">
        <w:rPr>
          <w:rFonts w:eastAsia="Calibri" w:cs="Tahoma"/>
          <w:color w:val="000000"/>
          <w:szCs w:val="18"/>
          <w:lang w:val="fr-FR"/>
        </w:rPr>
        <w:t>Nonobstant toute stipulation contraire dans les Droits d</w:t>
      </w:r>
      <w:r w:rsidR="0008215F">
        <w:rPr>
          <w:rFonts w:eastAsia="Calibri" w:cs="Tahoma"/>
          <w:color w:val="000000"/>
          <w:szCs w:val="18"/>
          <w:lang w:val="fr-FR"/>
        </w:rPr>
        <w:t>’</w:t>
      </w:r>
      <w:r w:rsidRPr="00B76651">
        <w:rPr>
          <w:rFonts w:eastAsia="Calibri" w:cs="Tahoma"/>
          <w:color w:val="000000"/>
          <w:szCs w:val="18"/>
          <w:lang w:val="fr-FR"/>
        </w:rPr>
        <w:t>Utilisation de Logiciels, une SL Utilisateur Exchange Online Plan 1 acquise dans le cadre d</w:t>
      </w:r>
      <w:r w:rsidR="0008215F">
        <w:rPr>
          <w:rFonts w:eastAsia="Calibri" w:cs="Tahoma"/>
          <w:color w:val="000000"/>
          <w:szCs w:val="18"/>
          <w:lang w:val="fr-FR"/>
        </w:rPr>
        <w:t>’</w:t>
      </w:r>
      <w:r w:rsidRPr="00B76651">
        <w:rPr>
          <w:rFonts w:eastAsia="Calibri" w:cs="Tahoma"/>
          <w:color w:val="000000"/>
          <w:szCs w:val="18"/>
          <w:lang w:val="fr-FR"/>
        </w:rPr>
        <w:t>un Contrat Campus ou School ne permet pas d</w:t>
      </w:r>
      <w:r w:rsidR="0008215F">
        <w:rPr>
          <w:rFonts w:eastAsia="Calibri" w:cs="Tahoma"/>
          <w:color w:val="000000"/>
          <w:szCs w:val="18"/>
          <w:lang w:val="fr-FR"/>
        </w:rPr>
        <w:t>’</w:t>
      </w:r>
      <w:r w:rsidRPr="00B76651">
        <w:rPr>
          <w:rFonts w:eastAsia="Calibri" w:cs="Tahoma"/>
          <w:color w:val="000000"/>
          <w:szCs w:val="18"/>
          <w:lang w:val="fr-FR"/>
        </w:rPr>
        <w:t>accéder à</w:t>
      </w:r>
      <w:r w:rsidR="00D60569">
        <w:rPr>
          <w:rFonts w:eastAsia="Calibri" w:cs="Tahoma"/>
          <w:color w:val="000000"/>
          <w:szCs w:val="18"/>
          <w:lang w:val="fr-FR"/>
        </w:rPr>
        <w:t> </w:t>
      </w:r>
      <w:r w:rsidRPr="00B76651">
        <w:rPr>
          <w:rFonts w:eastAsia="Calibri" w:cs="Tahoma"/>
          <w:color w:val="000000"/>
          <w:szCs w:val="18"/>
          <w:lang w:val="fr-FR"/>
        </w:rPr>
        <w:t>Exchange</w:t>
      </w:r>
      <w:r w:rsidR="00D60569">
        <w:rPr>
          <w:rFonts w:eastAsia="Calibri" w:cs="Tahoma"/>
          <w:color w:val="000000"/>
          <w:szCs w:val="18"/>
          <w:lang w:val="fr-FR"/>
        </w:rPr>
        <w:t> </w:t>
      </w:r>
      <w:r w:rsidRPr="00B76651">
        <w:rPr>
          <w:rFonts w:eastAsia="Calibri" w:cs="Tahoma"/>
          <w:color w:val="000000"/>
          <w:szCs w:val="18"/>
          <w:lang w:val="fr-FR"/>
        </w:rPr>
        <w:t>Server.</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4540F2">
      <w:pPr>
        <w:ind w:left="720"/>
        <w:rPr>
          <w:rFonts w:cs="Tahoma"/>
          <w:lang w:val="fr-FR"/>
        </w:rPr>
      </w:pPr>
      <w:r w:rsidRPr="00B76651">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1B3B93">
      <w:pPr>
        <w:ind w:left="720"/>
        <w:rPr>
          <w:rFonts w:cs="Tahoma"/>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w:t>
      </w:r>
      <w:r w:rsidR="001B3B93">
        <w:rPr>
          <w:rFonts w:eastAsia="Calibri" w:cs="Tahoma"/>
          <w:color w:val="000000"/>
          <w:szCs w:val="18"/>
          <w:lang w:val="fr-FR"/>
        </w:rPr>
        <w:t> </w:t>
      </w:r>
      <w:r w:rsidRPr="00B76651">
        <w:rPr>
          <w:rFonts w:eastAsia="Calibri" w:cs="Tahoma"/>
          <w:color w:val="000000"/>
          <w:szCs w:val="18"/>
          <w:lang w:val="fr-FR"/>
        </w:rPr>
        <w:t>Accord de Mise en Œuvre Souscription Entreprise pour pouvoir acheter des services en ligne du cloud</w:t>
      </w:r>
      <w:r w:rsidR="001B3B93">
        <w:rPr>
          <w:rFonts w:eastAsia="Calibri" w:cs="Tahoma"/>
          <w:color w:val="000000"/>
          <w:szCs w:val="18"/>
          <w:lang w:val="fr-FR"/>
        </w:rPr>
        <w:t> </w:t>
      </w:r>
      <w:r w:rsidRPr="00B76651">
        <w:rPr>
          <w:rFonts w:eastAsia="Calibri" w:cs="Tahoma"/>
          <w:color w:val="000000"/>
          <w:szCs w:val="18"/>
          <w:lang w:val="fr-FR"/>
        </w:rPr>
        <w:t>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B76651" w:rsidRDefault="004540F2" w:rsidP="004540F2">
      <w:pPr>
        <w:pStyle w:val="Heading2"/>
        <w:keepNext/>
        <w:ind w:left="0"/>
        <w:rPr>
          <w:rFonts w:ascii="Tahoma" w:hAnsi="Tahoma" w:cs="Tahoma"/>
          <w:lang w:val="fr-FR"/>
        </w:rPr>
      </w:pPr>
      <w:bookmarkStart w:id="1255" w:name="_49_Exchange_Online"/>
      <w:bookmarkStart w:id="1256" w:name="_55_Exchange_Online"/>
      <w:bookmarkStart w:id="1257" w:name="Srv_50ExchangeOnlinePlan2"/>
      <w:bookmarkStart w:id="1258" w:name="_Toc370983968"/>
      <w:bookmarkEnd w:id="1255"/>
      <w:bookmarkEnd w:id="1256"/>
      <w:r w:rsidRPr="00B76651">
        <w:rPr>
          <w:rFonts w:ascii="Tahoma" w:hAnsi="Tahoma" w:cs="Tahoma"/>
          <w:caps/>
          <w:color w:val="F66400"/>
          <w:sz w:val="22"/>
          <w:szCs w:val="20"/>
          <w:vertAlign w:val="superscript"/>
          <w:lang w:val="fr-FR"/>
        </w:rPr>
        <w:t>54</w:t>
      </w:r>
      <w:r w:rsidRPr="00B76651">
        <w:rPr>
          <w:rFonts w:ascii="Tahoma" w:hAnsi="Tahoma" w:cs="Tahoma"/>
          <w:color w:val="F66400"/>
          <w:sz w:val="22"/>
          <w:szCs w:val="20"/>
          <w:lang w:val="fr-FR"/>
        </w:rPr>
        <w:t xml:space="preserve"> Exchange Online Plan 2</w:t>
      </w:r>
      <w:bookmarkEnd w:id="1258"/>
    </w:p>
    <w:bookmarkEnd w:id="1257"/>
    <w:p w:rsidR="004540F2" w:rsidRPr="00B76651" w:rsidRDefault="004540F2" w:rsidP="004540F2">
      <w:pPr>
        <w:keepNext/>
        <w:outlineLvl w:val="2"/>
        <w:rPr>
          <w:rFonts w:cs="Tahoma"/>
          <w:lang w:val="fr-FR"/>
        </w:rPr>
      </w:pPr>
    </w:p>
    <w:p w:rsidR="004540F2" w:rsidRPr="00B76651" w:rsidRDefault="004540F2" w:rsidP="004540F2">
      <w:pPr>
        <w:pStyle w:val="ListParagraph"/>
        <w:keepNext/>
        <w:rPr>
          <w:rFonts w:ascii="Tahoma" w:hAnsi="Tahoma" w:cs="Tahoma"/>
          <w:lang w:val="fr-FR"/>
        </w:rPr>
      </w:pPr>
      <w:r w:rsidRPr="00B76651">
        <w:rPr>
          <w:rFonts w:ascii="Tahoma" w:hAnsi="Tahoma" w:cs="Tahoma"/>
          <w:color w:val="000000"/>
          <w:sz w:val="18"/>
          <w:szCs w:val="18"/>
          <w:lang w:val="fr-FR"/>
        </w:rPr>
        <w:t>Le service en ligne Exchange Online Plan 2 est le successeur d</w:t>
      </w:r>
      <w:r w:rsidR="0008215F">
        <w:rPr>
          <w:rFonts w:ascii="Tahoma" w:hAnsi="Tahoma" w:cs="Tahoma"/>
          <w:color w:val="000000"/>
          <w:sz w:val="18"/>
          <w:szCs w:val="18"/>
          <w:lang w:val="fr-FR"/>
        </w:rPr>
        <w:t>’</w:t>
      </w:r>
      <w:r w:rsidRPr="00B76651">
        <w:rPr>
          <w:rFonts w:ascii="Tahoma" w:hAnsi="Tahoma" w:cs="Tahoma"/>
          <w:color w:val="000000"/>
          <w:sz w:val="18"/>
          <w:szCs w:val="18"/>
          <w:lang w:val="fr-FR"/>
        </w:rPr>
        <w:t>Exchange Hosted Archive.</w:t>
      </w:r>
    </w:p>
    <w:p w:rsidR="004540F2" w:rsidRPr="003C4284" w:rsidRDefault="004540F2" w:rsidP="004540F2">
      <w:pPr>
        <w:pStyle w:val="ListParagraph"/>
        <w:rPr>
          <w:rFonts w:ascii="Tahoma" w:hAnsi="Tahoma" w:cs="Tahoma"/>
          <w:sz w:val="18"/>
          <w:szCs w:val="18"/>
          <w:lang w:val="fr-FR"/>
        </w:rPr>
      </w:pPr>
    </w:p>
    <w:p w:rsidR="004540F2" w:rsidRPr="00B76651" w:rsidRDefault="004540F2" w:rsidP="004540F2">
      <w:pPr>
        <w:ind w:left="720"/>
        <w:rPr>
          <w:rFonts w:cs="Tahoma"/>
          <w:lang w:val="fr-FR"/>
        </w:rPr>
      </w:pPr>
      <w:r w:rsidRPr="00B76651">
        <w:rPr>
          <w:rFonts w:cs="Tahoma"/>
          <w:color w:val="000000"/>
          <w:szCs w:val="18"/>
          <w:lang w:val="fr-FR"/>
        </w:rPr>
        <w:t>Si vous renouvelez votre abonnement pour passer d</w:t>
      </w:r>
      <w:r w:rsidR="0008215F">
        <w:rPr>
          <w:rFonts w:cs="Tahoma"/>
          <w:color w:val="000000"/>
          <w:szCs w:val="18"/>
          <w:lang w:val="fr-FR"/>
        </w:rPr>
        <w:t>’</w:t>
      </w:r>
      <w:r w:rsidRPr="00B76651">
        <w:rPr>
          <w:rFonts w:cs="Tahoma"/>
          <w:color w:val="000000"/>
          <w:szCs w:val="18"/>
          <w:lang w:val="fr-FR"/>
        </w:rPr>
        <w:t>Exchange Hosted Archive à Exchange Online Plan 2 et n</w:t>
      </w:r>
      <w:r w:rsidR="0008215F">
        <w:rPr>
          <w:rFonts w:cs="Tahoma"/>
          <w:color w:val="000000"/>
          <w:szCs w:val="18"/>
          <w:lang w:val="fr-FR"/>
        </w:rPr>
        <w:t>’</w:t>
      </w:r>
      <w:r w:rsidRPr="00B76651">
        <w:rPr>
          <w:rFonts w:cs="Tahoma"/>
          <w:color w:val="000000"/>
          <w:szCs w:val="18"/>
          <w:lang w:val="fr-FR"/>
        </w:rPr>
        <w:t>avez pas encore migré vers Exchange Online Plan 2,</w:t>
      </w:r>
      <w:r w:rsidRPr="00B76651">
        <w:rPr>
          <w:rFonts w:cs="Tahoma"/>
          <w:color w:val="000000"/>
          <w:lang w:val="fr-FR"/>
        </w:rPr>
        <w:t xml:space="preserve"> vos utilisateurs couverts par une licence pourront continuer d</w:t>
      </w:r>
      <w:r w:rsidR="0008215F">
        <w:rPr>
          <w:rFonts w:cs="Tahoma"/>
          <w:color w:val="000000"/>
          <w:lang w:val="fr-FR"/>
        </w:rPr>
        <w:t>’</w:t>
      </w:r>
      <w:r w:rsidRPr="00B76651">
        <w:rPr>
          <w:rFonts w:cs="Tahoma"/>
          <w:color w:val="000000"/>
          <w:lang w:val="fr-FR"/>
        </w:rPr>
        <w:t>utiliser le service Exchange Hosted Archive conformément aux dispositions des Droits d</w:t>
      </w:r>
      <w:r w:rsidR="0008215F">
        <w:rPr>
          <w:rFonts w:cs="Tahoma"/>
          <w:color w:val="000000"/>
          <w:lang w:val="fr-FR"/>
        </w:rPr>
        <w:t>’</w:t>
      </w:r>
      <w:r w:rsidRPr="00B76651">
        <w:rPr>
          <w:rFonts w:cs="Tahoma"/>
          <w:color w:val="000000"/>
          <w:lang w:val="fr-FR"/>
        </w:rPr>
        <w:t>Utilisation de Logiciels de mars 2011 jusqu</w:t>
      </w:r>
      <w:r w:rsidR="0008215F">
        <w:rPr>
          <w:rFonts w:cs="Tahoma"/>
          <w:color w:val="000000"/>
          <w:lang w:val="fr-FR"/>
        </w:rPr>
        <w:t>’</w:t>
      </w:r>
      <w:r w:rsidRPr="00B76651">
        <w:rPr>
          <w:rFonts w:cs="Tahoma"/>
          <w:color w:val="000000"/>
          <w:lang w:val="fr-FR"/>
        </w:rPr>
        <w:t>à la survenance du premier des événements suivants : migration vers Exchange Online Plan 2 ou expiration de votre abonnement Exchange Online Plan 2.</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4540F2">
      <w:pPr>
        <w:ind w:left="720"/>
        <w:rPr>
          <w:rFonts w:cs="Tahoma"/>
          <w:lang w:val="fr-FR"/>
        </w:rPr>
      </w:pPr>
      <w:r w:rsidRPr="00B76651">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r w:rsidRPr="00B76651">
        <w:rPr>
          <w:rFonts w:eastAsia="Calibri" w:cs="Tahoma"/>
          <w:color w:val="000000"/>
          <w:szCs w:val="18"/>
          <w:lang w:val="fr-FR"/>
        </w:rPr>
        <w:lastRenderedPageBreak/>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 Accord de Mise en Œuvre Souscription Entreprise pour pouvoir acheter des services en ligne du cloud 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994B4D">
        <w:rPr>
          <w:rFonts w:eastAsia="Calibri" w:cs="Tahoma"/>
          <w:color w:val="000000"/>
          <w:szCs w:val="18"/>
          <w:lang w:val="fr-FR"/>
        </w:rPr>
        <w:t xml:space="preserve"> </w:t>
      </w:r>
      <w:bookmarkStart w:id="1259" w:name="_51_Exchange_Server"/>
      <w:bookmarkEnd w:id="1251"/>
      <w:bookmarkEnd w:id="1252"/>
      <w:bookmarkEnd w:id="1253"/>
      <w:bookmarkEnd w:id="1259"/>
    </w:p>
    <w:p w:rsidR="004540F2" w:rsidRPr="001B3B93" w:rsidRDefault="004540F2" w:rsidP="001B3B93">
      <w:pPr>
        <w:pStyle w:val="EndnoteText"/>
        <w:spacing w:line="216" w:lineRule="auto"/>
        <w:ind w:left="1620" w:hanging="900"/>
        <w:rPr>
          <w:rFonts w:ascii="Tahoma" w:hAnsi="Tahoma" w:cs="Tahoma"/>
          <w:sz w:val="18"/>
          <w:szCs w:val="18"/>
          <w:lang w:val="fr-FR"/>
        </w:rPr>
      </w:pPr>
      <w:bookmarkStart w:id="1260" w:name="Srv_43ExchangeSvr2010"/>
    </w:p>
    <w:p w:rsidR="004540F2" w:rsidRPr="001B3B93" w:rsidRDefault="004540F2" w:rsidP="001B3B93">
      <w:pPr>
        <w:pStyle w:val="EndnoteText"/>
        <w:spacing w:line="216" w:lineRule="auto"/>
        <w:ind w:left="1620" w:hanging="900"/>
        <w:rPr>
          <w:rFonts w:ascii="Tahoma" w:hAnsi="Tahoma" w:cs="Tahoma"/>
          <w:sz w:val="18"/>
          <w:szCs w:val="18"/>
          <w:lang w:val="fr-FR"/>
        </w:rPr>
      </w:pPr>
    </w:p>
    <w:p w:rsidR="004540F2" w:rsidRPr="00B76651" w:rsidRDefault="004540F2" w:rsidP="001B3B93">
      <w:pPr>
        <w:pStyle w:val="Heading2"/>
        <w:ind w:left="0"/>
        <w:rPr>
          <w:rFonts w:ascii="Tahoma" w:hAnsi="Tahoma" w:cs="Tahoma"/>
          <w:lang w:val="fr-FR"/>
        </w:rPr>
      </w:pPr>
      <w:bookmarkStart w:id="1261" w:name="_49_Exchange_Server"/>
      <w:bookmarkStart w:id="1262" w:name="_51_50_Exchange"/>
      <w:bookmarkStart w:id="1263" w:name="_56_Exchange_Online"/>
      <w:bookmarkStart w:id="1264" w:name="_Toc336338311"/>
      <w:bookmarkStart w:id="1265" w:name="Srv_50ExchangeServer2010StdCAL"/>
      <w:bookmarkStart w:id="1266" w:name="_Toc370983969"/>
      <w:bookmarkEnd w:id="1260"/>
      <w:bookmarkEnd w:id="1261"/>
      <w:bookmarkEnd w:id="1262"/>
      <w:bookmarkEnd w:id="1263"/>
      <w:r w:rsidRPr="00B76651">
        <w:rPr>
          <w:rFonts w:ascii="Tahoma" w:hAnsi="Tahoma" w:cs="Tahoma"/>
          <w:caps/>
          <w:color w:val="FA6500"/>
          <w:sz w:val="22"/>
          <w:vertAlign w:val="superscript"/>
          <w:lang w:val="fr-FR"/>
        </w:rPr>
        <w:t>55</w:t>
      </w:r>
      <w:r w:rsidR="001B3B93" w:rsidRPr="00B76651">
        <w:rPr>
          <w:rFonts w:ascii="Tahoma" w:hAnsi="Tahoma" w:cs="Tahoma"/>
          <w:color w:val="F66400"/>
          <w:sz w:val="22"/>
          <w:lang w:val="fr-FR"/>
        </w:rPr>
        <w:t xml:space="preserve"> </w:t>
      </w:r>
      <w:r w:rsidRPr="00B76651">
        <w:rPr>
          <w:rFonts w:ascii="Tahoma" w:hAnsi="Tahoma" w:cs="Tahoma"/>
          <w:color w:val="F66400"/>
          <w:sz w:val="22"/>
          <w:szCs w:val="20"/>
          <w:lang w:val="fr-FR"/>
        </w:rPr>
        <w:t>Exchange Online Protection (SL Utilisateur)</w:t>
      </w:r>
      <w:bookmarkEnd w:id="1266"/>
    </w:p>
    <w:p w:rsidR="004540F2" w:rsidRPr="001B3B93" w:rsidRDefault="004540F2" w:rsidP="001B3B93">
      <w:pPr>
        <w:spacing w:line="216" w:lineRule="auto"/>
        <w:ind w:left="720"/>
        <w:rPr>
          <w:rFonts w:cs="Tahoma"/>
          <w:szCs w:val="18"/>
          <w:lang w:val="fr-FR"/>
        </w:rPr>
      </w:pPr>
    </w:p>
    <w:p w:rsidR="004540F2" w:rsidRPr="001B3B93" w:rsidRDefault="004540F2" w:rsidP="006F05AB">
      <w:pPr>
        <w:ind w:left="720"/>
        <w:rPr>
          <w:rFonts w:cs="Tahoma"/>
          <w:szCs w:val="18"/>
          <w:lang w:val="fr-FR"/>
        </w:rPr>
      </w:pPr>
      <w:r w:rsidRPr="001B3B93">
        <w:rPr>
          <w:rFonts w:cs="Tahoma"/>
          <w:szCs w:val="18"/>
          <w:lang w:val="fr-FR"/>
        </w:rPr>
        <w:t>Étant donné que ce service en ligne est fourni par domaine, tous les utilisateurs d</w:t>
      </w:r>
      <w:r w:rsidR="0008215F">
        <w:rPr>
          <w:rFonts w:cs="Tahoma"/>
          <w:szCs w:val="18"/>
          <w:lang w:val="fr-FR"/>
        </w:rPr>
        <w:t>’</w:t>
      </w:r>
      <w:r w:rsidRPr="001B3B93">
        <w:rPr>
          <w:rFonts w:cs="Tahoma"/>
          <w:szCs w:val="18"/>
          <w:lang w:val="fr-FR"/>
        </w:rPr>
        <w:t>un quelconque domaine couvert nécessitent des SL Utilisateur.</w:t>
      </w:r>
      <w:r w:rsidR="00994B4D" w:rsidRPr="001B3B93">
        <w:rPr>
          <w:rFonts w:cs="Tahoma"/>
          <w:szCs w:val="18"/>
          <w:lang w:val="fr-FR"/>
        </w:rPr>
        <w:t xml:space="preserve"> </w:t>
      </w:r>
      <w:r w:rsidRPr="001B3B93">
        <w:rPr>
          <w:rFonts w:cs="Tahoma"/>
          <w:szCs w:val="18"/>
          <w:lang w:val="fr-FR"/>
        </w:rPr>
        <w:t>Les clients qui souhaitent utiliser le service pour un sous-ensemble de</w:t>
      </w:r>
      <w:r w:rsidR="006F05AB">
        <w:rPr>
          <w:rFonts w:cs="Tahoma"/>
          <w:szCs w:val="18"/>
          <w:lang w:val="fr-FR"/>
        </w:rPr>
        <w:t> </w:t>
      </w:r>
      <w:r w:rsidRPr="001B3B93">
        <w:rPr>
          <w:rFonts w:cs="Tahoma"/>
          <w:szCs w:val="18"/>
          <w:lang w:val="fr-FR"/>
        </w:rPr>
        <w:t>leur base d</w:t>
      </w:r>
      <w:r w:rsidR="0008215F">
        <w:rPr>
          <w:rFonts w:cs="Tahoma"/>
          <w:szCs w:val="18"/>
          <w:lang w:val="fr-FR"/>
        </w:rPr>
        <w:t>’</w:t>
      </w:r>
      <w:r w:rsidRPr="001B3B93">
        <w:rPr>
          <w:rFonts w:cs="Tahoma"/>
          <w:szCs w:val="18"/>
          <w:lang w:val="fr-FR"/>
        </w:rPr>
        <w:t>utilisateurs peuvent créer des sous-domaines pour une fourniture plus ciblée.</w:t>
      </w:r>
      <w:r w:rsidR="00994B4D" w:rsidRPr="001B3B93">
        <w:rPr>
          <w:rFonts w:cs="Tahoma"/>
          <w:szCs w:val="18"/>
          <w:lang w:val="fr-FR"/>
        </w:rPr>
        <w:t xml:space="preserve"> </w:t>
      </w:r>
      <w:r w:rsidRPr="001B3B93">
        <w:rPr>
          <w:rFonts w:cs="Tahoma"/>
          <w:szCs w:val="18"/>
          <w:lang w:val="fr-FR"/>
        </w:rPr>
        <w:t>Seuls les utilisateurs appartenant au sous-domaine couvert doivent alors disposer de SL Utilisateur.</w:t>
      </w:r>
    </w:p>
    <w:p w:rsidR="004540F2" w:rsidRPr="001B3B93" w:rsidRDefault="004540F2" w:rsidP="001B3B93">
      <w:pPr>
        <w:spacing w:line="216" w:lineRule="auto"/>
        <w:ind w:left="720"/>
        <w:rPr>
          <w:rFonts w:cs="Tahoma"/>
          <w:szCs w:val="18"/>
          <w:lang w:val="fr-FR"/>
        </w:rPr>
      </w:pPr>
    </w:p>
    <w:p w:rsidR="004540F2" w:rsidRPr="00B76651" w:rsidRDefault="004540F2" w:rsidP="001B3B93">
      <w:pPr>
        <w:ind w:left="720"/>
        <w:rPr>
          <w:rFonts w:cs="Tahoma"/>
          <w:lang w:val="fr-FR"/>
        </w:rPr>
      </w:pPr>
      <w:r w:rsidRPr="00B76651">
        <w:rPr>
          <w:rFonts w:cs="Tahoma"/>
          <w:szCs w:val="18"/>
          <w:lang w:val="fr-FR"/>
        </w:rPr>
        <w:t>Les Établissements d</w:t>
      </w:r>
      <w:r w:rsidR="0008215F">
        <w:rPr>
          <w:rFonts w:cs="Tahoma"/>
          <w:szCs w:val="18"/>
          <w:lang w:val="fr-FR"/>
        </w:rPr>
        <w:t>’</w:t>
      </w:r>
      <w:r w:rsidRPr="00B76651">
        <w:rPr>
          <w:rFonts w:cs="Tahoma"/>
          <w:szCs w:val="18"/>
          <w:lang w:val="fr-FR"/>
        </w:rPr>
        <w:t>enseignement ayant conclu un Accord de Mise en Œuvre de Solutions Éducation et un</w:t>
      </w:r>
      <w:r w:rsidR="001B3B93">
        <w:rPr>
          <w:rFonts w:cs="Tahoma"/>
          <w:szCs w:val="18"/>
          <w:lang w:val="fr-FR"/>
        </w:rPr>
        <w:t> </w:t>
      </w:r>
      <w:r w:rsidRPr="00B76651">
        <w:rPr>
          <w:rFonts w:cs="Tahoma"/>
          <w:szCs w:val="18"/>
          <w:lang w:val="fr-FR"/>
        </w:rPr>
        <w:t>Contrat Open Value Souscription de Solutions Éducation, et disposant de licences CAL Entreprise Suite ou</w:t>
      </w:r>
      <w:r w:rsidR="001B3B93">
        <w:rPr>
          <w:rFonts w:cs="Tahoma"/>
          <w:szCs w:val="18"/>
          <w:lang w:val="fr-FR"/>
        </w:rPr>
        <w:t> </w:t>
      </w:r>
      <w:r w:rsidRPr="00B76651">
        <w:rPr>
          <w:rFonts w:cs="Tahoma"/>
          <w:szCs w:val="18"/>
          <w:lang w:val="fr-FR"/>
        </w:rPr>
        <w:t>CAL Entreprise Exchange avec Services avec une Software Assurance active, bénéficient de licences complètes pour Exchange Online Protection, quel que soit le nombre de licences CAL Entreprise Suite ou CAL Entreprise Exchange avec Services dont ils disposent.</w:t>
      </w:r>
      <w:r w:rsidR="00994B4D">
        <w:rPr>
          <w:rFonts w:cs="Tahoma"/>
          <w:szCs w:val="18"/>
          <w:lang w:val="fr-FR"/>
        </w:rPr>
        <w:t xml:space="preserve"> </w:t>
      </w:r>
      <w:r w:rsidRPr="00B76651">
        <w:rPr>
          <w:rFonts w:cs="Tahoma"/>
          <w:szCs w:val="18"/>
          <w:lang w:val="fr-FR"/>
        </w:rPr>
        <w:t>Veuillez vous référer aux notes relatives aux produits CAL Entreprise Suite ou CAL Entreprise Exchange avec Services pour plus de détails sur le provisioning.</w:t>
      </w:r>
    </w:p>
    <w:p w:rsidR="004540F2" w:rsidRPr="001B3B93" w:rsidRDefault="004540F2" w:rsidP="001B3B93">
      <w:pPr>
        <w:pStyle w:val="EndnoteText"/>
        <w:spacing w:line="216" w:lineRule="auto"/>
        <w:ind w:hanging="900"/>
        <w:rPr>
          <w:rFonts w:ascii="Tahoma" w:hAnsi="Tahoma" w:cs="Tahoma"/>
          <w:sz w:val="18"/>
          <w:szCs w:val="18"/>
          <w:lang w:val="fr-FR"/>
        </w:rPr>
      </w:pPr>
    </w:p>
    <w:p w:rsidR="004540F2" w:rsidRPr="001B3B93" w:rsidRDefault="004540F2" w:rsidP="001B3B93">
      <w:pPr>
        <w:spacing w:line="216" w:lineRule="auto"/>
        <w:rPr>
          <w:rFonts w:cs="Tahoma"/>
          <w:szCs w:val="18"/>
          <w:lang w:val="fr-FR"/>
        </w:rPr>
      </w:pPr>
    </w:p>
    <w:p w:rsidR="004540F2" w:rsidRPr="00B76651" w:rsidRDefault="004540F2" w:rsidP="001B3B93">
      <w:pPr>
        <w:pStyle w:val="Heading2"/>
        <w:ind w:left="0"/>
        <w:rPr>
          <w:rFonts w:ascii="Tahoma" w:hAnsi="Tahoma" w:cs="Tahoma"/>
          <w:lang w:val="fr-FR"/>
        </w:rPr>
      </w:pPr>
      <w:bookmarkStart w:id="1267" w:name="_52_51_Exchange"/>
      <w:bookmarkStart w:id="1268" w:name="_57_Exchange_Server"/>
      <w:bookmarkStart w:id="1269" w:name="_56_Exchange_Server"/>
      <w:bookmarkStart w:id="1270" w:name="_Toc370983970"/>
      <w:bookmarkEnd w:id="1267"/>
      <w:bookmarkEnd w:id="1268"/>
      <w:bookmarkEnd w:id="1269"/>
      <w:r w:rsidRPr="00B76651">
        <w:rPr>
          <w:rFonts w:ascii="Tahoma" w:hAnsi="Tahoma" w:cs="Tahoma"/>
          <w:caps/>
          <w:color w:val="FA6500"/>
          <w:sz w:val="22"/>
          <w:vertAlign w:val="superscript"/>
          <w:lang w:val="fr-FR"/>
        </w:rPr>
        <w:t>56</w:t>
      </w:r>
      <w:r w:rsidR="001B3B93" w:rsidRPr="00B76651">
        <w:rPr>
          <w:rFonts w:ascii="Tahoma" w:hAnsi="Tahoma" w:cs="Tahoma"/>
          <w:color w:val="F66400"/>
          <w:sz w:val="22"/>
          <w:lang w:val="fr-FR"/>
        </w:rPr>
        <w:t xml:space="preserve"> </w:t>
      </w:r>
      <w:r w:rsidRPr="00B76651">
        <w:rPr>
          <w:rFonts w:ascii="Tahoma" w:hAnsi="Tahoma" w:cs="Tahoma"/>
          <w:color w:val="FA6500"/>
          <w:sz w:val="22"/>
          <w:lang w:val="fr-FR"/>
        </w:rPr>
        <w:t xml:space="preserve">Exchange Server 2013 Éditions Entreprise et </w:t>
      </w:r>
      <w:bookmarkEnd w:id="1264"/>
      <w:r w:rsidRPr="00B76651">
        <w:rPr>
          <w:rFonts w:ascii="Tahoma" w:hAnsi="Tahoma" w:cs="Tahoma"/>
          <w:color w:val="FA6500"/>
          <w:sz w:val="22"/>
          <w:lang w:val="fr-FR"/>
        </w:rPr>
        <w:t>Standard</w:t>
      </w:r>
      <w:bookmarkEnd w:id="1270"/>
    </w:p>
    <w:p w:rsidR="004540F2" w:rsidRPr="001B3B93" w:rsidRDefault="004540F2" w:rsidP="001B3B93">
      <w:pPr>
        <w:spacing w:line="216" w:lineRule="auto"/>
        <w:ind w:left="720"/>
        <w:rPr>
          <w:rFonts w:cs="Tahoma"/>
          <w:szCs w:val="18"/>
          <w:lang w:val="fr-FR"/>
        </w:rPr>
      </w:pPr>
    </w:p>
    <w:p w:rsidR="004540F2" w:rsidRPr="00B76651" w:rsidRDefault="004540F2" w:rsidP="004540F2">
      <w:pPr>
        <w:ind w:left="720"/>
        <w:rPr>
          <w:rFonts w:cs="Tahoma"/>
          <w:lang w:val="fr-FR"/>
        </w:rPr>
      </w:pPr>
      <w:r w:rsidRPr="00B76651">
        <w:rPr>
          <w:rFonts w:cs="Tahoma"/>
          <w:color w:val="000000"/>
          <w:szCs w:val="18"/>
          <w:lang w:val="fr-FR"/>
        </w:rPr>
        <w:t>Exchange Server 2013 est la dernière version d</w:t>
      </w:r>
      <w:r w:rsidR="0008215F">
        <w:rPr>
          <w:rFonts w:cs="Tahoma"/>
          <w:color w:val="000000"/>
          <w:szCs w:val="18"/>
          <w:lang w:val="fr-FR"/>
        </w:rPr>
        <w:t>’</w:t>
      </w:r>
      <w:r w:rsidRPr="00B76651">
        <w:rPr>
          <w:rFonts w:cs="Tahoma"/>
          <w:color w:val="000000"/>
          <w:szCs w:val="18"/>
          <w:lang w:val="fr-FR"/>
        </w:rPr>
        <w:t>Exchange Server.</w:t>
      </w:r>
    </w:p>
    <w:p w:rsidR="004540F2" w:rsidRPr="001B3B93" w:rsidRDefault="004540F2" w:rsidP="001B3B93">
      <w:pPr>
        <w:spacing w:line="216" w:lineRule="auto"/>
        <w:rPr>
          <w:rFonts w:cs="Tahoma"/>
          <w:szCs w:val="18"/>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Concession de licence pour les clients utilisateurs de Connecteur Externe Exchange Server 2010</w:t>
      </w:r>
    </w:p>
    <w:p w:rsidR="004540F2" w:rsidRPr="00B76651" w:rsidRDefault="004540F2" w:rsidP="004540F2">
      <w:pPr>
        <w:ind w:left="720"/>
        <w:rPr>
          <w:rFonts w:cs="Tahoma"/>
          <w:lang w:val="fr-FR"/>
        </w:rPr>
      </w:pPr>
      <w:r w:rsidRPr="00B76651">
        <w:rPr>
          <w:rFonts w:cs="Tahoma"/>
          <w:color w:val="000000"/>
          <w:szCs w:val="18"/>
          <w:lang w:val="fr-FR"/>
        </w:rPr>
        <w:t xml:space="preserve">La version 2010 de la licence </w:t>
      </w:r>
      <w:bookmarkStart w:id="1271" w:name="Srv_42ExchangeSvr07"/>
      <w:bookmarkStart w:id="1272" w:name="Srv_48ExchangeSvr2010"/>
      <w:r w:rsidRPr="00B76651">
        <w:rPr>
          <w:rFonts w:cs="Tahoma"/>
          <w:color w:val="000000"/>
          <w:szCs w:val="18"/>
          <w:lang w:val="fr-FR"/>
        </w:rPr>
        <w:t>Connecteur Externe</w:t>
      </w:r>
      <w:bookmarkEnd w:id="1271"/>
      <w:bookmarkEnd w:id="1272"/>
      <w:r w:rsidRPr="00B76651">
        <w:rPr>
          <w:rFonts w:cs="Tahoma"/>
          <w:color w:val="000000"/>
          <w:szCs w:val="18"/>
          <w:lang w:val="fr-FR"/>
        </w:rPr>
        <w:t xml:space="preserve"> (External Connector) Exchange Server 2010 est la version définitive de cette licence.</w:t>
      </w:r>
      <w:r w:rsidR="00994B4D">
        <w:rPr>
          <w:rFonts w:cs="Tahoma"/>
          <w:color w:val="000000"/>
          <w:szCs w:val="18"/>
          <w:lang w:val="fr-FR"/>
        </w:rPr>
        <w:t xml:space="preserve"> </w:t>
      </w:r>
      <w:r w:rsidRPr="00B76651">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rsidR="004540F2" w:rsidRPr="001B3B93" w:rsidRDefault="004540F2" w:rsidP="001B3B93">
      <w:pPr>
        <w:spacing w:line="216" w:lineRule="auto"/>
        <w:ind w:left="90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540F2" w:rsidRPr="00B76651" w:rsidTr="00947C1B">
        <w:trPr>
          <w:trHeight w:val="332"/>
        </w:trPr>
        <w:tc>
          <w:tcPr>
            <w:tcW w:w="4500" w:type="dxa"/>
            <w:shd w:val="clear" w:color="auto" w:fill="FABF8F"/>
          </w:tcPr>
          <w:p w:rsidR="004540F2" w:rsidRPr="00B76651" w:rsidRDefault="004540F2" w:rsidP="00947C1B">
            <w:pPr>
              <w:rPr>
                <w:rFonts w:cs="Tahoma"/>
                <w:b/>
                <w:color w:val="000000"/>
                <w:szCs w:val="18"/>
                <w:lang w:val="fr-FR"/>
              </w:rPr>
            </w:pPr>
            <w:r w:rsidRPr="00B76651">
              <w:rPr>
                <w:rFonts w:cs="Tahoma"/>
                <w:b/>
                <w:color w:val="000000"/>
                <w:szCs w:val="18"/>
                <w:lang w:val="fr-FR"/>
              </w:rPr>
              <w:t>Licence éligible</w:t>
            </w:r>
          </w:p>
        </w:tc>
        <w:tc>
          <w:tcPr>
            <w:tcW w:w="3600" w:type="dxa"/>
            <w:shd w:val="clear" w:color="auto" w:fill="FABF8F"/>
          </w:tcPr>
          <w:p w:rsidR="004540F2" w:rsidRPr="00B76651" w:rsidRDefault="004540F2" w:rsidP="00947C1B">
            <w:pPr>
              <w:rPr>
                <w:rFonts w:cs="Tahoma"/>
                <w:b/>
                <w:color w:val="000000"/>
                <w:szCs w:val="18"/>
                <w:lang w:val="fr-FR"/>
              </w:rPr>
            </w:pPr>
            <w:r w:rsidRPr="00B76651">
              <w:rPr>
                <w:rFonts w:cs="Tahoma"/>
                <w:b/>
                <w:color w:val="000000"/>
                <w:szCs w:val="18"/>
                <w:lang w:val="fr-FR"/>
              </w:rPr>
              <w:t>Licence et avantages complémentaires</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Connecteur Externe Exchange Server 2010 avec Software Assurance active au 1er octobre 2012</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Licence Exchange Server 2013 Entreprise</w:t>
            </w:r>
          </w:p>
        </w:tc>
      </w:tr>
    </w:tbl>
    <w:p w:rsidR="004540F2" w:rsidRPr="001B3B93" w:rsidRDefault="004540F2" w:rsidP="001B3B93">
      <w:pPr>
        <w:spacing w:line="216" w:lineRule="auto"/>
        <w:rPr>
          <w:rFonts w:cs="Tahoma"/>
          <w:szCs w:val="18"/>
          <w:lang w:val="fr-FR"/>
        </w:rPr>
      </w:pPr>
    </w:p>
    <w:p w:rsidR="004540F2" w:rsidRPr="00B76651" w:rsidRDefault="004540F2" w:rsidP="004540F2">
      <w:pPr>
        <w:ind w:left="720"/>
        <w:rPr>
          <w:rFonts w:cs="Tahoma"/>
          <w:lang w:val="fr-FR"/>
        </w:rPr>
      </w:pPr>
      <w:r w:rsidRPr="00B76651">
        <w:rPr>
          <w:rFonts w:cs="Tahoma"/>
          <w:color w:val="000000"/>
          <w:szCs w:val="18"/>
          <w:lang w:val="fr-FR"/>
        </w:rPr>
        <w:t>Les conditions générales suivantes s</w:t>
      </w:r>
      <w:r w:rsidR="0008215F">
        <w:rPr>
          <w:rFonts w:cs="Tahoma"/>
          <w:color w:val="000000"/>
          <w:szCs w:val="18"/>
          <w:lang w:val="fr-FR"/>
        </w:rPr>
        <w:t>’</w:t>
      </w:r>
      <w:r w:rsidRPr="00B76651">
        <w:rPr>
          <w:rFonts w:cs="Tahoma"/>
          <w:color w:val="000000"/>
          <w:szCs w:val="18"/>
          <w:lang w:val="fr-FR"/>
        </w:rPr>
        <w:t>appliquent à la concession de licence ci-dessus :</w:t>
      </w:r>
    </w:p>
    <w:p w:rsidR="004540F2" w:rsidRPr="001B3B93" w:rsidRDefault="004540F2" w:rsidP="001B3B93">
      <w:pPr>
        <w:spacing w:line="216" w:lineRule="auto"/>
        <w:ind w:left="720"/>
        <w:rPr>
          <w:rFonts w:cs="Tahoma"/>
          <w:szCs w:val="18"/>
          <w:lang w:val="fr-FR"/>
        </w:rPr>
      </w:pPr>
    </w:p>
    <w:p w:rsidR="004540F2" w:rsidRPr="00B76651" w:rsidRDefault="004540F2" w:rsidP="004540F2">
      <w:pPr>
        <w:numPr>
          <w:ilvl w:val="0"/>
          <w:numId w:val="101"/>
        </w:numPr>
        <w:spacing w:after="60"/>
        <w:ind w:left="1440"/>
        <w:rPr>
          <w:rFonts w:cs="Tahoma"/>
          <w:lang w:val="fr-FR"/>
        </w:rPr>
      </w:pPr>
      <w:r w:rsidRPr="00B76651">
        <w:rPr>
          <w:rFonts w:cs="Tahoma"/>
          <w:bCs/>
          <w:color w:val="000000"/>
          <w:szCs w:val="18"/>
          <w:lang w:val="fr-FR"/>
        </w:rPr>
        <w:t>Chemin de migration</w:t>
      </w:r>
      <w:r w:rsidRPr="00B76651">
        <w:rPr>
          <w:rFonts w:cs="Tahoma"/>
          <w:color w:val="000000"/>
          <w:szCs w:val="18"/>
          <w:lang w:val="fr-FR"/>
        </w:rPr>
        <w:t> : Les clients qui ont souscrit une Software Assurance pour une Licence Éligible donnée active au 1er octobre 2012 et à la date de mise sur le marché d</w:t>
      </w:r>
      <w:r w:rsidR="0008215F">
        <w:rPr>
          <w:rFonts w:cs="Tahoma"/>
          <w:color w:val="000000"/>
          <w:szCs w:val="18"/>
          <w:lang w:val="fr-FR"/>
        </w:rPr>
        <w:t>’</w:t>
      </w:r>
      <w:r w:rsidRPr="00B76651">
        <w:rPr>
          <w:rFonts w:cs="Tahoma"/>
          <w:color w:val="000000"/>
          <w:szCs w:val="18"/>
          <w:lang w:val="fr-FR"/>
        </w:rPr>
        <w:t>Exchange Server 2013, peuvent migrer vers et utiliser le logiciel Exchange Server 2013 au titre d</w:t>
      </w:r>
      <w:r w:rsidR="0008215F">
        <w:rPr>
          <w:rFonts w:cs="Tahoma"/>
          <w:color w:val="000000"/>
          <w:szCs w:val="18"/>
          <w:lang w:val="fr-FR"/>
        </w:rPr>
        <w:t>’</w:t>
      </w:r>
      <w:r w:rsidRPr="00B76651">
        <w:rPr>
          <w:rFonts w:cs="Tahoma"/>
          <w:color w:val="000000"/>
          <w:szCs w:val="18"/>
          <w:lang w:val="fr-FR"/>
        </w:rPr>
        <w:t>une Licence Complémentaire, au lieu du logiciel Exchange Server 2010, au titre de la licence éligible Connecteur Externe correspondante.</w:t>
      </w:r>
      <w:r w:rsidR="00994B4D">
        <w:rPr>
          <w:rFonts w:cs="Tahoma"/>
          <w:color w:val="000000"/>
          <w:szCs w:val="18"/>
          <w:lang w:val="fr-FR"/>
        </w:rPr>
        <w:t xml:space="preserve"> </w:t>
      </w:r>
    </w:p>
    <w:p w:rsidR="004540F2" w:rsidRPr="00B76651" w:rsidRDefault="004540F2" w:rsidP="001B3B93">
      <w:pPr>
        <w:numPr>
          <w:ilvl w:val="0"/>
          <w:numId w:val="101"/>
        </w:numPr>
        <w:spacing w:after="60"/>
        <w:ind w:left="1440"/>
        <w:rPr>
          <w:rFonts w:cs="Tahoma"/>
          <w:lang w:val="fr-FR"/>
        </w:rPr>
      </w:pPr>
      <w:r w:rsidRPr="00B76651">
        <w:rPr>
          <w:rFonts w:cs="Tahoma"/>
          <w:color w:val="000000"/>
          <w:szCs w:val="18"/>
          <w:lang w:val="fr-FR"/>
        </w:rPr>
        <w:t>Droits d</w:t>
      </w:r>
      <w:r w:rsidR="0008215F">
        <w:rPr>
          <w:rFonts w:cs="Tahoma"/>
          <w:color w:val="000000"/>
          <w:szCs w:val="18"/>
          <w:lang w:val="fr-FR"/>
        </w:rPr>
        <w:t>’</w:t>
      </w:r>
      <w:r w:rsidRPr="00B76651">
        <w:rPr>
          <w:rFonts w:cs="Tahoma"/>
          <w:color w:val="000000"/>
          <w:szCs w:val="18"/>
          <w:lang w:val="fr-FR"/>
        </w:rPr>
        <w:t>utilisation : Le droit d</w:t>
      </w:r>
      <w:r w:rsidR="0008215F">
        <w:rPr>
          <w:rFonts w:cs="Tahoma"/>
          <w:color w:val="000000"/>
          <w:szCs w:val="18"/>
          <w:lang w:val="fr-FR"/>
        </w:rPr>
        <w:t>’</w:t>
      </w:r>
      <w:r w:rsidRPr="00B76651">
        <w:rPr>
          <w:rFonts w:cs="Tahoma"/>
          <w:color w:val="000000"/>
          <w:szCs w:val="18"/>
          <w:lang w:val="fr-FR"/>
        </w:rPr>
        <w:t>utiliser le logiciel au moyen d</w:t>
      </w:r>
      <w:r w:rsidR="0008215F">
        <w:rPr>
          <w:rFonts w:cs="Tahoma"/>
          <w:color w:val="000000"/>
          <w:szCs w:val="18"/>
          <w:lang w:val="fr-FR"/>
        </w:rPr>
        <w:t>’</w:t>
      </w:r>
      <w:r w:rsidRPr="00B76651">
        <w:rPr>
          <w:rFonts w:cs="Tahoma"/>
          <w:color w:val="000000"/>
          <w:szCs w:val="18"/>
          <w:lang w:val="fr-FR"/>
        </w:rPr>
        <w:t>une licence complémentaire au titre de</w:t>
      </w:r>
      <w:r w:rsidR="001B3B93">
        <w:rPr>
          <w:rFonts w:cs="Tahoma"/>
          <w:color w:val="000000"/>
          <w:szCs w:val="18"/>
          <w:lang w:val="fr-FR"/>
        </w:rPr>
        <w:t> </w:t>
      </w:r>
      <w:r w:rsidRPr="00B76651">
        <w:rPr>
          <w:rFonts w:cs="Tahoma"/>
          <w:color w:val="000000"/>
          <w:szCs w:val="18"/>
          <w:lang w:val="fr-FR"/>
        </w:rPr>
        <w:t>cette offre prend fin à l</w:t>
      </w:r>
      <w:r w:rsidR="0008215F">
        <w:rPr>
          <w:rFonts w:cs="Tahoma"/>
          <w:color w:val="000000"/>
          <w:szCs w:val="18"/>
          <w:lang w:val="fr-FR"/>
        </w:rPr>
        <w:t>’</w:t>
      </w:r>
      <w:r w:rsidRPr="00B76651">
        <w:rPr>
          <w:rFonts w:cs="Tahoma"/>
          <w:color w:val="000000"/>
          <w:szCs w:val="18"/>
          <w:lang w:val="fr-FR"/>
        </w:rPr>
        <w:t>expiration du droit d</w:t>
      </w:r>
      <w:r w:rsidR="0008215F">
        <w:rPr>
          <w:rFonts w:cs="Tahoma"/>
          <w:color w:val="000000"/>
          <w:szCs w:val="18"/>
          <w:lang w:val="fr-FR"/>
        </w:rPr>
        <w:t>’</w:t>
      </w:r>
      <w:r w:rsidRPr="00B76651">
        <w:rPr>
          <w:rFonts w:cs="Tahoma"/>
          <w:color w:val="000000"/>
          <w:szCs w:val="18"/>
          <w:lang w:val="fr-FR"/>
        </w:rPr>
        <w:t>utiliser le logiciel au titre des licences éligibles correspondantes.</w:t>
      </w:r>
      <w:r w:rsidR="00994B4D">
        <w:rPr>
          <w:rFonts w:cs="Tahoma"/>
          <w:color w:val="000000"/>
          <w:szCs w:val="18"/>
          <w:lang w:val="fr-FR"/>
        </w:rPr>
        <w:t xml:space="preserve"> </w:t>
      </w: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utilisation de ce logiciel est régie par les droits d</w:t>
      </w:r>
      <w:r w:rsidR="0008215F">
        <w:rPr>
          <w:rFonts w:cs="Tahoma"/>
          <w:color w:val="000000"/>
          <w:szCs w:val="18"/>
          <w:lang w:val="fr-FR"/>
        </w:rPr>
        <w:t>’</w:t>
      </w:r>
      <w:r w:rsidRPr="00B76651">
        <w:rPr>
          <w:rFonts w:cs="Tahoma"/>
          <w:color w:val="000000"/>
          <w:szCs w:val="18"/>
          <w:lang w:val="fr-FR"/>
        </w:rPr>
        <w:t>utilisation du logiciel et les conditions générales du contrat de Licence en Volume du client.</w:t>
      </w:r>
      <w:r w:rsidR="00994B4D">
        <w:rPr>
          <w:rFonts w:cs="Tahoma"/>
          <w:color w:val="000000"/>
          <w:szCs w:val="18"/>
          <w:lang w:val="fr-FR"/>
        </w:rPr>
        <w:t xml:space="preserve"> </w:t>
      </w:r>
      <w:r w:rsidRPr="00B76651">
        <w:rPr>
          <w:rFonts w:cs="Tahoma"/>
          <w:color w:val="000000"/>
          <w:szCs w:val="18"/>
          <w:lang w:val="fr-FR"/>
        </w:rPr>
        <w:t>Le droit d</w:t>
      </w:r>
      <w:r w:rsidR="0008215F">
        <w:rPr>
          <w:rFonts w:cs="Tahoma"/>
          <w:color w:val="000000"/>
          <w:szCs w:val="18"/>
          <w:lang w:val="fr-FR"/>
        </w:rPr>
        <w:t>’</w:t>
      </w:r>
      <w:r w:rsidRPr="00B76651">
        <w:rPr>
          <w:rFonts w:cs="Tahoma"/>
          <w:color w:val="000000"/>
          <w:szCs w:val="18"/>
          <w:lang w:val="fr-FR"/>
        </w:rPr>
        <w:t>utiliser le logiciel au moyen de la licence complémentaire qui est concédé au client au titre de cette offre est attesté par</w:t>
      </w:r>
      <w:r w:rsidR="001B3B93">
        <w:rPr>
          <w:rFonts w:cs="Tahoma"/>
          <w:color w:val="000000"/>
          <w:szCs w:val="18"/>
          <w:lang w:val="fr-FR"/>
        </w:rPr>
        <w:t> </w:t>
      </w:r>
      <w:r w:rsidRPr="00B76651">
        <w:rPr>
          <w:rFonts w:cs="Tahoma"/>
          <w:color w:val="000000"/>
          <w:szCs w:val="18"/>
          <w:lang w:val="fr-FR"/>
        </w:rPr>
        <w:t>la preuve de ses licences éligibles correspondantes et de sa Software Assurance, ainsi que par</w:t>
      </w:r>
      <w:r w:rsidR="001B3B93">
        <w:rPr>
          <w:rFonts w:cs="Tahoma"/>
          <w:color w:val="000000"/>
          <w:szCs w:val="18"/>
          <w:lang w:val="fr-FR"/>
        </w:rPr>
        <w:t> </w:t>
      </w:r>
      <w:r w:rsidRPr="00B76651">
        <w:rPr>
          <w:rFonts w:cs="Tahoma"/>
          <w:color w:val="000000"/>
          <w:szCs w:val="18"/>
          <w:lang w:val="fr-FR"/>
        </w:rPr>
        <w:t>cette notification de condition relative au produit.</w:t>
      </w:r>
      <w:r w:rsidR="00994B4D">
        <w:rPr>
          <w:rFonts w:cs="Tahoma"/>
          <w:color w:val="000000"/>
          <w:szCs w:val="18"/>
          <w:lang w:val="fr-FR"/>
        </w:rPr>
        <w:t xml:space="preserve"> </w:t>
      </w:r>
    </w:p>
    <w:p w:rsidR="004540F2" w:rsidRPr="00B76651" w:rsidRDefault="004540F2" w:rsidP="001B3B93">
      <w:pPr>
        <w:numPr>
          <w:ilvl w:val="0"/>
          <w:numId w:val="8"/>
        </w:numPr>
        <w:spacing w:after="60"/>
        <w:ind w:left="1440"/>
        <w:rPr>
          <w:rFonts w:cs="Tahoma"/>
          <w:lang w:val="fr-FR"/>
        </w:rPr>
      </w:pPr>
      <w:r w:rsidRPr="00B76651">
        <w:rPr>
          <w:rFonts w:cs="Tahoma"/>
          <w:color w:val="000000"/>
          <w:szCs w:val="18"/>
          <w:lang w:val="fr-FR"/>
        </w:rPr>
        <w:t>Licence et Software Assurance (L&amp;SA) : La licence complémentaire comprend la Software Assurance.</w:t>
      </w:r>
      <w:r w:rsidR="00994B4D">
        <w:rPr>
          <w:rFonts w:cs="Tahoma"/>
          <w:color w:val="000000"/>
          <w:szCs w:val="18"/>
          <w:lang w:val="fr-FR"/>
        </w:rPr>
        <w:t xml:space="preserve"> </w:t>
      </w:r>
      <w:r w:rsidRPr="00B76651">
        <w:rPr>
          <w:rFonts w:cs="Tahoma"/>
          <w:color w:val="000000"/>
          <w:szCs w:val="18"/>
          <w:lang w:val="fr-FR"/>
        </w:rPr>
        <w:t>La Software Assurance de la licence complémentaire prendra fin à l</w:t>
      </w:r>
      <w:r w:rsidR="0008215F">
        <w:rPr>
          <w:rFonts w:cs="Tahoma"/>
          <w:color w:val="000000"/>
          <w:szCs w:val="18"/>
          <w:lang w:val="fr-FR"/>
        </w:rPr>
        <w:t>’</w:t>
      </w:r>
      <w:r w:rsidRPr="00B76651">
        <w:rPr>
          <w:rFonts w:cs="Tahoma"/>
          <w:color w:val="000000"/>
          <w:szCs w:val="18"/>
          <w:lang w:val="fr-FR"/>
        </w:rPr>
        <w:t>expiration des licences éligibles.</w:t>
      </w:r>
      <w:r w:rsidR="00994B4D">
        <w:rPr>
          <w:rFonts w:cs="Tahoma"/>
          <w:color w:val="000000"/>
          <w:szCs w:val="18"/>
          <w:lang w:val="fr-FR"/>
        </w:rPr>
        <w:t xml:space="preserve"> </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la Software Assurance pour les Licences Éligibles, le client peut</w:t>
      </w:r>
      <w:r w:rsidR="001B3B93">
        <w:rPr>
          <w:rFonts w:cs="Tahoma"/>
          <w:color w:val="000000"/>
          <w:szCs w:val="18"/>
          <w:lang w:val="fr-FR"/>
        </w:rPr>
        <w:t> </w:t>
      </w:r>
      <w:r w:rsidRPr="00B76651">
        <w:rPr>
          <w:rFonts w:cs="Tahoma"/>
          <w:color w:val="000000"/>
          <w:szCs w:val="18"/>
          <w:lang w:val="fr-FR"/>
        </w:rPr>
        <w:t>renouveler la Software Assurance pour la licence complémentaire sans avoir à acheter séparément une nouvelle licence.</w:t>
      </w:r>
    </w:p>
    <w:p w:rsidR="004540F2" w:rsidRPr="00B76651" w:rsidRDefault="004540F2" w:rsidP="00770CEB">
      <w:pPr>
        <w:numPr>
          <w:ilvl w:val="0"/>
          <w:numId w:val="32"/>
        </w:numPr>
        <w:spacing w:after="60"/>
        <w:ind w:left="1440"/>
        <w:rPr>
          <w:rFonts w:cs="Tahoma"/>
          <w:lang w:val="fr-FR"/>
        </w:rPr>
      </w:pPr>
      <w:r w:rsidRPr="00B76651">
        <w:rPr>
          <w:rFonts w:eastAsia="Calibri" w:cs="Tahoma"/>
          <w:color w:val="000000"/>
          <w:szCs w:val="18"/>
          <w:lang w:val="fr-FR"/>
        </w:rPr>
        <w:lastRenderedPageBreak/>
        <w:t>Commandes de régularisation</w:t>
      </w:r>
      <w:r w:rsidRPr="00B76651">
        <w:rPr>
          <w:rFonts w:eastAsia="Calibri" w:cs="Tahoma"/>
          <w:b/>
          <w:color w:val="000000"/>
          <w:szCs w:val="18"/>
          <w:lang w:val="fr-FR"/>
        </w:rPr>
        <w:t> :</w:t>
      </w:r>
      <w:r w:rsidR="00994B4D">
        <w:rPr>
          <w:rFonts w:eastAsia="Calibri" w:cs="Tahoma"/>
          <w:color w:val="000000"/>
          <w:szCs w:val="18"/>
          <w:lang w:val="fr-FR"/>
        </w:rPr>
        <w:t xml:space="preserve"> </w:t>
      </w:r>
      <w:r w:rsidRPr="00B76651">
        <w:rPr>
          <w:rFonts w:eastAsia="Calibri" w:cs="Tahoma"/>
          <w:color w:val="000000"/>
          <w:szCs w:val="18"/>
          <w:lang w:val="fr-FR"/>
        </w:rPr>
        <w:t>Pour les clients ayant conclu un Contrat Entreprise et éligibles aux</w:t>
      </w:r>
      <w:r w:rsidR="00770CEB">
        <w:rPr>
          <w:rFonts w:eastAsia="Calibri" w:cs="Tahoma"/>
          <w:color w:val="000000"/>
          <w:szCs w:val="18"/>
          <w:lang w:val="fr-FR"/>
        </w:rPr>
        <w:t> </w:t>
      </w:r>
      <w:r w:rsidRPr="00B76651">
        <w:rPr>
          <w:rFonts w:eastAsia="Calibri" w:cs="Tahoma"/>
          <w:color w:val="000000"/>
          <w:szCs w:val="18"/>
          <w:lang w:val="fr-FR"/>
        </w:rPr>
        <w:t xml:space="preserve">licences complémentaires et droits décrits ci-avant, les licences Connecteur Externe Exchange Server 2010 acquises dans le cadre de la </w:t>
      </w:r>
      <w:r w:rsidRPr="00B76651">
        <w:rPr>
          <w:rFonts w:cs="Tahoma"/>
          <w:color w:val="000000"/>
          <w:szCs w:val="18"/>
          <w:lang w:val="fr-FR"/>
        </w:rPr>
        <w:t>procédure de régularisation annuelle sont également des Licences Éligibles.</w:t>
      </w:r>
    </w:p>
    <w:p w:rsidR="004540F2" w:rsidRPr="00B76651" w:rsidRDefault="004540F2" w:rsidP="00770CEB">
      <w:pPr>
        <w:numPr>
          <w:ilvl w:val="0"/>
          <w:numId w:val="32"/>
        </w:numPr>
        <w:spacing w:after="60"/>
        <w:ind w:left="1440"/>
        <w:rPr>
          <w:rFonts w:cs="Tahoma"/>
          <w:lang w:val="fr-FR"/>
        </w:rPr>
      </w:pPr>
      <w:r w:rsidRPr="00B76651">
        <w:rPr>
          <w:rFonts w:cs="Tahoma"/>
          <w:color w:val="000000"/>
          <w:szCs w:val="18"/>
          <w:lang w:val="fr-FR"/>
        </w:rPr>
        <w:t>Contrats d</w:t>
      </w:r>
      <w:r w:rsidR="0008215F">
        <w:rPr>
          <w:rFonts w:cs="Tahoma"/>
          <w:color w:val="000000"/>
          <w:szCs w:val="18"/>
          <w:lang w:val="fr-FR"/>
        </w:rPr>
        <w:t>’</w:t>
      </w:r>
      <w:r w:rsidRPr="00B76651">
        <w:rPr>
          <w:rFonts w:cs="Tahoma"/>
          <w:color w:val="000000"/>
          <w:szCs w:val="18"/>
          <w:lang w:val="fr-FR"/>
        </w:rPr>
        <w:t>abonnement :</w:t>
      </w:r>
      <w:r w:rsidR="00994B4D">
        <w:rPr>
          <w:rFonts w:cs="Tahoma"/>
          <w:color w:val="000000"/>
          <w:szCs w:val="18"/>
          <w:lang w:val="fr-FR"/>
        </w:rPr>
        <w:t xml:space="preserve"> </w:t>
      </w:r>
      <w:r w:rsidRPr="00B76651">
        <w:rPr>
          <w:rFonts w:cs="Tahoma"/>
          <w:color w:val="000000"/>
          <w:szCs w:val="18"/>
          <w:lang w:val="fr-FR"/>
        </w:rPr>
        <w:t xml:space="preserve">Les contrats Souscription Entreprise, </w:t>
      </w:r>
      <w:r w:rsidRPr="00B76651">
        <w:rPr>
          <w:rFonts w:cs="Tahoma"/>
          <w:szCs w:val="18"/>
          <w:lang w:val="fr-FR"/>
        </w:rPr>
        <w:t>Open Value Souscription, Campus et</w:t>
      </w:r>
      <w:r w:rsidR="00770CEB">
        <w:rPr>
          <w:rFonts w:cs="Tahoma"/>
          <w:szCs w:val="18"/>
          <w:lang w:val="fr-FR"/>
        </w:rPr>
        <w:t> </w:t>
      </w:r>
      <w:r w:rsidRPr="00B76651">
        <w:rPr>
          <w:rFonts w:cs="Tahoma"/>
          <w:szCs w:val="18"/>
          <w:lang w:val="fr-FR"/>
        </w:rPr>
        <w:t>School et les Accords de Mise en Œuvre de Solutions Éducation et Open Value Souscription</w:t>
      </w:r>
      <w:r w:rsidR="00203976">
        <w:rPr>
          <w:rFonts w:cs="Tahoma"/>
          <w:szCs w:val="18"/>
          <w:lang w:val="fr-FR"/>
        </w:rPr>
        <w:t>-</w:t>
      </w:r>
      <w:r w:rsidRPr="00B76651">
        <w:rPr>
          <w:rFonts w:cs="Tahoma"/>
          <w:szCs w:val="18"/>
          <w:lang w:val="fr-FR"/>
        </w:rPr>
        <w:t>Solutions Éducation donnent temporairement droit aux mêmes avantages, aux mêmes conditions</w:t>
      </w:r>
      <w:r w:rsidRPr="00B76651">
        <w:rPr>
          <w:rFonts w:cs="Tahoma"/>
          <w:color w:val="000000"/>
          <w:szCs w:val="18"/>
          <w:lang w:val="fr-FR"/>
        </w:rPr>
        <w:t>, jusqu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w:t>
      </w:r>
      <w:r w:rsidR="0008215F">
        <w:rPr>
          <w:rFonts w:cs="Tahoma"/>
          <w:color w:val="000000"/>
          <w:szCs w:val="18"/>
          <w:lang w:val="fr-FR"/>
        </w:rPr>
        <w:t>’</w:t>
      </w:r>
      <w:r w:rsidRPr="00B76651">
        <w:rPr>
          <w:rFonts w:cs="Tahoma"/>
          <w:color w:val="000000"/>
          <w:szCs w:val="18"/>
          <w:lang w:val="fr-FR"/>
        </w:rPr>
        <w:t>Accord de Mise en Œuvre (ou du contrat, pour Open Value).</w:t>
      </w:r>
      <w:r w:rsidR="00994B4D">
        <w:rPr>
          <w:rFonts w:cs="Tahoma"/>
          <w:color w:val="000000"/>
          <w:szCs w:val="18"/>
          <w:lang w:val="fr-FR"/>
        </w:rPr>
        <w:t xml:space="preserve"> </w:t>
      </w:r>
      <w:r w:rsidRPr="00B76651">
        <w:rPr>
          <w:rFonts w:cs="Tahoma"/>
          <w:color w:val="000000"/>
          <w:szCs w:val="18"/>
          <w:lang w:val="fr-FR"/>
        </w:rPr>
        <w:t>Le client doit toutefois conserver son abonnement.</w:t>
      </w:r>
      <w:r w:rsidR="00994B4D">
        <w:rPr>
          <w:rFonts w:cs="Tahoma"/>
          <w:color w:val="000000"/>
          <w:szCs w:val="18"/>
          <w:lang w:val="fr-FR"/>
        </w:rPr>
        <w:t xml:space="preserve"> </w:t>
      </w:r>
      <w:bookmarkStart w:id="1273" w:name="_Toc336338313"/>
      <w:r w:rsidRPr="00B76651">
        <w:rPr>
          <w:rFonts w:cs="Tahoma"/>
          <w:color w:val="000000"/>
          <w:szCs w:val="18"/>
          <w:lang w:val="fr-FR"/>
        </w:rPr>
        <w:t>Ces avantages ne deviennent permanents 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exercice de l</w:t>
      </w:r>
      <w:r w:rsidR="0008215F">
        <w:rPr>
          <w:rFonts w:cs="Tahoma"/>
          <w:color w:val="000000"/>
          <w:szCs w:val="18"/>
          <w:lang w:val="fr-FR"/>
        </w:rPr>
        <w:t>’</w:t>
      </w:r>
      <w:r w:rsidRPr="00B76651">
        <w:rPr>
          <w:rFonts w:cs="Tahoma"/>
          <w:color w:val="000000"/>
          <w:szCs w:val="18"/>
          <w:lang w:val="fr-FR"/>
        </w:rPr>
        <w:t>option d</w:t>
      </w:r>
      <w:r w:rsidR="0008215F">
        <w:rPr>
          <w:rFonts w:cs="Tahoma"/>
          <w:color w:val="000000"/>
          <w:szCs w:val="18"/>
          <w:lang w:val="fr-FR"/>
        </w:rPr>
        <w:t>’</w:t>
      </w:r>
      <w:r w:rsidRPr="00B76651">
        <w:rPr>
          <w:rFonts w:cs="Tahoma"/>
          <w:color w:val="000000"/>
          <w:szCs w:val="18"/>
          <w:lang w:val="fr-FR"/>
        </w:rPr>
        <w:t>achat et restent régis par les conditions générales du contrat de licence du client.</w:t>
      </w:r>
    </w:p>
    <w:p w:rsidR="004540F2" w:rsidRPr="00B76651" w:rsidRDefault="004540F2" w:rsidP="00770CEB">
      <w:pPr>
        <w:numPr>
          <w:ilvl w:val="0"/>
          <w:numId w:val="103"/>
        </w:numPr>
        <w:spacing w:after="60"/>
        <w:ind w:left="1440"/>
        <w:rPr>
          <w:rFonts w:cs="Tahoma"/>
          <w:lang w:val="fr-FR"/>
        </w:rPr>
      </w:pPr>
      <w:r w:rsidRPr="00B76651">
        <w:rPr>
          <w:rFonts w:cs="Tahoma"/>
          <w:szCs w:val="18"/>
          <w:lang w:val="fr-FR"/>
        </w:rPr>
        <w:t>Transitions des contrats Campus et School : Pour les clients choisissant d</w:t>
      </w:r>
      <w:r w:rsidR="0008215F">
        <w:rPr>
          <w:rFonts w:cs="Tahoma"/>
          <w:szCs w:val="18"/>
          <w:lang w:val="fr-FR"/>
        </w:rPr>
        <w:t>’</w:t>
      </w:r>
      <w:r w:rsidRPr="00B76651">
        <w:rPr>
          <w:rFonts w:cs="Tahoma"/>
          <w:szCs w:val="18"/>
          <w:lang w:val="fr-FR"/>
        </w:rPr>
        <w:t>effectuer la transition à</w:t>
      </w:r>
      <w:r w:rsidR="00770CEB">
        <w:rPr>
          <w:rFonts w:cs="Tahoma"/>
          <w:szCs w:val="18"/>
          <w:lang w:val="fr-FR"/>
        </w:rPr>
        <w:t> </w:t>
      </w:r>
      <w:r w:rsidRPr="00B76651">
        <w:rPr>
          <w:rFonts w:cs="Tahoma"/>
          <w:szCs w:val="18"/>
          <w:lang w:val="fr-FR"/>
        </w:rPr>
        <w:t>mi-durée des contrats Campus et School vers des Accords de Mise en Œuvre de Solutions Éducation ou des contrats Open Value Souscription – Solutions Éducation tout en maintenant un</w:t>
      </w:r>
      <w:r w:rsidR="00770CEB">
        <w:rPr>
          <w:rFonts w:cs="Tahoma"/>
          <w:szCs w:val="18"/>
          <w:lang w:val="fr-FR"/>
        </w:rPr>
        <w:t> </w:t>
      </w:r>
      <w:r w:rsidRPr="00B76651">
        <w:rPr>
          <w:rFonts w:cs="Tahoma"/>
          <w:szCs w:val="18"/>
          <w:lang w:val="fr-FR"/>
        </w:rPr>
        <w:t>abonnement continu :</w:t>
      </w:r>
    </w:p>
    <w:p w:rsidR="004540F2" w:rsidRPr="00B76651" w:rsidRDefault="004540F2" w:rsidP="00A3696A">
      <w:pPr>
        <w:pStyle w:val="ListParagraph"/>
        <w:numPr>
          <w:ilvl w:val="0"/>
          <w:numId w:val="87"/>
        </w:numPr>
        <w:spacing w:after="60"/>
        <w:ind w:left="1980"/>
        <w:contextualSpacing w:val="0"/>
        <w:rPr>
          <w:rFonts w:ascii="Tahoma" w:hAnsi="Tahoma" w:cs="Tahoma"/>
          <w:lang w:val="fr-FR"/>
        </w:rPr>
      </w:pPr>
      <w:r w:rsidRPr="00B76651">
        <w:rPr>
          <w:rFonts w:ascii="Tahoma" w:hAnsi="Tahoma" w:cs="Tahoma"/>
          <w:sz w:val="18"/>
          <w:szCs w:val="18"/>
          <w:lang w:val="fr-FR"/>
        </w:rPr>
        <w:t>Les mêmes droits sont accordés temporairement, aux mêmes conditions, jusqu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expiration</w:t>
      </w:r>
      <w:r w:rsidR="00A3696A">
        <w:rPr>
          <w:rFonts w:ascii="Tahoma" w:hAnsi="Tahoma" w:cs="Tahoma"/>
          <w:sz w:val="18"/>
          <w:szCs w:val="18"/>
          <w:lang w:val="fr-FR"/>
        </w:rPr>
        <w:t> </w:t>
      </w:r>
      <w:r w:rsidRPr="00B76651">
        <w:rPr>
          <w:rFonts w:ascii="Tahoma" w:hAnsi="Tahoma" w:cs="Tahoma"/>
          <w:sz w:val="18"/>
          <w:szCs w:val="18"/>
          <w:lang w:val="fr-FR"/>
        </w:rPr>
        <w:t>de leur Accord de Mise en Œuvre de Solutions Éducation ou contrat Open Value</w:t>
      </w:r>
      <w:r w:rsidR="00A3696A">
        <w:rPr>
          <w:rFonts w:ascii="Tahoma" w:hAnsi="Tahoma" w:cs="Tahoma"/>
          <w:sz w:val="18"/>
          <w:szCs w:val="18"/>
          <w:lang w:val="fr-FR"/>
        </w:rPr>
        <w:t> </w:t>
      </w:r>
      <w:r w:rsidRPr="00B76651">
        <w:rPr>
          <w:rFonts w:ascii="Tahoma" w:hAnsi="Tahoma" w:cs="Tahoma"/>
          <w:sz w:val="18"/>
          <w:szCs w:val="18"/>
          <w:lang w:val="fr-FR"/>
        </w:rPr>
        <w:t xml:space="preserve">Souscription – Solutions Éducation, respectivement. </w:t>
      </w:r>
    </w:p>
    <w:p w:rsidR="004540F2" w:rsidRPr="00B76651" w:rsidRDefault="004540F2" w:rsidP="00770CEB">
      <w:pPr>
        <w:pStyle w:val="ListParagraph"/>
        <w:numPr>
          <w:ilvl w:val="0"/>
          <w:numId w:val="87"/>
        </w:numPr>
        <w:spacing w:after="60"/>
        <w:ind w:left="1980"/>
        <w:contextualSpacing w:val="0"/>
        <w:rPr>
          <w:rFonts w:ascii="Tahoma" w:hAnsi="Tahoma" w:cs="Tahoma"/>
          <w:lang w:val="fr-FR"/>
        </w:rPr>
      </w:pPr>
      <w:r w:rsidRPr="00B76651">
        <w:rPr>
          <w:rFonts w:ascii="Tahoma" w:hAnsi="Tahoma" w:cs="Tahoma"/>
          <w:sz w:val="18"/>
          <w:szCs w:val="18"/>
          <w:lang w:val="fr-FR"/>
        </w:rPr>
        <w:t>Ces droits ne deviennent permanents 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exercice de l</w:t>
      </w:r>
      <w:r w:rsidR="0008215F">
        <w:rPr>
          <w:rFonts w:ascii="Tahoma" w:hAnsi="Tahoma" w:cs="Tahoma"/>
          <w:sz w:val="18"/>
          <w:szCs w:val="18"/>
          <w:lang w:val="fr-FR"/>
        </w:rPr>
        <w:t>’</w:t>
      </w:r>
      <w:r w:rsidRPr="00B76651">
        <w:rPr>
          <w:rFonts w:ascii="Tahoma" w:hAnsi="Tahoma" w:cs="Tahoma"/>
          <w:sz w:val="18"/>
          <w:szCs w:val="18"/>
          <w:lang w:val="fr-FR"/>
        </w:rPr>
        <w:t>option d</w:t>
      </w:r>
      <w:r w:rsidR="0008215F">
        <w:rPr>
          <w:rFonts w:ascii="Tahoma" w:hAnsi="Tahoma" w:cs="Tahoma"/>
          <w:sz w:val="18"/>
          <w:szCs w:val="18"/>
          <w:lang w:val="fr-FR"/>
        </w:rPr>
        <w:t>’</w:t>
      </w:r>
      <w:r w:rsidRPr="00B76651">
        <w:rPr>
          <w:rFonts w:ascii="Tahoma" w:hAnsi="Tahoma" w:cs="Tahoma"/>
          <w:sz w:val="18"/>
          <w:szCs w:val="18"/>
          <w:lang w:val="fr-FR"/>
        </w:rPr>
        <w:t>achat et restent régis par</w:t>
      </w:r>
      <w:r w:rsidR="00770CEB">
        <w:rPr>
          <w:rFonts w:ascii="Tahoma" w:hAnsi="Tahoma" w:cs="Tahoma"/>
          <w:sz w:val="18"/>
          <w:szCs w:val="18"/>
          <w:lang w:val="fr-FR"/>
        </w:rPr>
        <w:t> </w:t>
      </w:r>
      <w:r w:rsidRPr="00B76651">
        <w:rPr>
          <w:rFonts w:ascii="Tahoma" w:hAnsi="Tahoma" w:cs="Tahoma"/>
          <w:sz w:val="18"/>
          <w:szCs w:val="18"/>
          <w:lang w:val="fr-FR"/>
        </w:rPr>
        <w:t>les conditions générales du contrat de licence du client.</w:t>
      </w:r>
    </w:p>
    <w:p w:rsidR="004540F2" w:rsidRPr="00B76651" w:rsidRDefault="004540F2" w:rsidP="004540F2">
      <w:pPr>
        <w:pStyle w:val="EndnoteText"/>
        <w:ind w:left="540"/>
        <w:rPr>
          <w:rFonts w:ascii="Tahoma" w:hAnsi="Tahoma" w:cs="Tahoma"/>
          <w:lang w:val="fr-FR"/>
        </w:rPr>
      </w:pPr>
    </w:p>
    <w:p w:rsidR="004540F2" w:rsidRPr="00B76651" w:rsidRDefault="004540F2" w:rsidP="004540F2">
      <w:pPr>
        <w:pStyle w:val="EndnoteText"/>
        <w:ind w:left="540"/>
        <w:rPr>
          <w:rFonts w:ascii="Tahoma" w:hAnsi="Tahoma" w:cs="Tahoma"/>
          <w:lang w:val="fr-FR"/>
        </w:rPr>
      </w:pPr>
    </w:p>
    <w:p w:rsidR="004540F2" w:rsidRPr="00B76651" w:rsidRDefault="004540F2" w:rsidP="004540F2">
      <w:pPr>
        <w:pStyle w:val="Heading3"/>
        <w:rPr>
          <w:rFonts w:ascii="Tahoma" w:hAnsi="Tahoma" w:cs="Tahoma"/>
          <w:lang w:val="fr-FR"/>
        </w:rPr>
      </w:pPr>
      <w:bookmarkStart w:id="1274" w:name="_50_Exchange_Server"/>
      <w:bookmarkStart w:id="1275" w:name="_53_52_Exchange"/>
      <w:bookmarkStart w:id="1276" w:name="_58_Exchange_Server"/>
      <w:bookmarkStart w:id="1277" w:name="_57_CAL_Exchange"/>
      <w:bookmarkStart w:id="1278" w:name="_Toc370983971"/>
      <w:bookmarkEnd w:id="1274"/>
      <w:bookmarkEnd w:id="1275"/>
      <w:bookmarkEnd w:id="1276"/>
      <w:bookmarkEnd w:id="1277"/>
      <w:r w:rsidRPr="00B76651">
        <w:rPr>
          <w:rFonts w:ascii="Tahoma" w:hAnsi="Tahoma" w:cs="Tahoma"/>
          <w:caps/>
          <w:color w:val="F66400"/>
          <w:sz w:val="22"/>
          <w:vertAlign w:val="superscript"/>
          <w:lang w:val="fr-FR"/>
        </w:rPr>
        <w:t>57</w:t>
      </w:r>
      <w:r w:rsidRPr="00B76651">
        <w:rPr>
          <w:rFonts w:ascii="Tahoma" w:hAnsi="Tahoma" w:cs="Tahoma"/>
          <w:color w:val="F66400"/>
          <w:sz w:val="22"/>
          <w:lang w:val="fr-FR"/>
        </w:rPr>
        <w:t xml:space="preserve"> CAL Exchange Server 2010 Standard</w:t>
      </w:r>
      <w:bookmarkEnd w:id="1273"/>
      <w:bookmarkEnd w:id="1278"/>
    </w:p>
    <w:bookmarkEnd w:id="1265"/>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Concession de la fonctionnalité Dossier par défaut géré avec la CAL Exchange Server 2010 Standard</w:t>
      </w:r>
    </w:p>
    <w:p w:rsidR="004540F2" w:rsidRPr="00B76651" w:rsidRDefault="004540F2" w:rsidP="004540F2">
      <w:pPr>
        <w:ind w:left="720"/>
        <w:rPr>
          <w:rFonts w:cs="Tahoma"/>
          <w:lang w:val="fr-FR"/>
        </w:rPr>
      </w:pPr>
      <w:r w:rsidRPr="00B76651">
        <w:rPr>
          <w:rFonts w:cs="Tahoma"/>
          <w:color w:val="000000"/>
          <w:szCs w:val="18"/>
          <w:lang w:val="fr-FR"/>
        </w:rPr>
        <w:t>Le droit d</w:t>
      </w:r>
      <w:r w:rsidR="0008215F">
        <w:rPr>
          <w:rFonts w:cs="Tahoma"/>
          <w:color w:val="000000"/>
          <w:szCs w:val="18"/>
          <w:lang w:val="fr-FR"/>
        </w:rPr>
        <w:t>’</w:t>
      </w:r>
      <w:r w:rsidRPr="00B76651">
        <w:rPr>
          <w:rFonts w:cs="Tahoma"/>
          <w:color w:val="000000"/>
          <w:szCs w:val="18"/>
          <w:lang w:val="fr-FR"/>
        </w:rPr>
        <w:t>accéder à la fonctionnalité Dossier par défaut géré dans Exchange Server 2010 est concédé au titre des CAL Exchange Server 2010 Standard et des CAL équivalentes.</w:t>
      </w:r>
      <w:r w:rsidR="00994B4D">
        <w:rPr>
          <w:rFonts w:cs="Tahoma"/>
          <w:color w:val="000000"/>
          <w:szCs w:val="18"/>
          <w:lang w:val="fr-FR"/>
        </w:rPr>
        <w:t xml:space="preserve"> </w:t>
      </w:r>
      <w:r w:rsidRPr="00B76651">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Concession sous licence de la fonctionnalité Recherche dans plusieurs boîtes aux lettres avec la CAL Exchange Server 2010 Standard</w:t>
      </w:r>
    </w:p>
    <w:p w:rsidR="004540F2" w:rsidRPr="00B76651" w:rsidRDefault="004540F2" w:rsidP="006F05AB">
      <w:pPr>
        <w:ind w:left="720"/>
        <w:rPr>
          <w:rFonts w:cs="Tahoma"/>
          <w:lang w:val="fr-FR"/>
        </w:rPr>
      </w:pPr>
      <w:r w:rsidRPr="00B76651">
        <w:rPr>
          <w:rFonts w:cs="Tahoma"/>
          <w:bCs/>
          <w:szCs w:val="20"/>
          <w:lang w:val="fr-FR"/>
        </w:rPr>
        <w:t>Nous mettons à jour les droits d</w:t>
      </w:r>
      <w:r w:rsidR="0008215F">
        <w:rPr>
          <w:rFonts w:cs="Tahoma"/>
          <w:bCs/>
          <w:szCs w:val="20"/>
          <w:lang w:val="fr-FR"/>
        </w:rPr>
        <w:t>’</w:t>
      </w:r>
      <w:r w:rsidRPr="00B76651">
        <w:rPr>
          <w:rFonts w:cs="Tahoma"/>
          <w:bCs/>
          <w:szCs w:val="20"/>
          <w:lang w:val="fr-FR"/>
        </w:rPr>
        <w:t>utilisation d</w:t>
      </w:r>
      <w:r w:rsidR="0008215F">
        <w:rPr>
          <w:rFonts w:cs="Tahoma"/>
          <w:bCs/>
          <w:szCs w:val="20"/>
          <w:lang w:val="fr-FR"/>
        </w:rPr>
        <w:t>’</w:t>
      </w:r>
      <w:r w:rsidRPr="00B76651">
        <w:rPr>
          <w:rFonts w:cs="Tahoma"/>
          <w:bCs/>
          <w:szCs w:val="20"/>
          <w:lang w:val="fr-FR"/>
        </w:rPr>
        <w:t>Exchange Server 2010 afin de préciser que le droit d</w:t>
      </w:r>
      <w:r w:rsidR="0008215F">
        <w:rPr>
          <w:rFonts w:cs="Tahoma"/>
          <w:bCs/>
          <w:szCs w:val="20"/>
          <w:lang w:val="fr-FR"/>
        </w:rPr>
        <w:t>’</w:t>
      </w:r>
      <w:r w:rsidRPr="00B76651">
        <w:rPr>
          <w:rFonts w:cs="Tahoma"/>
          <w:bCs/>
          <w:szCs w:val="20"/>
          <w:lang w:val="fr-FR"/>
        </w:rPr>
        <w:t>accéder à</w:t>
      </w:r>
      <w:r w:rsidR="006F05AB">
        <w:rPr>
          <w:rFonts w:cs="Tahoma"/>
          <w:bCs/>
          <w:szCs w:val="20"/>
          <w:lang w:val="fr-FR"/>
        </w:rPr>
        <w:t> </w:t>
      </w:r>
      <w:r w:rsidRPr="00B76651">
        <w:rPr>
          <w:rFonts w:cs="Tahoma"/>
          <w:bCs/>
          <w:szCs w:val="20"/>
          <w:lang w:val="fr-FR"/>
        </w:rPr>
        <w:t>la fonctionnalité Recherche inter-boîtes aux lettres dans Exchange Server 2010 est concédé au titre des CAL Exchange Server 2010 Standard et des CAL équivalentes. Cette mise à jour s</w:t>
      </w:r>
      <w:r w:rsidR="0008215F">
        <w:rPr>
          <w:rFonts w:cs="Tahoma"/>
          <w:bCs/>
          <w:szCs w:val="20"/>
          <w:lang w:val="fr-FR"/>
        </w:rPr>
        <w:t>’</w:t>
      </w:r>
      <w:r w:rsidRPr="00B76651">
        <w:rPr>
          <w:rFonts w:cs="Tahoma"/>
          <w:bCs/>
          <w:szCs w:val="20"/>
          <w:lang w:val="fr-FR"/>
        </w:rPr>
        <w:t>applique à toutes les licences Exchange Server 2010.</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CAL Étudiant Uniquement (Licence Open Éducation et Select Éducation)</w:t>
      </w:r>
    </w:p>
    <w:p w:rsidR="004540F2" w:rsidRPr="00B76651" w:rsidRDefault="004540F2" w:rsidP="004540F2">
      <w:pPr>
        <w:ind w:left="720"/>
        <w:rPr>
          <w:rFonts w:cs="Tahoma"/>
          <w:lang w:val="fr-FR"/>
        </w:rPr>
      </w:pPr>
      <w:r w:rsidRPr="00B7665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4540F2" w:rsidRPr="00B76651" w:rsidRDefault="004540F2" w:rsidP="004540F2">
      <w:pPr>
        <w:rPr>
          <w:rFonts w:cs="Tahoma"/>
          <w:lang w:val="fr-FR"/>
        </w:rPr>
      </w:pPr>
      <w:bookmarkStart w:id="1279" w:name="Srv_43ExchangeSvr07StdCAL"/>
      <w:bookmarkStart w:id="1280" w:name="Srv_44ExchangeSvr2010StdCAL"/>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281" w:name="_53_Forefront_Endpoint"/>
      <w:bookmarkStart w:id="1282" w:name="_59_Forefront_Endpoint"/>
      <w:bookmarkStart w:id="1283" w:name="_58_Forefront_Endpoint"/>
      <w:bookmarkStart w:id="1284" w:name="_Toc336338314"/>
      <w:bookmarkStart w:id="1285" w:name="Srv_51ForfrontEndpointProtection"/>
      <w:bookmarkStart w:id="1286" w:name="Srv_50ForfrontEndpointProtection"/>
      <w:bookmarkStart w:id="1287" w:name="Srv_42ExchangeSvr07StdCAL"/>
      <w:bookmarkStart w:id="1288" w:name="_Toc370983972"/>
      <w:bookmarkEnd w:id="1281"/>
      <w:bookmarkEnd w:id="1282"/>
      <w:bookmarkEnd w:id="1283"/>
      <w:r w:rsidRPr="00B76651">
        <w:rPr>
          <w:rFonts w:ascii="Tahoma" w:hAnsi="Tahoma" w:cs="Tahoma"/>
          <w:caps/>
          <w:color w:val="F66400"/>
          <w:sz w:val="22"/>
          <w:vertAlign w:val="superscript"/>
          <w:lang w:val="fr-FR"/>
        </w:rPr>
        <w:t>58</w:t>
      </w:r>
      <w:r w:rsidRPr="00B76651">
        <w:rPr>
          <w:rFonts w:ascii="Tahoma" w:hAnsi="Tahoma" w:cs="Tahoma"/>
          <w:color w:val="F66400"/>
          <w:sz w:val="22"/>
          <w:lang w:val="fr-FR"/>
        </w:rPr>
        <w:t xml:space="preserve"> Forefront Endpoint Protection</w:t>
      </w:r>
      <w:bookmarkEnd w:id="1284"/>
      <w:bookmarkEnd w:id="1288"/>
    </w:p>
    <w:bookmarkEnd w:id="1285"/>
    <w:bookmarkEnd w:id="1286"/>
    <w:p w:rsidR="004540F2" w:rsidRPr="00B76651" w:rsidRDefault="004540F2" w:rsidP="004540F2">
      <w:pPr>
        <w:ind w:left="720"/>
        <w:rPr>
          <w:rFonts w:cs="Tahoma"/>
          <w:lang w:val="fr-FR"/>
        </w:rPr>
      </w:pPr>
    </w:p>
    <w:p w:rsidR="004540F2" w:rsidRPr="00B76651" w:rsidRDefault="004540F2" w:rsidP="004540F2">
      <w:pPr>
        <w:tabs>
          <w:tab w:val="left" w:pos="1920"/>
        </w:tabs>
        <w:ind w:left="720"/>
        <w:rPr>
          <w:rFonts w:cs="Tahoma"/>
          <w:lang w:val="fr-FR"/>
        </w:rPr>
      </w:pPr>
      <w:r w:rsidRPr="00B76651">
        <w:rPr>
          <w:rFonts w:cs="Tahoma"/>
          <w:lang w:val="fr-FR"/>
        </w:rPr>
        <w:t xml:space="preserve">À compter du 1er avril 2012, </w:t>
      </w:r>
      <w:r w:rsidRPr="00B76651">
        <w:rPr>
          <w:rFonts w:eastAsia="Calibri" w:cs="Tahoma"/>
          <w:szCs w:val="18"/>
          <w:lang w:val="fr-FR"/>
        </w:rPr>
        <w:t xml:space="preserve">Forefront Endpoint Protection, proposé en tant que système de protection client, sera remplacé par </w:t>
      </w:r>
      <w:r w:rsidRPr="00B76651">
        <w:rPr>
          <w:rFonts w:cs="Tahoma"/>
          <w:lang w:val="fr-FR"/>
        </w:rPr>
        <w:t>System Center 2012 Endpoint Protection. System Center 2012 Endpoint Protection, une offre autonome, confère des droits d</w:t>
      </w:r>
      <w:r w:rsidR="0008215F">
        <w:rPr>
          <w:rFonts w:cs="Tahoma"/>
          <w:lang w:val="fr-FR"/>
        </w:rPr>
        <w:t>’</w:t>
      </w:r>
      <w:r w:rsidRPr="00B76651">
        <w:rPr>
          <w:rFonts w:cs="Tahoma"/>
          <w:lang w:val="fr-FR"/>
        </w:rPr>
        <w:t>utilisation uniquement dans le but de protéger les dispositifs clients. Il est indispensable d</w:t>
      </w:r>
      <w:r w:rsidR="0008215F">
        <w:rPr>
          <w:rFonts w:cs="Tahoma"/>
          <w:lang w:val="fr-FR"/>
        </w:rPr>
        <w:t>’</w:t>
      </w:r>
      <w:r w:rsidRPr="00B76651">
        <w:rPr>
          <w:rFonts w:cs="Tahoma"/>
          <w:lang w:val="fr-FR"/>
        </w:rPr>
        <w:t>acquérir des licences de gestion System Center 2012 Standard ou Datacenter pour disposer des droits d</w:t>
      </w:r>
      <w:r w:rsidR="0008215F">
        <w:rPr>
          <w:rFonts w:cs="Tahoma"/>
          <w:lang w:val="fr-FR"/>
        </w:rPr>
        <w:t>’</w:t>
      </w:r>
      <w:r w:rsidRPr="00B76651">
        <w:rPr>
          <w:rFonts w:cs="Tahoma"/>
          <w:lang w:val="fr-FR"/>
        </w:rPr>
        <w:t>utilisation permettant de protéger les dispositifs serveurs.</w:t>
      </w:r>
    </w:p>
    <w:p w:rsidR="004540F2" w:rsidRPr="00B76651" w:rsidRDefault="004540F2" w:rsidP="004540F2">
      <w:pPr>
        <w:tabs>
          <w:tab w:val="left" w:pos="1920"/>
        </w:tabs>
        <w:ind w:left="720"/>
        <w:rPr>
          <w:rFonts w:cs="Tahoma"/>
          <w:lang w:val="fr-FR"/>
        </w:rPr>
      </w:pPr>
    </w:p>
    <w:p w:rsidR="004540F2" w:rsidRPr="00B76651" w:rsidRDefault="004540F2" w:rsidP="004540F2">
      <w:pPr>
        <w:tabs>
          <w:tab w:val="left" w:pos="1920"/>
        </w:tabs>
        <w:ind w:left="720"/>
        <w:rPr>
          <w:rFonts w:cs="Tahoma"/>
          <w:lang w:val="fr-FR"/>
        </w:rPr>
      </w:pPr>
      <w:r w:rsidRPr="00B76651">
        <w:rPr>
          <w:rFonts w:eastAsia="Calibri" w:cs="Tahoma"/>
          <w:szCs w:val="18"/>
          <w:lang w:val="fr-FR"/>
        </w:rPr>
        <w:t>Les utilisateurs disposant d</w:t>
      </w:r>
      <w:r w:rsidR="0008215F">
        <w:rPr>
          <w:rFonts w:eastAsia="Calibri" w:cs="Tahoma"/>
          <w:szCs w:val="18"/>
          <w:lang w:val="fr-FR"/>
        </w:rPr>
        <w:t>’</w:t>
      </w:r>
      <w:r w:rsidRPr="00B76651">
        <w:rPr>
          <w:rFonts w:eastAsia="Calibri" w:cs="Tahoma"/>
          <w:szCs w:val="18"/>
          <w:lang w:val="fr-FR"/>
        </w:rPr>
        <w:t>abonnements Forefront Endpoint Protection actifs</w:t>
      </w:r>
      <w:r w:rsidRPr="00B76651">
        <w:rPr>
          <w:rFonts w:cs="Tahoma"/>
          <w:lang w:val="fr-FR"/>
        </w:rPr>
        <w:t xml:space="preserve"> et se servant du service pour protéger leurs dispositifs clients peuvent passer à System Center 2012 Endpoint Protection pour assurer la même protection.</w:t>
      </w:r>
    </w:p>
    <w:p w:rsidR="004540F2" w:rsidRPr="00B76651" w:rsidRDefault="004540F2" w:rsidP="004540F2">
      <w:pPr>
        <w:tabs>
          <w:tab w:val="left" w:pos="1920"/>
        </w:tabs>
        <w:ind w:left="720"/>
        <w:rPr>
          <w:rFonts w:cs="Tahoma"/>
          <w:lang w:val="fr-FR"/>
        </w:rPr>
      </w:pPr>
    </w:p>
    <w:p w:rsidR="004540F2" w:rsidRPr="00B76651" w:rsidRDefault="004540F2" w:rsidP="004540F2">
      <w:pPr>
        <w:tabs>
          <w:tab w:val="left" w:pos="1920"/>
        </w:tabs>
        <w:ind w:left="720"/>
        <w:rPr>
          <w:rFonts w:cs="Tahoma"/>
          <w:lang w:val="fr-FR"/>
        </w:rPr>
      </w:pPr>
      <w:r w:rsidRPr="00B76651">
        <w:rPr>
          <w:rFonts w:eastAsia="Calibri" w:cs="Tahoma"/>
          <w:szCs w:val="18"/>
          <w:lang w:val="fr-FR"/>
        </w:rPr>
        <w:lastRenderedPageBreak/>
        <w:t>Les utilisateurs disposant d</w:t>
      </w:r>
      <w:r w:rsidR="0008215F">
        <w:rPr>
          <w:rFonts w:eastAsia="Calibri" w:cs="Tahoma"/>
          <w:szCs w:val="18"/>
          <w:lang w:val="fr-FR"/>
        </w:rPr>
        <w:t>’</w:t>
      </w:r>
      <w:r w:rsidRPr="00B76651">
        <w:rPr>
          <w:rFonts w:eastAsia="Calibri" w:cs="Tahoma"/>
          <w:szCs w:val="18"/>
          <w:lang w:val="fr-FR"/>
        </w:rPr>
        <w:t>abonnements Forefront Endpoint Protection actifs</w:t>
      </w:r>
      <w:r w:rsidRPr="00B76651">
        <w:rPr>
          <w:rFonts w:cs="Tahoma"/>
          <w:lang w:val="fr-FR"/>
        </w:rPr>
        <w:t xml:space="preserve"> et se servant du service pour protéger leurs dispositifs serveurs peuvent continuer à utiliser le service Forefront Endpoint Protection.</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System Center Configuration Manager 2007 R2 ou R3 fait désormais office de console de gestion pour Forefront Endpoint Protection 2010. Les clients doivent disposer d</w:t>
      </w:r>
      <w:r w:rsidR="0008215F">
        <w:rPr>
          <w:rFonts w:eastAsia="Calibri" w:cs="Tahoma"/>
          <w:szCs w:val="18"/>
          <w:lang w:val="fr-FR"/>
        </w:rPr>
        <w:t>’</w:t>
      </w:r>
      <w:r w:rsidRPr="00B76651">
        <w:rPr>
          <w:rFonts w:eastAsia="Calibri" w:cs="Tahoma"/>
          <w:szCs w:val="18"/>
          <w:lang w:val="fr-FR"/>
        </w:rPr>
        <w:t>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Utilisation à domicile</w:t>
      </w:r>
    </w:p>
    <w:p w:rsidR="004540F2" w:rsidRPr="00B76651" w:rsidRDefault="004540F2" w:rsidP="004540F2">
      <w:pPr>
        <w:ind w:left="720"/>
        <w:rPr>
          <w:rFonts w:cs="Tahoma"/>
          <w:lang w:val="fr-FR"/>
        </w:rPr>
      </w:pPr>
      <w:r w:rsidRPr="00B76651">
        <w:rPr>
          <w:rFonts w:eastAsia="Calibri" w:cs="Tahoma"/>
          <w:szCs w:val="18"/>
          <w:lang w:val="fr-FR"/>
        </w:rPr>
        <w:t>Les clients détenteurs de Licences d</w:t>
      </w:r>
      <w:r w:rsidR="0008215F">
        <w:rPr>
          <w:rFonts w:eastAsia="Calibri" w:cs="Tahoma"/>
          <w:szCs w:val="18"/>
          <w:lang w:val="fr-FR"/>
        </w:rPr>
        <w:t>’</w:t>
      </w:r>
      <w:r w:rsidRPr="00B76651">
        <w:rPr>
          <w:rFonts w:eastAsia="Calibri" w:cs="Tahoma"/>
          <w:szCs w:val="18"/>
          <w:lang w:val="fr-FR"/>
        </w:rPr>
        <w:t>Abonnement Utilisateur Forefront Endpoint Protection 2010 peuvent prétendre au programme d</w:t>
      </w:r>
      <w:r w:rsidR="0008215F">
        <w:rPr>
          <w:rFonts w:eastAsia="Calibri" w:cs="Tahoma"/>
          <w:szCs w:val="18"/>
          <w:lang w:val="fr-FR"/>
        </w:rPr>
        <w:t>’</w:t>
      </w:r>
      <w:r w:rsidRPr="00B76651">
        <w:rPr>
          <w:rFonts w:eastAsia="Calibri" w:cs="Tahoma"/>
          <w:szCs w:val="18"/>
          <w:lang w:val="fr-FR"/>
        </w:rPr>
        <w:t>Utilisation à Domicile.</w:t>
      </w:r>
    </w:p>
    <w:p w:rsidR="004540F2" w:rsidRPr="00B76651" w:rsidRDefault="004540F2" w:rsidP="004540F2">
      <w:pPr>
        <w:rPr>
          <w:rFonts w:cs="Tahoma"/>
          <w:lang w:val="fr-FR"/>
        </w:rPr>
      </w:pPr>
      <w:bookmarkStart w:id="1289" w:name="_Toc254758297"/>
      <w:bookmarkStart w:id="1290" w:name="Srv_44ForefrontOnSecforExch"/>
      <w:bookmarkStart w:id="1291" w:name="Srv_43ForefrontOnSecforExch"/>
      <w:bookmarkEnd w:id="1279"/>
      <w:bookmarkEnd w:id="1280"/>
      <w:bookmarkEnd w:id="1287"/>
    </w:p>
    <w:p w:rsidR="004540F2" w:rsidRPr="00B76651" w:rsidRDefault="004540F2" w:rsidP="004540F2">
      <w:pPr>
        <w:rPr>
          <w:rFonts w:cs="Tahoma"/>
          <w:lang w:val="fr-FR"/>
        </w:rPr>
      </w:pPr>
    </w:p>
    <w:p w:rsidR="004540F2" w:rsidRPr="00B76651" w:rsidRDefault="004540F2" w:rsidP="00A3696A">
      <w:pPr>
        <w:pStyle w:val="Heading3"/>
        <w:rPr>
          <w:rFonts w:ascii="Tahoma" w:hAnsi="Tahoma" w:cs="Tahoma"/>
          <w:lang w:val="fr-FR"/>
        </w:rPr>
      </w:pPr>
      <w:bookmarkStart w:id="1292" w:name="_54_Forefront_Identity"/>
      <w:bookmarkStart w:id="1293" w:name="_60_Forefront_Identity"/>
      <w:bookmarkStart w:id="1294" w:name="_59_Forefront_Identity"/>
      <w:bookmarkStart w:id="1295" w:name="_Toc336338315"/>
      <w:bookmarkStart w:id="1296" w:name="Srv_43ForefrontIdMgr2010"/>
      <w:bookmarkStart w:id="1297" w:name="Srv_48ForefrontIdMgr2010"/>
      <w:bookmarkStart w:id="1298" w:name="Srv_45ForefrontIdMgr2010"/>
      <w:bookmarkStart w:id="1299" w:name="_Toc370983973"/>
      <w:bookmarkEnd w:id="1292"/>
      <w:bookmarkEnd w:id="1293"/>
      <w:bookmarkEnd w:id="1294"/>
      <w:r w:rsidRPr="00B76651">
        <w:rPr>
          <w:rFonts w:ascii="Tahoma" w:hAnsi="Tahoma" w:cs="Tahoma"/>
          <w:caps/>
          <w:color w:val="F66400"/>
          <w:sz w:val="22"/>
          <w:vertAlign w:val="superscript"/>
          <w:lang w:val="fr-FR"/>
        </w:rPr>
        <w:t>59</w:t>
      </w:r>
      <w:r w:rsidR="00A3696A" w:rsidRPr="00B76651">
        <w:rPr>
          <w:rFonts w:ascii="Tahoma" w:hAnsi="Tahoma" w:cs="Tahoma"/>
          <w:color w:val="F66400"/>
          <w:sz w:val="22"/>
          <w:lang w:val="fr-FR"/>
        </w:rPr>
        <w:t xml:space="preserve"> </w:t>
      </w:r>
      <w:r w:rsidRPr="00B76651">
        <w:rPr>
          <w:rFonts w:ascii="Tahoma" w:hAnsi="Tahoma" w:cs="Tahoma"/>
          <w:color w:val="F66400"/>
          <w:sz w:val="22"/>
          <w:lang w:val="fr-FR"/>
        </w:rPr>
        <w:t>Forefront Identity Manager 2010</w:t>
      </w:r>
      <w:bookmarkEnd w:id="1289"/>
      <w:r w:rsidRPr="00B76651">
        <w:rPr>
          <w:rFonts w:ascii="Tahoma" w:hAnsi="Tahoma" w:cs="Tahoma"/>
          <w:color w:val="F66400"/>
          <w:sz w:val="22"/>
          <w:lang w:val="fr-FR"/>
        </w:rPr>
        <w:t xml:space="preserve"> R2</w:t>
      </w:r>
      <w:bookmarkEnd w:id="1295"/>
      <w:bookmarkEnd w:id="1299"/>
    </w:p>
    <w:bookmarkEnd w:id="1296"/>
    <w:bookmarkEnd w:id="1297"/>
    <w:bookmarkEnd w:id="1298"/>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Version</w:t>
      </w:r>
    </w:p>
    <w:p w:rsidR="004540F2" w:rsidRPr="00B76651" w:rsidRDefault="004540F2" w:rsidP="004540F2">
      <w:pPr>
        <w:ind w:left="720"/>
        <w:rPr>
          <w:rFonts w:cs="Tahoma"/>
          <w:lang w:val="fr-FR"/>
        </w:rPr>
      </w:pPr>
      <w:r w:rsidRPr="00B76651">
        <w:rPr>
          <w:rFonts w:cs="Tahoma"/>
          <w:color w:val="000000"/>
          <w:szCs w:val="18"/>
          <w:lang w:val="fr-FR"/>
        </w:rPr>
        <w:t>Forefront Identity Manager 2010 R2 est la version qui suit Forefront Identity Manager 2010.</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C36A0A" w:rsidRDefault="004540F2" w:rsidP="004540F2">
      <w:pPr>
        <w:pStyle w:val="Heading2"/>
        <w:ind w:left="0"/>
        <w:rPr>
          <w:rFonts w:ascii="Tahoma" w:hAnsi="Tahoma" w:cs="Tahoma"/>
        </w:rPr>
      </w:pPr>
      <w:bookmarkStart w:id="1300" w:name="_55_Forefront_Identity"/>
      <w:bookmarkStart w:id="1301" w:name="_61_Forefront_Identity"/>
      <w:bookmarkStart w:id="1302" w:name="_Toc336338316"/>
      <w:bookmarkStart w:id="1303" w:name="Srv_54ForefrontIDMgrWinLiveEd"/>
      <w:bookmarkStart w:id="1304" w:name="Srv_46ForefrontOnlineProforExch"/>
      <w:bookmarkStart w:id="1305" w:name="_Toc370983974"/>
      <w:bookmarkEnd w:id="1300"/>
      <w:bookmarkEnd w:id="1301"/>
      <w:r w:rsidRPr="00C36A0A">
        <w:rPr>
          <w:rFonts w:ascii="Tahoma" w:hAnsi="Tahoma" w:cs="Tahoma"/>
          <w:caps/>
          <w:color w:val="F26200"/>
          <w:sz w:val="20"/>
          <w:vertAlign w:val="superscript"/>
        </w:rPr>
        <w:t>60</w:t>
      </w:r>
      <w:r w:rsidRPr="00C36A0A">
        <w:rPr>
          <w:rFonts w:ascii="Tahoma" w:hAnsi="Tahoma" w:cs="Tahoma"/>
          <w:color w:val="F26200"/>
        </w:rPr>
        <w:t xml:space="preserve"> </w:t>
      </w:r>
      <w:r w:rsidRPr="00C36A0A">
        <w:rPr>
          <w:rFonts w:ascii="Tahoma" w:hAnsi="Tahoma" w:cs="Tahoma"/>
          <w:color w:val="F26200"/>
          <w:sz w:val="22"/>
        </w:rPr>
        <w:t>Forefront Identity Manager 2010 – Édition Windows Live</w:t>
      </w:r>
      <w:bookmarkEnd w:id="1302"/>
      <w:bookmarkEnd w:id="1303"/>
      <w:bookmarkEnd w:id="1305"/>
    </w:p>
    <w:p w:rsidR="004540F2" w:rsidRPr="00C36A0A" w:rsidRDefault="004540F2" w:rsidP="004540F2">
      <w:pPr>
        <w:rPr>
          <w:rFonts w:cs="Tahoma"/>
        </w:rPr>
      </w:pPr>
    </w:p>
    <w:p w:rsidR="004540F2" w:rsidRPr="00C36A0A" w:rsidRDefault="004540F2" w:rsidP="004540F2">
      <w:pPr>
        <w:spacing w:after="60"/>
        <w:ind w:left="720"/>
        <w:rPr>
          <w:rFonts w:cs="Tahoma"/>
        </w:rPr>
      </w:pPr>
      <w:r w:rsidRPr="00C36A0A">
        <w:rPr>
          <w:rFonts w:cs="Tahoma"/>
          <w:b/>
          <w:color w:val="000000"/>
          <w:szCs w:val="18"/>
        </w:rPr>
        <w:t>Version</w:t>
      </w:r>
    </w:p>
    <w:p w:rsidR="004540F2" w:rsidRPr="00C36A0A" w:rsidRDefault="004540F2" w:rsidP="004540F2">
      <w:pPr>
        <w:ind w:left="720"/>
        <w:rPr>
          <w:rFonts w:cs="Tahoma"/>
        </w:rPr>
      </w:pPr>
      <w:r w:rsidRPr="00C36A0A">
        <w:rPr>
          <w:rFonts w:cs="Tahoma"/>
          <w:color w:val="000000"/>
        </w:rPr>
        <w:t>Forefront Identity Manager 2010 – Édition Windows Live est la version qui suit Identity Lifecycle Manager 2007 – Édition Windows Live.</w:t>
      </w:r>
    </w:p>
    <w:p w:rsidR="004540F2" w:rsidRPr="00C36A0A" w:rsidRDefault="004540F2" w:rsidP="004540F2">
      <w:pPr>
        <w:rPr>
          <w:rFonts w:cs="Tahoma"/>
        </w:rPr>
      </w:pPr>
    </w:p>
    <w:p w:rsidR="004540F2" w:rsidRPr="00C36A0A" w:rsidRDefault="004540F2" w:rsidP="004540F2">
      <w:pPr>
        <w:rPr>
          <w:rFonts w:cs="Tahoma"/>
        </w:rPr>
      </w:pPr>
    </w:p>
    <w:p w:rsidR="004540F2" w:rsidRPr="00C36A0A" w:rsidRDefault="004540F2" w:rsidP="004540F2">
      <w:pPr>
        <w:pStyle w:val="Heading3"/>
        <w:rPr>
          <w:rFonts w:ascii="Tahoma" w:hAnsi="Tahoma" w:cs="Tahoma"/>
        </w:rPr>
      </w:pPr>
      <w:bookmarkStart w:id="1306" w:name="_59_Forefront_Online"/>
      <w:bookmarkStart w:id="1307" w:name="_62_Forefront_Online"/>
      <w:bookmarkStart w:id="1308" w:name="_61_Forefront_Online"/>
      <w:bookmarkStart w:id="1309" w:name="_Toc336338317"/>
      <w:bookmarkStart w:id="1310" w:name="_Toc343596542"/>
      <w:bookmarkStart w:id="1311" w:name="_Toc370983975"/>
      <w:bookmarkEnd w:id="1306"/>
      <w:bookmarkEnd w:id="1307"/>
      <w:bookmarkEnd w:id="1308"/>
      <w:r w:rsidRPr="00C36A0A">
        <w:rPr>
          <w:rFonts w:ascii="Tahoma" w:hAnsi="Tahoma" w:cs="Tahoma"/>
          <w:caps/>
          <w:color w:val="F66400"/>
          <w:sz w:val="22"/>
          <w:vertAlign w:val="superscript"/>
        </w:rPr>
        <w:t>61</w:t>
      </w:r>
      <w:r w:rsidRPr="00C36A0A">
        <w:rPr>
          <w:rFonts w:ascii="Tahoma" w:hAnsi="Tahoma" w:cs="Tahoma"/>
          <w:color w:val="F66400"/>
          <w:sz w:val="22"/>
        </w:rPr>
        <w:t xml:space="preserve"> Forefront Online Protection pour Exchange (SL Dispositif et Utilisateur)</w:t>
      </w:r>
      <w:bookmarkEnd w:id="1309"/>
      <w:bookmarkEnd w:id="1310"/>
      <w:bookmarkEnd w:id="1311"/>
    </w:p>
    <w:p w:rsidR="004540F2" w:rsidRPr="00C36A0A" w:rsidRDefault="004540F2" w:rsidP="004540F2">
      <w:pPr>
        <w:pStyle w:val="EndnoteText"/>
        <w:tabs>
          <w:tab w:val="center" w:pos="5306"/>
        </w:tabs>
        <w:ind w:left="0"/>
        <w:rPr>
          <w:rFonts w:ascii="Tahoma" w:hAnsi="Tahoma" w:cs="Tahoma"/>
        </w:rPr>
      </w:pPr>
    </w:p>
    <w:p w:rsidR="004540F2" w:rsidRPr="00B76651" w:rsidRDefault="004540F2" w:rsidP="004540F2">
      <w:pPr>
        <w:spacing w:after="200" w:line="276" w:lineRule="auto"/>
        <w:ind w:left="720"/>
        <w:rPr>
          <w:rFonts w:cs="Tahoma"/>
          <w:lang w:val="fr-FR"/>
        </w:rPr>
      </w:pPr>
      <w:r w:rsidRPr="00B76651">
        <w:rPr>
          <w:rFonts w:eastAsia="Calibri" w:cs="Tahoma"/>
          <w:bCs/>
          <w:color w:val="000000"/>
          <w:szCs w:val="18"/>
          <w:lang w:val="fr-FR"/>
        </w:rPr>
        <w:t>Pour Forefront Online Security pour Exchange (FOSE) (précédemment, Exchange Hosted Filtering),</w:t>
      </w:r>
      <w:r w:rsidRPr="00B76651">
        <w:rPr>
          <w:rFonts w:eastAsia="Calibri" w:cs="Tahoma"/>
          <w:bCs/>
          <w:color w:val="FF0000"/>
          <w:szCs w:val="18"/>
          <w:lang w:val="fr-FR"/>
        </w:rPr>
        <w:t xml:space="preserve"> </w:t>
      </w:r>
      <w:r w:rsidRPr="00B76651">
        <w:rPr>
          <w:rFonts w:eastAsia="Calibri" w:cs="Tahoma"/>
          <w:bCs/>
          <w:color w:val="000000"/>
          <w:szCs w:val="18"/>
          <w:lang w:val="fr-FR"/>
        </w:rPr>
        <w:t>les clients doivent utiliser le même Accord de Mise en Œuvre de contrat Select, Entreprise ou Open Value pour passer des commandes après leur commande initiale.</w:t>
      </w:r>
    </w:p>
    <w:p w:rsidR="004540F2" w:rsidRPr="00B76651" w:rsidRDefault="004540F2" w:rsidP="004540F2">
      <w:pPr>
        <w:ind w:left="720"/>
        <w:rPr>
          <w:rFonts w:cs="Tahoma"/>
          <w:lang w:val="fr-FR"/>
        </w:rPr>
      </w:pPr>
      <w:r w:rsidRPr="00B76651">
        <w:rPr>
          <w:rFonts w:cs="Tahoma"/>
          <w:bCs/>
          <w:color w:val="000000"/>
          <w:szCs w:val="18"/>
          <w:lang w:val="fr-FR"/>
        </w:rPr>
        <w:t>Étant donné que ce service en ligne est fourni par domaine, tous les utilisateurs (ou dispositifs) de tout domaine couvert nécessitent des SL Utilisateurs (ou Dispositifs).</w:t>
      </w:r>
      <w:r w:rsidR="00994B4D">
        <w:rPr>
          <w:rFonts w:cs="Tahoma"/>
          <w:bCs/>
          <w:color w:val="000000"/>
          <w:szCs w:val="18"/>
          <w:lang w:val="fr-FR"/>
        </w:rPr>
        <w:t xml:space="preserve"> </w:t>
      </w:r>
      <w:r w:rsidRPr="00B76651">
        <w:rPr>
          <w:rFonts w:cs="Tahoma"/>
          <w:bCs/>
          <w:color w:val="000000"/>
          <w:szCs w:val="18"/>
          <w:lang w:val="fr-FR"/>
        </w:rPr>
        <w:t>Les clients qui souhaitent utiliser le service pour un sous-ensemble de leur base d</w:t>
      </w:r>
      <w:r w:rsidR="0008215F">
        <w:rPr>
          <w:rFonts w:cs="Tahoma"/>
          <w:bCs/>
          <w:color w:val="000000"/>
          <w:szCs w:val="18"/>
          <w:lang w:val="fr-FR"/>
        </w:rPr>
        <w:t>’</w:t>
      </w:r>
      <w:r w:rsidRPr="00B76651">
        <w:rPr>
          <w:rFonts w:cs="Tahoma"/>
          <w:bCs/>
          <w:color w:val="000000"/>
          <w:szCs w:val="18"/>
          <w:lang w:val="fr-FR"/>
        </w:rPr>
        <w:t>utilisateurs (ou base de dispositifs) peuvent créer des sous-domaines pour une fourniture plus ciblée.</w:t>
      </w:r>
      <w:r w:rsidR="00994B4D">
        <w:rPr>
          <w:rFonts w:cs="Tahoma"/>
          <w:bCs/>
          <w:color w:val="000000"/>
          <w:szCs w:val="18"/>
          <w:lang w:val="fr-FR"/>
        </w:rPr>
        <w:t xml:space="preserve"> </w:t>
      </w:r>
      <w:r w:rsidRPr="00B76651">
        <w:rPr>
          <w:rFonts w:cs="Tahoma"/>
          <w:bCs/>
          <w:color w:val="000000"/>
          <w:szCs w:val="18"/>
          <w:lang w:val="fr-FR"/>
        </w:rPr>
        <w:t>Seuls les utilisateurs (ou les dispositifs) appartenant au sous-domaine couvert nécessiteront alors des SL Utilisateurs (ou Dispositifs).</w:t>
      </w:r>
    </w:p>
    <w:p w:rsidR="004540F2" w:rsidRPr="00B76651" w:rsidRDefault="004540F2" w:rsidP="004540F2">
      <w:pPr>
        <w:pStyle w:val="EndnoteText"/>
        <w:ind w:left="720"/>
        <w:rPr>
          <w:rFonts w:ascii="Tahoma" w:hAnsi="Tahoma" w:cs="Tahoma"/>
          <w:lang w:val="fr-FR"/>
        </w:rPr>
      </w:pPr>
    </w:p>
    <w:p w:rsidR="004540F2" w:rsidRPr="00B76651" w:rsidRDefault="004540F2" w:rsidP="00A3696A">
      <w:pPr>
        <w:pStyle w:val="PlainText"/>
        <w:ind w:left="720"/>
        <w:rPr>
          <w:rFonts w:ascii="Tahoma" w:hAnsi="Tahoma" w:cs="Tahoma"/>
          <w:lang w:val="fr-FR"/>
        </w:rPr>
      </w:pPr>
      <w:r w:rsidRPr="00B76651">
        <w:rPr>
          <w:rFonts w:ascii="Tahoma" w:hAnsi="Tahoma" w:cs="Tahoma"/>
          <w:bCs/>
          <w:color w:val="000000"/>
          <w:sz w:val="18"/>
          <w:szCs w:val="20"/>
          <w:lang w:val="fr-FR"/>
        </w:rPr>
        <w:t xml:space="preserve">Reportez-vous à la </w:t>
      </w:r>
      <w:hyperlink w:anchor="_Section_10_–" w:history="1">
        <w:r w:rsidRPr="00B76651">
          <w:rPr>
            <w:rStyle w:val="Hyperlink"/>
            <w:rFonts w:ascii="Tahoma" w:hAnsi="Tahoma" w:cs="Tahoma"/>
            <w:sz w:val="18"/>
            <w:lang w:val="fr-FR"/>
          </w:rPr>
          <w:t>Section 10</w:t>
        </w:r>
      </w:hyperlink>
      <w:r w:rsidRPr="00B76651">
        <w:rPr>
          <w:rFonts w:ascii="Tahoma" w:hAnsi="Tahoma" w:cs="Tahoma"/>
          <w:bCs/>
          <w:color w:val="000000"/>
          <w:sz w:val="18"/>
          <w:szCs w:val="20"/>
          <w:lang w:val="fr-FR"/>
        </w:rPr>
        <w:t xml:space="preserve"> pour connaître la tarification et les modalités de paiement des services en</w:t>
      </w:r>
      <w:r w:rsidR="00A3696A">
        <w:rPr>
          <w:rFonts w:ascii="Tahoma" w:hAnsi="Tahoma" w:cs="Tahoma"/>
          <w:bCs/>
          <w:color w:val="000000"/>
          <w:sz w:val="18"/>
          <w:szCs w:val="20"/>
          <w:lang w:val="fr-FR"/>
        </w:rPr>
        <w:t> </w:t>
      </w:r>
      <w:r w:rsidRPr="00B76651">
        <w:rPr>
          <w:rFonts w:ascii="Tahoma" w:hAnsi="Tahoma" w:cs="Tahoma"/>
          <w:bCs/>
          <w:color w:val="000000"/>
          <w:sz w:val="18"/>
          <w:szCs w:val="20"/>
          <w:lang w:val="fr-FR"/>
        </w:rPr>
        <w:t xml:space="preserve">ligne. </w:t>
      </w:r>
    </w:p>
    <w:p w:rsidR="004540F2" w:rsidRPr="00B76651" w:rsidRDefault="004540F2" w:rsidP="004540F2">
      <w:pPr>
        <w:rPr>
          <w:rFonts w:cs="Tahoma"/>
          <w:lang w:val="fr-FR"/>
        </w:rPr>
      </w:pPr>
    </w:p>
    <w:p w:rsidR="004540F2" w:rsidRPr="00B76651" w:rsidRDefault="004540F2" w:rsidP="004540F2">
      <w:pPr>
        <w:pStyle w:val="EndnoteText"/>
        <w:ind w:left="0"/>
        <w:rPr>
          <w:rFonts w:ascii="Tahoma" w:hAnsi="Tahoma" w:cs="Tahoma"/>
          <w:lang w:val="fr-FR"/>
        </w:rPr>
      </w:pPr>
      <w:bookmarkStart w:id="1312" w:name="Srv_47ForefrontProforExcSvrandShare"/>
      <w:bookmarkEnd w:id="1290"/>
      <w:bookmarkEnd w:id="1291"/>
      <w:bookmarkEnd w:id="1304"/>
    </w:p>
    <w:p w:rsidR="004540F2" w:rsidRPr="00B76651" w:rsidRDefault="004540F2" w:rsidP="00A3696A">
      <w:pPr>
        <w:pStyle w:val="Heading3"/>
        <w:ind w:left="225" w:hanging="225"/>
        <w:rPr>
          <w:rFonts w:ascii="Tahoma" w:hAnsi="Tahoma" w:cs="Tahoma"/>
          <w:lang w:val="fr-FR"/>
        </w:rPr>
      </w:pPr>
      <w:bookmarkStart w:id="1313" w:name="_54_Forefront_Protection"/>
      <w:bookmarkStart w:id="1314" w:name="_55_Forefront_Protection"/>
      <w:bookmarkStart w:id="1315" w:name="_60_Forefront_Protection"/>
      <w:bookmarkStart w:id="1316" w:name="_63_Forefront_Protection"/>
      <w:bookmarkStart w:id="1317" w:name="_62_Forefront_Protection"/>
      <w:bookmarkStart w:id="1318" w:name="_Toc336338318"/>
      <w:bookmarkStart w:id="1319" w:name="Srv_44ForefrontSecforExcSharep"/>
      <w:bookmarkStart w:id="1320" w:name="Srv_45ForefrontSecforExcSharep"/>
      <w:bookmarkStart w:id="1321" w:name="Srv_48ForefrontProtectionSuite"/>
      <w:bookmarkStart w:id="1322" w:name="_Toc370983976"/>
      <w:bookmarkEnd w:id="1312"/>
      <w:bookmarkEnd w:id="1313"/>
      <w:bookmarkEnd w:id="1314"/>
      <w:bookmarkEnd w:id="1315"/>
      <w:bookmarkEnd w:id="1316"/>
      <w:bookmarkEnd w:id="1317"/>
      <w:r w:rsidRPr="00B76651">
        <w:rPr>
          <w:rFonts w:ascii="Tahoma" w:hAnsi="Tahoma" w:cs="Tahoma"/>
          <w:caps/>
          <w:color w:val="F66400"/>
          <w:sz w:val="22"/>
          <w:vertAlign w:val="superscript"/>
          <w:lang w:val="fr-FR"/>
        </w:rPr>
        <w:t>62</w:t>
      </w:r>
      <w:r w:rsidRPr="00B76651">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18"/>
      <w:r w:rsidRPr="00B76651">
        <w:rPr>
          <w:rFonts w:ascii="Tahoma" w:hAnsi="Tahoma" w:cs="Tahoma"/>
          <w:color w:val="F66400"/>
          <w:sz w:val="22"/>
          <w:lang w:val="fr-FR"/>
        </w:rPr>
        <w:t xml:space="preserve"> et Forefront Protection 2010 pour Sites Internet (SL Module Complémentaire)</w:t>
      </w:r>
      <w:bookmarkEnd w:id="1322"/>
    </w:p>
    <w:bookmarkEnd w:id="1319"/>
    <w:bookmarkEnd w:id="1320"/>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bCs/>
          <w:color w:val="000000"/>
          <w:szCs w:val="18"/>
          <w:lang w:val="fr-FR"/>
        </w:rPr>
        <w:t>Forefront Protection 2010 pour SharePoint, Forefront Protection 2010 pour Exchange Server et Forefront Protection 2010 pour Sites Internet ne seront plus disponibles au 1er décembre 2012. Les clients existants disposant d</w:t>
      </w:r>
      <w:r w:rsidR="0008215F">
        <w:rPr>
          <w:rFonts w:cs="Tahoma"/>
          <w:bCs/>
          <w:color w:val="000000"/>
          <w:szCs w:val="18"/>
          <w:lang w:val="fr-FR"/>
        </w:rPr>
        <w:t>’</w:t>
      </w:r>
      <w:r w:rsidRPr="00B76651">
        <w:rPr>
          <w:rFonts w:cs="Tahoma"/>
          <w:bCs/>
          <w:color w:val="000000"/>
          <w:szCs w:val="18"/>
          <w:lang w:val="fr-FR"/>
        </w:rPr>
        <w:t>abonnements aux services en ligne actifs au 30 novembre 2012 pourront continuer à utiliser ces services jusqu</w:t>
      </w:r>
      <w:r w:rsidR="0008215F">
        <w:rPr>
          <w:rFonts w:cs="Tahoma"/>
          <w:bCs/>
          <w:color w:val="000000"/>
          <w:szCs w:val="18"/>
          <w:lang w:val="fr-FR"/>
        </w:rPr>
        <w:t>’</w:t>
      </w:r>
      <w:r w:rsidRPr="00B76651">
        <w:rPr>
          <w:rFonts w:cs="Tahoma"/>
          <w:bCs/>
          <w:color w:val="000000"/>
          <w:szCs w:val="18"/>
          <w:lang w:val="fr-FR"/>
        </w:rPr>
        <w:t xml:space="preserve">au 31 décembre 2015. </w:t>
      </w:r>
      <w:r w:rsidRPr="00B76651">
        <w:rPr>
          <w:rFonts w:cs="Tahoma"/>
          <w:lang w:val="fr-FR"/>
        </w:rPr>
        <w:t>Ils pourront également ajouter de nouveaux utilisateurs, au besoin, sans avoir à commander des Licences d</w:t>
      </w:r>
      <w:r w:rsidR="0008215F">
        <w:rPr>
          <w:rFonts w:cs="Tahoma"/>
          <w:lang w:val="fr-FR"/>
        </w:rPr>
        <w:t>’</w:t>
      </w:r>
      <w:r w:rsidRPr="00B76651">
        <w:rPr>
          <w:rFonts w:cs="Tahoma"/>
          <w:lang w:val="fr-FR"/>
        </w:rPr>
        <w:t>Abonnement Utilisateur supplémentaires.</w:t>
      </w:r>
      <w:r w:rsidR="00994B4D">
        <w:rPr>
          <w:rFonts w:cs="Tahoma"/>
          <w:lang w:val="fr-FR"/>
        </w:rPr>
        <w:t xml:space="preserve"> </w:t>
      </w:r>
      <w:r w:rsidRPr="00B76651">
        <w:rPr>
          <w:rFonts w:cs="Tahoma"/>
          <w:bCs/>
          <w:color w:val="000000"/>
          <w:szCs w:val="18"/>
          <w:lang w:val="fr-FR"/>
        </w:rPr>
        <w:t>L</w:t>
      </w:r>
      <w:r w:rsidR="0008215F">
        <w:rPr>
          <w:rFonts w:cs="Tahoma"/>
          <w:bCs/>
          <w:color w:val="000000"/>
          <w:szCs w:val="18"/>
          <w:lang w:val="fr-FR"/>
        </w:rPr>
        <w:t>’</w:t>
      </w:r>
      <w:r w:rsidRPr="00B76651">
        <w:rPr>
          <w:rFonts w:cs="Tahoma"/>
          <w:bCs/>
          <w:color w:val="000000"/>
          <w:szCs w:val="18"/>
          <w:lang w:val="fr-FR"/>
        </w:rPr>
        <w:t>utilisation des services en ligne reste régie par les conditions générales du contrat de Licence en Volume du client, les droits d</w:t>
      </w:r>
      <w:r w:rsidR="0008215F">
        <w:rPr>
          <w:rFonts w:cs="Tahoma"/>
          <w:bCs/>
          <w:color w:val="000000"/>
          <w:szCs w:val="18"/>
          <w:lang w:val="fr-FR"/>
        </w:rPr>
        <w:t>’</w:t>
      </w:r>
      <w:r w:rsidRPr="00B76651">
        <w:rPr>
          <w:rFonts w:cs="Tahoma"/>
          <w:bCs/>
          <w:color w:val="000000"/>
          <w:szCs w:val="18"/>
          <w:lang w:val="fr-FR"/>
        </w:rPr>
        <w:t xml:space="preserve">utilisation de logiciels pour le service en ligne, et les présentes conditions générales. </w:t>
      </w:r>
    </w:p>
    <w:p w:rsidR="004540F2" w:rsidRPr="00B76651" w:rsidRDefault="004540F2" w:rsidP="004540F2">
      <w:pPr>
        <w:ind w:left="720"/>
        <w:rPr>
          <w:rFonts w:cs="Tahoma"/>
          <w:lang w:val="fr-FR"/>
        </w:rPr>
      </w:pPr>
    </w:p>
    <w:p w:rsidR="004540F2" w:rsidRPr="00B76651" w:rsidRDefault="004540F2" w:rsidP="004540F2">
      <w:pPr>
        <w:keepNext/>
        <w:spacing w:after="60"/>
        <w:ind w:left="720"/>
        <w:rPr>
          <w:rFonts w:cs="Tahoma"/>
          <w:lang w:val="fr-FR"/>
        </w:rPr>
      </w:pPr>
      <w:r w:rsidRPr="00B76651">
        <w:rPr>
          <w:rFonts w:cs="Tahoma"/>
          <w:b/>
          <w:szCs w:val="20"/>
          <w:lang w:val="fr-FR"/>
        </w:rPr>
        <w:lastRenderedPageBreak/>
        <w:t>Droit de migration pour Forefront Protection 2010 pour Exchange Server</w:t>
      </w:r>
    </w:p>
    <w:p w:rsidR="004540F2" w:rsidRPr="00B76651" w:rsidRDefault="004540F2" w:rsidP="004540F2">
      <w:pPr>
        <w:ind w:left="720"/>
        <w:rPr>
          <w:rFonts w:cs="Tahoma"/>
          <w:lang w:val="fr-FR"/>
        </w:rPr>
      </w:pPr>
      <w:r w:rsidRPr="00B76651">
        <w:rPr>
          <w:rFonts w:cs="Tahoma"/>
          <w:color w:val="000000"/>
          <w:szCs w:val="20"/>
          <w:lang w:val="fr-FR"/>
        </w:rPr>
        <w:t>Les clients qui participent à un programme de Licence en Volume et qui ont fait l</w:t>
      </w:r>
      <w:r w:rsidR="0008215F">
        <w:rPr>
          <w:rFonts w:cs="Tahoma"/>
          <w:color w:val="000000"/>
          <w:szCs w:val="20"/>
          <w:lang w:val="fr-FR"/>
        </w:rPr>
        <w:t>’</w:t>
      </w:r>
      <w:r w:rsidRPr="00B76651">
        <w:rPr>
          <w:rFonts w:cs="Tahoma"/>
          <w:color w:val="000000"/>
          <w:szCs w:val="20"/>
          <w:lang w:val="fr-FR"/>
        </w:rPr>
        <w:t>acquisition de licences pour Forefront Protection 2010 pour Exchange Server peuvent utiliser Antigen pour Exchange, Antigen pour passerelles SMTP et le Gestionnaire de courrier indésirable Antigen à la place de Forefront Protection 2010 pour Exchange Server.</w:t>
      </w:r>
      <w:r w:rsidR="00994B4D">
        <w:rPr>
          <w:rFonts w:cs="Tahoma"/>
          <w:color w:val="000000"/>
          <w:szCs w:val="20"/>
          <w:lang w:val="fr-FR"/>
        </w:rPr>
        <w:t xml:space="preserve"> </w:t>
      </w:r>
      <w:r w:rsidRPr="00B76651">
        <w:rPr>
          <w:rFonts w:cs="Tahoma"/>
          <w:color w:val="000000"/>
          <w:szCs w:val="20"/>
          <w:lang w:val="fr-FR"/>
        </w:rPr>
        <w:t>L</w:t>
      </w:r>
      <w:r w:rsidR="0008215F">
        <w:rPr>
          <w:rFonts w:cs="Tahoma"/>
          <w:color w:val="000000"/>
          <w:szCs w:val="20"/>
          <w:lang w:val="fr-FR"/>
        </w:rPr>
        <w:t>’</w:t>
      </w:r>
      <w:r w:rsidRPr="00B76651">
        <w:rPr>
          <w:rFonts w:cs="Tahoma"/>
          <w:color w:val="000000"/>
          <w:szCs w:val="20"/>
          <w:lang w:val="fr-FR"/>
        </w:rPr>
        <w:t>utilisation d</w:t>
      </w:r>
      <w:r w:rsidR="0008215F">
        <w:rPr>
          <w:rFonts w:cs="Tahoma"/>
          <w:color w:val="000000"/>
          <w:szCs w:val="20"/>
          <w:lang w:val="fr-FR"/>
        </w:rPr>
        <w:t>’</w:t>
      </w:r>
      <w:r w:rsidRPr="00B76651">
        <w:rPr>
          <w:rFonts w:cs="Tahoma"/>
          <w:color w:val="000000"/>
          <w:szCs w:val="20"/>
          <w:lang w:val="fr-FR"/>
        </w:rPr>
        <w:t>Antigen pour Exchange, Antigen pour passerelles SMTP et le Gestionnaire de courrier indésirable Antigen est régie par le contrat de licence du client et les droits d</w:t>
      </w:r>
      <w:r w:rsidR="0008215F">
        <w:rPr>
          <w:rFonts w:cs="Tahoma"/>
          <w:color w:val="000000"/>
          <w:szCs w:val="20"/>
          <w:lang w:val="fr-FR"/>
        </w:rPr>
        <w:t>’</w:t>
      </w:r>
      <w:r w:rsidRPr="00B76651">
        <w:rPr>
          <w:rFonts w:cs="Tahoma"/>
          <w:color w:val="000000"/>
          <w:szCs w:val="20"/>
          <w:lang w:val="fr-FR"/>
        </w:rPr>
        <w:t>utilisation de Forefront Protection 2010 pour Exchange Server. *Le droit d</w:t>
      </w:r>
      <w:r w:rsidR="0008215F">
        <w:rPr>
          <w:rFonts w:cs="Tahoma"/>
          <w:color w:val="000000"/>
          <w:szCs w:val="20"/>
          <w:lang w:val="fr-FR"/>
        </w:rPr>
        <w:t>’</w:t>
      </w:r>
      <w:r w:rsidRPr="00B76651">
        <w:rPr>
          <w:rFonts w:cs="Tahoma"/>
          <w:color w:val="000000"/>
          <w:szCs w:val="20"/>
          <w:lang w:val="fr-FR"/>
        </w:rPr>
        <w:t>utiliser Antigen pour Exchange, Antigen pour passerelles SMTP et le Gestionnaire de courrier indésirable Antigen concédé au client prend fin à l</w:t>
      </w:r>
      <w:r w:rsidR="0008215F">
        <w:rPr>
          <w:rFonts w:cs="Tahoma"/>
          <w:color w:val="000000"/>
          <w:szCs w:val="20"/>
          <w:lang w:val="fr-FR"/>
        </w:rPr>
        <w:t>’</w:t>
      </w:r>
      <w:r w:rsidRPr="00B76651">
        <w:rPr>
          <w:rFonts w:cs="Tahoma"/>
          <w:color w:val="000000"/>
          <w:szCs w:val="20"/>
          <w:lang w:val="fr-FR"/>
        </w:rPr>
        <w:t>expiration des droits concédés au titre de sa licence Forefront Protection 2010 pour Exchange Server.</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0"/>
          <w:lang w:val="fr-FR"/>
        </w:rPr>
        <w:t>* Le droit d</w:t>
      </w:r>
      <w:r w:rsidR="0008215F">
        <w:rPr>
          <w:rFonts w:cs="Tahoma"/>
          <w:color w:val="000000"/>
          <w:szCs w:val="20"/>
          <w:lang w:val="fr-FR"/>
        </w:rPr>
        <w:t>’</w:t>
      </w:r>
      <w:r w:rsidRPr="00B76651">
        <w:rPr>
          <w:rFonts w:cs="Tahoma"/>
          <w:color w:val="000000"/>
          <w:szCs w:val="20"/>
          <w:lang w:val="fr-FR"/>
        </w:rPr>
        <w:t>utiliser Antigen à la place de Forefront Security ne s</w:t>
      </w:r>
      <w:r w:rsidR="0008215F">
        <w:rPr>
          <w:rFonts w:cs="Tahoma"/>
          <w:color w:val="000000"/>
          <w:szCs w:val="20"/>
          <w:lang w:val="fr-FR"/>
        </w:rPr>
        <w:t>’</w:t>
      </w:r>
      <w:r w:rsidRPr="00B76651">
        <w:rPr>
          <w:rFonts w:cs="Tahoma"/>
          <w:color w:val="000000"/>
          <w:szCs w:val="20"/>
          <w:lang w:val="fr-FR"/>
        </w:rPr>
        <w:t>applique pas aux clients qui ont initialement acheté des licences pour un ou plusieurs services Antigen et qui ont migré vers Forefront Protection 2010 pour Exchange Server.</w:t>
      </w:r>
      <w:r w:rsidR="00994B4D">
        <w:rPr>
          <w:rFonts w:cs="Tahoma"/>
          <w:color w:val="000000"/>
          <w:szCs w:val="20"/>
          <w:lang w:val="fr-FR"/>
        </w:rPr>
        <w:t xml:space="preserve"> </w:t>
      </w:r>
      <w:r w:rsidRPr="00B76651">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994B4D">
        <w:rPr>
          <w:rFonts w:cs="Tahoma"/>
          <w:color w:val="000000"/>
          <w:szCs w:val="20"/>
          <w:lang w:val="fr-FR"/>
        </w:rPr>
        <w:t xml:space="preserve"> </w:t>
      </w:r>
    </w:p>
    <w:p w:rsidR="004540F2" w:rsidRPr="00B76651" w:rsidRDefault="004540F2" w:rsidP="004540F2">
      <w:pPr>
        <w:rPr>
          <w:rFonts w:cs="Tahoma"/>
          <w:lang w:val="fr-FR"/>
        </w:rPr>
      </w:pPr>
    </w:p>
    <w:p w:rsidR="004540F2" w:rsidRPr="00B76651" w:rsidRDefault="004540F2" w:rsidP="004540F2">
      <w:pPr>
        <w:keepNext/>
        <w:spacing w:after="60"/>
        <w:ind w:left="720"/>
        <w:rPr>
          <w:rFonts w:cs="Tahoma"/>
          <w:lang w:val="fr-FR"/>
        </w:rPr>
      </w:pPr>
      <w:r w:rsidRPr="00B76651">
        <w:rPr>
          <w:rFonts w:cs="Tahoma"/>
          <w:b/>
          <w:szCs w:val="20"/>
          <w:lang w:val="fr-FR"/>
        </w:rPr>
        <w:t>Droit de passage à une version antérieure de Forefront Security for SharePoint</w:t>
      </w:r>
    </w:p>
    <w:p w:rsidR="004540F2" w:rsidRPr="00B76651" w:rsidRDefault="004540F2" w:rsidP="004540F2">
      <w:pPr>
        <w:ind w:left="720"/>
        <w:rPr>
          <w:rFonts w:cs="Tahoma"/>
          <w:lang w:val="fr-FR"/>
        </w:rPr>
      </w:pPr>
      <w:r w:rsidRPr="00B76651">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994B4D">
        <w:rPr>
          <w:rFonts w:cs="Tahoma"/>
          <w:szCs w:val="20"/>
          <w:lang w:val="fr-FR"/>
        </w:rPr>
        <w:t xml:space="preserve"> </w:t>
      </w:r>
      <w:r w:rsidRPr="00B76651">
        <w:rPr>
          <w:rFonts w:cs="Tahoma"/>
          <w:szCs w:val="20"/>
          <w:lang w:val="fr-FR"/>
        </w:rPr>
        <w:t>L</w:t>
      </w:r>
      <w:r w:rsidR="0008215F">
        <w:rPr>
          <w:rFonts w:cs="Tahoma"/>
          <w:szCs w:val="20"/>
          <w:lang w:val="fr-FR"/>
        </w:rPr>
        <w:t>’</w:t>
      </w:r>
      <w:r w:rsidRPr="00B76651">
        <w:rPr>
          <w:rFonts w:cs="Tahoma"/>
          <w:szCs w:val="20"/>
          <w:lang w:val="fr-FR"/>
        </w:rPr>
        <w:t>utilisation de Microsoft Antigen for SharePoint est soumise au contrat de licence du client et aux droits d</w:t>
      </w:r>
      <w:r w:rsidR="0008215F">
        <w:rPr>
          <w:rFonts w:cs="Tahoma"/>
          <w:szCs w:val="20"/>
          <w:lang w:val="fr-FR"/>
        </w:rPr>
        <w:t>’</w:t>
      </w:r>
      <w:r w:rsidRPr="00B76651">
        <w:rPr>
          <w:rFonts w:cs="Tahoma"/>
          <w:szCs w:val="20"/>
          <w:lang w:val="fr-FR"/>
        </w:rPr>
        <w:t>utilisation des logiciels de Forefront Protection 2010 for SharePoint. Les droits d</w:t>
      </w:r>
      <w:r w:rsidR="0008215F">
        <w:rPr>
          <w:rFonts w:cs="Tahoma"/>
          <w:szCs w:val="20"/>
          <w:lang w:val="fr-FR"/>
        </w:rPr>
        <w:t>’</w:t>
      </w:r>
      <w:r w:rsidRPr="00B76651">
        <w:rPr>
          <w:rFonts w:cs="Tahoma"/>
          <w:szCs w:val="20"/>
          <w:lang w:val="fr-FR"/>
        </w:rPr>
        <w:t>utilisation de Microsoft Antigen for SharePoint prennent fin à l</w:t>
      </w:r>
      <w:r w:rsidR="0008215F">
        <w:rPr>
          <w:rFonts w:cs="Tahoma"/>
          <w:szCs w:val="20"/>
          <w:lang w:val="fr-FR"/>
        </w:rPr>
        <w:t>’</w:t>
      </w:r>
      <w:r w:rsidRPr="00B76651">
        <w:rPr>
          <w:rFonts w:cs="Tahoma"/>
          <w:szCs w:val="20"/>
          <w:lang w:val="fr-FR"/>
        </w:rPr>
        <w:t>expiration des droits concédés au client au titre de sa licence Forefront Protection 2010 for SharePoint.</w:t>
      </w:r>
    </w:p>
    <w:p w:rsidR="004540F2" w:rsidRPr="003C4284" w:rsidRDefault="004540F2" w:rsidP="004540F2">
      <w:pPr>
        <w:ind w:left="720"/>
        <w:rPr>
          <w:rFonts w:cs="Tahoma"/>
          <w:szCs w:val="18"/>
          <w:lang w:val="fr-FR"/>
        </w:rPr>
      </w:pPr>
    </w:p>
    <w:p w:rsidR="004540F2" w:rsidRPr="00B76651" w:rsidRDefault="004540F2" w:rsidP="00A3696A">
      <w:pPr>
        <w:ind w:left="720"/>
        <w:rPr>
          <w:rFonts w:cs="Tahoma"/>
          <w:lang w:val="fr-FR"/>
        </w:rPr>
      </w:pPr>
      <w:r w:rsidRPr="00B76651">
        <w:rPr>
          <w:rFonts w:cs="Tahoma"/>
          <w:bCs/>
          <w:color w:val="000000"/>
          <w:szCs w:val="20"/>
          <w:lang w:val="fr-FR"/>
        </w:rPr>
        <w:t>Tous les utilisateurs (ou dispositifs) qui accèdent à un serveur protégé nécessitent des SL Utilisateur (ou</w:t>
      </w:r>
      <w:r w:rsidR="00A3696A">
        <w:rPr>
          <w:rFonts w:cs="Tahoma"/>
          <w:bCs/>
          <w:color w:val="000000"/>
          <w:szCs w:val="20"/>
          <w:lang w:val="fr-FR"/>
        </w:rPr>
        <w:t> </w:t>
      </w:r>
      <w:r w:rsidRPr="00B76651">
        <w:rPr>
          <w:rFonts w:cs="Tahoma"/>
          <w:bCs/>
          <w:color w:val="000000"/>
          <w:szCs w:val="20"/>
          <w:lang w:val="fr-FR"/>
        </w:rPr>
        <w:t>Dispositif) sauf s</w:t>
      </w:r>
      <w:r w:rsidR="0008215F">
        <w:rPr>
          <w:rFonts w:cs="Tahoma"/>
          <w:bCs/>
          <w:color w:val="000000"/>
          <w:szCs w:val="20"/>
          <w:lang w:val="fr-FR"/>
        </w:rPr>
        <w:t>’</w:t>
      </w:r>
      <w:r w:rsidRPr="00B76651">
        <w:rPr>
          <w:rFonts w:cs="Tahoma"/>
          <w:bCs/>
          <w:color w:val="000000"/>
          <w:szCs w:val="20"/>
          <w:lang w:val="fr-FR"/>
        </w:rPr>
        <w:t>ils sont couverts par une licence par le biais d</w:t>
      </w:r>
      <w:r w:rsidR="0008215F">
        <w:rPr>
          <w:rFonts w:cs="Tahoma"/>
          <w:bCs/>
          <w:color w:val="000000"/>
          <w:szCs w:val="20"/>
          <w:lang w:val="fr-FR"/>
        </w:rPr>
        <w:t>’</w:t>
      </w:r>
      <w:r w:rsidRPr="00B76651">
        <w:rPr>
          <w:rFonts w:cs="Tahoma"/>
          <w:bCs/>
          <w:color w:val="000000"/>
          <w:szCs w:val="20"/>
          <w:lang w:val="fr-FR"/>
        </w:rPr>
        <w:t>une SL Module Complémentaire Forefront pour Connecteur Externe Exchange ou Forefront Security for SharePoint pour les Sites Internet.</w:t>
      </w:r>
    </w:p>
    <w:p w:rsidR="004540F2" w:rsidRPr="003C4284" w:rsidRDefault="004540F2" w:rsidP="004540F2">
      <w:pPr>
        <w:pStyle w:val="EndnoteText"/>
        <w:ind w:left="720"/>
        <w:rPr>
          <w:rFonts w:ascii="Tahoma" w:hAnsi="Tahoma" w:cs="Tahoma"/>
          <w:sz w:val="18"/>
          <w:szCs w:val="18"/>
          <w:lang w:val="fr-FR"/>
        </w:rPr>
      </w:pPr>
    </w:p>
    <w:p w:rsidR="004540F2" w:rsidRPr="00B76651" w:rsidRDefault="004540F2" w:rsidP="00A3696A">
      <w:pPr>
        <w:pStyle w:val="EndnoteText"/>
        <w:ind w:left="720"/>
        <w:rPr>
          <w:rFonts w:ascii="Tahoma" w:hAnsi="Tahoma" w:cs="Tahoma"/>
          <w:lang w:val="fr-FR"/>
        </w:rPr>
      </w:pPr>
      <w:r w:rsidRPr="00B76651">
        <w:rPr>
          <w:rFonts w:ascii="Tahoma" w:hAnsi="Tahoma" w:cs="Tahoma"/>
          <w:bCs/>
          <w:color w:val="000000"/>
          <w:sz w:val="18"/>
          <w:szCs w:val="20"/>
          <w:lang w:val="fr-FR"/>
        </w:rPr>
        <w:t xml:space="preserve">Reportez-vous à la </w:t>
      </w:r>
      <w:hyperlink w:anchor="_Section_10_–" w:history="1">
        <w:r w:rsidRPr="00B76651">
          <w:rPr>
            <w:rStyle w:val="Hyperlink"/>
            <w:rFonts w:ascii="Tahoma" w:hAnsi="Tahoma" w:cs="Tahoma"/>
            <w:sz w:val="18"/>
            <w:lang w:val="fr-FR"/>
          </w:rPr>
          <w:t>Section 10</w:t>
        </w:r>
      </w:hyperlink>
      <w:r w:rsidRPr="00B76651">
        <w:rPr>
          <w:rFonts w:ascii="Tahoma" w:hAnsi="Tahoma" w:cs="Tahoma"/>
          <w:bCs/>
          <w:color w:val="000000"/>
          <w:sz w:val="18"/>
          <w:szCs w:val="20"/>
          <w:lang w:val="fr-FR"/>
        </w:rPr>
        <w:t xml:space="preserve"> pour connaître la tarification et les modalités de paiement des services en</w:t>
      </w:r>
      <w:r w:rsidR="00A3696A">
        <w:rPr>
          <w:rFonts w:ascii="Tahoma" w:hAnsi="Tahoma" w:cs="Tahoma"/>
          <w:bCs/>
          <w:color w:val="000000"/>
          <w:sz w:val="18"/>
          <w:szCs w:val="20"/>
          <w:lang w:val="fr-FR"/>
        </w:rPr>
        <w:t> </w:t>
      </w:r>
      <w:r w:rsidRPr="00B76651">
        <w:rPr>
          <w:rFonts w:ascii="Tahoma" w:hAnsi="Tahoma" w:cs="Tahoma"/>
          <w:bCs/>
          <w:color w:val="000000"/>
          <w:sz w:val="18"/>
          <w:szCs w:val="20"/>
          <w:lang w:val="fr-FR"/>
        </w:rPr>
        <w:t>ligne.</w:t>
      </w:r>
    </w:p>
    <w:p w:rsidR="004540F2" w:rsidRPr="003C4284" w:rsidRDefault="004540F2" w:rsidP="004540F2">
      <w:pPr>
        <w:pStyle w:val="EndnoteText"/>
        <w:rPr>
          <w:rFonts w:ascii="Tahoma" w:hAnsi="Tahoma" w:cs="Tahoma"/>
          <w:sz w:val="18"/>
          <w:szCs w:val="18"/>
          <w:lang w:val="fr-FR"/>
        </w:rPr>
      </w:pPr>
    </w:p>
    <w:p w:rsidR="004540F2" w:rsidRPr="003C4284" w:rsidRDefault="004540F2" w:rsidP="004540F2">
      <w:pPr>
        <w:pStyle w:val="EndnoteText"/>
        <w:rPr>
          <w:rFonts w:ascii="Tahoma" w:hAnsi="Tahoma" w:cs="Tahoma"/>
          <w:sz w:val="18"/>
          <w:szCs w:val="18"/>
          <w:lang w:val="fr-FR"/>
        </w:rPr>
      </w:pPr>
    </w:p>
    <w:p w:rsidR="004540F2" w:rsidRPr="00B76651" w:rsidRDefault="004540F2" w:rsidP="004540F2">
      <w:pPr>
        <w:pStyle w:val="Heading3"/>
        <w:rPr>
          <w:rFonts w:ascii="Tahoma" w:hAnsi="Tahoma" w:cs="Tahoma"/>
          <w:lang w:val="fr-FR"/>
        </w:rPr>
      </w:pPr>
      <w:bookmarkStart w:id="1323" w:name="_61_Forefront_Protection"/>
      <w:bookmarkStart w:id="1324" w:name="_64_Forefront_Protection"/>
      <w:bookmarkStart w:id="1325" w:name="_Toc336338319"/>
      <w:bookmarkStart w:id="1326" w:name="Srv_45ForefrontSecfoOffComm"/>
      <w:bookmarkStart w:id="1327" w:name="Srv_46ForefrontSecfoOffComm"/>
      <w:bookmarkStart w:id="1328" w:name="_Toc370983977"/>
      <w:bookmarkEnd w:id="1323"/>
      <w:bookmarkEnd w:id="1324"/>
      <w:r w:rsidRPr="00B76651">
        <w:rPr>
          <w:rFonts w:ascii="Tahoma" w:hAnsi="Tahoma" w:cs="Tahoma"/>
          <w:caps/>
          <w:color w:val="F66400"/>
          <w:sz w:val="22"/>
          <w:vertAlign w:val="superscript"/>
          <w:lang w:val="fr-FR"/>
        </w:rPr>
        <w:t>63</w:t>
      </w:r>
      <w:r w:rsidRPr="00B76651">
        <w:rPr>
          <w:rFonts w:ascii="Tahoma" w:hAnsi="Tahoma" w:cs="Tahoma"/>
          <w:color w:val="F66400"/>
          <w:sz w:val="22"/>
          <w:lang w:val="fr-FR"/>
        </w:rPr>
        <w:t xml:space="preserve"> Forefront Protection Suite (Dispositif et Utilisateur)</w:t>
      </w:r>
      <w:bookmarkEnd w:id="1325"/>
      <w:bookmarkEnd w:id="1328"/>
    </w:p>
    <w:bookmarkEnd w:id="1321"/>
    <w:p w:rsidR="004540F2" w:rsidRPr="00B76651" w:rsidRDefault="004540F2" w:rsidP="004540F2">
      <w:pPr>
        <w:rPr>
          <w:rFonts w:cs="Tahoma"/>
          <w:lang w:val="fr-FR"/>
        </w:rPr>
      </w:pPr>
    </w:p>
    <w:p w:rsidR="004540F2" w:rsidRPr="00B76651" w:rsidRDefault="004540F2" w:rsidP="00770CEB">
      <w:pPr>
        <w:ind w:left="720"/>
        <w:rPr>
          <w:rFonts w:cs="Tahoma"/>
          <w:lang w:val="fr-FR"/>
        </w:rPr>
      </w:pPr>
      <w:r w:rsidRPr="00B76651">
        <w:rPr>
          <w:rFonts w:cs="Tahoma"/>
          <w:bCs/>
          <w:color w:val="000000"/>
          <w:szCs w:val="18"/>
          <w:lang w:val="fr-FR"/>
        </w:rPr>
        <w:t>Forefront Protection Suite ne sera plus disponible au 1er décembre 2012. Les clients disposant d</w:t>
      </w:r>
      <w:r w:rsidR="0008215F">
        <w:rPr>
          <w:rFonts w:cs="Tahoma"/>
          <w:bCs/>
          <w:color w:val="000000"/>
          <w:szCs w:val="18"/>
          <w:lang w:val="fr-FR"/>
        </w:rPr>
        <w:t>’</w:t>
      </w:r>
      <w:r w:rsidRPr="00B76651">
        <w:rPr>
          <w:rFonts w:cs="Tahoma"/>
          <w:bCs/>
          <w:color w:val="000000"/>
          <w:szCs w:val="18"/>
          <w:lang w:val="fr-FR"/>
        </w:rPr>
        <w:t>abonnements pour le service en ligne actifs au 30 novembre 2012 pourront continuer à utiliser les services</w:t>
      </w:r>
      <w:r w:rsidR="00770CEB">
        <w:rPr>
          <w:rFonts w:cs="Tahoma"/>
          <w:bCs/>
          <w:color w:val="000000"/>
          <w:szCs w:val="18"/>
          <w:lang w:val="fr-FR"/>
        </w:rPr>
        <w:t> </w:t>
      </w:r>
      <w:r w:rsidRPr="00B76651">
        <w:rPr>
          <w:rFonts w:cs="Tahoma"/>
          <w:bCs/>
          <w:color w:val="000000"/>
          <w:szCs w:val="18"/>
          <w:lang w:val="fr-FR"/>
        </w:rPr>
        <w:t>en ligne jusqu</w:t>
      </w:r>
      <w:r w:rsidR="0008215F">
        <w:rPr>
          <w:rFonts w:cs="Tahoma"/>
          <w:bCs/>
          <w:color w:val="000000"/>
          <w:szCs w:val="18"/>
          <w:lang w:val="fr-FR"/>
        </w:rPr>
        <w:t>’</w:t>
      </w:r>
      <w:r w:rsidRPr="00B76651">
        <w:rPr>
          <w:rFonts w:cs="Tahoma"/>
          <w:bCs/>
          <w:color w:val="000000"/>
          <w:szCs w:val="18"/>
          <w:lang w:val="fr-FR"/>
        </w:rPr>
        <w:t>à l</w:t>
      </w:r>
      <w:r w:rsidR="0008215F">
        <w:rPr>
          <w:rFonts w:cs="Tahoma"/>
          <w:bCs/>
          <w:color w:val="000000"/>
          <w:szCs w:val="18"/>
          <w:lang w:val="fr-FR"/>
        </w:rPr>
        <w:t>’</w:t>
      </w:r>
      <w:r w:rsidRPr="00B76651">
        <w:rPr>
          <w:rFonts w:cs="Tahoma"/>
          <w:bCs/>
          <w:color w:val="000000"/>
          <w:szCs w:val="18"/>
          <w:lang w:val="fr-FR"/>
        </w:rPr>
        <w:t>expiration de leur abonnement.</w:t>
      </w:r>
      <w:r w:rsidR="00994B4D">
        <w:rPr>
          <w:rFonts w:cs="Tahoma"/>
          <w:bCs/>
          <w:color w:val="000000"/>
          <w:szCs w:val="18"/>
          <w:lang w:val="fr-FR"/>
        </w:rPr>
        <w:t xml:space="preserve"> </w:t>
      </w:r>
      <w:r w:rsidRPr="00B76651">
        <w:rPr>
          <w:rFonts w:cs="Tahoma"/>
          <w:bCs/>
          <w:color w:val="000000"/>
          <w:szCs w:val="18"/>
          <w:lang w:val="fr-FR"/>
        </w:rPr>
        <w:t>Ils pourront également continuer à utiliser les</w:t>
      </w:r>
      <w:r w:rsidR="00A3696A">
        <w:rPr>
          <w:rFonts w:cs="Tahoma"/>
          <w:bCs/>
          <w:color w:val="000000"/>
          <w:szCs w:val="18"/>
          <w:lang w:val="fr-FR"/>
        </w:rPr>
        <w:t> </w:t>
      </w:r>
      <w:r w:rsidRPr="00B76651">
        <w:rPr>
          <w:rFonts w:cs="Tahoma"/>
          <w:bCs/>
          <w:color w:val="000000"/>
          <w:szCs w:val="18"/>
          <w:lang w:val="fr-FR"/>
        </w:rPr>
        <w:t xml:space="preserve">composants </w:t>
      </w:r>
      <w:r w:rsidRPr="00B76651">
        <w:rPr>
          <w:rFonts w:cs="Tahoma"/>
          <w:color w:val="000000"/>
          <w:szCs w:val="20"/>
          <w:lang w:val="fr-FR"/>
        </w:rPr>
        <w:t>Forefront Security pour Office Communications Server, Forefront Protection 2010 pour</w:t>
      </w:r>
      <w:r w:rsidR="00770CEB">
        <w:rPr>
          <w:rFonts w:cs="Tahoma"/>
          <w:color w:val="000000"/>
          <w:szCs w:val="20"/>
          <w:lang w:val="fr-FR"/>
        </w:rPr>
        <w:t> </w:t>
      </w:r>
      <w:r w:rsidRPr="00B76651">
        <w:rPr>
          <w:rFonts w:cs="Tahoma"/>
          <w:color w:val="000000"/>
          <w:szCs w:val="20"/>
          <w:lang w:val="fr-FR"/>
        </w:rPr>
        <w:t xml:space="preserve">Exchange Server, Forefront Threat Management Gateway Web Protection Service et Forefront Protection 2010 pour SharePoint Server </w:t>
      </w:r>
      <w:r w:rsidRPr="00B76651">
        <w:rPr>
          <w:rFonts w:cs="Tahoma"/>
          <w:bCs/>
          <w:color w:val="000000"/>
          <w:szCs w:val="18"/>
          <w:lang w:val="fr-FR"/>
        </w:rPr>
        <w:t>jusqu</w:t>
      </w:r>
      <w:r w:rsidR="0008215F">
        <w:rPr>
          <w:rFonts w:cs="Tahoma"/>
          <w:bCs/>
          <w:color w:val="000000"/>
          <w:szCs w:val="18"/>
          <w:lang w:val="fr-FR"/>
        </w:rPr>
        <w:t>’</w:t>
      </w:r>
      <w:r w:rsidRPr="00B76651">
        <w:rPr>
          <w:rFonts w:cs="Tahoma"/>
          <w:bCs/>
          <w:color w:val="000000"/>
          <w:szCs w:val="18"/>
          <w:lang w:val="fr-FR"/>
        </w:rPr>
        <w:t xml:space="preserve">au 31 décembre 2015. </w:t>
      </w:r>
      <w:r w:rsidRPr="00B76651">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w:t>
      </w:r>
      <w:r w:rsidR="0008215F">
        <w:rPr>
          <w:rFonts w:cs="Tahoma"/>
          <w:lang w:val="fr-FR"/>
        </w:rPr>
        <w:t>’</w:t>
      </w:r>
      <w:r w:rsidRPr="00B76651">
        <w:rPr>
          <w:rFonts w:cs="Tahoma"/>
          <w:lang w:val="fr-FR"/>
        </w:rPr>
        <w:t>Abonnement Utilisateur supplémentaires.</w:t>
      </w:r>
      <w:r w:rsidRPr="00B76651">
        <w:rPr>
          <w:rFonts w:cs="Tahoma"/>
          <w:bCs/>
          <w:szCs w:val="18"/>
          <w:lang w:val="fr-FR"/>
        </w:rPr>
        <w:t xml:space="preserve"> </w:t>
      </w:r>
      <w:r w:rsidRPr="00B76651">
        <w:rPr>
          <w:rFonts w:cs="Tahoma"/>
          <w:bCs/>
          <w:color w:val="000000"/>
          <w:szCs w:val="18"/>
          <w:lang w:val="fr-FR"/>
        </w:rPr>
        <w:t>L</w:t>
      </w:r>
      <w:r w:rsidR="0008215F">
        <w:rPr>
          <w:rFonts w:cs="Tahoma"/>
          <w:bCs/>
          <w:color w:val="000000"/>
          <w:szCs w:val="18"/>
          <w:lang w:val="fr-FR"/>
        </w:rPr>
        <w:t>’</w:t>
      </w:r>
      <w:r w:rsidRPr="00B76651">
        <w:rPr>
          <w:rFonts w:cs="Tahoma"/>
          <w:bCs/>
          <w:color w:val="000000"/>
          <w:szCs w:val="18"/>
          <w:lang w:val="fr-FR"/>
        </w:rPr>
        <w:t>utilisation des services en ligne reste régie par les conditions générales du contrat de Licence en Volume du client, les droits d</w:t>
      </w:r>
      <w:r w:rsidR="0008215F">
        <w:rPr>
          <w:rFonts w:cs="Tahoma"/>
          <w:bCs/>
          <w:color w:val="000000"/>
          <w:szCs w:val="18"/>
          <w:lang w:val="fr-FR"/>
        </w:rPr>
        <w:t>’</w:t>
      </w:r>
      <w:r w:rsidRPr="00B76651">
        <w:rPr>
          <w:rFonts w:cs="Tahoma"/>
          <w:bCs/>
          <w:color w:val="000000"/>
          <w:szCs w:val="18"/>
          <w:lang w:val="fr-FR"/>
        </w:rPr>
        <w:t>utilisation de logiciels pour les services en ligne et les présentes conditions générales.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4540F2" w:rsidRPr="00B76651" w:rsidRDefault="004540F2" w:rsidP="004540F2">
      <w:pPr>
        <w:ind w:left="720"/>
        <w:rPr>
          <w:rFonts w:cs="Tahoma"/>
          <w:lang w:val="fr-FR"/>
        </w:rPr>
      </w:pPr>
    </w:p>
    <w:p w:rsidR="004540F2" w:rsidRPr="00B76651" w:rsidRDefault="004540F2" w:rsidP="006F05AB">
      <w:pPr>
        <w:ind w:left="720"/>
        <w:rPr>
          <w:rFonts w:cs="Tahoma"/>
          <w:lang w:val="fr-FR"/>
        </w:rPr>
      </w:pPr>
      <w:r w:rsidRPr="00B76651">
        <w:rPr>
          <w:rFonts w:cs="Tahoma"/>
          <w:bCs/>
          <w:color w:val="000000"/>
          <w:szCs w:val="20"/>
          <w:lang w:val="fr-FR"/>
        </w:rPr>
        <w:t xml:space="preserve">Reportez-vous à la </w:t>
      </w:r>
      <w:r w:rsidRPr="00B76651">
        <w:rPr>
          <w:rFonts w:cs="Tahoma"/>
          <w:lang w:val="fr-FR"/>
        </w:rPr>
        <w:t>Section 5</w:t>
      </w:r>
      <w:r w:rsidRPr="00B76651">
        <w:rPr>
          <w:rFonts w:cs="Tahoma"/>
          <w:bCs/>
          <w:color w:val="000000"/>
          <w:szCs w:val="20"/>
          <w:lang w:val="fr-FR"/>
        </w:rPr>
        <w:t xml:space="preserve"> pour connaître la tarification et les modalités de paiement des services</w:t>
      </w:r>
      <w:r w:rsidR="006F05AB">
        <w:rPr>
          <w:rFonts w:cs="Tahoma"/>
          <w:bCs/>
          <w:color w:val="000000"/>
          <w:szCs w:val="20"/>
          <w:lang w:val="fr-FR"/>
        </w:rPr>
        <w:t> </w:t>
      </w:r>
      <w:r w:rsidRPr="00B76651">
        <w:rPr>
          <w:rFonts w:cs="Tahoma"/>
          <w:bCs/>
          <w:color w:val="000000"/>
          <w:szCs w:val="20"/>
          <w:lang w:val="fr-FR"/>
        </w:rPr>
        <w:t>en</w:t>
      </w:r>
      <w:r w:rsidR="00A3696A">
        <w:rPr>
          <w:rFonts w:cs="Tahoma"/>
          <w:bCs/>
          <w:color w:val="000000"/>
          <w:szCs w:val="20"/>
          <w:lang w:val="fr-FR"/>
        </w:rPr>
        <w:t> </w:t>
      </w:r>
      <w:r w:rsidRPr="00B76651">
        <w:rPr>
          <w:rFonts w:cs="Tahoma"/>
          <w:bCs/>
          <w:color w:val="000000"/>
          <w:szCs w:val="20"/>
          <w:lang w:val="fr-FR"/>
        </w:rPr>
        <w:t xml:space="preserve">ligne. </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A3696A">
      <w:pPr>
        <w:pStyle w:val="Heading3"/>
        <w:ind w:left="243" w:hanging="243"/>
        <w:rPr>
          <w:rFonts w:ascii="Tahoma" w:hAnsi="Tahoma" w:cs="Tahoma"/>
          <w:lang w:val="fr-FR"/>
        </w:rPr>
      </w:pPr>
      <w:bookmarkStart w:id="1329" w:name="_65_Forefront_Security"/>
      <w:bookmarkStart w:id="1330" w:name="_64_Forefront_Security"/>
      <w:bookmarkStart w:id="1331" w:name="_Toc336338320"/>
      <w:bookmarkStart w:id="1332" w:name="Srv_49ForefrontSecfoOffComm"/>
      <w:bookmarkStart w:id="1333" w:name="_Toc370983978"/>
      <w:bookmarkEnd w:id="1329"/>
      <w:bookmarkEnd w:id="1330"/>
      <w:r w:rsidRPr="00B76651">
        <w:rPr>
          <w:rFonts w:ascii="Tahoma" w:hAnsi="Tahoma" w:cs="Tahoma"/>
          <w:caps/>
          <w:color w:val="F66400"/>
          <w:sz w:val="22"/>
          <w:vertAlign w:val="superscript"/>
          <w:lang w:val="fr-FR"/>
        </w:rPr>
        <w:lastRenderedPageBreak/>
        <w:t>64</w:t>
      </w:r>
      <w:r w:rsidR="00A3696A" w:rsidRPr="00B76651">
        <w:rPr>
          <w:rFonts w:ascii="Tahoma" w:hAnsi="Tahoma" w:cs="Tahoma"/>
          <w:color w:val="F66400"/>
          <w:sz w:val="22"/>
          <w:lang w:val="fr-FR"/>
        </w:rPr>
        <w:t xml:space="preserve"> </w:t>
      </w:r>
      <w:r w:rsidRPr="00B76651">
        <w:rPr>
          <w:rFonts w:ascii="Tahoma" w:hAnsi="Tahoma" w:cs="Tahoma"/>
          <w:color w:val="F66400"/>
          <w:sz w:val="22"/>
          <w:lang w:val="fr-FR"/>
        </w:rPr>
        <w:t>Forefront Security pour Office Communications Server (SL Utilisateur et Dispositif)</w:t>
      </w:r>
      <w:bookmarkEnd w:id="1331"/>
      <w:bookmarkEnd w:id="1333"/>
    </w:p>
    <w:bookmarkEnd w:id="1332"/>
    <w:p w:rsidR="004540F2" w:rsidRPr="00B76651" w:rsidRDefault="004540F2" w:rsidP="004540F2">
      <w:pPr>
        <w:pStyle w:val="EndnoteText"/>
        <w:ind w:left="0"/>
        <w:rPr>
          <w:rFonts w:ascii="Tahoma" w:hAnsi="Tahoma" w:cs="Tahoma"/>
          <w:lang w:val="fr-FR"/>
        </w:rPr>
      </w:pPr>
    </w:p>
    <w:bookmarkEnd w:id="1326"/>
    <w:bookmarkEnd w:id="1327"/>
    <w:p w:rsidR="004540F2" w:rsidRPr="00B76651" w:rsidRDefault="004540F2" w:rsidP="006F05AB">
      <w:pPr>
        <w:ind w:left="720"/>
        <w:rPr>
          <w:rFonts w:cs="Tahoma"/>
          <w:lang w:val="fr-FR"/>
        </w:rPr>
      </w:pPr>
      <w:r w:rsidRPr="00B76651">
        <w:rPr>
          <w:rFonts w:cs="Tahoma"/>
          <w:bCs/>
          <w:color w:val="000000"/>
          <w:szCs w:val="18"/>
          <w:lang w:val="fr-FR"/>
        </w:rPr>
        <w:t>Forefront Security pour Office Communications Server ne sera plus disponible au 1er décembre 2012. Les</w:t>
      </w:r>
      <w:r w:rsidR="00A3696A">
        <w:rPr>
          <w:rFonts w:cs="Tahoma"/>
          <w:bCs/>
          <w:color w:val="000000"/>
          <w:szCs w:val="18"/>
          <w:lang w:val="fr-FR"/>
        </w:rPr>
        <w:t> </w:t>
      </w:r>
      <w:r w:rsidRPr="00B76651">
        <w:rPr>
          <w:rFonts w:cs="Tahoma"/>
          <w:bCs/>
          <w:color w:val="000000"/>
          <w:szCs w:val="18"/>
          <w:lang w:val="fr-FR"/>
        </w:rPr>
        <w:t>clients disposant d</w:t>
      </w:r>
      <w:r w:rsidR="0008215F">
        <w:rPr>
          <w:rFonts w:cs="Tahoma"/>
          <w:bCs/>
          <w:color w:val="000000"/>
          <w:szCs w:val="18"/>
          <w:lang w:val="fr-FR"/>
        </w:rPr>
        <w:t>’</w:t>
      </w:r>
      <w:r w:rsidRPr="00B76651">
        <w:rPr>
          <w:rFonts w:cs="Tahoma"/>
          <w:bCs/>
          <w:color w:val="000000"/>
          <w:szCs w:val="18"/>
          <w:lang w:val="fr-FR"/>
        </w:rPr>
        <w:t>abonnements au service en ligne actifs au 30 novembre 2012 pourront continuer à</w:t>
      </w:r>
      <w:r w:rsidR="006F05AB">
        <w:rPr>
          <w:rFonts w:cs="Tahoma"/>
          <w:bCs/>
          <w:color w:val="000000"/>
          <w:szCs w:val="18"/>
          <w:lang w:val="fr-FR"/>
        </w:rPr>
        <w:t> </w:t>
      </w:r>
      <w:r w:rsidRPr="00B76651">
        <w:rPr>
          <w:rFonts w:cs="Tahoma"/>
          <w:bCs/>
          <w:color w:val="000000"/>
          <w:szCs w:val="18"/>
          <w:lang w:val="fr-FR"/>
        </w:rPr>
        <w:t>utiliser ce service jusqu</w:t>
      </w:r>
      <w:r w:rsidR="0008215F">
        <w:rPr>
          <w:rFonts w:cs="Tahoma"/>
          <w:bCs/>
          <w:color w:val="000000"/>
          <w:szCs w:val="18"/>
          <w:lang w:val="fr-FR"/>
        </w:rPr>
        <w:t>’</w:t>
      </w:r>
      <w:r w:rsidRPr="00B76651">
        <w:rPr>
          <w:rFonts w:cs="Tahoma"/>
          <w:bCs/>
          <w:color w:val="000000"/>
          <w:szCs w:val="18"/>
          <w:lang w:val="fr-FR"/>
        </w:rPr>
        <w:t xml:space="preserve">au 31 décembre 2015. </w:t>
      </w:r>
      <w:r w:rsidRPr="00B76651">
        <w:rPr>
          <w:rFonts w:cs="Tahoma"/>
          <w:lang w:val="fr-FR"/>
        </w:rPr>
        <w:t>Ils pourront également ajouter de nouveaux utilisateurs au besoin sans avoir à de commander de Licences d</w:t>
      </w:r>
      <w:r w:rsidR="0008215F">
        <w:rPr>
          <w:rFonts w:cs="Tahoma"/>
          <w:lang w:val="fr-FR"/>
        </w:rPr>
        <w:t>’</w:t>
      </w:r>
      <w:r w:rsidRPr="00B76651">
        <w:rPr>
          <w:rFonts w:cs="Tahoma"/>
          <w:lang w:val="fr-FR"/>
        </w:rPr>
        <w:t>Abonnement Utilisateur supplémentaires.</w:t>
      </w:r>
      <w:r w:rsidR="00994B4D">
        <w:rPr>
          <w:rFonts w:cs="Tahoma"/>
          <w:lang w:val="fr-FR"/>
        </w:rPr>
        <w:t xml:space="preserve"> </w:t>
      </w:r>
      <w:r w:rsidRPr="00B76651">
        <w:rPr>
          <w:rFonts w:cs="Tahoma"/>
          <w:bCs/>
          <w:color w:val="000000"/>
          <w:szCs w:val="18"/>
          <w:lang w:val="fr-FR"/>
        </w:rPr>
        <w:t>L</w:t>
      </w:r>
      <w:r w:rsidR="0008215F">
        <w:rPr>
          <w:rFonts w:cs="Tahoma"/>
          <w:bCs/>
          <w:color w:val="000000"/>
          <w:szCs w:val="18"/>
          <w:lang w:val="fr-FR"/>
        </w:rPr>
        <w:t>’</w:t>
      </w:r>
      <w:r w:rsidRPr="00B76651">
        <w:rPr>
          <w:rFonts w:cs="Tahoma"/>
          <w:bCs/>
          <w:color w:val="000000"/>
          <w:szCs w:val="18"/>
          <w:lang w:val="fr-FR"/>
        </w:rPr>
        <w:t>utilisation du service en ligne reste régie par les conditions générales du contrat de Licence en Volume du client, les droits d</w:t>
      </w:r>
      <w:r w:rsidR="0008215F">
        <w:rPr>
          <w:rFonts w:cs="Tahoma"/>
          <w:bCs/>
          <w:color w:val="000000"/>
          <w:szCs w:val="18"/>
          <w:lang w:val="fr-FR"/>
        </w:rPr>
        <w:t>’</w:t>
      </w:r>
      <w:r w:rsidRPr="00B76651">
        <w:rPr>
          <w:rFonts w:cs="Tahoma"/>
          <w:bCs/>
          <w:color w:val="000000"/>
          <w:szCs w:val="18"/>
          <w:lang w:val="fr-FR"/>
        </w:rPr>
        <w:t xml:space="preserve">utilisation de logiciels pour le service en ligne et les présentes conditions générales. </w:t>
      </w:r>
    </w:p>
    <w:p w:rsidR="004540F2" w:rsidRPr="00B76651" w:rsidRDefault="004540F2" w:rsidP="004540F2">
      <w:pPr>
        <w:ind w:left="720"/>
        <w:rPr>
          <w:rFonts w:cs="Tahoma"/>
          <w:lang w:val="fr-FR"/>
        </w:rPr>
      </w:pPr>
    </w:p>
    <w:p w:rsidR="004540F2" w:rsidRPr="00B76651" w:rsidRDefault="004540F2" w:rsidP="00A3696A">
      <w:pPr>
        <w:pStyle w:val="EndnoteText"/>
        <w:ind w:left="720"/>
        <w:rPr>
          <w:rFonts w:ascii="Tahoma" w:hAnsi="Tahoma" w:cs="Tahoma"/>
          <w:lang w:val="fr-FR"/>
        </w:rPr>
      </w:pPr>
      <w:r w:rsidRPr="00B76651">
        <w:rPr>
          <w:rFonts w:ascii="Tahoma" w:hAnsi="Tahoma" w:cs="Tahoma"/>
          <w:bCs/>
          <w:color w:val="000000"/>
          <w:sz w:val="18"/>
          <w:szCs w:val="20"/>
          <w:lang w:val="fr-FR"/>
        </w:rPr>
        <w:t>Tous les utilisateurs (ou dispositifs) qui accèdent à un serveur protégé nécessitent des SL Utilisateur (ou</w:t>
      </w:r>
      <w:r w:rsidR="00A3696A">
        <w:rPr>
          <w:rFonts w:ascii="Tahoma" w:hAnsi="Tahoma" w:cs="Tahoma"/>
          <w:bCs/>
          <w:color w:val="000000"/>
          <w:sz w:val="18"/>
          <w:szCs w:val="20"/>
          <w:lang w:val="fr-FR"/>
        </w:rPr>
        <w:t> </w:t>
      </w:r>
      <w:r w:rsidRPr="00B76651">
        <w:rPr>
          <w:rFonts w:ascii="Tahoma" w:hAnsi="Tahoma" w:cs="Tahoma"/>
          <w:bCs/>
          <w:color w:val="000000"/>
          <w:sz w:val="18"/>
          <w:szCs w:val="20"/>
          <w:lang w:val="fr-FR"/>
        </w:rPr>
        <w:t>Dispositif).</w:t>
      </w:r>
      <w:r w:rsidR="00994B4D">
        <w:rPr>
          <w:rFonts w:ascii="Tahoma" w:hAnsi="Tahoma" w:cs="Tahoma"/>
          <w:bCs/>
          <w:color w:val="000000"/>
          <w:sz w:val="18"/>
          <w:szCs w:val="20"/>
          <w:lang w:val="fr-FR"/>
        </w:rPr>
        <w:t xml:space="preserve"> </w:t>
      </w:r>
      <w:r w:rsidRPr="00B76651">
        <w:rPr>
          <w:rFonts w:ascii="Tahoma" w:hAnsi="Tahoma" w:cs="Tahoma"/>
          <w:bCs/>
          <w:color w:val="000000"/>
          <w:sz w:val="18"/>
          <w:szCs w:val="20"/>
          <w:lang w:val="fr-FR"/>
        </w:rPr>
        <w:t>Ce service en ligne était précédemment appelé Antigen pour messagerie instantanée.</w:t>
      </w:r>
      <w:r w:rsidR="00994B4D">
        <w:rPr>
          <w:rFonts w:ascii="Tahoma" w:hAnsi="Tahoma" w:cs="Tahoma"/>
          <w:bCs/>
          <w:color w:val="000000"/>
          <w:sz w:val="18"/>
          <w:szCs w:val="20"/>
          <w:lang w:val="fr-FR"/>
        </w:rPr>
        <w:t xml:space="preserve"> </w:t>
      </w:r>
    </w:p>
    <w:p w:rsidR="004540F2" w:rsidRDefault="004540F2" w:rsidP="004540F2">
      <w:pPr>
        <w:rPr>
          <w:rFonts w:cs="Tahoma"/>
          <w:lang w:val="fr-FR"/>
        </w:rPr>
      </w:pPr>
      <w:bookmarkStart w:id="1334" w:name="_49_Forefront_Threat"/>
      <w:bookmarkStart w:id="1335" w:name="Srv_52ForefrontUnifiedAccessGtwy2010"/>
      <w:bookmarkStart w:id="1336" w:name="Srv_56ForefrontUnifiedAccessGtwy2010"/>
      <w:bookmarkEnd w:id="1334"/>
    </w:p>
    <w:p w:rsidR="00BE503A" w:rsidRPr="00B76651" w:rsidRDefault="00BE503A" w:rsidP="004540F2">
      <w:pPr>
        <w:rPr>
          <w:rFonts w:cs="Tahoma"/>
          <w:lang w:val="fr-FR"/>
        </w:rPr>
      </w:pPr>
    </w:p>
    <w:p w:rsidR="004540F2" w:rsidRPr="00C36A0A" w:rsidRDefault="004540F2" w:rsidP="00A3696A">
      <w:pPr>
        <w:pStyle w:val="Heading3"/>
        <w:rPr>
          <w:rFonts w:ascii="Tahoma" w:hAnsi="Tahoma" w:cs="Tahoma"/>
        </w:rPr>
      </w:pPr>
      <w:bookmarkStart w:id="1337" w:name="_50__Forefront"/>
      <w:bookmarkStart w:id="1338" w:name="_57_Forefront_Threat"/>
      <w:bookmarkStart w:id="1339" w:name="_66_Forefront_Threat"/>
      <w:bookmarkStart w:id="1340" w:name="_65_Forefront_Threat"/>
      <w:bookmarkStart w:id="1341" w:name="_Toc336338321"/>
      <w:bookmarkStart w:id="1342" w:name="Srv_51ForefrontThreatMgmtGtwy2010"/>
      <w:bookmarkStart w:id="1343" w:name="_Toc370983979"/>
      <w:bookmarkEnd w:id="1337"/>
      <w:bookmarkEnd w:id="1338"/>
      <w:bookmarkEnd w:id="1339"/>
      <w:bookmarkEnd w:id="1340"/>
      <w:r w:rsidRPr="00C36A0A">
        <w:rPr>
          <w:rFonts w:ascii="Tahoma" w:hAnsi="Tahoma" w:cs="Tahoma"/>
          <w:caps/>
          <w:color w:val="F66400"/>
          <w:sz w:val="22"/>
          <w:vertAlign w:val="superscript"/>
        </w:rPr>
        <w:t>65</w:t>
      </w:r>
      <w:r w:rsidR="00A3696A" w:rsidRPr="00A3696A">
        <w:rPr>
          <w:rFonts w:ascii="Tahoma" w:hAnsi="Tahoma" w:cs="Tahoma"/>
          <w:color w:val="F66400"/>
          <w:sz w:val="22"/>
        </w:rPr>
        <w:t xml:space="preserve"> </w:t>
      </w:r>
      <w:r w:rsidRPr="00C36A0A">
        <w:rPr>
          <w:rFonts w:ascii="Tahoma" w:hAnsi="Tahoma" w:cs="Tahoma"/>
          <w:color w:val="F66400"/>
          <w:sz w:val="22"/>
        </w:rPr>
        <w:t xml:space="preserve">Forefront Threat Management Gateway </w:t>
      </w:r>
      <w:bookmarkEnd w:id="1341"/>
      <w:r w:rsidRPr="00C36A0A">
        <w:rPr>
          <w:rFonts w:ascii="Tahoma" w:hAnsi="Tahoma" w:cs="Tahoma"/>
          <w:color w:val="F66400"/>
          <w:sz w:val="22"/>
        </w:rPr>
        <w:t>Web Protection Service</w:t>
      </w:r>
      <w:bookmarkEnd w:id="1342"/>
      <w:bookmarkEnd w:id="1343"/>
    </w:p>
    <w:p w:rsidR="004540F2" w:rsidRPr="00C36A0A" w:rsidRDefault="004540F2" w:rsidP="004540F2">
      <w:pPr>
        <w:rPr>
          <w:rFonts w:cs="Tahoma"/>
        </w:rPr>
      </w:pPr>
    </w:p>
    <w:p w:rsidR="004540F2" w:rsidRPr="00B76651" w:rsidRDefault="004540F2" w:rsidP="004540F2">
      <w:pPr>
        <w:ind w:left="720"/>
        <w:rPr>
          <w:rFonts w:cs="Tahoma"/>
          <w:lang w:val="fr-FR"/>
        </w:rPr>
      </w:pPr>
      <w:bookmarkStart w:id="1344" w:name="_Toc336338322"/>
      <w:r w:rsidRPr="00B76651">
        <w:rPr>
          <w:rFonts w:cs="Tahoma"/>
          <w:bCs/>
          <w:color w:val="000000"/>
          <w:szCs w:val="18"/>
          <w:lang w:val="fr-FR"/>
        </w:rPr>
        <w:t>Forefront Threat Management Gateway Web Protection Service ne sera plus disponible à compter du 1er décembre 2012. Les clients avec des abonnements au service en ligne actifs au 30 novembre 2012 pourront continuer à utiliser ce service jusqu</w:t>
      </w:r>
      <w:r w:rsidR="0008215F">
        <w:rPr>
          <w:rFonts w:cs="Tahoma"/>
          <w:bCs/>
          <w:color w:val="000000"/>
          <w:szCs w:val="18"/>
          <w:lang w:val="fr-FR"/>
        </w:rPr>
        <w:t>’</w:t>
      </w:r>
      <w:r w:rsidRPr="00B76651">
        <w:rPr>
          <w:rFonts w:cs="Tahoma"/>
          <w:bCs/>
          <w:color w:val="000000"/>
          <w:szCs w:val="18"/>
          <w:lang w:val="fr-FR"/>
        </w:rPr>
        <w:t xml:space="preserve">au 31 décembre 2015. </w:t>
      </w:r>
      <w:r w:rsidRPr="00B76651">
        <w:rPr>
          <w:rFonts w:cs="Tahoma"/>
          <w:lang w:val="fr-FR"/>
        </w:rPr>
        <w:t>Ils pourront également ajouter de nouveaux utilisateurs au besoin sans avoir à commander des Licences d</w:t>
      </w:r>
      <w:r w:rsidR="0008215F">
        <w:rPr>
          <w:rFonts w:cs="Tahoma"/>
          <w:lang w:val="fr-FR"/>
        </w:rPr>
        <w:t>’</w:t>
      </w:r>
      <w:r w:rsidRPr="00B76651">
        <w:rPr>
          <w:rFonts w:cs="Tahoma"/>
          <w:lang w:val="fr-FR"/>
        </w:rPr>
        <w:t>Abonnement Utilisateur supplémentaires.</w:t>
      </w:r>
      <w:r w:rsidR="00994B4D">
        <w:rPr>
          <w:rFonts w:cs="Tahoma"/>
          <w:bCs/>
          <w:szCs w:val="18"/>
          <w:lang w:val="fr-FR"/>
        </w:rPr>
        <w:t xml:space="preserve"> </w:t>
      </w:r>
      <w:r w:rsidRPr="00B76651">
        <w:rPr>
          <w:rFonts w:cs="Tahoma"/>
          <w:bCs/>
          <w:color w:val="000000"/>
          <w:szCs w:val="18"/>
          <w:lang w:val="fr-FR"/>
        </w:rPr>
        <w:t>L</w:t>
      </w:r>
      <w:r w:rsidR="0008215F">
        <w:rPr>
          <w:rFonts w:cs="Tahoma"/>
          <w:bCs/>
          <w:color w:val="000000"/>
          <w:szCs w:val="18"/>
          <w:lang w:val="fr-FR"/>
        </w:rPr>
        <w:t>’</w:t>
      </w:r>
      <w:r w:rsidRPr="00B76651">
        <w:rPr>
          <w:rFonts w:cs="Tahoma"/>
          <w:bCs/>
          <w:color w:val="000000"/>
          <w:szCs w:val="18"/>
          <w:lang w:val="fr-FR"/>
        </w:rPr>
        <w:t>utilisation du service en ligne reste régie par les conditions générales du contrat de Licence en Volume du client, les droits d</w:t>
      </w:r>
      <w:r w:rsidR="0008215F">
        <w:rPr>
          <w:rFonts w:cs="Tahoma"/>
          <w:bCs/>
          <w:color w:val="000000"/>
          <w:szCs w:val="18"/>
          <w:lang w:val="fr-FR"/>
        </w:rPr>
        <w:t>’</w:t>
      </w:r>
      <w:r w:rsidRPr="00B76651">
        <w:rPr>
          <w:rFonts w:cs="Tahoma"/>
          <w:bCs/>
          <w:color w:val="000000"/>
          <w:szCs w:val="18"/>
          <w:lang w:val="fr-FR"/>
        </w:rPr>
        <w:t xml:space="preserve">utilisation de logiciels pour le service en ligne et les présentes conditions générales. </w:t>
      </w:r>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A3696A">
      <w:pPr>
        <w:pStyle w:val="Heading3"/>
        <w:rPr>
          <w:rFonts w:ascii="Tahoma" w:hAnsi="Tahoma" w:cs="Tahoma"/>
          <w:lang w:val="fr-FR"/>
        </w:rPr>
      </w:pPr>
      <w:bookmarkStart w:id="1345" w:name="_67_Forefront_Unified"/>
      <w:bookmarkStart w:id="1346" w:name="_66_Forefront_Unified"/>
      <w:bookmarkStart w:id="1347" w:name="_Toc370983980"/>
      <w:bookmarkEnd w:id="1345"/>
      <w:bookmarkEnd w:id="1346"/>
      <w:r w:rsidRPr="00B76651">
        <w:rPr>
          <w:rFonts w:ascii="Tahoma" w:hAnsi="Tahoma" w:cs="Tahoma"/>
          <w:caps/>
          <w:color w:val="F66400"/>
          <w:sz w:val="22"/>
          <w:vertAlign w:val="superscript"/>
          <w:lang w:val="fr-FR"/>
        </w:rPr>
        <w:t>66</w:t>
      </w:r>
      <w:r w:rsidR="00A3696A" w:rsidRPr="00B76651">
        <w:rPr>
          <w:rFonts w:ascii="Tahoma" w:hAnsi="Tahoma" w:cs="Tahoma"/>
          <w:color w:val="F66400"/>
          <w:sz w:val="22"/>
          <w:lang w:val="fr-FR"/>
        </w:rPr>
        <w:t xml:space="preserve"> </w:t>
      </w:r>
      <w:r w:rsidRPr="00B76651">
        <w:rPr>
          <w:rFonts w:ascii="Tahoma" w:hAnsi="Tahoma" w:cs="Tahoma"/>
          <w:color w:val="F66400"/>
          <w:sz w:val="22"/>
          <w:lang w:val="fr-FR"/>
        </w:rPr>
        <w:t>Forefront Unified Access Gateway 2010</w:t>
      </w:r>
      <w:bookmarkEnd w:id="1344"/>
      <w:bookmarkEnd w:id="1347"/>
    </w:p>
    <w:bookmarkEnd w:id="1335"/>
    <w:bookmarkEnd w:id="1336"/>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Version</w:t>
      </w:r>
    </w:p>
    <w:p w:rsidR="004540F2" w:rsidRPr="00B76651" w:rsidRDefault="004540F2" w:rsidP="004540F2">
      <w:pPr>
        <w:ind w:left="720"/>
        <w:rPr>
          <w:rFonts w:cs="Tahoma"/>
          <w:lang w:val="fr-FR"/>
        </w:rPr>
      </w:pPr>
      <w:r w:rsidRPr="00B76651">
        <w:rPr>
          <w:rFonts w:cs="Tahoma"/>
          <w:color w:val="000000"/>
          <w:szCs w:val="18"/>
          <w:lang w:val="fr-FR"/>
        </w:rPr>
        <w:t>Forefront Unified Access Gateway 2010 est la version qui suit Whale Intelligent Application Gateway 2007</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B76651" w:rsidRDefault="004540F2" w:rsidP="00A3696A">
      <w:pPr>
        <w:pStyle w:val="Heading3"/>
        <w:rPr>
          <w:rFonts w:ascii="Tahoma" w:hAnsi="Tahoma" w:cs="Tahoma"/>
          <w:lang w:val="fr-FR"/>
        </w:rPr>
      </w:pPr>
      <w:bookmarkStart w:id="1348" w:name="_51_High_Performance"/>
      <w:bookmarkStart w:id="1349" w:name="_63_61_HPC"/>
      <w:bookmarkStart w:id="1350" w:name="_68_HPC_Pack"/>
      <w:bookmarkStart w:id="1351" w:name="_67_HPC_Pack"/>
      <w:bookmarkStart w:id="1352" w:name="_Toc336338323"/>
      <w:bookmarkStart w:id="1353" w:name="Srv_48HighPerfComputingPack"/>
      <w:bookmarkStart w:id="1354" w:name="Srv_54HighPerfComputingPack"/>
      <w:bookmarkStart w:id="1355" w:name="Srv_49HighPerfComputingPack"/>
      <w:bookmarkStart w:id="1356" w:name="_Toc370983981"/>
      <w:bookmarkEnd w:id="1348"/>
      <w:bookmarkEnd w:id="1349"/>
      <w:bookmarkEnd w:id="1350"/>
      <w:bookmarkEnd w:id="1351"/>
      <w:r w:rsidRPr="00B76651">
        <w:rPr>
          <w:rFonts w:ascii="Tahoma" w:hAnsi="Tahoma" w:cs="Tahoma"/>
          <w:caps/>
          <w:color w:val="F66400"/>
          <w:sz w:val="22"/>
          <w:vertAlign w:val="superscript"/>
          <w:lang w:val="fr-FR"/>
        </w:rPr>
        <w:t>67</w:t>
      </w:r>
      <w:r w:rsidR="00A3696A" w:rsidRPr="00B76651">
        <w:rPr>
          <w:rFonts w:ascii="Tahoma" w:hAnsi="Tahoma" w:cs="Tahoma"/>
          <w:color w:val="F66400"/>
          <w:sz w:val="22"/>
          <w:lang w:val="fr-FR"/>
        </w:rPr>
        <w:t xml:space="preserve"> </w:t>
      </w:r>
      <w:r w:rsidRPr="00B76651">
        <w:rPr>
          <w:rFonts w:ascii="Tahoma" w:hAnsi="Tahoma" w:cs="Tahoma"/>
          <w:color w:val="F66400"/>
          <w:sz w:val="22"/>
          <w:lang w:val="fr-FR"/>
        </w:rPr>
        <w:t>HPC Pack 2008 R2 Enterprise</w:t>
      </w:r>
      <w:bookmarkEnd w:id="1352"/>
      <w:bookmarkEnd w:id="1356"/>
    </w:p>
    <w:bookmarkEnd w:id="1353"/>
    <w:bookmarkEnd w:id="1354"/>
    <w:p w:rsidR="004540F2" w:rsidRPr="00B76651" w:rsidRDefault="004540F2" w:rsidP="004540F2">
      <w:pPr>
        <w:ind w:left="720"/>
        <w:rPr>
          <w:rFonts w:cs="Tahoma"/>
          <w:lang w:val="fr-FR"/>
        </w:rPr>
      </w:pPr>
    </w:p>
    <w:bookmarkEnd w:id="1355"/>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l</w:t>
      </w:r>
      <w:r w:rsidR="0008215F">
        <w:rPr>
          <w:rFonts w:cs="Tahoma"/>
          <w:b/>
          <w:color w:val="000000"/>
          <w:lang w:val="fr-FR"/>
        </w:rPr>
        <w:t>’</w:t>
      </w:r>
      <w:r w:rsidRPr="00B76651">
        <w:rPr>
          <w:rFonts w:cs="Tahoma"/>
          <w:b/>
          <w:color w:val="000000"/>
          <w:lang w:val="fr-FR"/>
        </w:rPr>
        <w:t>édition HPC Pack Enterprise</w:t>
      </w:r>
    </w:p>
    <w:p w:rsidR="004540F2" w:rsidRPr="00B76651" w:rsidRDefault="004540F2" w:rsidP="004540F2">
      <w:pPr>
        <w:ind w:left="720"/>
        <w:rPr>
          <w:rFonts w:cs="Tahoma"/>
          <w:lang w:val="fr-FR"/>
        </w:rPr>
      </w:pPr>
      <w:r w:rsidRPr="00B76651">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w:t>
      </w:r>
      <w:r w:rsidR="0008215F">
        <w:rPr>
          <w:rFonts w:cs="Tahoma"/>
          <w:color w:val="000000"/>
          <w:lang w:val="fr-FR"/>
        </w:rPr>
        <w:t>’</w:t>
      </w:r>
      <w:r w:rsidRPr="00B76651">
        <w:rPr>
          <w:rFonts w:cs="Tahoma"/>
          <w:color w:val="000000"/>
          <w:lang w:val="fr-FR"/>
        </w:rPr>
        <w:t xml:space="preserve">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B76651">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rsidR="004540F2" w:rsidRPr="00B76651" w:rsidRDefault="004540F2" w:rsidP="004540F2">
      <w:pPr>
        <w:ind w:left="720"/>
        <w:rPr>
          <w:rFonts w:cs="Tahoma"/>
          <w:lang w:val="fr-FR"/>
        </w:rPr>
      </w:pPr>
      <w:r w:rsidRPr="00B76651">
        <w:rPr>
          <w:rFonts w:eastAsia="Calibri" w:cs="Tahoma"/>
          <w:szCs w:val="18"/>
          <w:lang w:val="fr-FR"/>
        </w:rPr>
        <w:t xml:space="preserve"> </w:t>
      </w:r>
    </w:p>
    <w:p w:rsidR="004540F2" w:rsidRPr="00B76651" w:rsidRDefault="004540F2" w:rsidP="004540F2">
      <w:pPr>
        <w:numPr>
          <w:ilvl w:val="0"/>
          <w:numId w:val="56"/>
        </w:numPr>
        <w:tabs>
          <w:tab w:val="clear" w:pos="360"/>
          <w:tab w:val="left" w:pos="1440"/>
        </w:tabs>
        <w:spacing w:after="60"/>
        <w:ind w:left="1440"/>
        <w:rPr>
          <w:rFonts w:cs="Tahoma"/>
          <w:lang w:val="fr-FR"/>
        </w:rPr>
      </w:pPr>
      <w:r w:rsidRPr="00B76651">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00994B4D">
        <w:rPr>
          <w:rFonts w:cs="Tahoma"/>
          <w:color w:val="000000"/>
          <w:lang w:val="fr-FR"/>
        </w:rPr>
        <w:t xml:space="preserve"> </w:t>
      </w:r>
      <w:r w:rsidRPr="00B76651">
        <w:rPr>
          <w:rFonts w:cs="Tahoma"/>
          <w:color w:val="000000"/>
          <w:lang w:val="fr-FR"/>
        </w:rPr>
        <w:t>Par exemple, un client détenant 3 licences HPC Pack Enterprise pourra prétendre à 2 licences Windows Server 2012 Standard au total.</w:t>
      </w:r>
    </w:p>
    <w:p w:rsidR="004540F2" w:rsidRPr="00B76651" w:rsidRDefault="004540F2" w:rsidP="004540F2">
      <w:pPr>
        <w:pStyle w:val="ListParagraph"/>
        <w:numPr>
          <w:ilvl w:val="0"/>
          <w:numId w:val="56"/>
        </w:numPr>
        <w:tabs>
          <w:tab w:val="clear" w:pos="360"/>
          <w:tab w:val="left"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Les licences concédées au titre de cette offre incluront la Software Assurance.</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Cette couverture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Licences Éligibles correspondante.</w:t>
      </w:r>
    </w:p>
    <w:p w:rsidR="004540F2" w:rsidRPr="00B76651" w:rsidRDefault="004540F2" w:rsidP="004540F2">
      <w:pPr>
        <w:pStyle w:val="ListParagraph"/>
        <w:numPr>
          <w:ilvl w:val="0"/>
          <w:numId w:val="56"/>
        </w:numPr>
        <w:tabs>
          <w:tab w:val="clear" w:pos="360"/>
          <w:tab w:val="left"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B76651" w:rsidRDefault="004540F2" w:rsidP="004540F2">
      <w:pPr>
        <w:numPr>
          <w:ilvl w:val="0"/>
          <w:numId w:val="56"/>
        </w:numPr>
        <w:tabs>
          <w:tab w:val="clear" w:pos="360"/>
          <w:tab w:val="left" w:pos="1440"/>
          <w:tab w:val="left" w:pos="2160"/>
        </w:tabs>
        <w:spacing w:after="60"/>
        <w:ind w:left="1440"/>
        <w:rPr>
          <w:rFonts w:cs="Tahoma"/>
          <w:lang w:val="fr-FR"/>
        </w:rPr>
      </w:pPr>
      <w:r w:rsidRPr="00B76651">
        <w:rPr>
          <w:rFonts w:eastAsia="Calibri" w:cs="Tahoma"/>
          <w:szCs w:val="18"/>
          <w:lang w:val="fr-FR"/>
        </w:rPr>
        <w:t xml:space="preserve">Les licences </w:t>
      </w:r>
      <w:r w:rsidRPr="00B76651">
        <w:rPr>
          <w:rFonts w:cs="Tahoma"/>
          <w:color w:val="000000"/>
          <w:lang w:val="fr-FR"/>
        </w:rPr>
        <w:t>HPC Pack Enterprise</w:t>
      </w:r>
      <w:r w:rsidRPr="00B76651">
        <w:rPr>
          <w:rFonts w:eastAsia="Calibri" w:cs="Tahoma"/>
          <w:szCs w:val="18"/>
          <w:lang w:val="fr-FR"/>
        </w:rPr>
        <w:t xml:space="preserve"> existantes des clients restent valables après la mise à jour vers Windows Server 2012 Standard au titre de cette offre.</w:t>
      </w:r>
    </w:p>
    <w:p w:rsidR="004540F2" w:rsidRPr="00B76651" w:rsidRDefault="004540F2" w:rsidP="004540F2">
      <w:pPr>
        <w:numPr>
          <w:ilvl w:val="0"/>
          <w:numId w:val="56"/>
        </w:numPr>
        <w:tabs>
          <w:tab w:val="clear" w:pos="360"/>
          <w:tab w:val="left" w:pos="1440"/>
          <w:tab w:val="left" w:pos="2160"/>
        </w:tabs>
        <w:spacing w:after="60"/>
        <w:ind w:left="1440"/>
        <w:rPr>
          <w:rFonts w:cs="Tahoma"/>
          <w:lang w:val="fr-FR"/>
        </w:rPr>
      </w:pPr>
      <w:r w:rsidRPr="00B76651">
        <w:rPr>
          <w:rFonts w:cs="Tahoma"/>
          <w:lang w:val="fr-FR"/>
        </w:rPr>
        <w:lastRenderedPageBreak/>
        <w:t xml:space="preserve">Les licences </w:t>
      </w:r>
      <w:r w:rsidRPr="00B76651">
        <w:rPr>
          <w:rFonts w:cs="Tahoma"/>
          <w:color w:val="000000"/>
          <w:lang w:val="fr-FR"/>
        </w:rPr>
        <w:t xml:space="preserve">HPC Pack 2008 R2 Enterprise </w:t>
      </w:r>
      <w:r w:rsidRPr="00B76651">
        <w:rPr>
          <w:rFonts w:cs="Tahoma"/>
          <w:bCs/>
          <w:color w:val="000000"/>
          <w:szCs w:val="18"/>
          <w:lang w:val="fr-FR"/>
        </w:rPr>
        <w:t>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offre susmentionnée.</w:t>
      </w:r>
    </w:p>
    <w:p w:rsidR="004540F2" w:rsidRPr="00B76651" w:rsidRDefault="004540F2" w:rsidP="006F05AB">
      <w:pPr>
        <w:numPr>
          <w:ilvl w:val="0"/>
          <w:numId w:val="56"/>
        </w:numPr>
        <w:tabs>
          <w:tab w:val="clear" w:pos="360"/>
          <w:tab w:val="left" w:pos="1440"/>
          <w:tab w:val="left" w:pos="2160"/>
        </w:tabs>
        <w:spacing w:after="60"/>
        <w:ind w:left="1440"/>
        <w:rPr>
          <w:rFonts w:cs="Tahoma"/>
          <w:lang w:val="fr-FR"/>
        </w:rPr>
      </w:pPr>
      <w:r w:rsidRPr="00B76651">
        <w:rPr>
          <w:rFonts w:cs="Tahoma"/>
          <w:bCs/>
          <w:color w:val="000000"/>
          <w:szCs w:val="18"/>
          <w:lang w:val="fr-FR"/>
        </w:rPr>
        <w:t>Nonobstant l</w:t>
      </w:r>
      <w:r w:rsidR="0008215F">
        <w:rPr>
          <w:rFonts w:cs="Tahoma"/>
          <w:bCs/>
          <w:color w:val="000000"/>
          <w:szCs w:val="18"/>
          <w:lang w:val="fr-FR"/>
        </w:rPr>
        <w:t>’</w:t>
      </w:r>
      <w:r w:rsidRPr="00B7665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6F05AB">
        <w:rPr>
          <w:rFonts w:cs="Tahoma"/>
          <w:bCs/>
          <w:color w:val="000000"/>
          <w:szCs w:val="18"/>
          <w:lang w:val="fr-FR"/>
        </w:rPr>
        <w:t> </w:t>
      </w:r>
      <w:r w:rsidRPr="00B76651">
        <w:rPr>
          <w:rFonts w:cs="Tahoma"/>
          <w:bCs/>
          <w:color w:val="000000"/>
          <w:szCs w:val="18"/>
          <w:lang w:val="fr-FR"/>
        </w:rPr>
        <w:t>de la couverture restent pleinement en vigueur et de plein effet.</w:t>
      </w:r>
    </w:p>
    <w:p w:rsidR="004540F2" w:rsidRPr="003F39B8" w:rsidRDefault="004540F2" w:rsidP="003F39B8">
      <w:pPr>
        <w:tabs>
          <w:tab w:val="left" w:pos="1440"/>
          <w:tab w:val="left" w:pos="2160"/>
        </w:tabs>
        <w:spacing w:line="216" w:lineRule="auto"/>
        <w:ind w:left="1080"/>
        <w:contextualSpacing/>
        <w:rPr>
          <w:rFonts w:cs="Tahoma"/>
          <w:szCs w:val="18"/>
          <w:lang w:val="fr-FR"/>
        </w:rPr>
      </w:pPr>
    </w:p>
    <w:p w:rsidR="004540F2" w:rsidRPr="00B76651" w:rsidRDefault="004540F2" w:rsidP="004540F2">
      <w:pPr>
        <w:spacing w:after="60"/>
        <w:ind w:left="720"/>
        <w:rPr>
          <w:rFonts w:cs="Tahoma"/>
          <w:lang w:val="fr-FR"/>
        </w:rPr>
      </w:pPr>
      <w:r w:rsidRPr="00B76651">
        <w:rPr>
          <w:rFonts w:cs="Tahoma"/>
          <w:b/>
          <w:color w:val="000000"/>
          <w:lang w:val="fr-FR"/>
        </w:rPr>
        <w:t>Informations supplémentaires sur l</w:t>
      </w:r>
      <w:r w:rsidR="0008215F">
        <w:rPr>
          <w:rFonts w:cs="Tahoma"/>
          <w:b/>
          <w:color w:val="000000"/>
          <w:lang w:val="fr-FR"/>
        </w:rPr>
        <w:t>’</w:t>
      </w:r>
      <w:r w:rsidRPr="00B76651">
        <w:rPr>
          <w:rFonts w:cs="Tahoma"/>
          <w:b/>
          <w:color w:val="000000"/>
          <w:lang w:val="fr-FR"/>
        </w:rPr>
        <w:t>utilisation de Windows Server 2012 à des fins de Calculs Complexes (HPC)</w:t>
      </w:r>
    </w:p>
    <w:p w:rsidR="004540F2" w:rsidRPr="00B76651" w:rsidRDefault="004540F2" w:rsidP="004540F2">
      <w:pPr>
        <w:ind w:left="720"/>
        <w:rPr>
          <w:rFonts w:cs="Tahoma"/>
          <w:lang w:val="fr-FR"/>
        </w:rPr>
      </w:pPr>
      <w:r w:rsidRPr="00B76651">
        <w:rPr>
          <w:rFonts w:cs="Tahoma"/>
          <w:color w:val="000000"/>
          <w:lang w:val="fr-FR"/>
        </w:rPr>
        <w:t>Les clients utilisant Windows Server 2012 Standard ou Datacenter à des fins de Calculs Complexes n</w:t>
      </w:r>
      <w:r w:rsidR="0008215F">
        <w:rPr>
          <w:rFonts w:cs="Tahoma"/>
          <w:color w:val="000000"/>
          <w:lang w:val="fr-FR"/>
        </w:rPr>
        <w:t>’</w:t>
      </w:r>
      <w:r w:rsidRPr="00B76651">
        <w:rPr>
          <w:rFonts w:cs="Tahoma"/>
          <w:color w:val="000000"/>
          <w:lang w:val="fr-FR"/>
        </w:rPr>
        <w:t>ont pas besoin de CAL pour accéder au logiciel. Une « Charge de Travail de Calcul Hautes Performances (HPC) » désigne une charge de travail au sein de laquelle le logiciel serveur sert à exécuter un Nœud de Cluster et est utilisé en association avec d</w:t>
      </w:r>
      <w:r w:rsidR="0008215F">
        <w:rPr>
          <w:rFonts w:cs="Tahoma"/>
          <w:color w:val="000000"/>
          <w:lang w:val="fr-FR"/>
        </w:rPr>
        <w:t>’</w:t>
      </w:r>
      <w:r w:rsidRPr="00B76651">
        <w:rPr>
          <w:rFonts w:cs="Tahoma"/>
          <w:color w:val="000000"/>
          <w:lang w:val="fr-FR"/>
        </w:rPr>
        <w:t>autres logiciels lorsque cela est nécessaire pour permettre la gestion de la sécurité, la gestion du stockage, l</w:t>
      </w:r>
      <w:r w:rsidR="0008215F">
        <w:rPr>
          <w:rFonts w:cs="Tahoma"/>
          <w:color w:val="000000"/>
          <w:lang w:val="fr-FR"/>
        </w:rPr>
        <w:t>’</w:t>
      </w:r>
      <w:r w:rsidRPr="00B76651">
        <w:rPr>
          <w:rFonts w:cs="Tahoma"/>
          <w:color w:val="000000"/>
          <w:lang w:val="fr-FR"/>
        </w:rPr>
        <w:t>amélioration des performances et la gestion des systèmes sur un nœud de cluster, dans le but de prendre en charge les Applications HPC en clusters. Pour plus d</w:t>
      </w:r>
      <w:r w:rsidR="0008215F">
        <w:rPr>
          <w:rFonts w:cs="Tahoma"/>
          <w:color w:val="000000"/>
          <w:lang w:val="fr-FR"/>
        </w:rPr>
        <w:t>’</w:t>
      </w:r>
      <w:r w:rsidRPr="00B76651">
        <w:rPr>
          <w:rFonts w:cs="Tahoma"/>
          <w:color w:val="000000"/>
          <w:lang w:val="fr-FR"/>
        </w:rPr>
        <w:t>informations, reportez-vous aux Droits d</w:t>
      </w:r>
      <w:r w:rsidR="0008215F">
        <w:rPr>
          <w:rFonts w:cs="Tahoma"/>
          <w:color w:val="000000"/>
          <w:lang w:val="fr-FR"/>
        </w:rPr>
        <w:t>’</w:t>
      </w:r>
      <w:r w:rsidRPr="00B76651">
        <w:rPr>
          <w:rFonts w:cs="Tahoma"/>
          <w:color w:val="000000"/>
          <w:lang w:val="fr-FR"/>
        </w:rPr>
        <w:t>Utilisation des Logiciels.</w:t>
      </w:r>
    </w:p>
    <w:p w:rsidR="004540F2" w:rsidRPr="003F39B8" w:rsidRDefault="004540F2" w:rsidP="003F39B8">
      <w:pPr>
        <w:spacing w:line="216" w:lineRule="auto"/>
        <w:ind w:left="216"/>
        <w:rPr>
          <w:rFonts w:cs="Tahoma"/>
          <w:szCs w:val="18"/>
          <w:lang w:val="fr-FR"/>
        </w:rPr>
      </w:pPr>
    </w:p>
    <w:p w:rsidR="004540F2" w:rsidRPr="003F39B8" w:rsidRDefault="004540F2" w:rsidP="003F39B8">
      <w:pPr>
        <w:spacing w:line="216" w:lineRule="auto"/>
        <w:ind w:left="216"/>
        <w:rPr>
          <w:rFonts w:cs="Tahoma"/>
          <w:szCs w:val="18"/>
          <w:lang w:val="fr-FR"/>
        </w:rPr>
      </w:pPr>
    </w:p>
    <w:p w:rsidR="004540F2" w:rsidRPr="00B76651" w:rsidRDefault="004540F2" w:rsidP="004540F2">
      <w:pPr>
        <w:pStyle w:val="Heading2"/>
        <w:ind w:left="0"/>
        <w:rPr>
          <w:rFonts w:ascii="Tahoma" w:hAnsi="Tahoma" w:cs="Tahoma"/>
          <w:lang w:val="fr-FR"/>
        </w:rPr>
      </w:pPr>
      <w:bookmarkStart w:id="1357" w:name="_58_Learning_Solutions"/>
      <w:bookmarkStart w:id="1358" w:name="_54_Learning_Solutions"/>
      <w:bookmarkStart w:id="1359" w:name="_64_62_Learning"/>
      <w:bookmarkStart w:id="1360" w:name="_69_Learning_Solutions"/>
      <w:bookmarkStart w:id="1361" w:name="_65_63_Lync"/>
      <w:bookmarkStart w:id="1362" w:name="_70_Lync_Online"/>
      <w:bookmarkStart w:id="1363" w:name="_68_Lync_Online"/>
      <w:bookmarkStart w:id="1364" w:name="_Toc336338325"/>
      <w:bookmarkStart w:id="1365" w:name="Srv_65LyncOnlinePlan1and2"/>
      <w:bookmarkStart w:id="1366" w:name="_Toc370983982"/>
      <w:bookmarkEnd w:id="1357"/>
      <w:bookmarkEnd w:id="1358"/>
      <w:bookmarkEnd w:id="1359"/>
      <w:bookmarkEnd w:id="1360"/>
      <w:bookmarkEnd w:id="1361"/>
      <w:bookmarkEnd w:id="1362"/>
      <w:bookmarkEnd w:id="1363"/>
      <w:r w:rsidRPr="00B76651">
        <w:rPr>
          <w:rFonts w:ascii="Tahoma" w:hAnsi="Tahoma" w:cs="Tahoma"/>
          <w:caps/>
          <w:color w:val="FF6600"/>
          <w:sz w:val="22"/>
          <w:vertAlign w:val="superscript"/>
          <w:lang w:val="fr-FR"/>
        </w:rPr>
        <w:t>68</w:t>
      </w:r>
      <w:r w:rsidRPr="00B76651">
        <w:rPr>
          <w:rFonts w:ascii="Tahoma" w:hAnsi="Tahoma" w:cs="Tahoma"/>
          <w:color w:val="FF6600"/>
          <w:lang w:val="fr-FR"/>
        </w:rPr>
        <w:t xml:space="preserve"> </w:t>
      </w:r>
      <w:r w:rsidRPr="00B76651">
        <w:rPr>
          <w:rFonts w:ascii="Tahoma" w:hAnsi="Tahoma" w:cs="Tahoma"/>
          <w:color w:val="FF6600"/>
          <w:sz w:val="22"/>
          <w:lang w:val="fr-FR"/>
        </w:rPr>
        <w:t>Lync Online Plan 1, 2 et 3</w:t>
      </w:r>
      <w:bookmarkEnd w:id="1364"/>
      <w:bookmarkEnd w:id="1366"/>
    </w:p>
    <w:bookmarkEnd w:id="1365"/>
    <w:p w:rsidR="004540F2" w:rsidRPr="003F39B8" w:rsidRDefault="004540F2" w:rsidP="003F39B8">
      <w:pPr>
        <w:spacing w:line="216" w:lineRule="auto"/>
        <w:rPr>
          <w:rFonts w:cs="Tahoma"/>
          <w:szCs w:val="18"/>
          <w:lang w:val="fr-FR"/>
        </w:rPr>
      </w:pPr>
    </w:p>
    <w:p w:rsidR="004540F2" w:rsidRPr="00B76651" w:rsidRDefault="004540F2" w:rsidP="004540F2">
      <w:pPr>
        <w:ind w:left="720"/>
        <w:rPr>
          <w:rFonts w:cs="Tahoma"/>
          <w:lang w:val="fr-FR"/>
        </w:rPr>
      </w:pPr>
      <w:r w:rsidRPr="00B76651">
        <w:rPr>
          <w:rFonts w:cs="Tahoma"/>
          <w:color w:val="000000"/>
          <w:lang w:val="fr-FR"/>
        </w:rPr>
        <w:t>Pour pouvoir accéder à l</w:t>
      </w:r>
      <w:r w:rsidR="0008215F">
        <w:rPr>
          <w:rFonts w:cs="Tahoma"/>
          <w:color w:val="000000"/>
          <w:lang w:val="fr-FR"/>
        </w:rPr>
        <w:t>’</w:t>
      </w:r>
      <w:r w:rsidRPr="00B76651">
        <w:rPr>
          <w:rFonts w:cs="Tahoma"/>
          <w:color w:val="000000"/>
          <w:lang w:val="fr-FR"/>
        </w:rPr>
        <w:t>ensemble des fonctionnalités de Lync Online Plan 1 et Plan 2, il est nécessaire d</w:t>
      </w:r>
      <w:r w:rsidR="0008215F">
        <w:rPr>
          <w:rFonts w:cs="Tahoma"/>
          <w:color w:val="000000"/>
          <w:lang w:val="fr-FR"/>
        </w:rPr>
        <w:t>’</w:t>
      </w:r>
      <w:r w:rsidRPr="00B76651">
        <w:rPr>
          <w:rFonts w:cs="Tahoma"/>
          <w:color w:val="000000"/>
          <w:lang w:val="fr-FR"/>
        </w:rPr>
        <w:t>acquérir séparément et d</w:t>
      </w:r>
      <w:r w:rsidR="0008215F">
        <w:rPr>
          <w:rFonts w:cs="Tahoma"/>
          <w:color w:val="000000"/>
          <w:lang w:val="fr-FR"/>
        </w:rPr>
        <w:t>’</w:t>
      </w:r>
      <w:r w:rsidRPr="00B76651">
        <w:rPr>
          <w:rFonts w:cs="Tahoma"/>
          <w:color w:val="000000"/>
          <w:lang w:val="fr-FR"/>
        </w:rPr>
        <w:t>installer Microsoft Lync 2013 (ou Lync 2011 pour Mac). Dans le cadre d</w:t>
      </w:r>
      <w:r w:rsidR="0008215F">
        <w:rPr>
          <w:rFonts w:cs="Tahoma"/>
          <w:color w:val="000000"/>
          <w:lang w:val="fr-FR"/>
        </w:rPr>
        <w:t>’</w:t>
      </w:r>
      <w:r w:rsidRPr="00B76651">
        <w:rPr>
          <w:rFonts w:cs="Tahoma"/>
          <w:color w:val="000000"/>
          <w:lang w:val="fr-FR"/>
        </w:rPr>
        <w:t>une offre limitée, les clients détenteurs d</w:t>
      </w:r>
      <w:r w:rsidR="0008215F">
        <w:rPr>
          <w:rFonts w:cs="Tahoma"/>
          <w:color w:val="000000"/>
          <w:lang w:val="fr-FR"/>
        </w:rPr>
        <w:t>’</w:t>
      </w:r>
      <w:r w:rsidRPr="00B76651">
        <w:rPr>
          <w:rFonts w:cs="Tahoma"/>
          <w:color w:val="000000"/>
          <w:lang w:val="fr-FR"/>
        </w:rPr>
        <w:t>une licence de Lync Online reçoivent une copie sous licence de Lync 2011 pour Mac gratuite avec chaque version d</w:t>
      </w:r>
      <w:r w:rsidR="0008215F">
        <w:rPr>
          <w:rFonts w:cs="Tahoma"/>
          <w:color w:val="000000"/>
          <w:lang w:val="fr-FR"/>
        </w:rPr>
        <w:t>’</w:t>
      </w:r>
      <w:r w:rsidRPr="00B76651">
        <w:rPr>
          <w:rFonts w:cs="Tahoma"/>
          <w:color w:val="000000"/>
          <w:lang w:val="fr-FR"/>
        </w:rPr>
        <w:t>essai ou licence d</w:t>
      </w:r>
      <w:r w:rsidR="0008215F">
        <w:rPr>
          <w:rFonts w:cs="Tahoma"/>
          <w:color w:val="000000"/>
          <w:lang w:val="fr-FR"/>
        </w:rPr>
        <w:t>’</w:t>
      </w:r>
      <w:r w:rsidRPr="00B76651">
        <w:rPr>
          <w:rFonts w:cs="Tahoma"/>
          <w:color w:val="000000"/>
          <w:lang w:val="fr-FR"/>
        </w:rPr>
        <w:t>abonnement de Lync Online achetée. Ce logiciel doit exclusivement être utilisé avec Lync Online ; tout droit d</w:t>
      </w:r>
      <w:r w:rsidR="0008215F">
        <w:rPr>
          <w:rFonts w:cs="Tahoma"/>
          <w:color w:val="000000"/>
          <w:lang w:val="fr-FR"/>
        </w:rPr>
        <w:t>’</w:t>
      </w:r>
      <w:r w:rsidRPr="00B76651">
        <w:rPr>
          <w:rFonts w:cs="Tahoma"/>
          <w:color w:val="000000"/>
          <w:lang w:val="fr-FR"/>
        </w:rPr>
        <w:t>utiliser le logiciel prend fin lorsque la licence d</w:t>
      </w:r>
      <w:r w:rsidR="0008215F">
        <w:rPr>
          <w:rFonts w:cs="Tahoma"/>
          <w:color w:val="000000"/>
          <w:lang w:val="fr-FR"/>
        </w:rPr>
        <w:t>’</w:t>
      </w:r>
      <w:r w:rsidRPr="00B76651">
        <w:rPr>
          <w:rFonts w:cs="Tahoma"/>
          <w:color w:val="000000"/>
          <w:lang w:val="fr-FR"/>
        </w:rPr>
        <w:t>abonnement correspondante du client expire ou est migrée vers la version majeure suivante de Lync Online, la première de ces deux échéances étant applicable.</w:t>
      </w:r>
      <w:r w:rsidR="00994B4D">
        <w:rPr>
          <w:rFonts w:cs="Tahoma"/>
          <w:color w:val="000000"/>
          <w:lang w:val="fr-FR"/>
        </w:rPr>
        <w:t xml:space="preserve"> </w:t>
      </w:r>
      <w:r w:rsidRPr="00B76651">
        <w:rPr>
          <w:rFonts w:cs="Tahoma"/>
          <w:color w:val="000000"/>
          <w:lang w:val="fr-FR"/>
        </w:rPr>
        <w:t xml:space="preserve">Les clients peuvent utiliser le client Lync Basic 2013 gratuit pour leurs utilisateurs finaux sous Windows. </w:t>
      </w:r>
    </w:p>
    <w:p w:rsidR="004540F2" w:rsidRPr="003F39B8" w:rsidRDefault="004540F2" w:rsidP="003F39B8">
      <w:pPr>
        <w:spacing w:line="216" w:lineRule="auto"/>
        <w:rPr>
          <w:rFonts w:cs="Tahoma"/>
          <w:szCs w:val="18"/>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4540F2">
      <w:pPr>
        <w:ind w:left="720"/>
        <w:rPr>
          <w:rFonts w:cs="Tahoma"/>
          <w:lang w:val="fr-FR"/>
        </w:rPr>
      </w:pPr>
      <w:r w:rsidRPr="00B76651">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3F39B8" w:rsidRDefault="004540F2" w:rsidP="003F39B8">
      <w:pPr>
        <w:spacing w:line="216" w:lineRule="auto"/>
        <w:ind w:left="720"/>
        <w:rPr>
          <w:rFonts w:cs="Tahoma"/>
          <w:szCs w:val="18"/>
          <w:lang w:val="fr-FR"/>
        </w:rPr>
      </w:pPr>
    </w:p>
    <w:p w:rsidR="004540F2" w:rsidRPr="00B76651" w:rsidRDefault="004540F2" w:rsidP="00A3696A">
      <w:pPr>
        <w:ind w:left="720"/>
        <w:rPr>
          <w:rFonts w:cs="Tahoma"/>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w:t>
      </w:r>
      <w:r w:rsidR="00A3696A">
        <w:rPr>
          <w:rFonts w:eastAsia="Calibri" w:cs="Tahoma"/>
          <w:color w:val="000000"/>
          <w:szCs w:val="18"/>
          <w:lang w:val="fr-FR"/>
        </w:rPr>
        <w:t> </w:t>
      </w:r>
      <w:r w:rsidRPr="00B76651">
        <w:rPr>
          <w:rFonts w:eastAsia="Calibri" w:cs="Tahoma"/>
          <w:color w:val="000000"/>
          <w:szCs w:val="18"/>
          <w:lang w:val="fr-FR"/>
        </w:rPr>
        <w:t>Accord de Mise en Œuvre Souscription Entreprise pour pouvoir acheter des services en ligne du cloud</w:t>
      </w:r>
      <w:r w:rsidR="00A3696A">
        <w:rPr>
          <w:rFonts w:eastAsia="Calibri" w:cs="Tahoma"/>
          <w:color w:val="000000"/>
          <w:szCs w:val="18"/>
          <w:lang w:val="fr-FR"/>
        </w:rPr>
        <w:t> </w:t>
      </w:r>
      <w:r w:rsidRPr="00B76651">
        <w:rPr>
          <w:rFonts w:eastAsia="Calibri" w:cs="Tahoma"/>
          <w:color w:val="000000"/>
          <w:szCs w:val="18"/>
          <w:lang w:val="fr-FR"/>
        </w:rPr>
        <w:t>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994B4D">
        <w:rPr>
          <w:rFonts w:eastAsia="Calibri" w:cs="Tahoma"/>
          <w:color w:val="000000"/>
          <w:szCs w:val="18"/>
          <w:lang w:val="fr-FR"/>
        </w:rPr>
        <w:t xml:space="preserve"> </w:t>
      </w:r>
    </w:p>
    <w:p w:rsidR="004540F2" w:rsidRPr="003F39B8" w:rsidRDefault="004540F2" w:rsidP="003F39B8">
      <w:pPr>
        <w:spacing w:line="216" w:lineRule="auto"/>
        <w:ind w:left="720"/>
        <w:rPr>
          <w:rFonts w:cs="Tahoma"/>
          <w:szCs w:val="18"/>
          <w:lang w:val="fr-FR"/>
        </w:rPr>
      </w:pPr>
    </w:p>
    <w:p w:rsidR="004540F2" w:rsidRPr="003F39B8" w:rsidRDefault="004540F2" w:rsidP="003F39B8">
      <w:pPr>
        <w:spacing w:line="216" w:lineRule="auto"/>
        <w:ind w:left="720"/>
        <w:rPr>
          <w:rFonts w:cs="Tahoma"/>
          <w:szCs w:val="18"/>
          <w:lang w:val="fr-FR"/>
        </w:rPr>
      </w:pPr>
    </w:p>
    <w:p w:rsidR="004540F2" w:rsidRPr="00B76651" w:rsidRDefault="004540F2" w:rsidP="004540F2">
      <w:pPr>
        <w:pStyle w:val="Heading2"/>
        <w:ind w:left="0"/>
        <w:rPr>
          <w:rFonts w:ascii="Tahoma" w:hAnsi="Tahoma" w:cs="Tahoma"/>
          <w:lang w:val="fr-FR"/>
        </w:rPr>
      </w:pPr>
      <w:bookmarkStart w:id="1367" w:name="_62_Lync_Server"/>
      <w:bookmarkStart w:id="1368" w:name="_71_Lync_Server"/>
      <w:bookmarkStart w:id="1369" w:name="_69_Lync_Server"/>
      <w:bookmarkStart w:id="1370" w:name="_Toc336338326"/>
      <w:bookmarkStart w:id="1371" w:name="Srv_62LyncServer2010StandEnt"/>
      <w:bookmarkStart w:id="1372" w:name="_Toc370983983"/>
      <w:bookmarkEnd w:id="1367"/>
      <w:bookmarkEnd w:id="1368"/>
      <w:bookmarkEnd w:id="1369"/>
      <w:r w:rsidRPr="00B76651">
        <w:rPr>
          <w:rFonts w:ascii="Tahoma" w:hAnsi="Tahoma" w:cs="Tahoma"/>
          <w:caps/>
          <w:color w:val="FA6500"/>
          <w:sz w:val="22"/>
          <w:vertAlign w:val="superscript"/>
          <w:lang w:val="fr-FR"/>
        </w:rPr>
        <w:t>69</w:t>
      </w:r>
      <w:r w:rsidRPr="003F39B8">
        <w:rPr>
          <w:rFonts w:ascii="Tahoma" w:hAnsi="Tahoma" w:cs="Tahoma"/>
          <w:caps/>
          <w:color w:val="FA6500"/>
          <w:sz w:val="22"/>
          <w:lang w:val="fr-FR"/>
        </w:rPr>
        <w:t xml:space="preserve"> </w:t>
      </w:r>
      <w:r w:rsidRPr="00B76651">
        <w:rPr>
          <w:rFonts w:ascii="Tahoma" w:hAnsi="Tahoma" w:cs="Tahoma"/>
          <w:color w:val="FA6500"/>
          <w:sz w:val="22"/>
          <w:lang w:val="fr-FR"/>
        </w:rPr>
        <w:t>Lync Server 2013</w:t>
      </w:r>
      <w:bookmarkEnd w:id="1372"/>
      <w:r w:rsidRPr="00B76651">
        <w:rPr>
          <w:rFonts w:ascii="Tahoma" w:hAnsi="Tahoma" w:cs="Tahoma"/>
          <w:color w:val="FA6500"/>
          <w:sz w:val="22"/>
          <w:lang w:val="fr-FR"/>
        </w:rPr>
        <w:t xml:space="preserve"> </w:t>
      </w:r>
    </w:p>
    <w:p w:rsidR="004540F2" w:rsidRPr="003F39B8" w:rsidRDefault="004540F2" w:rsidP="003F39B8">
      <w:pPr>
        <w:spacing w:line="216" w:lineRule="auto"/>
        <w:ind w:left="720"/>
        <w:rPr>
          <w:rFonts w:cs="Tahoma"/>
          <w:szCs w:val="18"/>
          <w:lang w:val="fr-FR"/>
        </w:rPr>
      </w:pPr>
    </w:p>
    <w:p w:rsidR="004540F2" w:rsidRPr="00B76651" w:rsidRDefault="004540F2" w:rsidP="004540F2">
      <w:pPr>
        <w:ind w:left="720"/>
        <w:rPr>
          <w:rFonts w:cs="Tahoma"/>
          <w:lang w:val="fr-FR"/>
        </w:rPr>
      </w:pPr>
      <w:r w:rsidRPr="00B76651">
        <w:rPr>
          <w:rFonts w:cs="Tahoma"/>
          <w:color w:val="000000"/>
          <w:szCs w:val="18"/>
          <w:lang w:val="fr-FR"/>
        </w:rPr>
        <w:t>Lync Server 2013 est la dernière version de Lync Server.</w:t>
      </w:r>
      <w:r w:rsidR="00994B4D">
        <w:rPr>
          <w:rFonts w:cs="Tahoma"/>
          <w:color w:val="000000"/>
          <w:szCs w:val="18"/>
          <w:lang w:val="fr-FR"/>
        </w:rPr>
        <w:t xml:space="preserve"> </w:t>
      </w:r>
      <w:r w:rsidRPr="00B76651">
        <w:rPr>
          <w:rFonts w:cs="Tahoma"/>
          <w:color w:val="000000"/>
          <w:szCs w:val="18"/>
          <w:lang w:val="fr-FR"/>
        </w:rPr>
        <w:t>Les clients disposant d</w:t>
      </w:r>
      <w:r w:rsidR="0008215F">
        <w:rPr>
          <w:rFonts w:cs="Tahoma"/>
          <w:color w:val="000000"/>
          <w:szCs w:val="18"/>
          <w:lang w:val="fr-FR"/>
        </w:rPr>
        <w:t>’</w:t>
      </w:r>
      <w:r w:rsidRPr="00B76651">
        <w:rPr>
          <w:rFonts w:cs="Tahoma"/>
          <w:color w:val="000000"/>
          <w:szCs w:val="18"/>
          <w:lang w:val="fr-FR"/>
        </w:rPr>
        <w:t xml:space="preserve">une Software Assurance pour Lync Server 2010 Standard ou Entreprise active </w:t>
      </w:r>
      <w:bookmarkEnd w:id="1370"/>
      <w:r w:rsidRPr="00B76651">
        <w:rPr>
          <w:rFonts w:cs="Tahoma"/>
          <w:color w:val="000000"/>
          <w:szCs w:val="18"/>
          <w:lang w:val="fr-FR"/>
        </w:rPr>
        <w:t>au 1er octobre 2012 peuvent migrer vers et utiliser Lync Server 2013 à la place des copies de Lync Server 2010 sous licence correspondantes.</w:t>
      </w:r>
    </w:p>
    <w:bookmarkEnd w:id="1371"/>
    <w:p w:rsidR="004540F2" w:rsidRPr="003F39B8" w:rsidRDefault="004540F2" w:rsidP="003F39B8">
      <w:pPr>
        <w:spacing w:line="216" w:lineRule="auto"/>
        <w:ind w:left="720"/>
        <w:rPr>
          <w:rFonts w:cs="Tahoma"/>
          <w:szCs w:val="18"/>
          <w:lang w:val="fr-FR"/>
        </w:rPr>
      </w:pPr>
    </w:p>
    <w:p w:rsidR="004540F2" w:rsidRPr="00B76651" w:rsidRDefault="004540F2" w:rsidP="004540F2">
      <w:pPr>
        <w:ind w:left="720"/>
        <w:rPr>
          <w:rFonts w:cs="Tahoma"/>
          <w:lang w:val="fr-FR"/>
        </w:rPr>
      </w:pPr>
      <w:r w:rsidRPr="00B76651">
        <w:rPr>
          <w:rFonts w:cs="Tahoma"/>
          <w:color w:val="000000"/>
          <w:szCs w:val="18"/>
          <w:lang w:val="fr-FR"/>
        </w:rPr>
        <w:t>Le successeur de la CAL Lync Server 2010 est la CAL Lync Server 2013.</w:t>
      </w:r>
      <w:r w:rsidR="00994B4D">
        <w:rPr>
          <w:rFonts w:cs="Tahoma"/>
          <w:color w:val="000000"/>
          <w:szCs w:val="18"/>
          <w:lang w:val="fr-FR"/>
        </w:rPr>
        <w:t xml:space="preserve"> </w:t>
      </w:r>
    </w:p>
    <w:p w:rsidR="004540F2" w:rsidRPr="00B76651" w:rsidRDefault="004540F2" w:rsidP="004540F2">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4540F2" w:rsidRPr="00B76651" w:rsidTr="00947C1B">
        <w:trPr>
          <w:trHeight w:val="332"/>
        </w:trPr>
        <w:tc>
          <w:tcPr>
            <w:tcW w:w="4500" w:type="dxa"/>
            <w:shd w:val="clear" w:color="auto" w:fill="FABF8F"/>
          </w:tcPr>
          <w:p w:rsidR="004540F2" w:rsidRPr="00B76651" w:rsidRDefault="004540F2" w:rsidP="00947C1B">
            <w:pPr>
              <w:rPr>
                <w:rFonts w:cs="Tahoma"/>
                <w:b/>
                <w:color w:val="000000"/>
                <w:szCs w:val="18"/>
                <w:lang w:val="fr-FR"/>
              </w:rPr>
            </w:pPr>
            <w:r w:rsidRPr="00B76651">
              <w:rPr>
                <w:rFonts w:cs="Tahoma"/>
                <w:b/>
                <w:color w:val="000000"/>
                <w:szCs w:val="18"/>
                <w:lang w:val="fr-FR"/>
              </w:rPr>
              <w:t>CAL Lync Server 2010</w:t>
            </w:r>
          </w:p>
        </w:tc>
        <w:tc>
          <w:tcPr>
            <w:tcW w:w="3600" w:type="dxa"/>
            <w:shd w:val="clear" w:color="auto" w:fill="FABF8F"/>
          </w:tcPr>
          <w:p w:rsidR="004540F2" w:rsidRPr="00B76651" w:rsidRDefault="004540F2" w:rsidP="00947C1B">
            <w:pPr>
              <w:rPr>
                <w:rFonts w:cs="Tahoma"/>
                <w:b/>
                <w:color w:val="000000"/>
                <w:szCs w:val="18"/>
                <w:lang w:val="fr-FR"/>
              </w:rPr>
            </w:pPr>
            <w:r w:rsidRPr="00B76651">
              <w:rPr>
                <w:rFonts w:cs="Tahoma"/>
                <w:b/>
                <w:color w:val="000000"/>
                <w:szCs w:val="18"/>
                <w:lang w:val="fr-FR"/>
              </w:rPr>
              <w:t>Successeur</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 xml:space="preserve">CAL Lync Server 2010 Plus </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CAL Lync Server 2013 Plus</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 xml:space="preserve">CAL Lync Server 2010 Enterprise </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CAL Lync Server 2013 Enterprise</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 xml:space="preserve">CAL Lync Server 2010 Standard </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CAL Lync Server 2013 Standard</w:t>
            </w:r>
          </w:p>
        </w:tc>
      </w:tr>
    </w:tbl>
    <w:p w:rsidR="004540F2" w:rsidRPr="00B76651" w:rsidRDefault="004540F2" w:rsidP="004540F2">
      <w:pPr>
        <w:spacing w:after="60"/>
        <w:ind w:left="720"/>
        <w:rPr>
          <w:rFonts w:cs="Tahoma"/>
          <w:lang w:val="fr-FR"/>
        </w:rPr>
      </w:pPr>
      <w:r w:rsidRPr="00B76651">
        <w:rPr>
          <w:rFonts w:cs="Tahoma"/>
          <w:b/>
          <w:color w:val="000000"/>
          <w:szCs w:val="18"/>
          <w:lang w:val="fr-FR"/>
        </w:rPr>
        <w:lastRenderedPageBreak/>
        <w:t>Concession de licence pour les clients utilisateurs de Connecteur Externe Lync Server 2010 Enterprise, Connecteur Externe Lync Server 2010 Plus et Connecteur Externe Lync Server 2010 Standard</w:t>
      </w:r>
    </w:p>
    <w:p w:rsidR="004540F2" w:rsidRPr="00B76651" w:rsidRDefault="004540F2" w:rsidP="004540F2">
      <w:pPr>
        <w:ind w:left="720"/>
        <w:rPr>
          <w:rFonts w:cs="Tahoma"/>
          <w:lang w:val="fr-FR"/>
        </w:rPr>
      </w:pPr>
      <w:r w:rsidRPr="00B76651">
        <w:rPr>
          <w:rFonts w:cs="Tahoma"/>
          <w:color w:val="000000"/>
          <w:szCs w:val="18"/>
          <w:lang w:val="fr-FR"/>
        </w:rPr>
        <w:t>La version 2010 de Connecteur Externe Lync Server Enterprise, Connecteur Externe Lync Server Plus et Connecteur Externe Lync Server Standard est la version définitive de ces licences.</w:t>
      </w:r>
      <w:r w:rsidR="00994B4D">
        <w:rPr>
          <w:rFonts w:cs="Tahoma"/>
          <w:color w:val="000000"/>
          <w:szCs w:val="18"/>
          <w:lang w:val="fr-FR"/>
        </w:rPr>
        <w:t xml:space="preserve"> </w:t>
      </w:r>
      <w:r w:rsidRPr="00B76651">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rsidR="004540F2" w:rsidRPr="00B76651" w:rsidRDefault="004540F2" w:rsidP="004540F2">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540F2" w:rsidRPr="00B76651" w:rsidTr="00947C1B">
        <w:trPr>
          <w:trHeight w:val="332"/>
        </w:trPr>
        <w:tc>
          <w:tcPr>
            <w:tcW w:w="4500" w:type="dxa"/>
            <w:shd w:val="clear" w:color="auto" w:fill="FABF8F"/>
          </w:tcPr>
          <w:p w:rsidR="004540F2" w:rsidRPr="00B76651" w:rsidRDefault="004540F2" w:rsidP="00947C1B">
            <w:pPr>
              <w:keepNext/>
              <w:rPr>
                <w:rFonts w:cs="Tahoma"/>
                <w:b/>
                <w:color w:val="000000"/>
                <w:szCs w:val="18"/>
                <w:lang w:val="fr-FR"/>
              </w:rPr>
            </w:pPr>
            <w:r w:rsidRPr="00B76651">
              <w:rPr>
                <w:rFonts w:cs="Tahoma"/>
                <w:b/>
                <w:color w:val="000000"/>
                <w:szCs w:val="18"/>
                <w:lang w:val="fr-FR"/>
              </w:rPr>
              <w:t>Licence éligible</w:t>
            </w:r>
          </w:p>
        </w:tc>
        <w:tc>
          <w:tcPr>
            <w:tcW w:w="3600" w:type="dxa"/>
            <w:shd w:val="clear" w:color="auto" w:fill="FABF8F"/>
          </w:tcPr>
          <w:p w:rsidR="004540F2" w:rsidRPr="00B76651" w:rsidRDefault="004540F2" w:rsidP="00947C1B">
            <w:pPr>
              <w:rPr>
                <w:rFonts w:cs="Tahoma"/>
                <w:b/>
                <w:color w:val="000000"/>
                <w:szCs w:val="18"/>
                <w:lang w:val="fr-FR"/>
              </w:rPr>
            </w:pPr>
            <w:r w:rsidRPr="00B76651">
              <w:rPr>
                <w:rFonts w:cs="Tahoma"/>
                <w:b/>
                <w:color w:val="000000"/>
                <w:szCs w:val="18"/>
                <w:lang w:val="fr-FR"/>
              </w:rPr>
              <w:t>Licence et avantages complémentaires</w:t>
            </w:r>
          </w:p>
        </w:tc>
      </w:tr>
      <w:tr w:rsidR="004540F2" w:rsidRPr="00B76651" w:rsidTr="00947C1B">
        <w:trPr>
          <w:trHeight w:val="70"/>
        </w:trPr>
        <w:tc>
          <w:tcPr>
            <w:tcW w:w="4500" w:type="dxa"/>
            <w:shd w:val="clear" w:color="auto" w:fill="auto"/>
          </w:tcPr>
          <w:p w:rsidR="004540F2" w:rsidRPr="00B76651" w:rsidRDefault="004540F2" w:rsidP="00947C1B">
            <w:pPr>
              <w:keepNext/>
              <w:rPr>
                <w:rFonts w:cs="Tahoma"/>
                <w:color w:val="000000"/>
                <w:szCs w:val="18"/>
                <w:lang w:val="fr-FR"/>
              </w:rPr>
            </w:pPr>
            <w:r w:rsidRPr="00B76651">
              <w:rPr>
                <w:rFonts w:cs="Tahoma"/>
                <w:color w:val="000000"/>
                <w:szCs w:val="18"/>
                <w:lang w:val="fr-FR"/>
              </w:rPr>
              <w:t>Connecteur Externe Lync Server 2010 Enterprise avec Software Assurance active au 1er octobre 2012</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Licence Lync Server 2013</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Connecteur Externe Lync Server 2010 Plus avec Software Assurance active au 1er octobre 2012</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Licence Lync Server 2013</w:t>
            </w:r>
          </w:p>
        </w:tc>
      </w:tr>
      <w:tr w:rsidR="004540F2" w:rsidRPr="00B76651" w:rsidTr="00947C1B">
        <w:trPr>
          <w:trHeight w:val="70"/>
        </w:trPr>
        <w:tc>
          <w:tcPr>
            <w:tcW w:w="45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Connecteur Externe Lync Server 2010 Standard avec Software Assurance active au 1er octobre 2012</w:t>
            </w:r>
          </w:p>
        </w:tc>
        <w:tc>
          <w:tcPr>
            <w:tcW w:w="3600" w:type="dxa"/>
            <w:shd w:val="clear" w:color="auto" w:fill="auto"/>
          </w:tcPr>
          <w:p w:rsidR="004540F2" w:rsidRPr="00B76651" w:rsidRDefault="004540F2" w:rsidP="00947C1B">
            <w:pPr>
              <w:rPr>
                <w:rFonts w:cs="Tahoma"/>
                <w:color w:val="000000"/>
                <w:szCs w:val="18"/>
                <w:lang w:val="fr-FR"/>
              </w:rPr>
            </w:pPr>
            <w:r w:rsidRPr="00B76651">
              <w:rPr>
                <w:rFonts w:cs="Tahoma"/>
                <w:color w:val="000000"/>
                <w:szCs w:val="18"/>
                <w:lang w:val="fr-FR"/>
              </w:rPr>
              <w:t>Licence Lync Server 2013</w:t>
            </w:r>
          </w:p>
        </w:tc>
      </w:tr>
    </w:tbl>
    <w:p w:rsidR="004540F2" w:rsidRPr="00B76651" w:rsidRDefault="004540F2" w:rsidP="004540F2">
      <w:pPr>
        <w:ind w:left="720"/>
        <w:jc w:val="both"/>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Les conditions générales suivantes s</w:t>
      </w:r>
      <w:r w:rsidR="0008215F">
        <w:rPr>
          <w:rFonts w:cs="Tahoma"/>
          <w:color w:val="000000"/>
          <w:szCs w:val="18"/>
          <w:lang w:val="fr-FR"/>
        </w:rPr>
        <w:t>’</w:t>
      </w:r>
      <w:r w:rsidRPr="00B76651">
        <w:rPr>
          <w:rFonts w:cs="Tahoma"/>
          <w:color w:val="000000"/>
          <w:szCs w:val="18"/>
          <w:lang w:val="fr-FR"/>
        </w:rPr>
        <w:t>appliquent aux concessions de licences ci-dessus.</w:t>
      </w:r>
    </w:p>
    <w:p w:rsidR="004540F2" w:rsidRPr="00B76651" w:rsidRDefault="004540F2" w:rsidP="004540F2">
      <w:pPr>
        <w:ind w:left="720"/>
        <w:rPr>
          <w:rFonts w:cs="Tahoma"/>
          <w:lang w:val="fr-FR"/>
        </w:rPr>
      </w:pPr>
    </w:p>
    <w:p w:rsidR="004540F2" w:rsidRPr="00B76651" w:rsidRDefault="004540F2" w:rsidP="004540F2">
      <w:pPr>
        <w:numPr>
          <w:ilvl w:val="0"/>
          <w:numId w:val="101"/>
        </w:numPr>
        <w:spacing w:after="60"/>
        <w:ind w:left="1440"/>
        <w:rPr>
          <w:rFonts w:cs="Tahoma"/>
          <w:lang w:val="fr-FR"/>
        </w:rPr>
      </w:pPr>
      <w:r w:rsidRPr="00B76651">
        <w:rPr>
          <w:rFonts w:cs="Tahoma"/>
          <w:bCs/>
          <w:color w:val="000000"/>
          <w:szCs w:val="18"/>
          <w:u w:val="single"/>
          <w:lang w:val="fr-FR"/>
        </w:rPr>
        <w:t>Chemin de migration</w:t>
      </w:r>
      <w:r w:rsidRPr="003F39B8">
        <w:rPr>
          <w:rFonts w:cs="Tahoma"/>
          <w:color w:val="000000"/>
          <w:szCs w:val="18"/>
          <w:lang w:val="fr-FR"/>
        </w:rPr>
        <w:t> :</w:t>
      </w:r>
      <w:r w:rsidRPr="00B76651">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w:t>
      </w:r>
      <w:r w:rsidR="0008215F">
        <w:rPr>
          <w:rFonts w:cs="Tahoma"/>
          <w:color w:val="000000"/>
          <w:szCs w:val="18"/>
          <w:lang w:val="fr-FR"/>
        </w:rPr>
        <w:t>’</w:t>
      </w:r>
      <w:r w:rsidRPr="00B76651">
        <w:rPr>
          <w:rFonts w:cs="Tahoma"/>
          <w:color w:val="000000"/>
          <w:szCs w:val="18"/>
          <w:lang w:val="fr-FR"/>
        </w:rPr>
        <w:t>une Licence Complémentaire, au lieu du logiciel Lync Server 2010, au titre de la Licence Connecteur Externe éligible correspondante.</w:t>
      </w:r>
      <w:r w:rsidR="00994B4D">
        <w:rPr>
          <w:rFonts w:cs="Tahoma"/>
          <w:color w:val="000000"/>
          <w:szCs w:val="18"/>
          <w:lang w:val="fr-FR"/>
        </w:rPr>
        <w:t xml:space="preserve"> </w:t>
      </w:r>
    </w:p>
    <w:p w:rsidR="004540F2" w:rsidRPr="00B76651" w:rsidRDefault="004540F2" w:rsidP="00770CEB">
      <w:pPr>
        <w:numPr>
          <w:ilvl w:val="0"/>
          <w:numId w:val="101"/>
        </w:numPr>
        <w:spacing w:after="60"/>
        <w:ind w:left="1440"/>
        <w:rPr>
          <w:rFonts w:cs="Tahoma"/>
          <w:lang w:val="fr-FR"/>
        </w:rPr>
      </w:pPr>
      <w:r w:rsidRPr="00B76651">
        <w:rPr>
          <w:rFonts w:cs="Tahoma"/>
          <w:color w:val="000000"/>
          <w:szCs w:val="18"/>
          <w:u w:val="single"/>
          <w:lang w:val="fr-FR"/>
        </w:rPr>
        <w:t>Droits d</w:t>
      </w:r>
      <w:r w:rsidR="0008215F">
        <w:rPr>
          <w:rFonts w:cs="Tahoma"/>
          <w:color w:val="000000"/>
          <w:szCs w:val="18"/>
          <w:u w:val="single"/>
          <w:lang w:val="fr-FR"/>
        </w:rPr>
        <w:t>’</w:t>
      </w:r>
      <w:r w:rsidRPr="00B76651">
        <w:rPr>
          <w:rFonts w:cs="Tahoma"/>
          <w:color w:val="000000"/>
          <w:szCs w:val="18"/>
          <w:u w:val="single"/>
          <w:lang w:val="fr-FR"/>
        </w:rPr>
        <w:t>utilisation</w:t>
      </w:r>
      <w:r w:rsidRPr="00B76651">
        <w:rPr>
          <w:rFonts w:cs="Tahoma"/>
          <w:color w:val="000000"/>
          <w:szCs w:val="18"/>
          <w:lang w:val="fr-FR"/>
        </w:rPr>
        <w:t> : Le droit d</w:t>
      </w:r>
      <w:r w:rsidR="0008215F">
        <w:rPr>
          <w:rFonts w:cs="Tahoma"/>
          <w:color w:val="000000"/>
          <w:szCs w:val="18"/>
          <w:lang w:val="fr-FR"/>
        </w:rPr>
        <w:t>’</w:t>
      </w:r>
      <w:r w:rsidRPr="00B76651">
        <w:rPr>
          <w:rFonts w:cs="Tahoma"/>
          <w:color w:val="000000"/>
          <w:szCs w:val="18"/>
          <w:lang w:val="fr-FR"/>
        </w:rPr>
        <w:t>utiliser le logiciel au moyen d</w:t>
      </w:r>
      <w:r w:rsidR="0008215F">
        <w:rPr>
          <w:rFonts w:cs="Tahoma"/>
          <w:color w:val="000000"/>
          <w:szCs w:val="18"/>
          <w:lang w:val="fr-FR"/>
        </w:rPr>
        <w:t>’</w:t>
      </w:r>
      <w:r w:rsidRPr="00B76651">
        <w:rPr>
          <w:rFonts w:cs="Tahoma"/>
          <w:color w:val="000000"/>
          <w:szCs w:val="18"/>
          <w:lang w:val="fr-FR"/>
        </w:rPr>
        <w:t>une licence complémentaire au titre de</w:t>
      </w:r>
      <w:r w:rsidR="00770CEB">
        <w:rPr>
          <w:rFonts w:cs="Tahoma"/>
          <w:color w:val="000000"/>
          <w:szCs w:val="18"/>
          <w:lang w:val="fr-FR"/>
        </w:rPr>
        <w:t> </w:t>
      </w:r>
      <w:r w:rsidRPr="00B76651">
        <w:rPr>
          <w:rFonts w:cs="Tahoma"/>
          <w:color w:val="000000"/>
          <w:szCs w:val="18"/>
          <w:lang w:val="fr-FR"/>
        </w:rPr>
        <w:t>cette offre prend fin à l</w:t>
      </w:r>
      <w:r w:rsidR="0008215F">
        <w:rPr>
          <w:rFonts w:cs="Tahoma"/>
          <w:color w:val="000000"/>
          <w:szCs w:val="18"/>
          <w:lang w:val="fr-FR"/>
        </w:rPr>
        <w:t>’</w:t>
      </w:r>
      <w:r w:rsidRPr="00B76651">
        <w:rPr>
          <w:rFonts w:cs="Tahoma"/>
          <w:color w:val="000000"/>
          <w:szCs w:val="18"/>
          <w:lang w:val="fr-FR"/>
        </w:rPr>
        <w:t>expiration du droit d</w:t>
      </w:r>
      <w:r w:rsidR="0008215F">
        <w:rPr>
          <w:rFonts w:cs="Tahoma"/>
          <w:color w:val="000000"/>
          <w:szCs w:val="18"/>
          <w:lang w:val="fr-FR"/>
        </w:rPr>
        <w:t>’</w:t>
      </w:r>
      <w:r w:rsidRPr="00B76651">
        <w:rPr>
          <w:rFonts w:cs="Tahoma"/>
          <w:color w:val="000000"/>
          <w:szCs w:val="18"/>
          <w:lang w:val="fr-FR"/>
        </w:rPr>
        <w:t>utiliser le logiciel au titre des licences éligibles correspondantes.</w:t>
      </w:r>
      <w:r w:rsidR="00994B4D">
        <w:rPr>
          <w:rFonts w:cs="Tahoma"/>
          <w:color w:val="000000"/>
          <w:szCs w:val="18"/>
          <w:lang w:val="fr-FR"/>
        </w:rPr>
        <w:t xml:space="preserve"> </w:t>
      </w: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utilisation de ce logiciel est régie par les droits d</w:t>
      </w:r>
      <w:r w:rsidR="0008215F">
        <w:rPr>
          <w:rFonts w:cs="Tahoma"/>
          <w:color w:val="000000"/>
          <w:szCs w:val="18"/>
          <w:lang w:val="fr-FR"/>
        </w:rPr>
        <w:t>’</w:t>
      </w:r>
      <w:r w:rsidRPr="00B76651">
        <w:rPr>
          <w:rFonts w:cs="Tahoma"/>
          <w:color w:val="000000"/>
          <w:szCs w:val="18"/>
          <w:lang w:val="fr-FR"/>
        </w:rPr>
        <w:t>utilisation du logiciel et les conditions générales du contrat de Licence en Volume du client.</w:t>
      </w:r>
      <w:r w:rsidR="00994B4D">
        <w:rPr>
          <w:rFonts w:cs="Tahoma"/>
          <w:color w:val="000000"/>
          <w:szCs w:val="18"/>
          <w:lang w:val="fr-FR"/>
        </w:rPr>
        <w:t xml:space="preserve"> </w:t>
      </w:r>
      <w:r w:rsidRPr="00B76651">
        <w:rPr>
          <w:rFonts w:cs="Tahoma"/>
          <w:color w:val="000000"/>
          <w:szCs w:val="18"/>
          <w:lang w:val="fr-FR"/>
        </w:rPr>
        <w:t>Le droit d</w:t>
      </w:r>
      <w:r w:rsidR="0008215F">
        <w:rPr>
          <w:rFonts w:cs="Tahoma"/>
          <w:color w:val="000000"/>
          <w:szCs w:val="18"/>
          <w:lang w:val="fr-FR"/>
        </w:rPr>
        <w:t>’</w:t>
      </w:r>
      <w:r w:rsidRPr="00B76651">
        <w:rPr>
          <w:rFonts w:cs="Tahoma"/>
          <w:color w:val="000000"/>
          <w:szCs w:val="18"/>
          <w:lang w:val="fr-FR"/>
        </w:rPr>
        <w:t>utiliser le logiciel au moyen de la licence complémentaire qui est concédé au client au titre de cette offre est attesté par</w:t>
      </w:r>
      <w:r w:rsidR="00770CEB">
        <w:rPr>
          <w:rFonts w:cs="Tahoma"/>
          <w:color w:val="000000"/>
          <w:szCs w:val="18"/>
          <w:lang w:val="fr-FR"/>
        </w:rPr>
        <w:t> </w:t>
      </w:r>
      <w:r w:rsidRPr="00B76651">
        <w:rPr>
          <w:rFonts w:cs="Tahoma"/>
          <w:color w:val="000000"/>
          <w:szCs w:val="18"/>
          <w:lang w:val="fr-FR"/>
        </w:rPr>
        <w:t xml:space="preserve">la preuve de ses licences éligibles correspondantes et de sa Software Assurance, ainsi que par cette notification de condition relative au produit. </w:t>
      </w:r>
    </w:p>
    <w:p w:rsidR="004540F2" w:rsidRPr="00B76651" w:rsidRDefault="004540F2" w:rsidP="004540F2">
      <w:pPr>
        <w:numPr>
          <w:ilvl w:val="0"/>
          <w:numId w:val="8"/>
        </w:numPr>
        <w:spacing w:after="60"/>
        <w:ind w:left="1440"/>
        <w:rPr>
          <w:rFonts w:cs="Tahoma"/>
          <w:lang w:val="fr-FR"/>
        </w:rPr>
      </w:pPr>
      <w:r w:rsidRPr="00B76651">
        <w:rPr>
          <w:rFonts w:cs="Tahoma"/>
          <w:color w:val="000000"/>
          <w:szCs w:val="18"/>
          <w:u w:val="single"/>
          <w:lang w:val="fr-FR"/>
        </w:rPr>
        <w:t>Licence et Software Assurance (L&amp;SA)</w:t>
      </w:r>
      <w:r w:rsidRPr="00B76651">
        <w:rPr>
          <w:rFonts w:cs="Tahoma"/>
          <w:color w:val="000000"/>
          <w:szCs w:val="18"/>
          <w:lang w:val="fr-FR"/>
        </w:rPr>
        <w:t> : La licence complémentaire comprend la Software Assurance.</w:t>
      </w:r>
      <w:r w:rsidR="00994B4D">
        <w:rPr>
          <w:rFonts w:cs="Tahoma"/>
          <w:color w:val="000000"/>
          <w:szCs w:val="18"/>
          <w:lang w:val="fr-FR"/>
        </w:rPr>
        <w:t xml:space="preserve"> </w:t>
      </w:r>
      <w:r w:rsidRPr="00B76651">
        <w:rPr>
          <w:rFonts w:cs="Tahoma"/>
          <w:color w:val="000000"/>
          <w:szCs w:val="18"/>
          <w:lang w:val="fr-FR"/>
        </w:rPr>
        <w:t>La Software Assurance de la licence complémentaire prendra fin à l</w:t>
      </w:r>
      <w:r w:rsidR="0008215F">
        <w:rPr>
          <w:rFonts w:cs="Tahoma"/>
          <w:color w:val="000000"/>
          <w:szCs w:val="18"/>
          <w:lang w:val="fr-FR"/>
        </w:rPr>
        <w:t>’</w:t>
      </w:r>
      <w:r w:rsidRPr="00B76651">
        <w:rPr>
          <w:rFonts w:cs="Tahoma"/>
          <w:color w:val="000000"/>
          <w:szCs w:val="18"/>
          <w:lang w:val="fr-FR"/>
        </w:rPr>
        <w:t>expiration des licences éligibles.</w:t>
      </w:r>
      <w:r w:rsidR="00994B4D">
        <w:rPr>
          <w:rFonts w:cs="Tahoma"/>
          <w:color w:val="000000"/>
          <w:szCs w:val="18"/>
          <w:lang w:val="fr-FR"/>
        </w:rPr>
        <w:t xml:space="preserve"> </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la Software Assurance pour les Licences Éligibles, le client peut renouveler la Software Assurance pour la licence complémentaire sans avoir à acheter séparément une nouvelle licence.</w:t>
      </w:r>
    </w:p>
    <w:p w:rsidR="004540F2" w:rsidRPr="00B76651" w:rsidRDefault="004540F2" w:rsidP="004540F2">
      <w:pPr>
        <w:numPr>
          <w:ilvl w:val="0"/>
          <w:numId w:val="32"/>
        </w:numPr>
        <w:spacing w:after="60"/>
        <w:ind w:left="1440"/>
        <w:rPr>
          <w:rFonts w:cs="Tahoma"/>
          <w:lang w:val="fr-FR"/>
        </w:rPr>
      </w:pPr>
      <w:r w:rsidRPr="00B76651">
        <w:rPr>
          <w:rFonts w:eastAsia="Calibri" w:cs="Tahoma"/>
          <w:color w:val="000000"/>
          <w:szCs w:val="18"/>
          <w:u w:val="single"/>
          <w:lang w:val="fr-FR"/>
        </w:rPr>
        <w:t>Commandes de régularisation</w:t>
      </w:r>
      <w:r w:rsidRPr="003F39B8">
        <w:rPr>
          <w:rFonts w:eastAsia="Calibri" w:cs="Tahoma"/>
          <w:color w:val="000000"/>
          <w:szCs w:val="18"/>
          <w:lang w:val="fr-FR"/>
        </w:rPr>
        <w:t> :</w:t>
      </w:r>
      <w:r w:rsidR="00994B4D">
        <w:rPr>
          <w:rFonts w:eastAsia="Calibri" w:cs="Tahoma"/>
          <w:color w:val="000000"/>
          <w:szCs w:val="18"/>
          <w:lang w:val="fr-FR"/>
        </w:rPr>
        <w:t xml:space="preserve"> </w:t>
      </w:r>
      <w:r w:rsidRPr="00B76651">
        <w:rPr>
          <w:rFonts w:eastAsia="Calibri" w:cs="Tahoma"/>
          <w:color w:val="000000"/>
          <w:szCs w:val="18"/>
          <w:lang w:val="fr-FR"/>
        </w:rPr>
        <w:t xml:space="preserve">Pour les clients ayant conclu un Contrat Entreprise et éligibles aux licences complémentaires et aux droits décrits ci-avant, les licences Connecteur Externe Lync Server 2010 Enterprise, Lync Server 2010 Plus et Lync Server 2010 Standard acquises dans le cadre de la </w:t>
      </w:r>
      <w:r w:rsidRPr="00B76651">
        <w:rPr>
          <w:rFonts w:cs="Tahoma"/>
          <w:color w:val="000000"/>
          <w:szCs w:val="18"/>
          <w:lang w:val="fr-FR"/>
        </w:rPr>
        <w:t xml:space="preserve">procédure de régularisation annuelle sont également des Licences Éligibles. </w:t>
      </w:r>
    </w:p>
    <w:p w:rsidR="004540F2" w:rsidRPr="00B76651" w:rsidRDefault="004540F2" w:rsidP="004540F2">
      <w:pPr>
        <w:numPr>
          <w:ilvl w:val="0"/>
          <w:numId w:val="32"/>
        </w:numPr>
        <w:spacing w:after="60"/>
        <w:ind w:left="1440"/>
        <w:rPr>
          <w:rFonts w:cs="Tahoma"/>
          <w:lang w:val="fr-FR"/>
        </w:rPr>
      </w:pPr>
      <w:r w:rsidRPr="00B76651">
        <w:rPr>
          <w:rFonts w:cs="Tahoma"/>
          <w:color w:val="000000"/>
          <w:szCs w:val="18"/>
          <w:u w:val="single"/>
          <w:lang w:val="fr-FR"/>
        </w:rPr>
        <w:t>Contrats d</w:t>
      </w:r>
      <w:r w:rsidR="0008215F">
        <w:rPr>
          <w:rFonts w:cs="Tahoma"/>
          <w:color w:val="000000"/>
          <w:szCs w:val="18"/>
          <w:u w:val="single"/>
          <w:lang w:val="fr-FR"/>
        </w:rPr>
        <w:t>’</w:t>
      </w:r>
      <w:r w:rsidRPr="00B76651">
        <w:rPr>
          <w:rFonts w:cs="Tahoma"/>
          <w:color w:val="000000"/>
          <w:szCs w:val="18"/>
          <w:u w:val="single"/>
          <w:lang w:val="fr-FR"/>
        </w:rPr>
        <w:t>abonnement</w:t>
      </w:r>
      <w:r w:rsidRPr="003F39B8">
        <w:rPr>
          <w:rFonts w:cs="Tahoma"/>
          <w:color w:val="000000"/>
          <w:szCs w:val="18"/>
          <w:lang w:val="fr-FR"/>
        </w:rPr>
        <w:t> :</w:t>
      </w:r>
      <w:r w:rsidR="00994B4D">
        <w:rPr>
          <w:rFonts w:cs="Tahoma"/>
          <w:color w:val="000000"/>
          <w:szCs w:val="18"/>
          <w:lang w:val="fr-FR"/>
        </w:rPr>
        <w:t xml:space="preserve"> </w:t>
      </w:r>
      <w:r w:rsidRPr="00B76651">
        <w:rPr>
          <w:rFonts w:cs="Tahoma"/>
          <w:color w:val="000000"/>
          <w:szCs w:val="18"/>
          <w:lang w:val="fr-FR"/>
        </w:rPr>
        <w:t xml:space="preserve">Les contrats Souscription Entreprise, </w:t>
      </w:r>
      <w:r w:rsidRPr="00B76651">
        <w:rPr>
          <w:rFonts w:cs="Tahoma"/>
          <w:szCs w:val="18"/>
          <w:lang w:val="fr-FR"/>
        </w:rPr>
        <w:t>Open Value Souscription, Campus et School et les Accords de Mise en Œuvre de Solutions Éducation et Open Value Souscription</w:t>
      </w:r>
      <w:r w:rsidR="00203976">
        <w:rPr>
          <w:rFonts w:cs="Tahoma"/>
          <w:szCs w:val="18"/>
          <w:lang w:val="fr-FR"/>
        </w:rPr>
        <w:t>-</w:t>
      </w:r>
      <w:r w:rsidRPr="00B76651">
        <w:rPr>
          <w:rFonts w:cs="Tahoma"/>
          <w:szCs w:val="18"/>
          <w:lang w:val="fr-FR"/>
        </w:rPr>
        <w:t>Solutions Éducation donnent temporairement droit aux mêmes avantages, aux mêmes conditions</w:t>
      </w:r>
      <w:r w:rsidRPr="00B76651">
        <w:rPr>
          <w:rFonts w:cs="Tahoma"/>
          <w:color w:val="000000"/>
          <w:szCs w:val="18"/>
          <w:lang w:val="fr-FR"/>
        </w:rPr>
        <w:t>, jusqu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w:t>
      </w:r>
      <w:r w:rsidR="0008215F">
        <w:rPr>
          <w:rFonts w:cs="Tahoma"/>
          <w:color w:val="000000"/>
          <w:szCs w:val="18"/>
          <w:lang w:val="fr-FR"/>
        </w:rPr>
        <w:t>’</w:t>
      </w:r>
      <w:r w:rsidRPr="00B76651">
        <w:rPr>
          <w:rFonts w:cs="Tahoma"/>
          <w:color w:val="000000"/>
          <w:szCs w:val="18"/>
          <w:lang w:val="fr-FR"/>
        </w:rPr>
        <w:t>Accord de Mise en Œuvre (ou du contrat, pour Open Value).</w:t>
      </w:r>
      <w:r w:rsidR="00994B4D">
        <w:rPr>
          <w:rFonts w:cs="Tahoma"/>
          <w:color w:val="000000"/>
          <w:szCs w:val="18"/>
          <w:lang w:val="fr-FR"/>
        </w:rPr>
        <w:t xml:space="preserve"> </w:t>
      </w:r>
      <w:r w:rsidRPr="00B76651">
        <w:rPr>
          <w:rFonts w:cs="Tahoma"/>
          <w:color w:val="000000"/>
          <w:szCs w:val="18"/>
          <w:lang w:val="fr-FR"/>
        </w:rPr>
        <w:t>Le client doit toutefois conserver son abonnement.</w:t>
      </w:r>
      <w:r w:rsidR="00994B4D">
        <w:rPr>
          <w:rFonts w:cs="Tahoma"/>
          <w:color w:val="000000"/>
          <w:szCs w:val="18"/>
          <w:lang w:val="fr-FR"/>
        </w:rPr>
        <w:t xml:space="preserve"> </w:t>
      </w:r>
      <w:r w:rsidRPr="00B76651">
        <w:rPr>
          <w:rFonts w:cs="Tahoma"/>
          <w:color w:val="000000"/>
          <w:szCs w:val="18"/>
          <w:lang w:val="fr-FR"/>
        </w:rPr>
        <w:t>Ces avantages ne deviennent permanents 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exercice de l</w:t>
      </w:r>
      <w:r w:rsidR="0008215F">
        <w:rPr>
          <w:rFonts w:cs="Tahoma"/>
          <w:color w:val="000000"/>
          <w:szCs w:val="18"/>
          <w:lang w:val="fr-FR"/>
        </w:rPr>
        <w:t>’</w:t>
      </w:r>
      <w:r w:rsidRPr="00B76651">
        <w:rPr>
          <w:rFonts w:cs="Tahoma"/>
          <w:color w:val="000000"/>
          <w:szCs w:val="18"/>
          <w:lang w:val="fr-FR"/>
        </w:rPr>
        <w:t>option d</w:t>
      </w:r>
      <w:r w:rsidR="0008215F">
        <w:rPr>
          <w:rFonts w:cs="Tahoma"/>
          <w:color w:val="000000"/>
          <w:szCs w:val="18"/>
          <w:lang w:val="fr-FR"/>
        </w:rPr>
        <w:t>’</w:t>
      </w:r>
      <w:r w:rsidRPr="00B76651">
        <w:rPr>
          <w:rFonts w:cs="Tahoma"/>
          <w:color w:val="000000"/>
          <w:szCs w:val="18"/>
          <w:lang w:val="fr-FR"/>
        </w:rPr>
        <w:t>achat et restent régis par les conditions générales du contrat de licence du client.</w:t>
      </w:r>
    </w:p>
    <w:p w:rsidR="004540F2" w:rsidRPr="00B76651" w:rsidRDefault="004540F2" w:rsidP="006F05AB">
      <w:pPr>
        <w:numPr>
          <w:ilvl w:val="0"/>
          <w:numId w:val="103"/>
        </w:numPr>
        <w:spacing w:after="60"/>
        <w:ind w:left="1440"/>
        <w:rPr>
          <w:rFonts w:cs="Tahoma"/>
          <w:lang w:val="fr-FR"/>
        </w:rPr>
      </w:pPr>
      <w:r w:rsidRPr="00B76651">
        <w:rPr>
          <w:rFonts w:cs="Tahoma"/>
          <w:szCs w:val="18"/>
          <w:u w:val="single"/>
          <w:lang w:val="fr-FR"/>
        </w:rPr>
        <w:t>Transitions des contrats Campus et School</w:t>
      </w:r>
      <w:r w:rsidRPr="003F39B8">
        <w:rPr>
          <w:rFonts w:cs="Tahoma"/>
          <w:szCs w:val="18"/>
          <w:lang w:val="fr-FR"/>
        </w:rPr>
        <w:t> :</w:t>
      </w:r>
      <w:r w:rsidRPr="00B76651">
        <w:rPr>
          <w:rFonts w:cs="Tahoma"/>
          <w:szCs w:val="18"/>
          <w:lang w:val="fr-FR"/>
        </w:rPr>
        <w:t xml:space="preserve"> Pour les clients choisissant d</w:t>
      </w:r>
      <w:r w:rsidR="0008215F">
        <w:rPr>
          <w:rFonts w:cs="Tahoma"/>
          <w:szCs w:val="18"/>
          <w:lang w:val="fr-FR"/>
        </w:rPr>
        <w:t>’</w:t>
      </w:r>
      <w:r w:rsidRPr="00B76651">
        <w:rPr>
          <w:rFonts w:cs="Tahoma"/>
          <w:szCs w:val="18"/>
          <w:lang w:val="fr-FR"/>
        </w:rPr>
        <w:t>effectuer la transition à</w:t>
      </w:r>
      <w:r w:rsidR="006F05AB">
        <w:rPr>
          <w:rFonts w:cs="Tahoma"/>
          <w:szCs w:val="18"/>
          <w:lang w:val="fr-FR"/>
        </w:rPr>
        <w:t> </w:t>
      </w:r>
      <w:r w:rsidRPr="00B76651">
        <w:rPr>
          <w:rFonts w:cs="Tahoma"/>
          <w:szCs w:val="18"/>
          <w:lang w:val="fr-FR"/>
        </w:rPr>
        <w:t>mi-durée des contrats Campus et School vers des Accords de Mise en Œuvre de Solutions Éducation ou des contrats Open Value Souscription – Solutions Éducation tout en maintenant un abonnement continu :</w:t>
      </w:r>
    </w:p>
    <w:p w:rsidR="004540F2" w:rsidRPr="00B76651" w:rsidRDefault="004540F2" w:rsidP="00770CEB">
      <w:pPr>
        <w:pStyle w:val="ListParagraph"/>
        <w:numPr>
          <w:ilvl w:val="0"/>
          <w:numId w:val="87"/>
        </w:numPr>
        <w:spacing w:after="60"/>
        <w:ind w:left="1980"/>
        <w:contextualSpacing w:val="0"/>
        <w:rPr>
          <w:rFonts w:ascii="Tahoma" w:hAnsi="Tahoma" w:cs="Tahoma"/>
          <w:lang w:val="fr-FR"/>
        </w:rPr>
      </w:pPr>
      <w:r w:rsidRPr="00B76651">
        <w:rPr>
          <w:rFonts w:ascii="Tahoma" w:hAnsi="Tahoma" w:cs="Tahoma"/>
          <w:sz w:val="18"/>
          <w:szCs w:val="18"/>
          <w:lang w:val="fr-FR"/>
        </w:rPr>
        <w:t>Les mêmes droits sont accordés temporairement, aux mêmes conditions, jusqu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expiration</w:t>
      </w:r>
      <w:r w:rsidR="003F39B8">
        <w:rPr>
          <w:rFonts w:ascii="Tahoma" w:hAnsi="Tahoma" w:cs="Tahoma"/>
          <w:sz w:val="18"/>
          <w:szCs w:val="18"/>
          <w:lang w:val="fr-FR"/>
        </w:rPr>
        <w:t> </w:t>
      </w:r>
      <w:r w:rsidRPr="00B76651">
        <w:rPr>
          <w:rFonts w:ascii="Tahoma" w:hAnsi="Tahoma" w:cs="Tahoma"/>
          <w:sz w:val="18"/>
          <w:szCs w:val="18"/>
          <w:lang w:val="fr-FR"/>
        </w:rPr>
        <w:t>de leur Accord de Mise en Œuvre de Solutions Éducation ou contrat Open Value</w:t>
      </w:r>
      <w:r w:rsidR="00770CEB">
        <w:rPr>
          <w:rFonts w:ascii="Tahoma" w:hAnsi="Tahoma" w:cs="Tahoma"/>
          <w:sz w:val="18"/>
          <w:szCs w:val="18"/>
          <w:lang w:val="fr-FR"/>
        </w:rPr>
        <w:t> </w:t>
      </w:r>
      <w:r w:rsidRPr="00B76651">
        <w:rPr>
          <w:rFonts w:ascii="Tahoma" w:hAnsi="Tahoma" w:cs="Tahoma"/>
          <w:sz w:val="18"/>
          <w:szCs w:val="18"/>
          <w:lang w:val="fr-FR"/>
        </w:rPr>
        <w:t xml:space="preserve">Souscription – Solutions Éducation, respectivement. </w:t>
      </w:r>
    </w:p>
    <w:p w:rsidR="004540F2" w:rsidRPr="00B76651" w:rsidRDefault="004540F2" w:rsidP="004540F2">
      <w:pPr>
        <w:pStyle w:val="ListParagraph"/>
        <w:numPr>
          <w:ilvl w:val="0"/>
          <w:numId w:val="87"/>
        </w:numPr>
        <w:spacing w:after="60"/>
        <w:ind w:left="1980"/>
        <w:contextualSpacing w:val="0"/>
        <w:rPr>
          <w:rFonts w:ascii="Tahoma" w:hAnsi="Tahoma" w:cs="Tahoma"/>
          <w:lang w:val="fr-FR"/>
        </w:rPr>
      </w:pPr>
      <w:r w:rsidRPr="00B76651">
        <w:rPr>
          <w:rFonts w:ascii="Tahoma" w:hAnsi="Tahoma" w:cs="Tahoma"/>
          <w:sz w:val="18"/>
          <w:szCs w:val="18"/>
          <w:lang w:val="fr-FR"/>
        </w:rPr>
        <w:t>Ces droits ne deviennent permanents 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exercice de l</w:t>
      </w:r>
      <w:r w:rsidR="0008215F">
        <w:rPr>
          <w:rFonts w:ascii="Tahoma" w:hAnsi="Tahoma" w:cs="Tahoma"/>
          <w:sz w:val="18"/>
          <w:szCs w:val="18"/>
          <w:lang w:val="fr-FR"/>
        </w:rPr>
        <w:t>’</w:t>
      </w:r>
      <w:r w:rsidRPr="00B76651">
        <w:rPr>
          <w:rFonts w:ascii="Tahoma" w:hAnsi="Tahoma" w:cs="Tahoma"/>
          <w:sz w:val="18"/>
          <w:szCs w:val="18"/>
          <w:lang w:val="fr-FR"/>
        </w:rPr>
        <w:t>option d</w:t>
      </w:r>
      <w:r w:rsidR="0008215F">
        <w:rPr>
          <w:rFonts w:ascii="Tahoma" w:hAnsi="Tahoma" w:cs="Tahoma"/>
          <w:sz w:val="18"/>
          <w:szCs w:val="18"/>
          <w:lang w:val="fr-FR"/>
        </w:rPr>
        <w:t>’</w:t>
      </w:r>
      <w:r w:rsidRPr="00B76651">
        <w:rPr>
          <w:rFonts w:ascii="Tahoma" w:hAnsi="Tahoma" w:cs="Tahoma"/>
          <w:sz w:val="18"/>
          <w:szCs w:val="18"/>
          <w:lang w:val="fr-FR"/>
        </w:rPr>
        <w:t>achat et restent régis par les conditions générales du contrat de licence du client.</w:t>
      </w:r>
      <w:bookmarkStart w:id="1373" w:name="_66_Lync_Server"/>
      <w:bookmarkStart w:id="1374" w:name="_Toc336338327"/>
      <w:bookmarkStart w:id="1375" w:name="Srv_57OfficeCommSvrOnlineStd"/>
      <w:bookmarkEnd w:id="1373"/>
    </w:p>
    <w:p w:rsidR="004540F2" w:rsidRPr="00B76651" w:rsidRDefault="004540F2" w:rsidP="004540F2">
      <w:pPr>
        <w:pStyle w:val="Heading3"/>
        <w:rPr>
          <w:rFonts w:ascii="Tahoma" w:hAnsi="Tahoma" w:cs="Tahoma"/>
          <w:lang w:val="fr-FR"/>
        </w:rPr>
      </w:pPr>
      <w:bookmarkStart w:id="1376" w:name="_72_Microsoft_Dynamics"/>
      <w:bookmarkStart w:id="1377" w:name="Srv_56MicrosoftDynamicsCRM2011"/>
      <w:bookmarkStart w:id="1378" w:name="Srv_67MicrosoftDynamicsCRM2011"/>
      <w:bookmarkStart w:id="1379" w:name="_Toc370983984"/>
      <w:bookmarkEnd w:id="1376"/>
      <w:r w:rsidRPr="00B76651">
        <w:rPr>
          <w:rFonts w:ascii="Tahoma" w:hAnsi="Tahoma" w:cs="Tahoma"/>
          <w:color w:val="F66400"/>
          <w:sz w:val="22"/>
          <w:vertAlign w:val="superscript"/>
          <w:lang w:val="fr-FR"/>
        </w:rPr>
        <w:lastRenderedPageBreak/>
        <w:t>70</w:t>
      </w:r>
      <w:r w:rsidRPr="00B76651">
        <w:rPr>
          <w:rFonts w:ascii="Tahoma" w:hAnsi="Tahoma" w:cs="Tahoma"/>
          <w:color w:val="F66400"/>
          <w:sz w:val="22"/>
          <w:lang w:val="fr-FR"/>
        </w:rPr>
        <w:t xml:space="preserve"> Microsoft Dynamics AX 2012</w:t>
      </w:r>
      <w:bookmarkEnd w:id="1374"/>
      <w:r w:rsidRPr="00B76651">
        <w:rPr>
          <w:rFonts w:ascii="Tahoma" w:hAnsi="Tahoma" w:cs="Tahoma"/>
          <w:color w:val="F66400"/>
          <w:sz w:val="22"/>
          <w:lang w:val="fr-FR"/>
        </w:rPr>
        <w:t xml:space="preserve"> R2</w:t>
      </w:r>
      <w:bookmarkEnd w:id="1379"/>
    </w:p>
    <w:p w:rsidR="004540F2" w:rsidRPr="00B76651" w:rsidRDefault="004540F2" w:rsidP="00A05EFE">
      <w:pPr>
        <w:spacing w:line="204" w:lineRule="auto"/>
        <w:rPr>
          <w:rFonts w:cs="Tahoma"/>
          <w:lang w:val="fr-FR"/>
        </w:rPr>
      </w:pPr>
    </w:p>
    <w:p w:rsidR="004540F2" w:rsidRPr="00B76651" w:rsidRDefault="004540F2" w:rsidP="004540F2">
      <w:pPr>
        <w:spacing w:after="60"/>
        <w:ind w:left="734" w:hanging="14"/>
        <w:rPr>
          <w:rFonts w:cs="Tahoma"/>
          <w:lang w:val="fr-FR"/>
        </w:rPr>
      </w:pPr>
      <w:r w:rsidRPr="00B76651">
        <w:rPr>
          <w:rFonts w:cs="Tahoma"/>
          <w:b/>
          <w:bCs/>
          <w:szCs w:val="20"/>
          <w:lang w:val="fr-FR"/>
        </w:rPr>
        <w:t>Localisations et traductions</w:t>
      </w:r>
    </w:p>
    <w:p w:rsidR="004540F2" w:rsidRPr="00B76651" w:rsidRDefault="004540F2" w:rsidP="00941DAA">
      <w:pPr>
        <w:ind w:left="734" w:hanging="14"/>
        <w:rPr>
          <w:rFonts w:cs="Tahoma"/>
          <w:lang w:val="fr-FR"/>
        </w:rPr>
      </w:pPr>
      <w:r w:rsidRPr="00B76651">
        <w:rPr>
          <w:rFonts w:cs="Tahoma"/>
          <w:color w:val="000000"/>
          <w:szCs w:val="20"/>
          <w:lang w:val="fr-FR"/>
        </w:rPr>
        <w:t>Microsoft Dynamics AX sera localisé, traduit, supporté et commercialisé par Microsoft dans certains pays</w:t>
      </w:r>
      <w:r w:rsidR="003F39B8">
        <w:rPr>
          <w:rFonts w:cs="Tahoma"/>
          <w:color w:val="000000"/>
          <w:szCs w:val="20"/>
          <w:lang w:val="fr-FR"/>
        </w:rPr>
        <w:t> </w:t>
      </w:r>
      <w:r w:rsidRPr="00B76651">
        <w:rPr>
          <w:rFonts w:cs="Tahoma"/>
          <w:color w:val="000000"/>
          <w:szCs w:val="20"/>
          <w:lang w:val="fr-FR"/>
        </w:rPr>
        <w:t>et</w:t>
      </w:r>
      <w:r w:rsidR="003F39B8">
        <w:rPr>
          <w:rFonts w:cs="Tahoma"/>
          <w:color w:val="000000"/>
          <w:szCs w:val="20"/>
          <w:lang w:val="fr-FR"/>
        </w:rPr>
        <w:t> </w:t>
      </w:r>
      <w:r w:rsidRPr="00B76651">
        <w:rPr>
          <w:rFonts w:cs="Tahoma"/>
          <w:color w:val="000000"/>
          <w:szCs w:val="20"/>
          <w:lang w:val="fr-FR"/>
        </w:rPr>
        <w:t xml:space="preserve">dans certaines langues. Reportez-vous au site </w:t>
      </w:r>
      <w:r w:rsidRPr="00941DAA">
        <w:rPr>
          <w:rFonts w:cs="Tahoma"/>
          <w:szCs w:val="20"/>
          <w:lang w:val="fr-FR"/>
        </w:rPr>
        <w:t>http://www.microsoft.com/en-us/dynamics/erp-buy-ax-software.aspx</w:t>
      </w:r>
      <w:r w:rsidRPr="00B76651">
        <w:rPr>
          <w:rFonts w:cs="Tahoma"/>
          <w:color w:val="000000"/>
          <w:szCs w:val="20"/>
          <w:lang w:val="fr-FR"/>
        </w:rPr>
        <w:t xml:space="preserve"> pour connaître la disponibilité des</w:t>
      </w:r>
      <w:r w:rsidR="003F39B8">
        <w:rPr>
          <w:rFonts w:cs="Tahoma"/>
          <w:color w:val="000000"/>
          <w:szCs w:val="20"/>
          <w:lang w:val="fr-FR"/>
        </w:rPr>
        <w:t> </w:t>
      </w:r>
      <w:r w:rsidRPr="00B76651">
        <w:rPr>
          <w:rFonts w:cs="Tahoma"/>
          <w:color w:val="000000"/>
          <w:szCs w:val="20"/>
          <w:lang w:val="fr-FR"/>
        </w:rPr>
        <w:t>versions traduites et localisées par Microsoft.</w:t>
      </w:r>
    </w:p>
    <w:p w:rsidR="004540F2" w:rsidRPr="00B76651" w:rsidRDefault="004540F2" w:rsidP="00A05EFE">
      <w:pPr>
        <w:spacing w:line="204" w:lineRule="auto"/>
        <w:ind w:left="720"/>
        <w:rPr>
          <w:rFonts w:cs="Tahoma"/>
          <w:lang w:val="fr-FR"/>
        </w:rPr>
      </w:pPr>
    </w:p>
    <w:p w:rsidR="004540F2" w:rsidRPr="00B76651" w:rsidRDefault="004540F2" w:rsidP="003F39B8">
      <w:pPr>
        <w:pStyle w:val="PURBody-Indented"/>
        <w:spacing w:after="0"/>
        <w:ind w:left="720"/>
        <w:rPr>
          <w:rFonts w:ascii="Tahoma" w:hAnsi="Tahoma" w:cs="Tahoma"/>
          <w:lang w:val="fr-FR"/>
        </w:rPr>
      </w:pPr>
      <w:r w:rsidRPr="00B76651">
        <w:rPr>
          <w:rFonts w:ascii="Tahoma" w:hAnsi="Tahoma" w:cs="Tahoma"/>
          <w:color w:val="000000"/>
          <w:sz w:val="18"/>
          <w:lang w:val="fr-FR"/>
        </w:rPr>
        <w:t>Microsoft reconnaît qu</w:t>
      </w:r>
      <w:r w:rsidR="0008215F">
        <w:rPr>
          <w:rFonts w:ascii="Tahoma" w:hAnsi="Tahoma" w:cs="Tahoma"/>
          <w:color w:val="000000"/>
          <w:sz w:val="18"/>
          <w:lang w:val="fr-FR"/>
        </w:rPr>
        <w:t>’</w:t>
      </w:r>
      <w:r w:rsidRPr="00B76651">
        <w:rPr>
          <w:rFonts w:ascii="Tahoma" w:hAnsi="Tahoma" w:cs="Tahoma"/>
          <w:color w:val="000000"/>
          <w:sz w:val="18"/>
          <w:lang w:val="fr-FR"/>
        </w:rPr>
        <w:t>il est possible que vous souhaitiez utiliser certains modules ou fonctionnalités localisés et</w:t>
      </w:r>
      <w:r w:rsidR="00B537B8">
        <w:rPr>
          <w:rFonts w:ascii="Tahoma" w:hAnsi="Tahoma" w:cs="Tahoma"/>
          <w:color w:val="000000"/>
          <w:sz w:val="18"/>
          <w:lang w:val="fr-FR"/>
        </w:rPr>
        <w:t xml:space="preserve"> </w:t>
      </w:r>
      <w:r w:rsidRPr="00B76651">
        <w:rPr>
          <w:rFonts w:ascii="Tahoma" w:hAnsi="Tahoma" w:cs="Tahoma"/>
          <w:color w:val="000000"/>
          <w:sz w:val="18"/>
          <w:lang w:val="fr-FR"/>
        </w:rPr>
        <w:t>/</w:t>
      </w:r>
      <w:r w:rsidR="00B537B8">
        <w:rPr>
          <w:rFonts w:ascii="Tahoma" w:hAnsi="Tahoma" w:cs="Tahoma"/>
          <w:color w:val="000000"/>
          <w:sz w:val="18"/>
          <w:lang w:val="fr-FR"/>
        </w:rPr>
        <w:t xml:space="preserve"> </w:t>
      </w:r>
      <w:r w:rsidRPr="00B76651">
        <w:rPr>
          <w:rFonts w:ascii="Tahoma" w:hAnsi="Tahoma" w:cs="Tahoma"/>
          <w:color w:val="000000"/>
          <w:sz w:val="18"/>
          <w:lang w:val="fr-FR"/>
        </w:rPr>
        <w:t>ou traduits pour une région en particulier en dehors de cette région.</w:t>
      </w:r>
      <w:r w:rsidR="00994B4D">
        <w:rPr>
          <w:rFonts w:ascii="Tahoma" w:hAnsi="Tahoma" w:cs="Tahoma"/>
          <w:color w:val="000000"/>
          <w:sz w:val="18"/>
          <w:lang w:val="fr-FR"/>
        </w:rPr>
        <w:t xml:space="preserve"> </w:t>
      </w:r>
      <w:r w:rsidRPr="00B76651">
        <w:rPr>
          <w:rFonts w:ascii="Tahoma" w:hAnsi="Tahoma" w:cs="Tahoma"/>
          <w:color w:val="000000"/>
          <w:sz w:val="18"/>
          <w:lang w:val="fr-FR"/>
        </w:rPr>
        <w:t>Comme les lois et réglementations varient d</w:t>
      </w:r>
      <w:r w:rsidR="0008215F">
        <w:rPr>
          <w:rFonts w:ascii="Tahoma" w:hAnsi="Tahoma" w:cs="Tahoma"/>
          <w:color w:val="000000"/>
          <w:sz w:val="18"/>
          <w:lang w:val="fr-FR"/>
        </w:rPr>
        <w:t>’</w:t>
      </w:r>
      <w:r w:rsidRPr="00B76651">
        <w:rPr>
          <w:rFonts w:ascii="Tahoma" w:hAnsi="Tahoma" w:cs="Tahoma"/>
          <w:color w:val="000000"/>
          <w:sz w:val="18"/>
          <w:lang w:val="fr-FR"/>
        </w:rPr>
        <w:t>une région à l</w:t>
      </w:r>
      <w:r w:rsidR="0008215F">
        <w:rPr>
          <w:rFonts w:ascii="Tahoma" w:hAnsi="Tahoma" w:cs="Tahoma"/>
          <w:color w:val="000000"/>
          <w:sz w:val="18"/>
          <w:lang w:val="fr-FR"/>
        </w:rPr>
        <w:t>’</w:t>
      </w:r>
      <w:r w:rsidRPr="00B76651">
        <w:rPr>
          <w:rFonts w:ascii="Tahoma" w:hAnsi="Tahoma" w:cs="Tahoma"/>
          <w:color w:val="000000"/>
          <w:sz w:val="18"/>
          <w:lang w:val="fr-FR"/>
        </w:rPr>
        <w:t>autre, ces différences peuvent empêcher l</w:t>
      </w:r>
      <w:r w:rsidR="0008215F">
        <w:rPr>
          <w:rFonts w:ascii="Tahoma" w:hAnsi="Tahoma" w:cs="Tahoma"/>
          <w:color w:val="000000"/>
          <w:sz w:val="18"/>
          <w:lang w:val="fr-FR"/>
        </w:rPr>
        <w:t>’</w:t>
      </w:r>
      <w:r w:rsidRPr="00B76651">
        <w:rPr>
          <w:rFonts w:ascii="Tahoma" w:hAnsi="Tahoma" w:cs="Tahoma"/>
          <w:color w:val="000000"/>
          <w:sz w:val="18"/>
          <w:lang w:val="fr-FR"/>
        </w:rPr>
        <w:t>utilisation de la fonctionnalité voulue dans d</w:t>
      </w:r>
      <w:r w:rsidR="0008215F">
        <w:rPr>
          <w:rFonts w:ascii="Tahoma" w:hAnsi="Tahoma" w:cs="Tahoma"/>
          <w:color w:val="000000"/>
          <w:sz w:val="18"/>
          <w:lang w:val="fr-FR"/>
        </w:rPr>
        <w:t>’</w:t>
      </w:r>
      <w:r w:rsidRPr="00B76651">
        <w:rPr>
          <w:rFonts w:ascii="Tahoma" w:hAnsi="Tahoma" w:cs="Tahoma"/>
          <w:color w:val="000000"/>
          <w:sz w:val="18"/>
          <w:lang w:val="fr-FR"/>
        </w:rPr>
        <w:t>autres régions que celle pour laquelle elle a été créée.</w:t>
      </w:r>
      <w:r w:rsidR="00994B4D">
        <w:rPr>
          <w:rFonts w:ascii="Tahoma" w:hAnsi="Tahoma" w:cs="Tahoma"/>
          <w:color w:val="000000"/>
          <w:sz w:val="18"/>
          <w:lang w:val="fr-FR"/>
        </w:rPr>
        <w:t xml:space="preserve"> </w:t>
      </w:r>
      <w:r w:rsidRPr="00B76651">
        <w:rPr>
          <w:rFonts w:ascii="Tahoma" w:hAnsi="Tahoma" w:cs="Tahoma"/>
          <w:color w:val="000000"/>
          <w:sz w:val="18"/>
          <w:lang w:val="fr-FR"/>
        </w:rPr>
        <w:t>Microsoft ne formule aucune déclaration, représentation ou garantie (expresse, implicite ou autre), ni aucune assurance quant au</w:t>
      </w:r>
      <w:r w:rsidR="003F39B8">
        <w:rPr>
          <w:rFonts w:ascii="Tahoma" w:hAnsi="Tahoma" w:cs="Tahoma"/>
          <w:color w:val="000000"/>
          <w:sz w:val="18"/>
          <w:lang w:val="fr-FR"/>
        </w:rPr>
        <w:t> </w:t>
      </w:r>
      <w:r w:rsidRPr="00B76651">
        <w:rPr>
          <w:rFonts w:ascii="Tahoma" w:hAnsi="Tahoma" w:cs="Tahoma"/>
          <w:color w:val="000000"/>
          <w:sz w:val="18"/>
          <w:lang w:val="fr-FR"/>
        </w:rPr>
        <w:t>fonctionnement ou à l</w:t>
      </w:r>
      <w:r w:rsidR="0008215F">
        <w:rPr>
          <w:rFonts w:ascii="Tahoma" w:hAnsi="Tahoma" w:cs="Tahoma"/>
          <w:color w:val="000000"/>
          <w:sz w:val="18"/>
          <w:lang w:val="fr-FR"/>
        </w:rPr>
        <w:t>’</w:t>
      </w:r>
      <w:r w:rsidRPr="00B76651">
        <w:rPr>
          <w:rFonts w:ascii="Tahoma" w:hAnsi="Tahoma" w:cs="Tahoma"/>
          <w:color w:val="000000"/>
          <w:sz w:val="18"/>
          <w:lang w:val="fr-FR"/>
        </w:rPr>
        <w:t>adéquation de toute version localisée et</w:t>
      </w:r>
      <w:r w:rsidR="00B537B8">
        <w:rPr>
          <w:rFonts w:ascii="Tahoma" w:hAnsi="Tahoma" w:cs="Tahoma"/>
          <w:color w:val="000000"/>
          <w:sz w:val="18"/>
          <w:lang w:val="fr-FR"/>
        </w:rPr>
        <w:t xml:space="preserve"> </w:t>
      </w:r>
      <w:r w:rsidRPr="00B76651">
        <w:rPr>
          <w:rFonts w:ascii="Tahoma" w:hAnsi="Tahoma" w:cs="Tahoma"/>
          <w:color w:val="000000"/>
          <w:sz w:val="18"/>
          <w:lang w:val="fr-FR"/>
        </w:rPr>
        <w:t>/</w:t>
      </w:r>
      <w:r w:rsidR="00B537B8">
        <w:rPr>
          <w:rFonts w:ascii="Tahoma" w:hAnsi="Tahoma" w:cs="Tahoma"/>
          <w:color w:val="000000"/>
          <w:sz w:val="18"/>
          <w:lang w:val="fr-FR"/>
        </w:rPr>
        <w:t xml:space="preserve"> </w:t>
      </w:r>
      <w:r w:rsidRPr="00B76651">
        <w:rPr>
          <w:rFonts w:ascii="Tahoma" w:hAnsi="Tahoma" w:cs="Tahoma"/>
          <w:color w:val="000000"/>
          <w:sz w:val="18"/>
          <w:lang w:val="fr-FR"/>
        </w:rPr>
        <w:t>ou traduite des logiciels (y compris les services en ligne rendus disponibles par ces logiciels) utilisée en-dehors du territoire pour lequel elle a été créée et dans lequel Microsoft rend ces logiciels ou services généralement disponibles dans le commerce.</w:t>
      </w:r>
      <w:r w:rsidR="00994B4D">
        <w:rPr>
          <w:rFonts w:ascii="Tahoma" w:hAnsi="Tahoma" w:cs="Tahoma"/>
          <w:color w:val="000000"/>
          <w:sz w:val="18"/>
          <w:lang w:val="fr-FR"/>
        </w:rPr>
        <w:t xml:space="preserve"> </w:t>
      </w:r>
      <w:r w:rsidRPr="00B76651">
        <w:rPr>
          <w:rFonts w:ascii="Tahoma" w:hAnsi="Tahoma" w:cs="Tahoma"/>
          <w:color w:val="000000"/>
          <w:sz w:val="18"/>
          <w:lang w:val="fr-FR"/>
        </w:rPr>
        <w:t>Renseignez-vous auprès d</w:t>
      </w:r>
      <w:r w:rsidR="0008215F">
        <w:rPr>
          <w:rFonts w:ascii="Tahoma" w:hAnsi="Tahoma" w:cs="Tahoma"/>
          <w:color w:val="000000"/>
          <w:sz w:val="18"/>
          <w:lang w:val="fr-FR"/>
        </w:rPr>
        <w:t>’</w:t>
      </w:r>
      <w:r w:rsidRPr="00B76651">
        <w:rPr>
          <w:rFonts w:ascii="Tahoma" w:hAnsi="Tahoma" w:cs="Tahoma"/>
          <w:color w:val="000000"/>
          <w:sz w:val="18"/>
          <w:lang w:val="fr-FR"/>
        </w:rPr>
        <w:t>un conseiller fiscal de la région dans laquelle vous envisagez d</w:t>
      </w:r>
      <w:r w:rsidR="0008215F">
        <w:rPr>
          <w:rFonts w:ascii="Tahoma" w:hAnsi="Tahoma" w:cs="Tahoma"/>
          <w:color w:val="000000"/>
          <w:sz w:val="18"/>
          <w:lang w:val="fr-FR"/>
        </w:rPr>
        <w:t>’</w:t>
      </w:r>
      <w:r w:rsidRPr="00B76651">
        <w:rPr>
          <w:rFonts w:ascii="Tahoma" w:hAnsi="Tahoma" w:cs="Tahoma"/>
          <w:color w:val="000000"/>
          <w:sz w:val="18"/>
          <w:lang w:val="fr-FR"/>
        </w:rPr>
        <w:t>utiliser le logiciel pour savoir si la fonctionnalité peut ou non être utilisée dans cette région.</w:t>
      </w:r>
    </w:p>
    <w:p w:rsidR="004540F2" w:rsidRPr="00B76651" w:rsidRDefault="004540F2" w:rsidP="00A05EFE">
      <w:pPr>
        <w:spacing w:line="204" w:lineRule="auto"/>
        <w:ind w:left="720" w:hanging="180"/>
        <w:rPr>
          <w:rFonts w:cs="Tahoma"/>
          <w:lang w:val="fr-FR"/>
        </w:rPr>
      </w:pPr>
    </w:p>
    <w:p w:rsidR="004540F2" w:rsidRPr="00B76651" w:rsidRDefault="004540F2" w:rsidP="004540F2">
      <w:pPr>
        <w:spacing w:after="60"/>
        <w:ind w:left="734" w:hanging="187"/>
        <w:rPr>
          <w:rFonts w:cs="Tahoma"/>
          <w:lang w:val="fr-FR"/>
        </w:rPr>
      </w:pPr>
      <w:r w:rsidRPr="00B76651">
        <w:rPr>
          <w:rFonts w:cs="Tahoma"/>
          <w:b/>
          <w:bCs/>
          <w:szCs w:val="20"/>
          <w:lang w:val="fr-FR"/>
        </w:rPr>
        <w:t>Droits d</w:t>
      </w:r>
      <w:r w:rsidR="0008215F">
        <w:rPr>
          <w:rFonts w:cs="Tahoma"/>
          <w:b/>
          <w:bCs/>
          <w:szCs w:val="20"/>
          <w:lang w:val="fr-FR"/>
        </w:rPr>
        <w:t>’</w:t>
      </w:r>
      <w:r w:rsidRPr="00B76651">
        <w:rPr>
          <w:rFonts w:cs="Tahoma"/>
          <w:b/>
          <w:bCs/>
          <w:szCs w:val="20"/>
          <w:lang w:val="fr-FR"/>
        </w:rPr>
        <w:t>utilisation concédés par les CAL :</w:t>
      </w:r>
    </w:p>
    <w:p w:rsidR="004540F2" w:rsidRPr="00B76651" w:rsidRDefault="004540F2" w:rsidP="003F39B8">
      <w:pPr>
        <w:tabs>
          <w:tab w:val="left" w:pos="540"/>
        </w:tabs>
        <w:ind w:left="540"/>
        <w:rPr>
          <w:rFonts w:cs="Tahoma"/>
          <w:lang w:val="fr-FR"/>
        </w:rPr>
      </w:pPr>
      <w:r w:rsidRPr="00B76651">
        <w:rPr>
          <w:rFonts w:eastAsia="Calibri" w:cs="Tahoma"/>
          <w:szCs w:val="18"/>
          <w:lang w:val="fr-FR"/>
        </w:rPr>
        <w:t>Les utilisations autorisées par les différentes CAL Microsoft Dynamics AX 2012 R2 sont présentées dans le tableau ci-dessous :</w:t>
      </w:r>
    </w:p>
    <w:p w:rsidR="004540F2" w:rsidRPr="00B76651" w:rsidRDefault="004540F2" w:rsidP="00A05EFE">
      <w:pPr>
        <w:spacing w:line="204" w:lineRule="auto"/>
        <w:ind w:firstLine="540"/>
        <w:rPr>
          <w:rFonts w:cs="Tahoma"/>
          <w:lang w:val="fr-FR"/>
        </w:rPr>
      </w:pPr>
    </w:p>
    <w:p w:rsidR="004540F2" w:rsidRPr="00B76651" w:rsidRDefault="004540F2" w:rsidP="004540F2">
      <w:pPr>
        <w:numPr>
          <w:ilvl w:val="1"/>
          <w:numId w:val="66"/>
        </w:numPr>
        <w:tabs>
          <w:tab w:val="clear" w:pos="1440"/>
          <w:tab w:val="num" w:pos="900"/>
        </w:tabs>
        <w:autoSpaceDE w:val="0"/>
        <w:autoSpaceDN w:val="0"/>
        <w:adjustRightInd w:val="0"/>
        <w:ind w:left="900" w:right="720"/>
        <w:rPr>
          <w:rFonts w:cs="Tahoma"/>
          <w:lang w:val="fr-FR"/>
        </w:rPr>
      </w:pPr>
      <w:r w:rsidRPr="00B76651">
        <w:rPr>
          <w:rFonts w:eastAsia="Calibri" w:cs="Tahoma"/>
          <w:b/>
          <w:szCs w:val="18"/>
          <w:lang w:val="fr-FR"/>
        </w:rPr>
        <w:t>CAL Libre-Service (CAL de base)</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créer des notes de frais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des données personnelles, telles que le régime de prestations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créer des entrées d</w:t>
      </w:r>
      <w:r w:rsidR="0008215F">
        <w:rPr>
          <w:rFonts w:eastAsia="Calibri" w:cs="Tahoma"/>
          <w:szCs w:val="18"/>
          <w:lang w:val="fr-FR"/>
        </w:rPr>
        <w:t>’</w:t>
      </w:r>
      <w:r w:rsidRPr="00B76651">
        <w:rPr>
          <w:rFonts w:eastAsia="Calibri" w:cs="Tahoma"/>
          <w:szCs w:val="18"/>
          <w:lang w:val="fr-FR"/>
        </w:rPr>
        <w:t>horaire et de présence, telles que l</w:t>
      </w:r>
      <w:r w:rsidR="0008215F">
        <w:rPr>
          <w:rFonts w:eastAsia="Calibri" w:cs="Tahoma"/>
          <w:szCs w:val="18"/>
          <w:lang w:val="fr-FR"/>
        </w:rPr>
        <w:t>’</w:t>
      </w:r>
      <w:r w:rsidRPr="00B76651">
        <w:rPr>
          <w:rFonts w:eastAsia="Calibri" w:cs="Tahoma"/>
          <w:szCs w:val="18"/>
          <w:lang w:val="fr-FR"/>
        </w:rPr>
        <w:t>enregistrement des heures, le pointage des arrivées et des départs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entrer les demandes de service de l</w:t>
      </w:r>
      <w:r w:rsidR="0008215F">
        <w:rPr>
          <w:rFonts w:eastAsia="Calibri" w:cs="Tahoma"/>
          <w:szCs w:val="18"/>
          <w:lang w:val="fr-FR"/>
        </w:rPr>
        <w:t>’</w:t>
      </w:r>
      <w:r w:rsidRPr="00B76651">
        <w:rPr>
          <w:rFonts w:eastAsia="Calibri" w:cs="Tahoma"/>
          <w:szCs w:val="18"/>
          <w:lang w:val="fr-FR"/>
        </w:rPr>
        <w:t>employé ;</w:t>
      </w:r>
    </w:p>
    <w:p w:rsidR="004540F2" w:rsidRPr="00B76651" w:rsidRDefault="004540F2" w:rsidP="00A05EFE">
      <w:pPr>
        <w:numPr>
          <w:ilvl w:val="1"/>
          <w:numId w:val="88"/>
        </w:numPr>
        <w:spacing w:line="204" w:lineRule="auto"/>
        <w:ind w:left="1440" w:right="720" w:hanging="540"/>
        <w:rPr>
          <w:rFonts w:cs="Tahoma"/>
          <w:lang w:val="fr-FR"/>
        </w:rPr>
      </w:pPr>
      <w:r w:rsidRPr="00B76651">
        <w:rPr>
          <w:rFonts w:eastAsia="Calibri" w:cs="Tahoma"/>
          <w:szCs w:val="18"/>
          <w:lang w:val="fr-FR"/>
        </w:rPr>
        <w:t>préparer les demandes d</w:t>
      </w:r>
      <w:r w:rsidR="0008215F">
        <w:rPr>
          <w:rFonts w:eastAsia="Calibri" w:cs="Tahoma"/>
          <w:szCs w:val="18"/>
          <w:lang w:val="fr-FR"/>
        </w:rPr>
        <w:t>’</w:t>
      </w:r>
      <w:r w:rsidRPr="00B76651">
        <w:rPr>
          <w:rFonts w:eastAsia="Calibri" w:cs="Tahoma"/>
          <w:szCs w:val="18"/>
          <w:lang w:val="fr-FR"/>
        </w:rPr>
        <w:t>approvisionnement indirect concernant les produits ou services pour l</w:t>
      </w:r>
      <w:r w:rsidR="0008215F">
        <w:rPr>
          <w:rFonts w:eastAsia="Calibri" w:cs="Tahoma"/>
          <w:szCs w:val="18"/>
          <w:lang w:val="fr-FR"/>
        </w:rPr>
        <w:t>’</w:t>
      </w:r>
      <w:r w:rsidRPr="00B76651">
        <w:rPr>
          <w:rFonts w:eastAsia="Calibri" w:cs="Tahoma"/>
          <w:szCs w:val="18"/>
          <w:lang w:val="fr-FR"/>
        </w:rPr>
        <w:t>employé, telles que voyage, matériel de bureau, fournitures ; et</w:t>
      </w:r>
      <w:r w:rsidR="00B537B8">
        <w:rPr>
          <w:rFonts w:eastAsia="Calibri" w:cs="Tahoma"/>
          <w:szCs w:val="18"/>
          <w:lang w:val="fr-FR"/>
        </w:rPr>
        <w:t xml:space="preserve"> </w:t>
      </w:r>
      <w:r w:rsidRPr="00B76651">
        <w:rPr>
          <w:rFonts w:eastAsia="Calibri" w:cs="Tahoma"/>
          <w:szCs w:val="18"/>
          <w:lang w:val="fr-FR"/>
        </w:rPr>
        <w:t>/</w:t>
      </w:r>
      <w:r w:rsidR="00B537B8">
        <w:rPr>
          <w:rFonts w:eastAsia="Calibri" w:cs="Tahoma"/>
          <w:szCs w:val="18"/>
          <w:lang w:val="fr-FR"/>
        </w:rPr>
        <w:t xml:space="preserve"> </w:t>
      </w:r>
      <w:r w:rsidRPr="00B76651">
        <w:rPr>
          <w:rFonts w:eastAsia="Calibri" w:cs="Tahoma"/>
          <w:szCs w:val="18"/>
          <w:lang w:val="fr-FR"/>
        </w:rPr>
        <w:t>ou effectuer des demandes d</w:t>
      </w:r>
      <w:r w:rsidR="0008215F">
        <w:rPr>
          <w:rFonts w:eastAsia="Calibri" w:cs="Tahoma"/>
          <w:szCs w:val="18"/>
          <w:lang w:val="fr-FR"/>
        </w:rPr>
        <w:t>’</w:t>
      </w:r>
      <w:r w:rsidRPr="00B76651">
        <w:rPr>
          <w:rFonts w:eastAsia="Calibri" w:cs="Tahoma"/>
          <w:szCs w:val="18"/>
          <w:lang w:val="fr-FR"/>
        </w:rPr>
        <w:t>ajout ou d</w:t>
      </w:r>
      <w:r w:rsidR="0008215F">
        <w:rPr>
          <w:rFonts w:eastAsia="Calibri" w:cs="Tahoma"/>
          <w:szCs w:val="18"/>
          <w:lang w:val="fr-FR"/>
        </w:rPr>
        <w:t>’</w:t>
      </w:r>
      <w:r w:rsidRPr="00B76651">
        <w:rPr>
          <w:rFonts w:eastAsia="Calibri" w:cs="Tahoma"/>
          <w:szCs w:val="18"/>
          <w:lang w:val="fr-FR"/>
        </w:rPr>
        <w:t>inscription de fournisseurs.</w:t>
      </w:r>
      <w:r w:rsidRPr="00B76651">
        <w:rPr>
          <w:rFonts w:eastAsia="Calibri" w:cs="Tahoma"/>
          <w:szCs w:val="18"/>
          <w:lang w:val="fr-FR"/>
        </w:rPr>
        <w:br/>
      </w:r>
    </w:p>
    <w:p w:rsidR="004540F2" w:rsidRPr="00B76651" w:rsidRDefault="004540F2" w:rsidP="004540F2">
      <w:pPr>
        <w:numPr>
          <w:ilvl w:val="0"/>
          <w:numId w:val="88"/>
        </w:numPr>
        <w:autoSpaceDE w:val="0"/>
        <w:autoSpaceDN w:val="0"/>
        <w:adjustRightInd w:val="0"/>
        <w:ind w:left="900" w:right="720"/>
        <w:rPr>
          <w:rFonts w:cs="Tahoma"/>
          <w:lang w:val="fr-FR"/>
        </w:rPr>
      </w:pPr>
      <w:r w:rsidRPr="00B76651">
        <w:rPr>
          <w:rFonts w:eastAsia="Calibri" w:cs="Tahoma"/>
          <w:b/>
          <w:szCs w:val="18"/>
          <w:lang w:val="fr-FR"/>
        </w:rPr>
        <w:t>CAL Tâche (CAL Libre-Service + CAL Tâche Supplémentaire)</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inclut les droits d</w:t>
      </w:r>
      <w:r w:rsidR="0008215F">
        <w:rPr>
          <w:rFonts w:eastAsia="Calibri" w:cs="Tahoma"/>
          <w:szCs w:val="18"/>
          <w:lang w:val="fr-FR"/>
        </w:rPr>
        <w:t>’</w:t>
      </w:r>
      <w:r w:rsidRPr="00B76651">
        <w:rPr>
          <w:rFonts w:eastAsia="Calibri" w:cs="Tahoma"/>
          <w:szCs w:val="18"/>
          <w:lang w:val="fr-FR"/>
        </w:rPr>
        <w:t>utilisation de la CAL Libre-Service</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entrer les heures facturables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entrer les dépenses facturables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les performances et les évaluations annuelles, la définition des objectifs et les compétences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un dispositif de point de vente au détail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approuver les factures fournisseur concernant l</w:t>
      </w:r>
      <w:r w:rsidR="0008215F">
        <w:rPr>
          <w:rFonts w:eastAsia="Calibri" w:cs="Tahoma"/>
          <w:szCs w:val="18"/>
          <w:lang w:val="fr-FR"/>
        </w:rPr>
        <w:t>’</w:t>
      </w:r>
      <w:r w:rsidRPr="00B76651">
        <w:rPr>
          <w:rFonts w:eastAsia="Calibri" w:cs="Tahoma"/>
          <w:szCs w:val="18"/>
          <w:lang w:val="fr-FR"/>
        </w:rPr>
        <w:t>approvisionnement indirect ; et</w:t>
      </w:r>
    </w:p>
    <w:p w:rsidR="004540F2" w:rsidRPr="00B76651" w:rsidRDefault="004540F2" w:rsidP="00A05EFE">
      <w:pPr>
        <w:numPr>
          <w:ilvl w:val="1"/>
          <w:numId w:val="88"/>
        </w:numPr>
        <w:ind w:left="1440" w:right="720" w:hanging="540"/>
        <w:rPr>
          <w:rFonts w:cs="Tahoma"/>
          <w:lang w:val="fr-FR"/>
        </w:rPr>
      </w:pPr>
      <w:r w:rsidRPr="00B76651">
        <w:rPr>
          <w:rFonts w:eastAsia="Calibri" w:cs="Tahoma"/>
          <w:szCs w:val="18"/>
          <w:lang w:val="fr-FR"/>
        </w:rPr>
        <w:t>les utilisateurs de CAL Tâche ne sont pas autorisés à approuver les flux de travail.</w:t>
      </w:r>
      <w:r w:rsidRPr="00B76651">
        <w:rPr>
          <w:rFonts w:cs="Tahoma"/>
          <w:szCs w:val="18"/>
          <w:lang w:val="fr-FR"/>
        </w:rPr>
        <w:t xml:space="preserve"> </w:t>
      </w:r>
    </w:p>
    <w:p w:rsidR="004540F2" w:rsidRPr="00B76651" w:rsidRDefault="004540F2" w:rsidP="00A05EFE">
      <w:pPr>
        <w:autoSpaceDE w:val="0"/>
        <w:autoSpaceDN w:val="0"/>
        <w:adjustRightInd w:val="0"/>
        <w:spacing w:line="204" w:lineRule="auto"/>
        <w:ind w:left="1260" w:right="720"/>
        <w:rPr>
          <w:rFonts w:cs="Tahoma"/>
          <w:lang w:val="fr-FR"/>
        </w:rPr>
      </w:pPr>
    </w:p>
    <w:p w:rsidR="004540F2" w:rsidRPr="00B76651" w:rsidRDefault="004540F2" w:rsidP="004540F2">
      <w:pPr>
        <w:numPr>
          <w:ilvl w:val="0"/>
          <w:numId w:val="88"/>
        </w:numPr>
        <w:ind w:left="900" w:right="720"/>
        <w:rPr>
          <w:rFonts w:cs="Tahoma"/>
          <w:lang w:val="fr-FR"/>
        </w:rPr>
      </w:pPr>
      <w:r w:rsidRPr="00B76651">
        <w:rPr>
          <w:rFonts w:eastAsia="Calibri" w:cs="Tahoma"/>
          <w:b/>
          <w:szCs w:val="18"/>
          <w:lang w:val="fr-FR"/>
        </w:rPr>
        <w:t>CAL Fonctionnelle (CAL Tâche + CAL Fonctionnelle Supplémentaire)</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inclut les droits d</w:t>
      </w:r>
      <w:r w:rsidR="0008215F">
        <w:rPr>
          <w:rFonts w:eastAsia="Calibri" w:cs="Tahoma"/>
          <w:szCs w:val="18"/>
          <w:lang w:val="fr-FR"/>
        </w:rPr>
        <w:t>’</w:t>
      </w:r>
      <w:r w:rsidRPr="00B76651">
        <w:rPr>
          <w:rFonts w:eastAsia="Calibri" w:cs="Tahoma"/>
          <w:szCs w:val="18"/>
          <w:lang w:val="fr-FR"/>
        </w:rPr>
        <w:t>utilisation de la CAL Tâche</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un atelier dans un cycle de production ou de fabrication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des projets et des ressources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les cycles des ressources humaines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gérer les transferts de budget et les demandes organisationnelles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créer des enregistrements de données de référence relatives aux candidats ou aux employés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créer une offre d</w:t>
      </w:r>
      <w:r w:rsidR="0008215F">
        <w:rPr>
          <w:rFonts w:eastAsia="Calibri" w:cs="Tahoma"/>
          <w:szCs w:val="18"/>
          <w:lang w:val="fr-FR"/>
        </w:rPr>
        <w:t>’</w:t>
      </w:r>
      <w:r w:rsidRPr="00B76651">
        <w:rPr>
          <w:rFonts w:eastAsia="Calibri" w:cs="Tahoma"/>
          <w:szCs w:val="18"/>
          <w:lang w:val="fr-FR"/>
        </w:rPr>
        <w:t>emploi ou de poste ;</w:t>
      </w:r>
    </w:p>
    <w:p w:rsidR="004540F2" w:rsidRPr="00A05EFE" w:rsidRDefault="004540F2" w:rsidP="00A05EFE">
      <w:pPr>
        <w:numPr>
          <w:ilvl w:val="1"/>
          <w:numId w:val="88"/>
        </w:numPr>
        <w:ind w:left="1440" w:right="720" w:hanging="540"/>
        <w:rPr>
          <w:rFonts w:eastAsia="Calibri" w:cs="Tahoma"/>
          <w:szCs w:val="18"/>
          <w:lang w:val="fr-FR"/>
        </w:rPr>
      </w:pPr>
      <w:r w:rsidRPr="00B76651">
        <w:rPr>
          <w:rFonts w:eastAsia="Calibri" w:cs="Tahoma"/>
          <w:szCs w:val="18"/>
          <w:lang w:val="fr-FR"/>
        </w:rPr>
        <w:t>transmettre ou demander l</w:t>
      </w:r>
      <w:r w:rsidR="0008215F">
        <w:rPr>
          <w:rFonts w:eastAsia="Calibri" w:cs="Tahoma"/>
          <w:szCs w:val="18"/>
          <w:lang w:val="fr-FR"/>
        </w:rPr>
        <w:t>’</w:t>
      </w:r>
      <w:r w:rsidRPr="00B76651">
        <w:rPr>
          <w:rFonts w:eastAsia="Calibri" w:cs="Tahoma"/>
          <w:szCs w:val="18"/>
          <w:lang w:val="fr-FR"/>
        </w:rPr>
        <w:t xml:space="preserve">approbation des factures concernant leurs clients ; </w:t>
      </w:r>
    </w:p>
    <w:p w:rsidR="004540F2" w:rsidRPr="00B76651" w:rsidRDefault="004540F2" w:rsidP="00A05EFE">
      <w:pPr>
        <w:numPr>
          <w:ilvl w:val="1"/>
          <w:numId w:val="88"/>
        </w:numPr>
        <w:ind w:left="1440" w:right="720" w:hanging="540"/>
        <w:rPr>
          <w:rFonts w:cs="Tahoma"/>
          <w:lang w:val="fr-FR"/>
        </w:rPr>
      </w:pPr>
      <w:r w:rsidRPr="00B76651">
        <w:rPr>
          <w:rFonts w:eastAsia="Calibri" w:cs="Tahoma"/>
          <w:szCs w:val="18"/>
          <w:lang w:val="fr-FR"/>
        </w:rPr>
        <w:t>approuver les factures fournisseur ou les bons d</w:t>
      </w:r>
      <w:r w:rsidR="0008215F">
        <w:rPr>
          <w:rFonts w:eastAsia="Calibri" w:cs="Tahoma"/>
          <w:szCs w:val="18"/>
          <w:lang w:val="fr-FR"/>
        </w:rPr>
        <w:t>’</w:t>
      </w:r>
      <w:r w:rsidRPr="00B76651">
        <w:rPr>
          <w:rFonts w:eastAsia="Calibri" w:cs="Tahoma"/>
          <w:szCs w:val="18"/>
          <w:lang w:val="fr-FR"/>
        </w:rPr>
        <w:t>échange pour les services rendus ;</w:t>
      </w:r>
    </w:p>
    <w:p w:rsidR="004540F2" w:rsidRPr="00B76651" w:rsidRDefault="004540F2" w:rsidP="00A05EFE">
      <w:pPr>
        <w:numPr>
          <w:ilvl w:val="1"/>
          <w:numId w:val="88"/>
        </w:numPr>
        <w:ind w:left="1440" w:right="720" w:hanging="540"/>
        <w:rPr>
          <w:rFonts w:cs="Tahoma"/>
          <w:lang w:val="fr-FR"/>
        </w:rPr>
      </w:pPr>
      <w:r w:rsidRPr="00B76651">
        <w:rPr>
          <w:rFonts w:eastAsia="Calibri" w:cs="Tahoma"/>
          <w:szCs w:val="18"/>
          <w:lang w:val="fr-FR"/>
        </w:rPr>
        <w:t>créer et gérer les enregistrements de données de référence concernant les clients, les fournisseurs, le stock des produits ou les catalogues ; et</w:t>
      </w:r>
      <w:r w:rsidR="00B537B8">
        <w:rPr>
          <w:rFonts w:eastAsia="Calibri" w:cs="Tahoma"/>
          <w:szCs w:val="18"/>
          <w:lang w:val="fr-FR"/>
        </w:rPr>
        <w:t xml:space="preserve"> </w:t>
      </w:r>
      <w:r w:rsidRPr="00B76651">
        <w:rPr>
          <w:rFonts w:eastAsia="Calibri" w:cs="Tahoma"/>
          <w:szCs w:val="18"/>
          <w:lang w:val="fr-FR"/>
        </w:rPr>
        <w:t>/</w:t>
      </w:r>
      <w:r w:rsidR="00B537B8">
        <w:rPr>
          <w:rFonts w:eastAsia="Calibri" w:cs="Tahoma"/>
          <w:szCs w:val="18"/>
          <w:lang w:val="fr-FR"/>
        </w:rPr>
        <w:t xml:space="preserve"> </w:t>
      </w:r>
      <w:r w:rsidRPr="00B76651">
        <w:rPr>
          <w:rFonts w:eastAsia="Calibri" w:cs="Tahoma"/>
          <w:szCs w:val="18"/>
          <w:lang w:val="fr-FR"/>
        </w:rPr>
        <w:t>ou</w:t>
      </w:r>
    </w:p>
    <w:p w:rsidR="004540F2" w:rsidRPr="00B76651" w:rsidRDefault="004540F2" w:rsidP="00A05EFE">
      <w:pPr>
        <w:numPr>
          <w:ilvl w:val="1"/>
          <w:numId w:val="88"/>
        </w:numPr>
        <w:ind w:left="1440" w:right="720" w:hanging="540"/>
        <w:rPr>
          <w:rFonts w:cs="Tahoma"/>
          <w:lang w:val="fr-FR"/>
        </w:rPr>
      </w:pPr>
      <w:r w:rsidRPr="00B76651">
        <w:rPr>
          <w:rFonts w:eastAsia="Calibri" w:cs="Tahoma"/>
          <w:szCs w:val="18"/>
          <w:lang w:val="fr-FR"/>
        </w:rPr>
        <w:t>approuver les demandes des utilisateurs de CAL Libre Service ou de CAL Tâche.</w:t>
      </w:r>
    </w:p>
    <w:p w:rsidR="004540F2" w:rsidRPr="00B76651" w:rsidRDefault="004540F2" w:rsidP="00A05EFE">
      <w:pPr>
        <w:autoSpaceDE w:val="0"/>
        <w:autoSpaceDN w:val="0"/>
        <w:adjustRightInd w:val="0"/>
        <w:spacing w:line="204" w:lineRule="auto"/>
        <w:ind w:left="1260" w:right="720" w:hanging="360"/>
        <w:rPr>
          <w:rFonts w:cs="Tahoma"/>
          <w:lang w:val="fr-FR"/>
        </w:rPr>
      </w:pPr>
    </w:p>
    <w:p w:rsidR="004540F2" w:rsidRPr="00B76651" w:rsidRDefault="004540F2" w:rsidP="00D60569">
      <w:pPr>
        <w:keepNext/>
        <w:keepLines/>
        <w:numPr>
          <w:ilvl w:val="0"/>
          <w:numId w:val="88"/>
        </w:numPr>
        <w:ind w:left="907" w:right="720"/>
        <w:rPr>
          <w:rFonts w:cs="Tahoma"/>
          <w:lang w:val="fr-FR"/>
        </w:rPr>
      </w:pPr>
      <w:r w:rsidRPr="00B76651">
        <w:rPr>
          <w:rFonts w:eastAsia="Calibri" w:cs="Tahoma"/>
          <w:b/>
          <w:szCs w:val="18"/>
          <w:lang w:val="fr-FR"/>
        </w:rPr>
        <w:lastRenderedPageBreak/>
        <w:t>CAL Entreprise (CAL Fonctionnelle + CAL Entreprise Supplémentaire)</w:t>
      </w:r>
    </w:p>
    <w:p w:rsidR="004540F2" w:rsidRPr="00B76651" w:rsidRDefault="004540F2" w:rsidP="00D60569">
      <w:pPr>
        <w:keepNext/>
        <w:keepLines/>
        <w:numPr>
          <w:ilvl w:val="1"/>
          <w:numId w:val="88"/>
        </w:numPr>
        <w:ind w:left="1440" w:right="720" w:hanging="540"/>
        <w:rPr>
          <w:rFonts w:cs="Tahoma"/>
          <w:lang w:val="fr-FR"/>
        </w:rPr>
      </w:pPr>
      <w:r w:rsidRPr="00B76651">
        <w:rPr>
          <w:rFonts w:eastAsia="Calibri" w:cs="Tahoma"/>
          <w:szCs w:val="18"/>
          <w:lang w:val="fr-FR"/>
        </w:rPr>
        <w:t>Droits d</w:t>
      </w:r>
      <w:r w:rsidR="0008215F">
        <w:rPr>
          <w:rFonts w:eastAsia="Calibri" w:cs="Tahoma"/>
          <w:szCs w:val="18"/>
          <w:lang w:val="fr-FR"/>
        </w:rPr>
        <w:t>’</w:t>
      </w:r>
      <w:r w:rsidRPr="00B76651">
        <w:rPr>
          <w:rFonts w:eastAsia="Calibri" w:cs="Tahoma"/>
          <w:szCs w:val="18"/>
          <w:lang w:val="fr-FR"/>
        </w:rPr>
        <w:t>Utilisation Complets</w:t>
      </w:r>
    </w:p>
    <w:p w:rsidR="004540F2" w:rsidRPr="00B76651" w:rsidRDefault="004540F2" w:rsidP="004540F2">
      <w:pPr>
        <w:autoSpaceDE w:val="0"/>
        <w:autoSpaceDN w:val="0"/>
        <w:adjustRightInd w:val="0"/>
        <w:ind w:left="720" w:right="720"/>
        <w:rPr>
          <w:rFonts w:cs="Tahoma"/>
          <w:lang w:val="fr-FR"/>
        </w:rPr>
      </w:pPr>
      <w:r w:rsidRPr="00B76651">
        <w:rPr>
          <w:rFonts w:eastAsia="Calibri" w:cs="Tahoma"/>
          <w:szCs w:val="18"/>
          <w:lang w:val="fr-FR"/>
        </w:rPr>
        <w:t xml:space="preserve">Pour plus de détails et savoir quelles CAL utiliser, visitez le site </w:t>
      </w:r>
      <w:r w:rsidR="00A05EFE">
        <w:rPr>
          <w:rFonts w:eastAsia="Calibri" w:cs="Tahoma"/>
          <w:szCs w:val="18"/>
          <w:lang w:val="fr-FR"/>
        </w:rPr>
        <w:br/>
      </w:r>
      <w:r w:rsidRPr="005F4640">
        <w:rPr>
          <w:rFonts w:eastAsia="Calibri" w:cs="Tahoma"/>
          <w:szCs w:val="18"/>
          <w:lang w:val="fr-FR"/>
        </w:rPr>
        <w:t>http://www.microsoft.com/en-us/dynamics/erp-buy-ax-software.aspx</w:t>
      </w:r>
      <w:r w:rsidRPr="00B76651">
        <w:rPr>
          <w:rFonts w:eastAsia="Calibri" w:cs="Tahoma"/>
          <w:szCs w:val="18"/>
          <w:lang w:val="fr-FR"/>
        </w:rPr>
        <w:t>.</w:t>
      </w:r>
    </w:p>
    <w:p w:rsidR="00434B34" w:rsidRPr="00B76651" w:rsidRDefault="00434B34" w:rsidP="004540F2">
      <w:pPr>
        <w:ind w:left="720" w:hanging="180"/>
        <w:rPr>
          <w:rFonts w:cs="Tahoma"/>
          <w:lang w:val="fr-FR"/>
        </w:rPr>
      </w:pPr>
    </w:p>
    <w:p w:rsidR="004540F2" w:rsidRPr="00B76651" w:rsidRDefault="004540F2" w:rsidP="004540F2">
      <w:pPr>
        <w:spacing w:after="60"/>
        <w:ind w:left="734" w:hanging="194"/>
        <w:rPr>
          <w:rFonts w:cs="Tahoma"/>
          <w:lang w:val="fr-FR"/>
        </w:rPr>
      </w:pPr>
      <w:r w:rsidRPr="00B76651">
        <w:rPr>
          <w:rFonts w:cs="Tahoma"/>
          <w:b/>
          <w:bCs/>
          <w:lang w:val="fr-FR"/>
        </w:rPr>
        <w:t>Termes de contrat de licence supplémentaires</w:t>
      </w:r>
    </w:p>
    <w:p w:rsidR="004540F2" w:rsidRPr="00B76651" w:rsidRDefault="004540F2" w:rsidP="004540F2">
      <w:pPr>
        <w:pStyle w:val="PURBody-Indented"/>
        <w:spacing w:after="0"/>
        <w:ind w:left="547"/>
        <w:rPr>
          <w:rFonts w:ascii="Tahoma" w:hAnsi="Tahoma" w:cs="Tahoma"/>
          <w:lang w:val="fr-FR"/>
        </w:rPr>
      </w:pPr>
      <w:r w:rsidRPr="00B76651">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49" w:history="1">
        <w:r w:rsidRPr="005F4640">
          <w:rPr>
            <w:rStyle w:val="Hyperlink"/>
            <w:rFonts w:ascii="Tahoma" w:hAnsi="Tahoma" w:cs="Tahoma"/>
            <w:color w:val="auto"/>
            <w:sz w:val="18"/>
            <w:szCs w:val="18"/>
            <w:u w:val="none"/>
            <w:lang w:val="fr-FR"/>
          </w:rPr>
          <w:t>http://www.microsoft.com/en-us/dynamics/erp-buy-ax-software.aspx</w:t>
        </w:r>
      </w:hyperlink>
      <w:r w:rsidRPr="00B76651">
        <w:rPr>
          <w:rFonts w:ascii="Tahoma" w:eastAsia="Calibri" w:hAnsi="Tahoma" w:cs="Tahoma"/>
          <w:sz w:val="18"/>
          <w:szCs w:val="18"/>
          <w:lang w:val="fr-FR"/>
        </w:rPr>
        <w:t>.</w:t>
      </w:r>
    </w:p>
    <w:p w:rsidR="004540F2" w:rsidRPr="00B76651" w:rsidRDefault="004540F2" w:rsidP="004540F2">
      <w:pPr>
        <w:pStyle w:val="PURBody-Indented"/>
        <w:spacing w:after="0"/>
        <w:ind w:left="547"/>
        <w:rPr>
          <w:rFonts w:ascii="Tahoma" w:hAnsi="Tahoma" w:cs="Tahoma"/>
          <w:lang w:val="fr-FR"/>
        </w:rPr>
      </w:pPr>
    </w:p>
    <w:p w:rsidR="004540F2" w:rsidRPr="00B76651" w:rsidRDefault="004540F2" w:rsidP="004540F2">
      <w:pPr>
        <w:pStyle w:val="PURBody-Indented"/>
        <w:spacing w:after="0"/>
        <w:ind w:left="547"/>
        <w:rPr>
          <w:rFonts w:ascii="Tahoma" w:hAnsi="Tahoma" w:cs="Tahoma"/>
          <w:lang w:val="fr-FR"/>
        </w:rPr>
      </w:pPr>
    </w:p>
    <w:p w:rsidR="004540F2" w:rsidRPr="00B76651" w:rsidRDefault="004540F2" w:rsidP="004540F2">
      <w:pPr>
        <w:pStyle w:val="Heading3"/>
        <w:keepNext/>
        <w:rPr>
          <w:rFonts w:ascii="Tahoma" w:hAnsi="Tahoma" w:cs="Tahoma"/>
          <w:lang w:val="fr-FR"/>
        </w:rPr>
      </w:pPr>
      <w:bookmarkStart w:id="1380" w:name="_71_Microsoft_Dynamics_1"/>
      <w:bookmarkStart w:id="1381" w:name="_Toc357763716"/>
      <w:bookmarkStart w:id="1382" w:name="_Toc370983985"/>
      <w:bookmarkEnd w:id="1380"/>
      <w:r w:rsidRPr="00B76651">
        <w:rPr>
          <w:rFonts w:ascii="Tahoma" w:hAnsi="Tahoma" w:cs="Tahoma"/>
          <w:color w:val="F66400"/>
          <w:sz w:val="22"/>
          <w:vertAlign w:val="superscript"/>
          <w:lang w:val="fr-FR"/>
        </w:rPr>
        <w:t>71</w:t>
      </w:r>
      <w:r w:rsidRPr="00B76651">
        <w:rPr>
          <w:rFonts w:ascii="Tahoma" w:hAnsi="Tahoma" w:cs="Tahoma"/>
          <w:color w:val="F66400"/>
          <w:sz w:val="22"/>
          <w:lang w:val="fr-FR"/>
        </w:rPr>
        <w:t xml:space="preserve"> Microsoft Dynamics CRM 201</w:t>
      </w:r>
      <w:bookmarkEnd w:id="1381"/>
      <w:r w:rsidRPr="00B76651">
        <w:rPr>
          <w:rFonts w:ascii="Tahoma" w:hAnsi="Tahoma" w:cs="Tahoma"/>
          <w:color w:val="F66400"/>
          <w:sz w:val="22"/>
          <w:lang w:val="fr-FR"/>
        </w:rPr>
        <w:t>3</w:t>
      </w:r>
      <w:bookmarkEnd w:id="1382"/>
    </w:p>
    <w:p w:rsidR="004540F2" w:rsidRPr="00B76651" w:rsidRDefault="004540F2" w:rsidP="004540F2">
      <w:pPr>
        <w:keepNext/>
        <w:rPr>
          <w:rFonts w:cs="Tahoma"/>
          <w:lang w:val="fr-FR"/>
        </w:rPr>
      </w:pPr>
    </w:p>
    <w:p w:rsidR="004540F2" w:rsidRPr="00B76651" w:rsidRDefault="004540F2" w:rsidP="004540F2">
      <w:pPr>
        <w:spacing w:after="60"/>
        <w:ind w:left="720"/>
        <w:rPr>
          <w:rFonts w:cs="Tahoma"/>
          <w:lang w:val="fr-FR"/>
        </w:rPr>
      </w:pPr>
      <w:r w:rsidRPr="00B76651">
        <w:rPr>
          <w:rFonts w:cs="Tahoma"/>
          <w:b/>
          <w:bCs/>
          <w:color w:val="000000" w:themeColor="text1"/>
          <w:szCs w:val="18"/>
          <w:lang w:val="fr-FR"/>
        </w:rPr>
        <w:t>Avis de disponibilité et droits d</w:t>
      </w:r>
      <w:r w:rsidR="0008215F">
        <w:rPr>
          <w:rFonts w:cs="Tahoma"/>
          <w:b/>
          <w:bCs/>
          <w:color w:val="000000" w:themeColor="text1"/>
          <w:szCs w:val="18"/>
          <w:lang w:val="fr-FR"/>
        </w:rPr>
        <w:t>’</w:t>
      </w:r>
      <w:r w:rsidRPr="00B76651">
        <w:rPr>
          <w:rFonts w:cs="Tahoma"/>
          <w:b/>
          <w:bCs/>
          <w:color w:val="000000" w:themeColor="text1"/>
          <w:szCs w:val="18"/>
          <w:lang w:val="fr-FR"/>
        </w:rPr>
        <w:t>utilisation de version précommerciale</w:t>
      </w:r>
    </w:p>
    <w:p w:rsidR="004540F2" w:rsidRPr="00B76651" w:rsidRDefault="004540F2" w:rsidP="00A05EFE">
      <w:pPr>
        <w:ind w:left="720"/>
        <w:rPr>
          <w:rFonts w:cs="Tahoma"/>
          <w:lang w:val="fr-FR"/>
        </w:rPr>
      </w:pPr>
      <w:r w:rsidRPr="00B76651">
        <w:rPr>
          <w:rFonts w:cs="Tahoma"/>
          <w:color w:val="000000" w:themeColor="text1"/>
          <w:szCs w:val="18"/>
          <w:lang w:val="fr-FR"/>
        </w:rPr>
        <w:t>Microsoft Dynamics CRM 2013 devrait être disponible en téléchargement sur le site Volume Licensing Service Center (VLSC) en octobre</w:t>
      </w:r>
      <w:r w:rsidR="00B537B8">
        <w:rPr>
          <w:rFonts w:cs="Tahoma"/>
          <w:color w:val="000000" w:themeColor="text1"/>
          <w:szCs w:val="18"/>
          <w:lang w:val="fr-FR"/>
        </w:rPr>
        <w:t xml:space="preserve"> </w:t>
      </w:r>
      <w:r w:rsidRPr="00B76651">
        <w:rPr>
          <w:rFonts w:cs="Tahoma"/>
          <w:color w:val="000000" w:themeColor="text1"/>
          <w:szCs w:val="18"/>
          <w:lang w:val="fr-FR"/>
        </w:rPr>
        <w:t>/</w:t>
      </w:r>
      <w:r w:rsidR="00B537B8">
        <w:rPr>
          <w:rFonts w:cs="Tahoma"/>
          <w:color w:val="000000" w:themeColor="text1"/>
          <w:szCs w:val="18"/>
          <w:lang w:val="fr-FR"/>
        </w:rPr>
        <w:t xml:space="preserve"> </w:t>
      </w:r>
      <w:r w:rsidRPr="00B76651">
        <w:rPr>
          <w:rFonts w:cs="Tahoma"/>
          <w:color w:val="000000" w:themeColor="text1"/>
          <w:szCs w:val="18"/>
          <w:lang w:val="fr-FR"/>
        </w:rPr>
        <w:t>novembre 2013. Les nouveaux clients et les clients actuels détenteurs de</w:t>
      </w:r>
      <w:r w:rsidR="00A05EFE">
        <w:rPr>
          <w:rFonts w:cs="Tahoma"/>
          <w:color w:val="000000" w:themeColor="text1"/>
          <w:szCs w:val="18"/>
          <w:lang w:val="fr-FR"/>
        </w:rPr>
        <w:t> </w:t>
      </w:r>
      <w:r w:rsidRPr="00B76651">
        <w:rPr>
          <w:rFonts w:cs="Tahoma"/>
          <w:color w:val="000000" w:themeColor="text1"/>
          <w:szCs w:val="18"/>
          <w:lang w:val="fr-FR"/>
        </w:rPr>
        <w:t>licences valides pour Microsoft Dynamics CRM Server 2013 et Microsoft Dynamics CRM Workgroup Server 2013 pourront télécharger et utiliser Microsoft Dynamics CRM Server 2011 et Microsoft Dynamics CRM Workgroup Server 2011, respectivement, en vertu de leur droit d</w:t>
      </w:r>
      <w:r w:rsidR="0008215F">
        <w:rPr>
          <w:rFonts w:cs="Tahoma"/>
          <w:color w:val="000000" w:themeColor="text1"/>
          <w:szCs w:val="18"/>
          <w:lang w:val="fr-FR"/>
        </w:rPr>
        <w:t>’</w:t>
      </w:r>
      <w:r w:rsidRPr="00B76651">
        <w:rPr>
          <w:rFonts w:cs="Tahoma"/>
          <w:color w:val="000000" w:themeColor="text1"/>
          <w:szCs w:val="18"/>
          <w:lang w:val="fr-FR"/>
        </w:rPr>
        <w:t>utiliser des versions précédentes.</w:t>
      </w:r>
    </w:p>
    <w:p w:rsidR="004540F2" w:rsidRPr="00B76651" w:rsidRDefault="004540F2" w:rsidP="004540F2">
      <w:pPr>
        <w:ind w:left="720"/>
        <w:rPr>
          <w:rFonts w:cs="Tahoma"/>
          <w:lang w:val="fr-FR"/>
        </w:rPr>
      </w:pPr>
    </w:p>
    <w:p w:rsidR="004540F2" w:rsidRPr="00B76651" w:rsidRDefault="004540F2" w:rsidP="004540F2">
      <w:pPr>
        <w:keepNext/>
        <w:spacing w:after="60"/>
        <w:ind w:left="720"/>
        <w:rPr>
          <w:rFonts w:cs="Tahoma"/>
          <w:lang w:val="fr-FR"/>
        </w:rPr>
      </w:pPr>
      <w:r w:rsidRPr="00B76651">
        <w:rPr>
          <w:rFonts w:cs="Tahoma"/>
          <w:b/>
          <w:bCs/>
          <w:color w:val="000000"/>
          <w:szCs w:val="20"/>
          <w:lang w:val="fr-FR"/>
        </w:rPr>
        <w:t>Chemin de migration de la Software Assurance pour Microsoft Dynamics CRM 2013</w:t>
      </w:r>
    </w:p>
    <w:p w:rsidR="004540F2" w:rsidRPr="00B76651" w:rsidRDefault="004540F2" w:rsidP="00A05EFE">
      <w:pPr>
        <w:ind w:left="720"/>
        <w:rPr>
          <w:rFonts w:cs="Tahoma"/>
          <w:lang w:val="fr-FR"/>
        </w:rPr>
      </w:pPr>
      <w:r w:rsidRPr="00B76651">
        <w:rPr>
          <w:rFonts w:cs="Tahoma"/>
          <w:color w:val="000000"/>
          <w:szCs w:val="20"/>
          <w:lang w:val="fr-FR"/>
        </w:rPr>
        <w:t>Les clients qui ont acheté leurs licences Microsoft Dynamics CRM 2013 et disposent d</w:t>
      </w:r>
      <w:r w:rsidR="0008215F">
        <w:rPr>
          <w:rFonts w:cs="Tahoma"/>
          <w:color w:val="000000"/>
          <w:szCs w:val="20"/>
          <w:lang w:val="fr-FR"/>
        </w:rPr>
        <w:t>’</w:t>
      </w:r>
      <w:r w:rsidRPr="00B76651">
        <w:rPr>
          <w:rFonts w:cs="Tahoma"/>
          <w:color w:val="000000"/>
          <w:szCs w:val="20"/>
          <w:lang w:val="fr-FR"/>
        </w:rPr>
        <w:t>une Software Assurance active pour ces licences à compter du 1er octobre 2013 ont le droit de mettre à jour ces licences</w:t>
      </w:r>
      <w:r w:rsidR="00A05EFE">
        <w:rPr>
          <w:rFonts w:cs="Tahoma"/>
          <w:color w:val="000000"/>
          <w:szCs w:val="20"/>
          <w:lang w:val="fr-FR"/>
        </w:rPr>
        <w:t> </w:t>
      </w:r>
      <w:r w:rsidRPr="00B76651">
        <w:rPr>
          <w:rFonts w:cs="Tahoma"/>
          <w:color w:val="000000"/>
          <w:szCs w:val="20"/>
          <w:lang w:val="fr-FR"/>
        </w:rPr>
        <w:t>tel qu</w:t>
      </w:r>
      <w:r w:rsidR="0008215F">
        <w:rPr>
          <w:rFonts w:cs="Tahoma"/>
          <w:color w:val="000000"/>
          <w:szCs w:val="20"/>
          <w:lang w:val="fr-FR"/>
        </w:rPr>
        <w:t>’</w:t>
      </w:r>
      <w:r w:rsidRPr="00B76651">
        <w:rPr>
          <w:rFonts w:cs="Tahoma"/>
          <w:color w:val="000000"/>
          <w:szCs w:val="20"/>
          <w:lang w:val="fr-FR"/>
        </w:rPr>
        <w:t>indiqué ci-après :</w:t>
      </w:r>
    </w:p>
    <w:p w:rsidR="004540F2" w:rsidRPr="00B76651" w:rsidRDefault="004540F2" w:rsidP="004540F2">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4540F2" w:rsidRPr="00B76651" w:rsidTr="00A05EFE">
        <w:tc>
          <w:tcPr>
            <w:tcW w:w="4000" w:type="dxa"/>
            <w:tcBorders>
              <w:top w:val="single" w:sz="4" w:space="0" w:color="000000"/>
              <w:bottom w:val="single" w:sz="6" w:space="0" w:color="000000"/>
            </w:tcBorders>
            <w:shd w:val="clear" w:color="auto" w:fill="FABF8F"/>
          </w:tcPr>
          <w:p w:rsidR="004540F2" w:rsidRPr="00B76651" w:rsidRDefault="004540F2" w:rsidP="00947C1B">
            <w:pPr>
              <w:jc w:val="center"/>
              <w:rPr>
                <w:rFonts w:cs="Tahoma"/>
                <w:b/>
                <w:color w:val="000000"/>
                <w:szCs w:val="20"/>
                <w:lang w:val="fr-FR"/>
              </w:rPr>
            </w:pPr>
            <w:r w:rsidRPr="00B76651">
              <w:rPr>
                <w:rFonts w:cs="Tahoma"/>
                <w:b/>
                <w:color w:val="000000"/>
                <w:szCs w:val="20"/>
                <w:lang w:val="fr-FR"/>
              </w:rPr>
              <w:t>Licences Microsoft Dynamics CRM 2011 éligibles</w:t>
            </w:r>
          </w:p>
        </w:tc>
        <w:tc>
          <w:tcPr>
            <w:tcW w:w="4460" w:type="dxa"/>
            <w:tcBorders>
              <w:top w:val="single" w:sz="4" w:space="0" w:color="000000"/>
              <w:bottom w:val="single" w:sz="6" w:space="0" w:color="000000"/>
            </w:tcBorders>
            <w:shd w:val="clear" w:color="auto" w:fill="FABF8F"/>
          </w:tcPr>
          <w:p w:rsidR="004540F2" w:rsidRPr="00B76651" w:rsidRDefault="004540F2" w:rsidP="00947C1B">
            <w:pPr>
              <w:jc w:val="center"/>
              <w:rPr>
                <w:rFonts w:cs="Tahoma"/>
                <w:b/>
                <w:color w:val="000000"/>
                <w:szCs w:val="20"/>
                <w:lang w:val="fr-FR"/>
              </w:rPr>
            </w:pPr>
            <w:r w:rsidRPr="00B76651">
              <w:rPr>
                <w:rFonts w:cs="Tahoma"/>
                <w:b/>
                <w:color w:val="000000"/>
                <w:szCs w:val="20"/>
                <w:lang w:val="fr-FR"/>
              </w:rPr>
              <w:t>Licences CRM 2013 correspondantes</w:t>
            </w:r>
          </w:p>
        </w:tc>
      </w:tr>
      <w:tr w:rsidR="004540F2" w:rsidRPr="00B76651" w:rsidTr="00A05EFE">
        <w:tc>
          <w:tcPr>
            <w:tcW w:w="400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Microsoft Dynamics CRM Server 2011</w:t>
            </w:r>
          </w:p>
        </w:tc>
        <w:tc>
          <w:tcPr>
            <w:tcW w:w="446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Microsoft Dynamics CRM Server 2013</w:t>
            </w:r>
          </w:p>
        </w:tc>
      </w:tr>
      <w:tr w:rsidR="004540F2" w:rsidRPr="00B76651" w:rsidTr="00A05EFE">
        <w:tc>
          <w:tcPr>
            <w:tcW w:w="400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Microsoft Dynamics CRM 2011 Workgroup Server</w:t>
            </w:r>
          </w:p>
        </w:tc>
        <w:tc>
          <w:tcPr>
            <w:tcW w:w="446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Microsoft Dynamics CRM 2013 Workgroup Server</w:t>
            </w:r>
          </w:p>
        </w:tc>
      </w:tr>
      <w:tr w:rsidR="004540F2" w:rsidRPr="009C1677" w:rsidTr="00A05EFE">
        <w:trPr>
          <w:trHeight w:val="804"/>
        </w:trPr>
        <w:tc>
          <w:tcPr>
            <w:tcW w:w="4000" w:type="dxa"/>
            <w:tcBorders>
              <w:top w:val="single" w:sz="6" w:space="0" w:color="000000"/>
            </w:tcBorders>
            <w:shd w:val="clear" w:color="auto" w:fill="FFFFFF"/>
          </w:tcPr>
          <w:p w:rsidR="004540F2" w:rsidRPr="00C36A0A" w:rsidRDefault="004540F2" w:rsidP="00947C1B">
            <w:pPr>
              <w:rPr>
                <w:rFonts w:cs="Tahoma"/>
                <w:color w:val="000000"/>
                <w:szCs w:val="20"/>
              </w:rPr>
            </w:pPr>
            <w:r w:rsidRPr="00C36A0A">
              <w:rPr>
                <w:rFonts w:cs="Tahoma"/>
                <w:color w:val="000000"/>
                <w:szCs w:val="20"/>
              </w:rPr>
              <w:t>1 CAL Employee Self Service (ESS) Microsoft Dynamics CRM 2011</w:t>
            </w:r>
          </w:p>
        </w:tc>
        <w:tc>
          <w:tcPr>
            <w:tcW w:w="4460" w:type="dxa"/>
            <w:tcBorders>
              <w:top w:val="single" w:sz="6" w:space="0" w:color="000000"/>
            </w:tcBorders>
            <w:shd w:val="clear" w:color="auto" w:fill="FFFFFF"/>
          </w:tcPr>
          <w:p w:rsidR="004540F2" w:rsidRPr="00B76651" w:rsidRDefault="004540F2" w:rsidP="00947C1B">
            <w:pPr>
              <w:rPr>
                <w:rFonts w:cs="Tahoma"/>
                <w:lang w:val="fr-FR"/>
              </w:rPr>
            </w:pPr>
            <w:r w:rsidRPr="00B76651">
              <w:rPr>
                <w:rFonts w:cs="Tahoma"/>
                <w:color w:val="000000"/>
                <w:szCs w:val="20"/>
                <w:lang w:val="fr-FR"/>
              </w:rPr>
              <w:t xml:space="preserve">1 </w:t>
            </w:r>
            <w:r w:rsidRPr="00B76651">
              <w:rPr>
                <w:rFonts w:cs="Tahoma"/>
                <w:lang w:val="fr-FR"/>
              </w:rPr>
              <w:t>CAL Essentielle Microsoft Dynamics CRM 2013, OU</w:t>
            </w:r>
          </w:p>
          <w:p w:rsidR="004540F2" w:rsidRPr="00B76651" w:rsidRDefault="004540F2" w:rsidP="006F05AB">
            <w:pPr>
              <w:rPr>
                <w:rFonts w:cs="Tahoma"/>
                <w:color w:val="000000"/>
                <w:szCs w:val="20"/>
                <w:lang w:val="fr-FR"/>
              </w:rPr>
            </w:pPr>
            <w:r w:rsidRPr="00B76651">
              <w:rPr>
                <w:rFonts w:cs="Tahoma"/>
                <w:color w:val="000000"/>
                <w:szCs w:val="20"/>
                <w:lang w:val="fr-FR"/>
              </w:rPr>
              <w:t xml:space="preserve">1 </w:t>
            </w:r>
            <w:r w:rsidRPr="00B76651">
              <w:rPr>
                <w:rFonts w:cs="Tahoma"/>
                <w:lang w:val="fr-FR"/>
              </w:rPr>
              <w:t xml:space="preserve">CAL Essentielle Microsoft Dynamics CRM 2013 </w:t>
            </w:r>
            <w:r w:rsidRPr="00B76651">
              <w:rPr>
                <w:rFonts w:cs="Tahoma"/>
                <w:color w:val="000000"/>
                <w:szCs w:val="20"/>
                <w:lang w:val="fr-FR"/>
              </w:rPr>
              <w:t>et 1</w:t>
            </w:r>
            <w:r w:rsidR="006F05AB">
              <w:rPr>
                <w:rFonts w:cs="Tahoma"/>
                <w:color w:val="000000"/>
                <w:szCs w:val="20"/>
                <w:lang w:val="fr-FR"/>
              </w:rPr>
              <w:t> </w:t>
            </w:r>
            <w:r w:rsidRPr="00B76651">
              <w:rPr>
                <w:rFonts w:cs="Tahoma"/>
                <w:lang w:val="fr-FR"/>
              </w:rPr>
              <w:t>CAL Supplémentaire Utilisation Basique Microsoft Dynamics CRM 2013</w:t>
            </w:r>
          </w:p>
        </w:tc>
      </w:tr>
      <w:tr w:rsidR="004540F2" w:rsidRPr="009C1677" w:rsidTr="00A05EFE">
        <w:tc>
          <w:tcPr>
            <w:tcW w:w="400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CAL Supplémentaire Utilisation Limitée Microsoft Dynamics CRM 2011</w:t>
            </w:r>
          </w:p>
        </w:tc>
        <w:tc>
          <w:tcPr>
            <w:tcW w:w="4460" w:type="dxa"/>
            <w:tcBorders>
              <w:top w:val="single" w:sz="6" w:space="0" w:color="000000"/>
            </w:tcBorders>
            <w:shd w:val="clear" w:color="auto" w:fill="FFFFFF"/>
          </w:tcPr>
          <w:p w:rsidR="004540F2" w:rsidRPr="00B76651" w:rsidRDefault="004540F2" w:rsidP="00947C1B">
            <w:pPr>
              <w:rPr>
                <w:rFonts w:cs="Tahoma"/>
                <w:lang w:val="fr-FR"/>
              </w:rPr>
            </w:pPr>
            <w:r w:rsidRPr="00B76651">
              <w:rPr>
                <w:rFonts w:cs="Tahoma"/>
                <w:color w:val="000000"/>
                <w:szCs w:val="20"/>
                <w:lang w:val="fr-FR"/>
              </w:rPr>
              <w:t xml:space="preserve">1 </w:t>
            </w:r>
            <w:r w:rsidRPr="00B76651">
              <w:rPr>
                <w:rFonts w:cs="Tahoma"/>
                <w:lang w:val="fr-FR"/>
              </w:rPr>
              <w:t>CAL Supplémentaire Utilisation Basique Microsoft Dynamics CRM 2013</w:t>
            </w:r>
          </w:p>
        </w:tc>
      </w:tr>
      <w:tr w:rsidR="004540F2" w:rsidRPr="009C1677" w:rsidTr="00A05EFE">
        <w:trPr>
          <w:trHeight w:val="471"/>
        </w:trPr>
        <w:tc>
          <w:tcPr>
            <w:tcW w:w="400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CAL Supplémentaire Utilisation Complète Microsoft Dynamics CRM 2011</w:t>
            </w:r>
          </w:p>
        </w:tc>
        <w:tc>
          <w:tcPr>
            <w:tcW w:w="446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lang w:val="fr-FR"/>
              </w:rPr>
              <w:t>1 CAL Supplémentaire Utilisation Professionnelle Microsoft Dynamics CRM 2013</w:t>
            </w:r>
          </w:p>
        </w:tc>
      </w:tr>
      <w:tr w:rsidR="004540F2" w:rsidRPr="009C1677" w:rsidTr="00A05EFE">
        <w:tc>
          <w:tcPr>
            <w:tcW w:w="400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 Connecteur Externe Microsoft Dynamics CRM 2011</w:t>
            </w:r>
          </w:p>
        </w:tc>
        <w:tc>
          <w:tcPr>
            <w:tcW w:w="446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Aucune. La licence CRM Server 2013 confère les droits d</w:t>
            </w:r>
            <w:r w:rsidR="0008215F">
              <w:rPr>
                <w:rFonts w:cs="Tahoma"/>
                <w:color w:val="000000"/>
                <w:szCs w:val="20"/>
                <w:lang w:val="fr-FR"/>
              </w:rPr>
              <w:t>’</w:t>
            </w:r>
            <w:r w:rsidRPr="00B76651">
              <w:rPr>
                <w:rFonts w:cs="Tahoma"/>
                <w:color w:val="000000"/>
                <w:szCs w:val="20"/>
                <w:lang w:val="fr-FR"/>
              </w:rPr>
              <w:t>utilisation relatifs aux Connecteurs Externes</w:t>
            </w:r>
          </w:p>
        </w:tc>
      </w:tr>
    </w:tbl>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color w:val="000000"/>
          <w:szCs w:val="20"/>
          <w:lang w:val="fr-FR"/>
        </w:rPr>
        <w:t>Le droit d</w:t>
      </w:r>
      <w:r w:rsidR="0008215F">
        <w:rPr>
          <w:rFonts w:cs="Tahoma"/>
          <w:color w:val="000000"/>
          <w:szCs w:val="20"/>
          <w:lang w:val="fr-FR"/>
        </w:rPr>
        <w:t>’</w:t>
      </w:r>
      <w:r w:rsidRPr="00B76651">
        <w:rPr>
          <w:rFonts w:cs="Tahoma"/>
          <w:color w:val="000000"/>
          <w:szCs w:val="20"/>
          <w:lang w:val="fr-FR"/>
        </w:rPr>
        <w:t>utiliser le logiciel Microsoft Dynamics CRM 2013 qui est concédé au client est attesté par cette note relative au produit et la preuve de ses licences et Software Assurance correspondantes pour Microsoft Dynamics CRM 2013. Le droit d</w:t>
      </w:r>
      <w:r w:rsidR="0008215F">
        <w:rPr>
          <w:rFonts w:cs="Tahoma"/>
          <w:color w:val="000000"/>
          <w:szCs w:val="20"/>
          <w:lang w:val="fr-FR"/>
        </w:rPr>
        <w:t>’</w:t>
      </w:r>
      <w:r w:rsidRPr="00B76651">
        <w:rPr>
          <w:rFonts w:cs="Tahoma"/>
          <w:color w:val="000000"/>
          <w:szCs w:val="20"/>
          <w:lang w:val="fr-FR"/>
        </w:rPr>
        <w:t>utiliser le logiciel Microsoft Dynamics CRM 2013 concédé au client au titre de cette concession est régi par les conditions générales de son contrat de Licence en Volume.</w:t>
      </w:r>
      <w:r w:rsidR="00994B4D">
        <w:rPr>
          <w:rFonts w:cs="Tahoma"/>
          <w:color w:val="000000"/>
          <w:szCs w:val="20"/>
          <w:lang w:val="fr-FR"/>
        </w:rPr>
        <w:t xml:space="preserve"> </w:t>
      </w:r>
      <w:r w:rsidRPr="00B76651">
        <w:rPr>
          <w:rFonts w:cs="Tahoma"/>
          <w:color w:val="000000"/>
          <w:szCs w:val="20"/>
          <w:lang w:val="fr-FR"/>
        </w:rPr>
        <w:t>Ce</w:t>
      </w:r>
      <w:r w:rsidRPr="00B76651">
        <w:rPr>
          <w:rStyle w:val="CommentReference"/>
          <w:rFonts w:cs="Tahoma"/>
          <w:szCs w:val="20"/>
          <w:lang w:val="fr-FR"/>
        </w:rPr>
        <w:t xml:space="preserve"> </w:t>
      </w:r>
      <w:r w:rsidRPr="00B76651">
        <w:rPr>
          <w:rFonts w:cs="Tahoma"/>
          <w:color w:val="000000"/>
          <w:szCs w:val="20"/>
          <w:lang w:val="fr-FR"/>
        </w:rPr>
        <w:t>droit prend fin à l</w:t>
      </w:r>
      <w:r w:rsidR="0008215F">
        <w:rPr>
          <w:rFonts w:cs="Tahoma"/>
          <w:color w:val="000000"/>
          <w:szCs w:val="20"/>
          <w:lang w:val="fr-FR"/>
        </w:rPr>
        <w:t>’</w:t>
      </w:r>
      <w:r w:rsidRPr="00B76651">
        <w:rPr>
          <w:rFonts w:cs="Tahoma"/>
          <w:color w:val="000000"/>
          <w:szCs w:val="20"/>
          <w:lang w:val="fr-FR"/>
        </w:rPr>
        <w:t>expiration ou à la résiliation du droit d</w:t>
      </w:r>
      <w:r w:rsidR="0008215F">
        <w:rPr>
          <w:rFonts w:cs="Tahoma"/>
          <w:color w:val="000000"/>
          <w:szCs w:val="20"/>
          <w:lang w:val="fr-FR"/>
        </w:rPr>
        <w:t>’</w:t>
      </w:r>
      <w:r w:rsidRPr="00B76651">
        <w:rPr>
          <w:rFonts w:cs="Tahoma"/>
          <w:color w:val="000000"/>
          <w:szCs w:val="20"/>
          <w:lang w:val="fr-FR"/>
        </w:rPr>
        <w:t>utiliser Microsoft Dynamics CRM 2011 au titre des licences Microsoft Dynamics CRM 2011 éligibles correspondantes.</w:t>
      </w:r>
      <w:r w:rsidR="00994B4D">
        <w:rPr>
          <w:rFonts w:cs="Tahoma"/>
          <w:color w:val="000000"/>
          <w:szCs w:val="20"/>
          <w:lang w:val="fr-FR"/>
        </w:rPr>
        <w:t xml:space="preserve"> </w:t>
      </w:r>
      <w:r w:rsidRPr="00B76651">
        <w:rPr>
          <w:rFonts w:cs="Tahoma"/>
          <w:color w:val="000000"/>
          <w:szCs w:val="20"/>
          <w:lang w:val="fr-FR"/>
        </w:rPr>
        <w:t>À l</w:t>
      </w:r>
      <w:r w:rsidR="0008215F">
        <w:rPr>
          <w:rFonts w:cs="Tahoma"/>
          <w:color w:val="000000"/>
          <w:szCs w:val="20"/>
          <w:lang w:val="fr-FR"/>
        </w:rPr>
        <w:t>’</w:t>
      </w:r>
      <w:r w:rsidRPr="00B76651">
        <w:rPr>
          <w:rFonts w:cs="Tahoma"/>
          <w:color w:val="000000"/>
          <w:szCs w:val="20"/>
          <w:lang w:val="fr-FR"/>
        </w:rPr>
        <w:t>expiration de la Software Assurance pour les licences Microsoft Dynamics CRM 2011, le client peut choisir de la renouveler pour les licences Microsoft Dynamics CRM 2013 concédées.</w:t>
      </w:r>
      <w:r w:rsidR="00994B4D">
        <w:rPr>
          <w:rFonts w:cs="Tahoma"/>
          <w:color w:val="000000"/>
          <w:szCs w:val="20"/>
          <w:lang w:val="fr-FR"/>
        </w:rPr>
        <w:t xml:space="preserve"> </w:t>
      </w:r>
    </w:p>
    <w:p w:rsidR="004540F2" w:rsidRPr="00B76651" w:rsidRDefault="004540F2" w:rsidP="004540F2">
      <w:pPr>
        <w:ind w:left="720"/>
        <w:rPr>
          <w:rFonts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w:t>
      </w:r>
      <w:r w:rsidR="0008215F">
        <w:rPr>
          <w:rFonts w:ascii="Tahoma" w:hAnsi="Tahoma" w:cs="Tahoma"/>
          <w:bCs/>
          <w:sz w:val="18"/>
          <w:szCs w:val="18"/>
          <w:lang w:val="fr-FR"/>
        </w:rPr>
        <w:t>’</w:t>
      </w:r>
      <w:r w:rsidRPr="00B76651">
        <w:rPr>
          <w:rFonts w:ascii="Tahoma" w:hAnsi="Tahoma" w:cs="Tahoma"/>
          <w:bCs/>
          <w:sz w:val="18"/>
          <w:szCs w:val="18"/>
          <w:lang w:val="fr-FR"/>
        </w:rPr>
        <w:t>Accord de Mise en Œuvre sont également éligibles au titre de cette offre.</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EndnoteText"/>
        <w:ind w:left="720"/>
        <w:rPr>
          <w:rFonts w:ascii="Tahoma" w:hAnsi="Tahoma" w:cs="Tahoma"/>
          <w:highlight w:val="yellow"/>
          <w:lang w:val="fr-FR"/>
        </w:rPr>
      </w:pPr>
      <w:r w:rsidRPr="00B76651">
        <w:rPr>
          <w:rFonts w:ascii="Tahoma" w:hAnsi="Tahoma" w:cs="Tahoma"/>
          <w:bCs/>
          <w:color w:val="000000"/>
          <w:sz w:val="18"/>
          <w:szCs w:val="18"/>
          <w:lang w:val="fr-FR"/>
        </w:rPr>
        <w:t>Les Contrats Souscription Entreprise, Campus, School et Open Value Souscription donnent temporairement droit aux mêmes avantages jusqu</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à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expiration de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 xml:space="preserve">Accord de Mise en Œuvre de Licence dès lors que les licences et Software Assurance sont valides durant la période promotionnelle et que les clients conservent </w:t>
      </w:r>
      <w:r w:rsidRPr="00B76651">
        <w:rPr>
          <w:rFonts w:ascii="Tahoma" w:hAnsi="Tahoma" w:cs="Tahoma"/>
          <w:bCs/>
          <w:color w:val="000000"/>
          <w:sz w:val="18"/>
          <w:szCs w:val="18"/>
          <w:lang w:val="fr-FR"/>
        </w:rPr>
        <w:lastRenderedPageBreak/>
        <w:t>leur abonnement.</w:t>
      </w:r>
      <w:r w:rsidR="00994B4D">
        <w:rPr>
          <w:rFonts w:ascii="Tahoma" w:hAnsi="Tahoma" w:cs="Tahoma"/>
          <w:bCs/>
          <w:color w:val="000000"/>
          <w:sz w:val="18"/>
          <w:szCs w:val="18"/>
          <w:lang w:val="fr-FR"/>
        </w:rPr>
        <w:t xml:space="preserve"> </w:t>
      </w:r>
      <w:r w:rsidRPr="00B76651">
        <w:rPr>
          <w:rFonts w:ascii="Tahoma" w:hAnsi="Tahoma" w:cs="Tahoma"/>
          <w:bCs/>
          <w:color w:val="000000"/>
          <w:sz w:val="18"/>
          <w:szCs w:val="18"/>
          <w:lang w:val="fr-FR"/>
        </w:rPr>
        <w:t>Ces avantages ne deviennent permanents qu</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à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exercice de l</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option d</w:t>
      </w:r>
      <w:r w:rsidR="0008215F">
        <w:rPr>
          <w:rFonts w:ascii="Tahoma" w:hAnsi="Tahoma" w:cs="Tahoma"/>
          <w:bCs/>
          <w:color w:val="000000"/>
          <w:sz w:val="18"/>
          <w:szCs w:val="18"/>
          <w:lang w:val="fr-FR"/>
        </w:rPr>
        <w:t>’</w:t>
      </w:r>
      <w:r w:rsidRPr="00B76651">
        <w:rPr>
          <w:rFonts w:ascii="Tahoma" w:hAnsi="Tahoma" w:cs="Tahoma"/>
          <w:bCs/>
          <w:color w:val="000000"/>
          <w:sz w:val="18"/>
          <w:szCs w:val="18"/>
          <w:lang w:val="fr-FR"/>
        </w:rPr>
        <w:t>achat et restent régis par les conditions générales du contrat de licence du client.</w:t>
      </w:r>
    </w:p>
    <w:p w:rsidR="004540F2" w:rsidRPr="00B76651" w:rsidRDefault="004540F2" w:rsidP="004540F2">
      <w:pPr>
        <w:spacing w:after="60"/>
        <w:ind w:left="720"/>
        <w:rPr>
          <w:rFonts w:cs="Tahoma"/>
          <w:lang w:val="fr-FR"/>
        </w:rPr>
      </w:pPr>
      <w:r w:rsidRPr="00B76651">
        <w:rPr>
          <w:rFonts w:cs="Tahoma"/>
          <w:b/>
          <w:bCs/>
          <w:szCs w:val="20"/>
          <w:lang w:val="fr-FR"/>
        </w:rPr>
        <w:t xml:space="preserve">Droits de passage à une version antérieure de Microsoft Dynamics CRM 2013 </w:t>
      </w:r>
    </w:p>
    <w:p w:rsidR="004540F2" w:rsidRPr="00B76651" w:rsidRDefault="004540F2" w:rsidP="004540F2">
      <w:pPr>
        <w:ind w:left="720"/>
        <w:rPr>
          <w:rFonts w:cs="Tahoma"/>
          <w:lang w:val="fr-FR"/>
        </w:rPr>
      </w:pPr>
      <w:r w:rsidRPr="00B76651">
        <w:rPr>
          <w:rFonts w:cs="Tahoma"/>
          <w:szCs w:val="20"/>
          <w:lang w:val="fr-FR"/>
        </w:rPr>
        <w:t>Les clients détenteurs de licences Microsoft Dynamics CRM 2013 peuvent utiliser Microsoft Dynamics CRM 2011 à la place de Microsoft Dynamics CRM 2013. Leurs licences Microsoft Dynamics CRM 2013 peuvent être déployées telles des licences CRM 2011 conformément aux informations suivantes :</w:t>
      </w:r>
    </w:p>
    <w:p w:rsidR="004540F2" w:rsidRPr="00B76651" w:rsidRDefault="004540F2" w:rsidP="004540F2">
      <w:pPr>
        <w:ind w:left="720"/>
        <w:rPr>
          <w:rFonts w:cs="Tahoma"/>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4540F2" w:rsidRPr="00B76651" w:rsidTr="00947C1B">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540F2" w:rsidRPr="00B76651" w:rsidRDefault="004540F2" w:rsidP="00947C1B">
            <w:pPr>
              <w:keepNext/>
              <w:ind w:left="360"/>
              <w:rPr>
                <w:rFonts w:cs="Tahoma"/>
                <w:b/>
                <w:bCs/>
                <w:szCs w:val="20"/>
                <w:lang w:val="fr-FR"/>
              </w:rPr>
            </w:pPr>
            <w:r w:rsidRPr="00B76651">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rsidR="004540F2" w:rsidRPr="00B76651" w:rsidRDefault="004540F2" w:rsidP="00947C1B">
            <w:pPr>
              <w:ind w:left="360"/>
              <w:rPr>
                <w:rFonts w:cs="Tahoma"/>
                <w:b/>
                <w:bCs/>
                <w:szCs w:val="20"/>
                <w:lang w:val="fr-FR"/>
              </w:rPr>
            </w:pPr>
            <w:r w:rsidRPr="00B76651">
              <w:rPr>
                <w:rFonts w:cs="Tahoma"/>
                <w:b/>
                <w:bCs/>
                <w:szCs w:val="20"/>
                <w:lang w:val="fr-FR"/>
              </w:rPr>
              <w:t>Licences Microsoft Dynamics CRM 2011 correspondantes</w:t>
            </w:r>
          </w:p>
        </w:tc>
      </w:tr>
      <w:tr w:rsidR="004540F2" w:rsidRPr="00B76651" w:rsidTr="00947C1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540F2" w:rsidRPr="00B76651" w:rsidRDefault="004540F2" w:rsidP="00947C1B">
            <w:pPr>
              <w:keepNext/>
              <w:rPr>
                <w:rFonts w:cs="Tahoma"/>
                <w:szCs w:val="20"/>
                <w:lang w:val="fr-FR"/>
              </w:rPr>
            </w:pPr>
            <w:r w:rsidRPr="00B76651">
              <w:rPr>
                <w:rFonts w:cs="Tahoma"/>
                <w:color w:val="000000"/>
                <w:szCs w:val="20"/>
                <w:lang w:val="fr-FR"/>
              </w:rPr>
              <w:t>Microsoft Dynamics CRM Server 2013</w:t>
            </w:r>
          </w:p>
        </w:tc>
        <w:tc>
          <w:tcPr>
            <w:tcW w:w="4242" w:type="dxa"/>
            <w:tcBorders>
              <w:top w:val="nil"/>
              <w:left w:val="nil"/>
              <w:bottom w:val="single" w:sz="8" w:space="0" w:color="000000"/>
              <w:right w:val="single" w:sz="8" w:space="0" w:color="000000"/>
            </w:tcBorders>
            <w:vAlign w:val="center"/>
          </w:tcPr>
          <w:p w:rsidR="004540F2" w:rsidRPr="00B76651" w:rsidRDefault="004540F2" w:rsidP="00947C1B">
            <w:pPr>
              <w:pStyle w:val="ColorfulList-Accent11"/>
              <w:spacing w:line="276" w:lineRule="auto"/>
              <w:ind w:left="288" w:right="162" w:hanging="180"/>
              <w:rPr>
                <w:rFonts w:ascii="Tahoma" w:hAnsi="Tahoma" w:cs="Tahoma"/>
                <w:sz w:val="18"/>
                <w:szCs w:val="20"/>
                <w:lang w:val="fr-FR"/>
              </w:rPr>
            </w:pPr>
            <w:r w:rsidRPr="00B76651">
              <w:rPr>
                <w:rFonts w:ascii="Tahoma" w:hAnsi="Tahoma" w:cs="Tahoma"/>
                <w:color w:val="000000"/>
                <w:sz w:val="18"/>
                <w:szCs w:val="20"/>
                <w:lang w:val="fr-FR"/>
              </w:rPr>
              <w:t>Microsoft Dynamics CRM Server 2011</w:t>
            </w:r>
          </w:p>
        </w:tc>
      </w:tr>
      <w:tr w:rsidR="004540F2" w:rsidRPr="00B76651" w:rsidTr="00947C1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540F2" w:rsidRPr="00B76651" w:rsidRDefault="004540F2" w:rsidP="00947C1B">
            <w:pPr>
              <w:keepNext/>
              <w:rPr>
                <w:rFonts w:cs="Tahoma"/>
                <w:szCs w:val="20"/>
                <w:lang w:val="fr-FR"/>
              </w:rPr>
            </w:pPr>
            <w:r w:rsidRPr="00B76651">
              <w:rPr>
                <w:rFonts w:cs="Tahoma"/>
                <w:color w:val="000000"/>
                <w:szCs w:val="20"/>
                <w:lang w:val="fr-FR"/>
              </w:rPr>
              <w:t>Microsoft Dynamics CRM Workgroup Server 2013</w:t>
            </w:r>
          </w:p>
        </w:tc>
        <w:tc>
          <w:tcPr>
            <w:tcW w:w="4242" w:type="dxa"/>
            <w:tcBorders>
              <w:top w:val="nil"/>
              <w:left w:val="nil"/>
              <w:bottom w:val="single" w:sz="8" w:space="0" w:color="000000"/>
              <w:right w:val="single" w:sz="8" w:space="0" w:color="000000"/>
            </w:tcBorders>
            <w:vAlign w:val="center"/>
          </w:tcPr>
          <w:p w:rsidR="004540F2" w:rsidRPr="00B76651" w:rsidRDefault="004540F2" w:rsidP="00947C1B">
            <w:pPr>
              <w:pStyle w:val="ColorfulList-Accent11"/>
              <w:spacing w:line="276" w:lineRule="auto"/>
              <w:ind w:left="288" w:right="162" w:hanging="180"/>
              <w:rPr>
                <w:rFonts w:ascii="Tahoma" w:hAnsi="Tahoma" w:cs="Tahoma"/>
                <w:sz w:val="18"/>
                <w:szCs w:val="20"/>
                <w:lang w:val="fr-FR"/>
              </w:rPr>
            </w:pPr>
            <w:r w:rsidRPr="00B76651">
              <w:rPr>
                <w:rFonts w:ascii="Tahoma" w:hAnsi="Tahoma" w:cs="Tahoma"/>
                <w:color w:val="000000"/>
                <w:sz w:val="18"/>
                <w:szCs w:val="20"/>
                <w:lang w:val="fr-FR"/>
              </w:rPr>
              <w:t>Microsoft Dynamics CRM Workgroup Server 2011</w:t>
            </w:r>
          </w:p>
        </w:tc>
      </w:tr>
      <w:tr w:rsidR="004540F2" w:rsidRPr="00B76651" w:rsidTr="00947C1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540F2" w:rsidRPr="00B76651" w:rsidRDefault="004540F2" w:rsidP="00947C1B">
            <w:pPr>
              <w:keepNext/>
              <w:rPr>
                <w:rFonts w:cs="Tahoma"/>
                <w:color w:val="000000"/>
                <w:szCs w:val="20"/>
                <w:lang w:val="fr-FR"/>
              </w:rPr>
            </w:pPr>
            <w:r w:rsidRPr="00B76651">
              <w:rPr>
                <w:rFonts w:cs="Tahoma"/>
                <w:lang w:val="fr-FR"/>
              </w:rPr>
              <w:t>CAL Essentielle Microsoft Dynamics CRM 2013</w:t>
            </w:r>
          </w:p>
        </w:tc>
        <w:tc>
          <w:tcPr>
            <w:tcW w:w="4242" w:type="dxa"/>
            <w:tcBorders>
              <w:top w:val="nil"/>
              <w:left w:val="nil"/>
              <w:bottom w:val="single" w:sz="8" w:space="0" w:color="000000"/>
              <w:right w:val="single" w:sz="8" w:space="0" w:color="000000"/>
            </w:tcBorders>
            <w:vAlign w:val="center"/>
          </w:tcPr>
          <w:p w:rsidR="004540F2" w:rsidRPr="00C36A0A" w:rsidRDefault="004540F2" w:rsidP="00A05EFE">
            <w:pPr>
              <w:pStyle w:val="ColorfulList-Accent11"/>
              <w:spacing w:line="276" w:lineRule="auto"/>
              <w:ind w:left="103" w:right="162" w:firstLine="5"/>
              <w:rPr>
                <w:rFonts w:ascii="Tahoma" w:hAnsi="Tahoma" w:cs="Tahoma"/>
                <w:sz w:val="18"/>
                <w:szCs w:val="20"/>
              </w:rPr>
            </w:pPr>
            <w:r w:rsidRPr="00C36A0A">
              <w:rPr>
                <w:rFonts w:ascii="Tahoma" w:hAnsi="Tahoma" w:cs="Tahoma"/>
                <w:sz w:val="18"/>
                <w:szCs w:val="22"/>
              </w:rPr>
              <w:t>CAL Employee Self Service (ESS) Microsoft Dynamics CRM 2011</w:t>
            </w:r>
          </w:p>
        </w:tc>
      </w:tr>
      <w:tr w:rsidR="004540F2" w:rsidRPr="009C1677" w:rsidTr="00947C1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540F2" w:rsidRPr="00B76651" w:rsidRDefault="004540F2" w:rsidP="00947C1B">
            <w:pPr>
              <w:rPr>
                <w:rFonts w:cs="Tahoma"/>
                <w:color w:val="000000"/>
                <w:szCs w:val="20"/>
                <w:lang w:val="fr-FR"/>
              </w:rPr>
            </w:pPr>
            <w:r w:rsidRPr="00B76651">
              <w:rPr>
                <w:rFonts w:cs="Tahoma"/>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rsidR="004540F2" w:rsidRPr="00B76651" w:rsidRDefault="004540F2" w:rsidP="00A05EFE">
            <w:pPr>
              <w:pStyle w:val="ColorfulList-Accent11"/>
              <w:spacing w:line="276" w:lineRule="auto"/>
              <w:ind w:left="103" w:right="162" w:firstLine="5"/>
              <w:rPr>
                <w:rFonts w:ascii="Tahoma" w:hAnsi="Tahoma" w:cs="Tahoma"/>
                <w:color w:val="000000"/>
                <w:sz w:val="18"/>
                <w:szCs w:val="20"/>
                <w:lang w:val="fr-FR"/>
              </w:rPr>
            </w:pPr>
            <w:r w:rsidRPr="00B76651">
              <w:rPr>
                <w:rFonts w:ascii="Tahoma" w:hAnsi="Tahoma" w:cs="Tahoma"/>
                <w:color w:val="000000"/>
                <w:sz w:val="18"/>
                <w:szCs w:val="20"/>
                <w:lang w:val="fr-FR"/>
              </w:rPr>
              <w:t>CAL Supplémentaire Utilisation Limitée Microsoft Dynamics CRM 2011</w:t>
            </w:r>
          </w:p>
        </w:tc>
      </w:tr>
      <w:tr w:rsidR="004540F2" w:rsidRPr="009C1677" w:rsidTr="00947C1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540F2" w:rsidRPr="00B76651" w:rsidRDefault="004540F2" w:rsidP="00947C1B">
            <w:pPr>
              <w:rPr>
                <w:rFonts w:cs="Tahoma"/>
                <w:color w:val="000000"/>
                <w:szCs w:val="20"/>
                <w:lang w:val="fr-FR"/>
              </w:rPr>
            </w:pPr>
            <w:r w:rsidRPr="00B76651">
              <w:rPr>
                <w:rFonts w:cs="Tahoma"/>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rsidR="004540F2" w:rsidRPr="00B76651" w:rsidRDefault="004540F2" w:rsidP="00A05EFE">
            <w:pPr>
              <w:pStyle w:val="ColorfulList-Accent11"/>
              <w:spacing w:line="276" w:lineRule="auto"/>
              <w:ind w:left="103" w:right="162" w:firstLine="5"/>
              <w:rPr>
                <w:rFonts w:ascii="Tahoma" w:hAnsi="Tahoma" w:cs="Tahoma"/>
                <w:color w:val="000000"/>
                <w:sz w:val="18"/>
                <w:szCs w:val="20"/>
                <w:lang w:val="fr-FR"/>
              </w:rPr>
            </w:pPr>
            <w:r w:rsidRPr="00B76651">
              <w:rPr>
                <w:rFonts w:ascii="Tahoma" w:hAnsi="Tahoma" w:cs="Tahoma"/>
                <w:color w:val="000000"/>
                <w:sz w:val="18"/>
                <w:szCs w:val="20"/>
                <w:lang w:val="fr-FR"/>
              </w:rPr>
              <w:t>CAL Supplémentaire Utilisation Complète Microsoft Dynamics CRM 2011</w:t>
            </w:r>
          </w:p>
        </w:tc>
      </w:tr>
    </w:tbl>
    <w:p w:rsidR="004540F2" w:rsidRPr="00B76651" w:rsidRDefault="004540F2" w:rsidP="004540F2">
      <w:pPr>
        <w:rPr>
          <w:rFonts w:cs="Tahoma"/>
          <w:lang w:val="fr-FR"/>
        </w:rPr>
      </w:pPr>
      <w:r w:rsidRPr="00B76651">
        <w:rPr>
          <w:rFonts w:cs="Tahoma"/>
          <w:szCs w:val="20"/>
          <w:lang w:val="fr-FR"/>
        </w:rPr>
        <w:t xml:space="preserve"> </w:t>
      </w:r>
    </w:p>
    <w:p w:rsidR="004540F2" w:rsidRPr="00B76651" w:rsidRDefault="004540F2" w:rsidP="004540F2">
      <w:pPr>
        <w:spacing w:after="60"/>
        <w:ind w:left="720"/>
        <w:rPr>
          <w:rFonts w:cs="Tahoma"/>
          <w:lang w:val="fr-FR"/>
        </w:rPr>
      </w:pPr>
      <w:r w:rsidRPr="00B76651">
        <w:rPr>
          <w:rFonts w:cs="Tahoma"/>
          <w:b/>
          <w:bCs/>
          <w:color w:val="000000"/>
          <w:szCs w:val="20"/>
          <w:lang w:val="fr-FR"/>
        </w:rPr>
        <w:t>Options de Licence d</w:t>
      </w:r>
      <w:r w:rsidR="0008215F">
        <w:rPr>
          <w:rFonts w:cs="Tahoma"/>
          <w:b/>
          <w:bCs/>
          <w:color w:val="000000"/>
          <w:szCs w:val="20"/>
          <w:lang w:val="fr-FR"/>
        </w:rPr>
        <w:t>’</w:t>
      </w:r>
      <w:r w:rsidRPr="00B76651">
        <w:rPr>
          <w:rFonts w:cs="Tahoma"/>
          <w:b/>
          <w:bCs/>
          <w:color w:val="000000"/>
          <w:szCs w:val="20"/>
          <w:lang w:val="fr-FR"/>
        </w:rPr>
        <w:t>Accès Client (CAL)</w:t>
      </w:r>
    </w:p>
    <w:p w:rsidR="004540F2" w:rsidRPr="00B76651" w:rsidRDefault="004540F2" w:rsidP="004540F2">
      <w:pPr>
        <w:ind w:left="720"/>
        <w:rPr>
          <w:rFonts w:cs="Tahoma"/>
          <w:lang w:val="fr-FR"/>
        </w:rPr>
      </w:pPr>
      <w:r w:rsidRPr="00B76651">
        <w:rPr>
          <w:rFonts w:cs="Tahoma"/>
          <w:color w:val="000000"/>
          <w:szCs w:val="20"/>
          <w:lang w:val="fr-FR"/>
        </w:rPr>
        <w:t>Les utilisations autorisées par les différentes CAL Microsoft Dynamics CRM 2013 sont présentées dans le tableau ci-dessous.</w:t>
      </w:r>
      <w:r w:rsidR="00994B4D">
        <w:rPr>
          <w:rFonts w:cs="Tahoma"/>
          <w:color w:val="000000"/>
          <w:szCs w:val="20"/>
          <w:lang w:val="fr-FR"/>
        </w:rPr>
        <w:t xml:space="preserve"> </w:t>
      </w:r>
      <w:r w:rsidRPr="00B76651">
        <w:rPr>
          <w:rFonts w:cs="Tahoma"/>
          <w:color w:val="000000"/>
          <w:szCs w:val="20"/>
          <w:lang w:val="fr-FR"/>
        </w:rPr>
        <w:t>Les offres CAL Limitée et CAL Complète incluent plusieurs licences.</w:t>
      </w:r>
    </w:p>
    <w:p w:rsidR="004540F2" w:rsidRPr="00B76651" w:rsidRDefault="004540F2" w:rsidP="004540F2">
      <w:pPr>
        <w:ind w:left="720"/>
        <w:rPr>
          <w:rFonts w:cs="Tahoma"/>
          <w:lang w:val="fr-FR"/>
        </w:rPr>
      </w:pPr>
    </w:p>
    <w:tbl>
      <w:tblPr>
        <w:tblW w:w="826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972"/>
        <w:gridCol w:w="630"/>
        <w:gridCol w:w="790"/>
        <w:gridCol w:w="236"/>
        <w:gridCol w:w="1692"/>
        <w:gridCol w:w="990"/>
        <w:gridCol w:w="810"/>
        <w:gridCol w:w="810"/>
      </w:tblGrid>
      <w:tr w:rsidR="004540F2" w:rsidRPr="006E5062" w:rsidTr="00187E29">
        <w:trPr>
          <w:cantSplit/>
          <w:trHeight w:val="303"/>
          <w:tblHeader/>
        </w:trPr>
        <w:tc>
          <w:tcPr>
            <w:tcW w:w="13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b/>
                <w:bCs/>
                <w:color w:val="FFFFFF" w:themeColor="background1"/>
                <w:sz w:val="14"/>
                <w:szCs w:val="16"/>
                <w:lang w:val="fr-FR"/>
              </w:rPr>
            </w:pPr>
            <w:r w:rsidRPr="006E5062">
              <w:rPr>
                <w:rFonts w:ascii="Segoe UI" w:eastAsia="Times New Roman" w:hAnsi="Segoe UI" w:cs="Segoe UI"/>
                <w:b/>
                <w:bCs/>
                <w:color w:val="FFFFFF" w:themeColor="background1"/>
                <w:sz w:val="14"/>
                <w:szCs w:val="16"/>
                <w:lang w:val="fr-FR"/>
              </w:rPr>
              <w:t>Droit d</w:t>
            </w:r>
            <w:r w:rsidR="0008215F">
              <w:rPr>
                <w:rFonts w:ascii="Segoe UI" w:eastAsia="Times New Roman" w:hAnsi="Segoe UI" w:cs="Segoe UI"/>
                <w:b/>
                <w:bCs/>
                <w:color w:val="FFFFFF" w:themeColor="background1"/>
                <w:sz w:val="14"/>
                <w:szCs w:val="16"/>
                <w:lang w:val="fr-FR"/>
              </w:rPr>
              <w:t>’</w:t>
            </w:r>
            <w:r w:rsidRPr="006E5062">
              <w:rPr>
                <w:rFonts w:ascii="Segoe UI" w:eastAsia="Times New Roman" w:hAnsi="Segoe UI" w:cs="Segoe UI"/>
                <w:b/>
                <w:bCs/>
                <w:color w:val="FFFFFF" w:themeColor="background1"/>
                <w:sz w:val="14"/>
                <w:szCs w:val="16"/>
                <w:lang w:val="fr-FR"/>
              </w:rPr>
              <w:t>utilisation</w:t>
            </w:r>
          </w:p>
        </w:tc>
        <w:tc>
          <w:tcPr>
            <w:tcW w:w="9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0"/>
                <w:szCs w:val="10"/>
                <w:lang w:val="fr-FR"/>
              </w:rPr>
            </w:pPr>
            <w:r w:rsidRPr="006E5062">
              <w:rPr>
                <w:rFonts w:ascii="Segoe UI" w:eastAsia="Times New Roman" w:hAnsi="Segoe UI" w:cs="Segoe UI"/>
                <w:b/>
                <w:bCs/>
                <w:color w:val="FFFFFF" w:themeColor="background1"/>
                <w:sz w:val="10"/>
                <w:szCs w:val="10"/>
                <w:lang w:val="fr-FR"/>
              </w:rPr>
              <w:t>Professionnelle</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0"/>
                <w:szCs w:val="10"/>
                <w:lang w:val="fr-FR"/>
              </w:rPr>
            </w:pPr>
            <w:r w:rsidRPr="006E5062">
              <w:rPr>
                <w:rFonts w:ascii="Segoe UI" w:eastAsia="Times New Roman" w:hAnsi="Segoe UI" w:cs="Segoe UI"/>
                <w:b/>
                <w:bCs/>
                <w:color w:val="FFFFFF" w:themeColor="background1"/>
                <w:sz w:val="10"/>
                <w:szCs w:val="10"/>
                <w:lang w:val="fr-FR"/>
              </w:rPr>
              <w:t>Basique</w:t>
            </w:r>
          </w:p>
        </w:tc>
        <w:tc>
          <w:tcPr>
            <w:tcW w:w="79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0"/>
                <w:szCs w:val="10"/>
                <w:lang w:val="fr-FR"/>
              </w:rPr>
            </w:pPr>
            <w:r w:rsidRPr="006E5062">
              <w:rPr>
                <w:rFonts w:ascii="Segoe UI" w:eastAsia="Times New Roman" w:hAnsi="Segoe UI" w:cs="Segoe UI"/>
                <w:b/>
                <w:bCs/>
                <w:color w:val="FFFFFF" w:themeColor="background1"/>
                <w:sz w:val="10"/>
                <w:szCs w:val="10"/>
                <w:lang w:val="fr-FR"/>
              </w:rPr>
              <w:t>Essentielle</w:t>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b/>
                <w:bCs/>
                <w:color w:val="FFFFFF" w:themeColor="background1"/>
                <w:sz w:val="14"/>
                <w:szCs w:val="16"/>
                <w:lang w:val="fr-FR"/>
              </w:rPr>
            </w:pPr>
          </w:p>
        </w:tc>
        <w:tc>
          <w:tcPr>
            <w:tcW w:w="1692"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4540F2" w:rsidRPr="006E5062" w:rsidRDefault="004540F2" w:rsidP="00947C1B">
            <w:pPr>
              <w:spacing w:before="20" w:after="20"/>
              <w:rPr>
                <w:rFonts w:ascii="Segoe UI" w:eastAsia="Times New Roman" w:hAnsi="Segoe UI" w:cs="Segoe UI"/>
                <w:b/>
                <w:bCs/>
                <w:color w:val="FFFFFF" w:themeColor="background1"/>
                <w:sz w:val="14"/>
                <w:szCs w:val="16"/>
                <w:lang w:val="fr-FR"/>
              </w:rPr>
            </w:pPr>
            <w:r w:rsidRPr="006E5062">
              <w:rPr>
                <w:rFonts w:ascii="Segoe UI" w:eastAsia="Times New Roman" w:hAnsi="Segoe UI" w:cs="Segoe UI"/>
                <w:b/>
                <w:bCs/>
                <w:color w:val="FFFFFF" w:themeColor="background1"/>
                <w:sz w:val="14"/>
                <w:szCs w:val="16"/>
                <w:lang w:val="fr-FR"/>
              </w:rPr>
              <w:t>Droit d</w:t>
            </w:r>
            <w:r w:rsidR="0008215F">
              <w:rPr>
                <w:rFonts w:ascii="Segoe UI" w:eastAsia="Times New Roman" w:hAnsi="Segoe UI" w:cs="Segoe UI"/>
                <w:b/>
                <w:bCs/>
                <w:color w:val="FFFFFF" w:themeColor="background1"/>
                <w:sz w:val="14"/>
                <w:szCs w:val="16"/>
                <w:lang w:val="fr-FR"/>
              </w:rPr>
              <w:t>’</w:t>
            </w:r>
            <w:r w:rsidRPr="006E5062">
              <w:rPr>
                <w:rFonts w:ascii="Segoe UI" w:eastAsia="Times New Roman" w:hAnsi="Segoe UI" w:cs="Segoe UI"/>
                <w:b/>
                <w:bCs/>
                <w:color w:val="FFFFFF" w:themeColor="background1"/>
                <w:sz w:val="14"/>
                <w:szCs w:val="16"/>
                <w:lang w:val="fr-FR"/>
              </w:rPr>
              <w:t>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4"/>
                <w:szCs w:val="16"/>
                <w:lang w:val="fr-FR"/>
              </w:rPr>
            </w:pPr>
            <w:r w:rsidRPr="006E5062">
              <w:rPr>
                <w:rFonts w:ascii="Segoe UI" w:eastAsia="Times New Roman" w:hAnsi="Segoe UI" w:cs="Segoe UI"/>
                <w:b/>
                <w:bCs/>
                <w:color w:val="FFFFFF" w:themeColor="background1"/>
                <w:sz w:val="10"/>
                <w:szCs w:val="10"/>
                <w:lang w:val="fr-FR"/>
              </w:rPr>
              <w:t>Professionnelle</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4"/>
                <w:szCs w:val="16"/>
                <w:lang w:val="fr-FR"/>
              </w:rPr>
            </w:pPr>
            <w:r w:rsidRPr="006E5062">
              <w:rPr>
                <w:rFonts w:ascii="Segoe UI" w:eastAsia="Times New Roman" w:hAnsi="Segoe UI" w:cs="Segoe UI"/>
                <w:b/>
                <w:bCs/>
                <w:color w:val="FFFFFF" w:themeColor="background1"/>
                <w:sz w:val="10"/>
                <w:szCs w:val="10"/>
                <w:lang w:val="fr-FR"/>
              </w:rPr>
              <w:t>Basique</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4540F2" w:rsidRPr="006E5062" w:rsidRDefault="004540F2" w:rsidP="00947C1B">
            <w:pPr>
              <w:spacing w:before="20" w:after="20"/>
              <w:jc w:val="center"/>
              <w:rPr>
                <w:rFonts w:ascii="Segoe UI" w:eastAsia="Times New Roman" w:hAnsi="Segoe UI" w:cs="Segoe UI"/>
                <w:b/>
                <w:bCs/>
                <w:color w:val="FFFFFF" w:themeColor="background1"/>
                <w:sz w:val="14"/>
                <w:szCs w:val="16"/>
                <w:lang w:val="fr-FR"/>
              </w:rPr>
            </w:pPr>
            <w:r w:rsidRPr="006E5062">
              <w:rPr>
                <w:rFonts w:ascii="Segoe UI" w:eastAsia="Times New Roman" w:hAnsi="Segoe UI" w:cs="Segoe UI"/>
                <w:b/>
                <w:bCs/>
                <w:color w:val="FFFFFF" w:themeColor="background1"/>
                <w:sz w:val="10"/>
                <w:szCs w:val="10"/>
                <w:lang w:val="fr-FR"/>
              </w:rPr>
              <w:t>Essentielle</w:t>
            </w:r>
          </w:p>
        </w:tc>
      </w:tr>
      <w:tr w:rsidR="004540F2" w:rsidRPr="006E5062" w:rsidTr="00187E29">
        <w:trPr>
          <w:cantSplit/>
          <w:trHeight w:val="172"/>
        </w:trPr>
        <w:tc>
          <w:tcPr>
            <w:tcW w:w="133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Annonces</w:t>
            </w:r>
          </w:p>
        </w:tc>
        <w:tc>
          <w:tcPr>
            <w:tcW w:w="972" w:type="dxa"/>
            <w:tcBorders>
              <w:top w:val="single" w:sz="4" w:space="0" w:color="FFFFFF" w:themeColor="background1"/>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DD683F3" wp14:editId="0990F9D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9CD6A8D" wp14:editId="787D549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FFFFFF" w:themeColor="background1"/>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B236651" wp14:editId="181931A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Contacts</w:t>
            </w:r>
          </w:p>
        </w:tc>
        <w:tc>
          <w:tcPr>
            <w:tcW w:w="990" w:type="dxa"/>
            <w:tcBorders>
              <w:top w:val="single" w:sz="4" w:space="0" w:color="FFFFFF" w:themeColor="background1"/>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991BF3D" wp14:editId="0762412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F6A65A2" wp14:editId="0FC9EA5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Organisation des vues enregistrées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02FFA6C" wp14:editId="5BA6F3E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EE6AEC5" wp14:editId="62CB7F9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3EB0E17" wp14:editId="5B88455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Notation, suivi et attribution de prospects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5D93BA1" wp14:editId="49D1503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DFF9882" wp14:editId="518AB27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6E5062">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Utilisation des relations</w:t>
            </w:r>
            <w:r w:rsidR="006E5062">
              <w:rPr>
                <w:rFonts w:ascii="Segoe UI" w:eastAsia="Times New Roman" w:hAnsi="Segoe UI" w:cs="Segoe UI"/>
                <w:color w:val="000000"/>
                <w:sz w:val="13"/>
                <w:szCs w:val="13"/>
                <w:lang w:val="fr-FR"/>
              </w:rPr>
              <w:t> </w:t>
            </w:r>
            <w:r w:rsidRPr="006E5062">
              <w:rPr>
                <w:rFonts w:ascii="Segoe UI" w:eastAsia="Times New Roman" w:hAnsi="Segoe UI" w:cs="Segoe UI"/>
                <w:color w:val="000000"/>
                <w:sz w:val="13"/>
                <w:szCs w:val="13"/>
                <w:lang w:val="fr-FR"/>
              </w:rPr>
              <w:t>entre les enregistrements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50ECF677" wp14:editId="2DB8036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hAnsi="Segoe UI" w:cs="Segoe UI"/>
                <w:noProof/>
                <w:sz w:val="12"/>
                <w:szCs w:val="16"/>
              </w:rPr>
              <w:drawing>
                <wp:inline distT="0" distB="0" distL="0" distR="0" wp14:anchorId="07676DE6" wp14:editId="25EFBE1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795D22CB" wp14:editId="050CB1C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Capture de prospect</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30D8FE3" wp14:editId="4A55DAD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AB87E95" wp14:editId="72DD013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Création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affichages personnels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23850BE1" wp14:editId="4225695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30461335" wp14:editId="0B5B965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53A4843E" wp14:editId="69720E2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Ajout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suppression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relation client à un</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compte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7968B0B" wp14:editId="456115C3">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88CC1D7" wp14:editId="0AF5337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Recherche avancée</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7BC343D3" wp14:editId="0D0DE45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8FD0291" wp14:editId="4D585A4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518C3B52" wp14:editId="0BCC975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Association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opportunité à un compte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2D71403" wp14:editId="5027996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A349D86" wp14:editId="6F8BCB6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Recherche</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1066729" wp14:editId="4DB073C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055651A5" wp14:editId="5B86CAD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5D202771" wp14:editId="359600A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Qualification et conversion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prospect en compte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6A2ED83" wp14:editId="437EB04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E3E6185" wp14:editId="6A302C9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A06840">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Utilisation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élément de</w:t>
            </w:r>
            <w:r w:rsidR="00A06840" w:rsidRPr="006E5062">
              <w:rPr>
                <w:rFonts w:ascii="Segoe UI" w:eastAsia="Times New Roman" w:hAnsi="Segoe UI" w:cs="Segoe UI"/>
                <w:color w:val="000000"/>
                <w:sz w:val="13"/>
                <w:szCs w:val="13"/>
                <w:lang w:val="fr-FR"/>
              </w:rPr>
              <w:t> </w:t>
            </w:r>
            <w:r w:rsidRPr="006E5062">
              <w:rPr>
                <w:rFonts w:ascii="Segoe UI" w:eastAsia="Times New Roman" w:hAnsi="Segoe UI" w:cs="Segoe UI"/>
                <w:color w:val="000000"/>
                <w:sz w:val="13"/>
                <w:szCs w:val="13"/>
                <w:lang w:val="fr-FR"/>
              </w:rPr>
              <w:t>file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attente</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552A9D40" wp14:editId="5EDF93A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hAnsi="Segoe UI" w:cs="Segoe UI"/>
                <w:noProof/>
                <w:sz w:val="12"/>
                <w:szCs w:val="16"/>
              </w:rPr>
              <w:drawing>
                <wp:inline distT="0" distB="0" distL="0" distR="0" wp14:anchorId="422FC9ED" wp14:editId="3E6270A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61886B31" wp14:editId="49851D4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Comptes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2C1FF66" wp14:editId="376F992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F53A112" wp14:editId="56570DF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Export des données vers Microsoft Excel</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4BEF805" wp14:editId="0D3DC25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5564EDE" wp14:editId="2B1C4F6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81ED118" wp14:editId="51488C2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Importation de données en bloc</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73515D2" wp14:editId="7A9303D5">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Exécution de fusion et publipostage</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5070DD1" wp14:editId="2AAA0C7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8AD8068" wp14:editId="1323F8B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60848C8" wp14:editId="66DD207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Configuration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audit</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C340A3D" wp14:editId="0379B42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Lancement de boîte de dialogue</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F012EE1" wp14:editId="1B70717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hAnsi="Segoe UI" w:cs="Segoe UI"/>
                <w:noProof/>
                <w:sz w:val="12"/>
                <w:szCs w:val="16"/>
              </w:rPr>
              <w:drawing>
                <wp:inline distT="0" distB="0" distL="0" distR="0" wp14:anchorId="43BDA24B" wp14:editId="5D07FCB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1676369F" wp14:editId="501A323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Configuration des règles de détection des doublons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804B076" wp14:editId="06F261D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Exécution à la demande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processus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1BA0D0DF" wp14:editId="0379CB5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hAnsi="Segoe UI" w:cs="Segoe UI"/>
                <w:noProof/>
                <w:sz w:val="12"/>
                <w:szCs w:val="16"/>
              </w:rPr>
              <w:drawing>
                <wp:inline distT="0" distB="0" distL="0" distR="0" wp14:anchorId="727A714A" wp14:editId="5E5915E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1AAAEA42" wp14:editId="29E9B28E">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Définition des relations entre les entités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573BD7E" wp14:editId="44393E5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Exécution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workflow automatisé</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sz w:val="12"/>
                <w:szCs w:val="16"/>
                <w:lang w:val="fr-FR"/>
              </w:rPr>
            </w:pPr>
            <w:r w:rsidRPr="006E5062">
              <w:rPr>
                <w:rFonts w:ascii="Segoe UI" w:eastAsia="Times New Roman" w:hAnsi="Segoe UI" w:cs="Segoe UI"/>
                <w:noProof/>
                <w:color w:val="000000"/>
                <w:sz w:val="12"/>
                <w:szCs w:val="16"/>
              </w:rPr>
              <w:drawing>
                <wp:inline distT="0" distB="0" distL="0" distR="0" wp14:anchorId="6318CECA" wp14:editId="49C2170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sz w:val="12"/>
                <w:szCs w:val="16"/>
                <w:lang w:val="fr-FR"/>
              </w:rPr>
            </w:pPr>
            <w:r w:rsidRPr="006E5062">
              <w:rPr>
                <w:rFonts w:ascii="Segoe UI" w:hAnsi="Segoe UI" w:cs="Segoe UI"/>
                <w:noProof/>
                <w:sz w:val="12"/>
                <w:szCs w:val="16"/>
              </w:rPr>
              <w:drawing>
                <wp:inline distT="0" distB="0" distL="0" distR="0" wp14:anchorId="35F9C30E" wp14:editId="49BCB85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hAnsi="Segoe UI" w:cs="Segoe UI"/>
                <w:noProof/>
                <w:sz w:val="12"/>
                <w:szCs w:val="16"/>
              </w:rPr>
              <w:drawing>
                <wp:inline distT="0" distB="0" distL="0" distR="0" wp14:anchorId="67F7D929" wp14:editId="2A52DCA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hAnsi="Segoe UI" w:cs="Segoe UI"/>
                <w:noProof/>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Définition et configuration de files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attente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7E7B594" wp14:editId="1F2DD07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Lecture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articles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BA38667" wp14:editId="0B67EC1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CD923EB" wp14:editId="2143C7F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05BF1AD" wp14:editId="22535F9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Définition et configuration de boîtes de dialogue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387640B" wp14:editId="2C15F6A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Remarques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1A52E47" wp14:editId="18ED350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F193D11" wp14:editId="66488CF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855C19F" wp14:editId="5CF19FF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6E5062">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Définition et configuration de</w:t>
            </w:r>
            <w:r w:rsidR="006E5062">
              <w:rPr>
                <w:rFonts w:ascii="Segoe UI" w:eastAsia="Times New Roman" w:hAnsi="Segoe UI" w:cs="Segoe UI"/>
                <w:color w:val="000000"/>
                <w:sz w:val="13"/>
                <w:szCs w:val="13"/>
                <w:lang w:val="fr-FR"/>
              </w:rPr>
              <w:t> </w:t>
            </w:r>
            <w:r w:rsidRPr="006E5062">
              <w:rPr>
                <w:rFonts w:ascii="Segoe UI" w:eastAsia="Times New Roman" w:hAnsi="Segoe UI" w:cs="Segoe UI"/>
                <w:color w:val="000000"/>
                <w:sz w:val="13"/>
                <w:szCs w:val="13"/>
                <w:lang w:val="fr-FR"/>
              </w:rPr>
              <w:t>workflows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C92B134" wp14:editId="62A4F60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Gestion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activités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D7E3D3B" wp14:editId="1EFFFB7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D5EE7F5" wp14:editId="1CF5992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500CC94" wp14:editId="5AB4FCB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Rapports, graphiques et tableaux de bord système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C4FE619" wp14:editId="503B435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Collaboration Yammer**</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C926C8C" wp14:editId="685ADC7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0C8EED8" wp14:editId="377F82A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1C309C5" wp14:editId="225AA11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6E5062">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Personnalisation de</w:t>
            </w:r>
            <w:r w:rsidR="006E5062">
              <w:rPr>
                <w:rFonts w:ascii="Segoe UI" w:eastAsia="Times New Roman" w:hAnsi="Segoe UI" w:cs="Segoe UI"/>
                <w:color w:val="000000"/>
                <w:sz w:val="13"/>
                <w:szCs w:val="13"/>
                <w:lang w:val="fr-FR"/>
              </w:rPr>
              <w:t> </w:t>
            </w:r>
            <w:r w:rsidRPr="006E5062">
              <w:rPr>
                <w:rFonts w:ascii="Segoe UI" w:eastAsia="Times New Roman" w:hAnsi="Segoe UI" w:cs="Segoe UI"/>
                <w:color w:val="000000"/>
                <w:sz w:val="13"/>
                <w:szCs w:val="13"/>
                <w:lang w:val="fr-FR"/>
              </w:rPr>
              <w:t>formulaires et de vues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09E38126" wp14:editId="77DE375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lastRenderedPageBreak/>
              <w:t>Publication de flux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activités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2FDE8B6" wp14:editId="01D55B5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11F0966" wp14:editId="4EB88F9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96A2054" wp14:editId="1766E30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Création de formulaires,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entités et de champs dans Microsoft Dynamics CRM</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12032F9" wp14:editId="2B50537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Suivi de flux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activités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39F1AB4" wp14:editId="49D04BC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6F6CEDA" wp14:editId="556A73A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FE4EF64" wp14:editId="3CC0C1F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Administration CRM</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49DE1DA3" wp14:editId="6923C82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Partage de calendrier</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CC3A857" wp14:editId="191DCF5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7A85696" wp14:editId="000E766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5E068CA" wp14:editId="4D20E965">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Modèles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article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02A6B145" wp14:editId="4FEB54EB">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Création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enregistrements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entité personnalisés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225A5B3" wp14:editId="495284D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DBF0A83" wp14:editId="25033EB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8891D4A" wp14:editId="0F35659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Création et publication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articles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E8642AC" wp14:editId="4FB86F8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Lecture de données applicatives personnalisées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19BDDAB" wp14:editId="0393CF7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88B3397" wp14:editId="6F47118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477600D" wp14:editId="42AC92A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Gestion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objectifs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1824EBA" wp14:editId="2F133BC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Microsoft Dynamics CRM Mobile Express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FE8B455" wp14:editId="6D5AEA7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3E17294" wp14:editId="0AF57D2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6CEC511" wp14:editId="456AE1B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sz w:val="13"/>
                <w:szCs w:val="13"/>
                <w:lang w:val="fr-FR"/>
              </w:rPr>
            </w:pPr>
            <w:r w:rsidRPr="006E5062">
              <w:rPr>
                <w:rFonts w:ascii="Segoe UI" w:eastAsia="Times New Roman" w:hAnsi="Segoe UI" w:cs="Segoe UI"/>
                <w:color w:val="000000"/>
                <w:sz w:val="13"/>
                <w:szCs w:val="13"/>
                <w:lang w:val="fr-FR"/>
              </w:rPr>
              <w:t>Modèles de contrat</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sz w:val="12"/>
                <w:szCs w:val="16"/>
                <w:lang w:val="fr-FR"/>
              </w:rPr>
            </w:pPr>
            <w:r w:rsidRPr="006E5062">
              <w:rPr>
                <w:rFonts w:ascii="Segoe UI" w:eastAsia="Times New Roman" w:hAnsi="Segoe UI" w:cs="Segoe UI"/>
                <w:noProof/>
                <w:color w:val="000000"/>
                <w:sz w:val="12"/>
                <w:szCs w:val="16"/>
              </w:rPr>
              <w:drawing>
                <wp:inline distT="0" distB="0" distL="0" distR="0" wp14:anchorId="3062CADB" wp14:editId="590CFA1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rPr>
            </w:pPr>
            <w:r w:rsidRPr="006E5062">
              <w:rPr>
                <w:rFonts w:ascii="Segoe UI" w:eastAsia="Times New Roman" w:hAnsi="Segoe UI" w:cs="Segoe UI"/>
                <w:color w:val="000000"/>
                <w:sz w:val="13"/>
                <w:szCs w:val="13"/>
              </w:rPr>
              <w:t>Microsoft Dynamics CRM pour iPad et Windows 8</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1E23517" wp14:editId="3E1BA82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60F5A47" wp14:editId="56073BC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E8CD692" wp14:editId="2C108F5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Gestion de contrats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12587AB1" wp14:editId="6767899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Microsoft Dynamics CRM pour Outlook</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A16C6B8" wp14:editId="26D2384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9C6589B" wp14:editId="7942177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78AEBF2" wp14:editId="278A9A4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Gestion de territoires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0B4D56E9" wp14:editId="310BD63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4540F2" w:rsidRPr="006E5062" w:rsidRDefault="004540F2" w:rsidP="00947C1B">
            <w:pPr>
              <w:spacing w:before="20" w:after="20"/>
              <w:rPr>
                <w:rFonts w:ascii="Segoe UI" w:eastAsia="Times New Roman" w:hAnsi="Segoe UI" w:cs="Segoe UI"/>
                <w:color w:val="000000"/>
                <w:sz w:val="13"/>
                <w:szCs w:val="13"/>
                <w:lang w:val="fr-FR"/>
              </w:rPr>
            </w:pPr>
            <w:r w:rsidRPr="006E5062">
              <w:rPr>
                <w:rFonts w:ascii="Segoe UI" w:eastAsia="Times New Roman" w:hAnsi="Segoe UI" w:cs="Segoe UI"/>
                <w:color w:val="000000"/>
                <w:sz w:val="13"/>
                <w:szCs w:val="13"/>
                <w:lang w:val="fr-FR"/>
              </w:rPr>
              <w:t>Application Web Microsoft Dynamics CRM</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E254D27" wp14:editId="680D96D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C61002F" wp14:editId="605106D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F80DC19" wp14:editId="2D886B1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Documentation commerciale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65807006" wp14:editId="0B5671E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Gestion de rapports, graphiques et tableaux de bord utilisateur</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E5C1E42" wp14:editId="7F01891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8F428C4" wp14:editId="49CCCE1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Gestion de devis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10ABE3D" wp14:editId="2431165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Exécution de rapports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A3385FE" wp14:editId="75A8081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A4B1147" wp14:editId="3CE2B02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Listes de prix</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F8D90F4" wp14:editId="54FEBBF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Création, mise à jour et personnalisation de rapports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4B7E4FC5" wp14:editId="47C70C4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3A2E3C0F" wp14:editId="1AC2DD8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Suivi de produits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0B82701" wp14:editId="73BD3158">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3C4284">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Création et mise à</w:t>
            </w:r>
            <w:r w:rsidR="003C4284">
              <w:rPr>
                <w:rFonts w:ascii="Segoe UI" w:eastAsia="Times New Roman" w:hAnsi="Segoe UI" w:cs="Segoe UI"/>
                <w:color w:val="000000"/>
                <w:sz w:val="13"/>
                <w:szCs w:val="13"/>
                <w:lang w:val="fr-FR"/>
              </w:rPr>
              <w:t> </w:t>
            </w:r>
            <w:r w:rsidRPr="006E5062">
              <w:rPr>
                <w:rFonts w:ascii="Segoe UI" w:eastAsia="Times New Roman" w:hAnsi="Segoe UI" w:cs="Segoe UI"/>
                <w:color w:val="000000"/>
                <w:sz w:val="13"/>
                <w:szCs w:val="13"/>
                <w:lang w:val="fr-FR"/>
              </w:rPr>
              <w:t>jour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annonces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3C1AF0F5" wp14:editId="709AC7B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7CED643D" wp14:editId="3A2B7C8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Gestion de commandes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156524A" wp14:editId="579FC0A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Lecture de données applicatives Microsoft Dynamics CRM</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26AE32AA" wp14:editId="03DA6A7E">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D34293B" wp14:editId="051EA4E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Gestion de factures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3A85409" wp14:editId="6BACA04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Tableaux de bord utilisateur</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588CC649" wp14:editId="2B9FD54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2DC6012D" wp14:editId="2027E2E8">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Suivi de la concurrence</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538A3AA" wp14:editId="58EB923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Graphiques utilisateur</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60561410" wp14:editId="614C84D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4F916D45" wp14:editId="1919D44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Qualification et conversion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prospect en opportunité</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EF0491C" wp14:editId="333170F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rPr>
            </w:pPr>
            <w:r w:rsidRPr="006E5062">
              <w:rPr>
                <w:rFonts w:ascii="Segoe UI" w:eastAsia="Times New Roman" w:hAnsi="Segoe UI" w:cs="Segoe UI"/>
                <w:sz w:val="13"/>
                <w:szCs w:val="13"/>
              </w:rPr>
              <w:t>Framework Customer Care Accelerator (CCA)</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0AC6A91E" wp14:editId="0252960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355251E0" wp14:editId="321BD53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Conversion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activité en opportunité</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70CFA3D3" wp14:editId="68CCD7B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Conversion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activité en cas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157CE100" wp14:editId="72D07C16">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33555F2" wp14:editId="702F0BC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Suivi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opportunités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7E42D48" wp14:editId="67AA086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sz w:val="13"/>
                <w:szCs w:val="13"/>
                <w:lang w:val="fr-FR"/>
              </w:rPr>
            </w:pPr>
            <w:r w:rsidRPr="006E5062">
              <w:rPr>
                <w:rFonts w:ascii="Segoe UI" w:eastAsia="Times New Roman" w:hAnsi="Segoe UI" w:cs="Segoe UI"/>
                <w:color w:val="000000"/>
                <w:sz w:val="13"/>
                <w:szCs w:val="13"/>
                <w:lang w:val="fr-FR"/>
              </w:rPr>
              <w:t>Gestion de cas</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sz w:val="12"/>
                <w:szCs w:val="16"/>
                <w:lang w:val="fr-FR"/>
              </w:rPr>
            </w:pPr>
            <w:r w:rsidRPr="006E5062">
              <w:rPr>
                <w:rFonts w:ascii="Segoe UI" w:eastAsia="Times New Roman" w:hAnsi="Segoe UI" w:cs="Segoe UI"/>
                <w:noProof/>
                <w:color w:val="000000"/>
                <w:sz w:val="12"/>
                <w:szCs w:val="16"/>
              </w:rPr>
              <w:drawing>
                <wp:inline distT="0" distB="0" distL="0" distR="0" wp14:anchorId="011080A8" wp14:editId="7124537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sz w:val="12"/>
                <w:szCs w:val="16"/>
                <w:lang w:val="fr-FR"/>
              </w:rPr>
            </w:pPr>
            <w:r w:rsidRPr="006E5062">
              <w:rPr>
                <w:rFonts w:ascii="Segoe UI" w:eastAsia="Times New Roman" w:hAnsi="Segoe UI" w:cs="Segoe UI"/>
                <w:noProof/>
                <w:color w:val="000000"/>
                <w:sz w:val="12"/>
                <w:szCs w:val="16"/>
              </w:rPr>
              <w:drawing>
                <wp:inline distT="0" distB="0" distL="0" distR="0" wp14:anchorId="19A30368" wp14:editId="1DC65F8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Listes marketing</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E4AD6F1" wp14:editId="7824B7C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Ajout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suppression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relation client à un</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w:t>
            </w:r>
            <w:r w:rsidR="00B537B8">
              <w:rPr>
                <w:rFonts w:ascii="Segoe UI" w:eastAsia="Times New Roman" w:hAnsi="Segoe UI" w:cs="Segoe UI"/>
                <w:color w:val="000000"/>
                <w:sz w:val="13"/>
                <w:szCs w:val="13"/>
                <w:lang w:val="fr-FR"/>
              </w:rPr>
              <w:t xml:space="preserve"> </w:t>
            </w:r>
            <w:r w:rsidRPr="006E5062">
              <w:rPr>
                <w:rFonts w:ascii="Segoe UI" w:eastAsia="Times New Roman" w:hAnsi="Segoe UI" w:cs="Segoe UI"/>
                <w:color w:val="000000"/>
                <w:sz w:val="13"/>
                <w:szCs w:val="13"/>
                <w:lang w:val="fr-FR"/>
              </w:rPr>
              <w:t>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contact</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33AB8ADD" wp14:editId="56FB090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7796ACC8" wp14:editId="6A6F60E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Campagnes rapides</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DE65012" wp14:editId="179A929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hAnsi="Segoe UI" w:cs="Segoe UI"/>
                <w:noProof/>
                <w:sz w:val="13"/>
                <w:szCs w:val="13"/>
                <w:lang w:val="fr-FR"/>
              </w:rPr>
            </w:pPr>
            <w:r w:rsidRPr="006E5062">
              <w:rPr>
                <w:rFonts w:ascii="Segoe UI" w:eastAsia="Times New Roman" w:hAnsi="Segoe UI" w:cs="Segoe UI"/>
                <w:color w:val="000000"/>
                <w:sz w:val="13"/>
                <w:szCs w:val="13"/>
                <w:lang w:val="fr-FR"/>
              </w:rPr>
              <w:t>Association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une opportunité à un contact</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1FF577DB" wp14:editId="2703C25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hAnsi="Segoe UI" w:cs="Segoe UI"/>
                <w:noProof/>
                <w:sz w:val="12"/>
                <w:szCs w:val="16"/>
                <w:lang w:val="fr-FR"/>
              </w:rPr>
            </w:pPr>
            <w:r w:rsidRPr="006E5062">
              <w:rPr>
                <w:rFonts w:ascii="Segoe UI" w:eastAsia="Times New Roman" w:hAnsi="Segoe UI" w:cs="Segoe UI"/>
                <w:noProof/>
                <w:color w:val="000000"/>
                <w:sz w:val="12"/>
                <w:szCs w:val="16"/>
              </w:rPr>
              <w:drawing>
                <wp:inline distT="0" distB="0" distL="0" distR="0" wp14:anchorId="564406EE" wp14:editId="0ACACB8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hAnsi="Segoe UI" w:cs="Segoe UI"/>
                <w:noProof/>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Campagnes marketing</w:t>
            </w: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20EFBA10" wp14:editId="27C1C97C">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r w:rsidR="004540F2" w:rsidRPr="006E5062" w:rsidTr="00187E2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r w:rsidRPr="006E5062">
              <w:rPr>
                <w:rFonts w:ascii="Segoe UI" w:eastAsia="Times New Roman" w:hAnsi="Segoe UI" w:cs="Segoe UI"/>
                <w:color w:val="000000"/>
                <w:sz w:val="13"/>
                <w:szCs w:val="13"/>
                <w:lang w:val="fr-FR"/>
              </w:rPr>
              <w:t>Qualification et conversion d</w:t>
            </w:r>
            <w:r w:rsidR="0008215F">
              <w:rPr>
                <w:rFonts w:ascii="Segoe UI" w:eastAsia="Times New Roman" w:hAnsi="Segoe UI" w:cs="Segoe UI"/>
                <w:color w:val="000000"/>
                <w:sz w:val="13"/>
                <w:szCs w:val="13"/>
                <w:lang w:val="fr-FR"/>
              </w:rPr>
              <w:t>’</w:t>
            </w:r>
            <w:r w:rsidRPr="006E5062">
              <w:rPr>
                <w:rFonts w:ascii="Segoe UI" w:eastAsia="Times New Roman" w:hAnsi="Segoe UI" w:cs="Segoe UI"/>
                <w:color w:val="000000"/>
                <w:sz w:val="13"/>
                <w:szCs w:val="13"/>
                <w:lang w:val="fr-FR"/>
              </w:rPr>
              <w:t>un prospect en contact</w:t>
            </w:r>
          </w:p>
        </w:tc>
        <w:tc>
          <w:tcPr>
            <w:tcW w:w="972"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505B7370" wp14:editId="5F685DE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r w:rsidRPr="006E5062">
              <w:rPr>
                <w:rFonts w:ascii="Segoe UI" w:eastAsia="Times New Roman" w:hAnsi="Segoe UI" w:cs="Segoe UI"/>
                <w:noProof/>
                <w:color w:val="000000"/>
                <w:sz w:val="12"/>
                <w:szCs w:val="16"/>
              </w:rPr>
              <w:drawing>
                <wp:inline distT="0" distB="0" distL="0" distR="0" wp14:anchorId="41E7A5C3" wp14:editId="6ECEF5D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236" w:type="dxa"/>
            <w:tcBorders>
              <w:top w:val="nil"/>
              <w:left w:val="nil"/>
              <w:bottom w:val="nil"/>
              <w:right w:val="nil"/>
            </w:tcBorders>
            <w:shd w:val="clear" w:color="auto" w:fill="auto"/>
          </w:tcPr>
          <w:p w:rsidR="004540F2" w:rsidRPr="006E5062" w:rsidRDefault="004540F2" w:rsidP="00947C1B">
            <w:pPr>
              <w:spacing w:before="20" w:after="20"/>
              <w:jc w:val="center"/>
              <w:rPr>
                <w:rFonts w:ascii="Segoe UI" w:eastAsia="Times New Roman" w:hAnsi="Segoe UI" w:cs="Segoe UI"/>
                <w:noProof/>
                <w:color w:val="000000"/>
                <w:sz w:val="12"/>
                <w:szCs w:val="16"/>
                <w:lang w:val="fr-FR"/>
              </w:rPr>
            </w:pPr>
          </w:p>
        </w:tc>
        <w:tc>
          <w:tcPr>
            <w:tcW w:w="1692" w:type="dxa"/>
            <w:tcBorders>
              <w:top w:val="single" w:sz="4" w:space="0" w:color="A5A5A5" w:themeColor="accent3"/>
              <w:left w:val="nil"/>
              <w:bottom w:val="single" w:sz="4" w:space="0" w:color="A5A5A5" w:themeColor="accent3"/>
              <w:right w:val="nil"/>
            </w:tcBorders>
            <w:tcMar>
              <w:left w:w="72" w:type="dxa"/>
              <w:right w:w="72" w:type="dxa"/>
            </w:tcMar>
            <w:vAlign w:val="center"/>
          </w:tcPr>
          <w:p w:rsidR="004540F2" w:rsidRPr="006E5062" w:rsidRDefault="004540F2" w:rsidP="00947C1B">
            <w:pPr>
              <w:spacing w:before="20" w:after="20"/>
              <w:rPr>
                <w:rFonts w:ascii="Segoe UI" w:eastAsia="Times New Roman" w:hAnsi="Segoe UI" w:cs="Segoe UI"/>
                <w:noProof/>
                <w:color w:val="000000"/>
                <w:sz w:val="13"/>
                <w:szCs w:val="13"/>
                <w:lang w:val="fr-FR"/>
              </w:rPr>
            </w:pPr>
          </w:p>
        </w:tc>
        <w:tc>
          <w:tcPr>
            <w:tcW w:w="990" w:type="dxa"/>
            <w:tcBorders>
              <w:top w:val="single" w:sz="4" w:space="0" w:color="A5A5A5" w:themeColor="accent3"/>
              <w:left w:val="nil"/>
              <w:bottom w:val="single" w:sz="4" w:space="0" w:color="A5A5A5" w:themeColor="accent3"/>
              <w:right w:val="nil"/>
            </w:tcBorders>
            <w:vAlign w:val="center"/>
          </w:tcPr>
          <w:p w:rsidR="004540F2" w:rsidRPr="006E5062" w:rsidRDefault="004540F2" w:rsidP="00947C1B">
            <w:pPr>
              <w:spacing w:before="20" w:after="20"/>
              <w:jc w:val="right"/>
              <w:rPr>
                <w:rFonts w:ascii="Segoe UI" w:eastAsia="Times New Roman" w:hAnsi="Segoe UI" w:cs="Segoe UI"/>
                <w:noProof/>
                <w:color w:val="000000"/>
                <w:sz w:val="12"/>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c>
          <w:tcPr>
            <w:tcW w:w="810" w:type="dxa"/>
            <w:tcBorders>
              <w:top w:val="single" w:sz="4" w:space="0" w:color="A5A5A5" w:themeColor="accent3"/>
              <w:left w:val="nil"/>
              <w:bottom w:val="single" w:sz="4" w:space="0" w:color="A5A5A5" w:themeColor="accent3"/>
              <w:right w:val="nil"/>
            </w:tcBorders>
          </w:tcPr>
          <w:p w:rsidR="004540F2" w:rsidRPr="006E5062" w:rsidRDefault="004540F2" w:rsidP="00947C1B">
            <w:pPr>
              <w:spacing w:before="20" w:after="20"/>
              <w:jc w:val="center"/>
              <w:rPr>
                <w:rFonts w:ascii="Segoe UI" w:eastAsia="Times New Roman" w:hAnsi="Segoe UI" w:cs="Segoe UI"/>
                <w:noProof/>
                <w:color w:val="000000"/>
                <w:sz w:val="14"/>
                <w:szCs w:val="16"/>
                <w:lang w:val="fr-FR"/>
              </w:rPr>
            </w:pPr>
          </w:p>
        </w:tc>
      </w:tr>
    </w:tbl>
    <w:p w:rsidR="004540F2" w:rsidRPr="00B76651" w:rsidRDefault="004540F2" w:rsidP="004540F2">
      <w:pPr>
        <w:spacing w:before="80"/>
        <w:ind w:left="900"/>
        <w:rPr>
          <w:rFonts w:cs="Tahoma"/>
          <w:lang w:val="fr-FR"/>
        </w:rPr>
      </w:pPr>
      <w:r w:rsidRPr="00B76651">
        <w:rPr>
          <w:rFonts w:cs="Tahoma"/>
          <w:lang w:val="fr-FR"/>
        </w:rPr>
        <w:t xml:space="preserve"> </w:t>
      </w:r>
      <w:r w:rsidRPr="00B76651">
        <w:rPr>
          <w:rFonts w:eastAsia="Times New Roman" w:cs="Tahoma"/>
          <w:color w:val="000000"/>
          <w:sz w:val="12"/>
          <w:szCs w:val="20"/>
          <w:lang w:val="fr-FR"/>
        </w:rPr>
        <w:t>*Actions applicables uniquement aux enregistrements correspondant à des entités couvertes par les droits d</w:t>
      </w:r>
      <w:r w:rsidR="0008215F">
        <w:rPr>
          <w:rFonts w:eastAsia="Times New Roman" w:cs="Tahoma"/>
          <w:color w:val="000000"/>
          <w:sz w:val="12"/>
          <w:szCs w:val="20"/>
          <w:lang w:val="fr-FR"/>
        </w:rPr>
        <w:t>’</w:t>
      </w:r>
      <w:r w:rsidRPr="00B76651">
        <w:rPr>
          <w:rFonts w:eastAsia="Times New Roman" w:cs="Tahoma"/>
          <w:color w:val="000000"/>
          <w:sz w:val="12"/>
          <w:szCs w:val="20"/>
          <w:lang w:val="fr-FR"/>
        </w:rPr>
        <w:t>utilisation</w:t>
      </w:r>
    </w:p>
    <w:p w:rsidR="004540F2" w:rsidRPr="00B76651" w:rsidRDefault="004540F2" w:rsidP="004540F2">
      <w:pPr>
        <w:ind w:left="900"/>
        <w:rPr>
          <w:rFonts w:cs="Tahoma"/>
          <w:lang w:val="fr-FR"/>
        </w:rPr>
      </w:pPr>
      <w:r w:rsidRPr="00B76651">
        <w:rPr>
          <w:rFonts w:eastAsia="Times New Roman" w:cs="Tahoma"/>
          <w:color w:val="000000"/>
          <w:sz w:val="12"/>
          <w:szCs w:val="20"/>
          <w:lang w:val="fr-FR"/>
        </w:rPr>
        <w:t>**L</w:t>
      </w:r>
      <w:r w:rsidR="0008215F">
        <w:rPr>
          <w:rFonts w:eastAsia="Times New Roman" w:cs="Tahoma"/>
          <w:color w:val="000000"/>
          <w:sz w:val="12"/>
          <w:szCs w:val="20"/>
          <w:lang w:val="fr-FR"/>
        </w:rPr>
        <w:t>’</w:t>
      </w:r>
      <w:r w:rsidRPr="00B76651">
        <w:rPr>
          <w:rFonts w:eastAsia="Times New Roman" w:cs="Tahoma"/>
          <w:color w:val="000000"/>
          <w:sz w:val="12"/>
          <w:szCs w:val="20"/>
          <w:lang w:val="fr-FR"/>
        </w:rPr>
        <w:t>utilisation de Yammer dans Microsoft Dynamics CRM nécessite une licence Entreprise Yammer (vendue séparément)</w:t>
      </w:r>
    </w:p>
    <w:p w:rsidR="004540F2" w:rsidRPr="003C4284" w:rsidRDefault="004540F2" w:rsidP="004540F2">
      <w:pPr>
        <w:pStyle w:val="Heading3"/>
        <w:keepNext/>
        <w:rPr>
          <w:rFonts w:ascii="Tahoma" w:hAnsi="Tahoma" w:cs="Tahoma"/>
          <w:sz w:val="18"/>
          <w:szCs w:val="18"/>
          <w:lang w:val="fr-FR"/>
        </w:rPr>
      </w:pPr>
      <w:bookmarkStart w:id="1383" w:name="_68_Microsoft_Dynamics"/>
      <w:bookmarkStart w:id="1384" w:name="_Toc336338328"/>
      <w:bookmarkEnd w:id="1383"/>
    </w:p>
    <w:p w:rsidR="004540F2" w:rsidRPr="00B76651" w:rsidRDefault="004540F2" w:rsidP="004540F2">
      <w:pPr>
        <w:pStyle w:val="Heading3"/>
        <w:keepNext/>
        <w:rPr>
          <w:rFonts w:ascii="Tahoma" w:hAnsi="Tahoma" w:cs="Tahoma"/>
          <w:lang w:val="fr-FR"/>
        </w:rPr>
      </w:pPr>
      <w:bookmarkStart w:id="1385" w:name="_72_Connecteur_Externe"/>
      <w:bookmarkStart w:id="1386" w:name="_Toc370983986"/>
      <w:bookmarkEnd w:id="1385"/>
      <w:r w:rsidRPr="00B76651">
        <w:rPr>
          <w:rFonts w:ascii="Tahoma" w:hAnsi="Tahoma" w:cs="Tahoma"/>
          <w:color w:val="F66400"/>
          <w:sz w:val="22"/>
          <w:vertAlign w:val="superscript"/>
          <w:lang w:val="fr-FR"/>
        </w:rPr>
        <w:t>72</w:t>
      </w:r>
      <w:r w:rsidRPr="00B76651">
        <w:rPr>
          <w:rFonts w:ascii="Tahoma" w:hAnsi="Tahoma" w:cs="Tahoma"/>
          <w:color w:val="F66400"/>
          <w:sz w:val="22"/>
          <w:lang w:val="fr-FR"/>
        </w:rPr>
        <w:t xml:space="preserve"> Connecteur Externe Microsoft Dynamics CRM 2011</w:t>
      </w:r>
      <w:bookmarkEnd w:id="1386"/>
    </w:p>
    <w:p w:rsidR="004540F2" w:rsidRPr="00B76651" w:rsidRDefault="004540F2" w:rsidP="004540F2">
      <w:pPr>
        <w:keepNext/>
        <w:spacing w:after="60"/>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du Connecteur Externe Microsoft Dynamics CRM 2011</w:t>
      </w:r>
    </w:p>
    <w:p w:rsidR="004540F2" w:rsidRPr="00B76651" w:rsidRDefault="004540F2" w:rsidP="006E5062">
      <w:pPr>
        <w:ind w:left="720"/>
        <w:rPr>
          <w:rFonts w:cs="Tahoma"/>
          <w:lang w:val="fr-FR"/>
        </w:rPr>
      </w:pPr>
      <w:r w:rsidRPr="00B76651">
        <w:rPr>
          <w:rFonts w:cs="Tahoma"/>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B76651">
        <w:rPr>
          <w:rFonts w:cs="Tahoma"/>
          <w:color w:val="000000"/>
          <w:vertAlign w:val="superscript"/>
          <w:lang w:val="fr-FR"/>
        </w:rPr>
        <w:t>er</w:t>
      </w:r>
      <w:r w:rsidR="006E5062">
        <w:rPr>
          <w:rFonts w:cs="Tahoma"/>
          <w:color w:val="000000"/>
          <w:lang w:val="fr-FR"/>
        </w:rPr>
        <w:t> </w:t>
      </w:r>
      <w:r w:rsidRPr="00B76651">
        <w:rPr>
          <w:rFonts w:cs="Tahoma"/>
          <w:color w:val="000000"/>
          <w:lang w:val="fr-FR"/>
        </w:rPr>
        <w:t>octobre 2013 (« Licences Éligibles ») se verront concéder une licence pour Microsoft Dynamics CRM Server</w:t>
      </w:r>
      <w:r w:rsidR="006E5062">
        <w:rPr>
          <w:rFonts w:cs="Tahoma"/>
          <w:color w:val="000000"/>
          <w:lang w:val="fr-FR"/>
        </w:rPr>
        <w:t> </w:t>
      </w:r>
      <w:r w:rsidRPr="00B76651">
        <w:rPr>
          <w:rFonts w:cs="Tahoma"/>
          <w:color w:val="000000"/>
          <w:lang w:val="fr-FR"/>
        </w:rPr>
        <w:t>2013 par Licences Éligible Connecteur Externe Microsoft Dynamics CRM 2011.</w:t>
      </w:r>
    </w:p>
    <w:p w:rsidR="004540F2" w:rsidRPr="00B76651" w:rsidRDefault="004540F2" w:rsidP="004540F2">
      <w:pPr>
        <w:spacing w:after="100" w:afterAutospacing="1" w:line="276" w:lineRule="auto"/>
        <w:ind w:left="720"/>
        <w:contextualSpacing/>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La Software Assurance incluse dans l</w:t>
      </w:r>
      <w:r w:rsidR="0008215F">
        <w:rPr>
          <w:rFonts w:eastAsia="Calibri" w:cs="Tahoma"/>
          <w:szCs w:val="18"/>
          <w:lang w:val="fr-FR"/>
        </w:rPr>
        <w:t>’</w:t>
      </w:r>
      <w:r w:rsidRPr="00B76651">
        <w:rPr>
          <w:rFonts w:eastAsia="Calibri" w:cs="Tahoma"/>
          <w:szCs w:val="18"/>
          <w:lang w:val="fr-FR"/>
        </w:rPr>
        <w:t>offre susmentionnée prendra fin à l</w:t>
      </w:r>
      <w:r w:rsidR="0008215F">
        <w:rPr>
          <w:rFonts w:eastAsia="Calibri" w:cs="Tahoma"/>
          <w:szCs w:val="18"/>
          <w:lang w:val="fr-FR"/>
        </w:rPr>
        <w:t>’</w:t>
      </w:r>
      <w:r w:rsidRPr="00B76651">
        <w:rPr>
          <w:rFonts w:eastAsia="Calibri" w:cs="Tahoma"/>
          <w:szCs w:val="18"/>
          <w:lang w:val="fr-FR"/>
        </w:rPr>
        <w:t>expiration de la couverture des Licences Éligibles. À l</w:t>
      </w:r>
      <w:r w:rsidR="0008215F">
        <w:rPr>
          <w:rFonts w:eastAsia="Calibri" w:cs="Tahoma"/>
          <w:szCs w:val="18"/>
          <w:lang w:val="fr-FR"/>
        </w:rPr>
        <w:t>’</w:t>
      </w:r>
      <w:r w:rsidRPr="00B76651">
        <w:rPr>
          <w:rFonts w:eastAsia="Calibri" w:cs="Tahoma"/>
          <w:szCs w:val="18"/>
          <w:lang w:val="fr-FR"/>
        </w:rPr>
        <w:t>expiration de la Software Assurance pour les Licences Éligible, les clients pourront choisir de la renouveler pour les licences concédées au titre de cette offre.</w:t>
      </w:r>
    </w:p>
    <w:p w:rsidR="004540F2" w:rsidRPr="003C4284" w:rsidRDefault="004540F2" w:rsidP="004540F2">
      <w:pPr>
        <w:pStyle w:val="ListParagraph"/>
        <w:contextualSpacing w:val="0"/>
        <w:rPr>
          <w:rFonts w:ascii="Tahoma" w:hAnsi="Tahoma" w:cs="Tahoma"/>
          <w:sz w:val="18"/>
          <w:szCs w:val="18"/>
          <w:lang w:val="fr-FR"/>
        </w:rPr>
      </w:pP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3C4284" w:rsidRDefault="004540F2" w:rsidP="004540F2">
      <w:pPr>
        <w:pStyle w:val="ListParagraph"/>
        <w:contextualSpacing w:val="0"/>
        <w:rPr>
          <w:rFonts w:ascii="Tahoma" w:hAnsi="Tahoma" w:cs="Tahoma"/>
          <w:sz w:val="18"/>
          <w:szCs w:val="18"/>
          <w:lang w:val="fr-FR"/>
        </w:rPr>
      </w:pP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Pour chaque Licence Éligible acquise au titre d</w:t>
      </w:r>
      <w:r w:rsidR="0008215F">
        <w:rPr>
          <w:rFonts w:ascii="Tahoma" w:eastAsia="Calibri" w:hAnsi="Tahoma" w:cs="Tahoma"/>
          <w:sz w:val="18"/>
          <w:szCs w:val="18"/>
          <w:lang w:val="fr-FR"/>
        </w:rPr>
        <w:t>’</w:t>
      </w:r>
      <w:r w:rsidRPr="00B76651">
        <w:rPr>
          <w:rFonts w:ascii="Tahoma" w:eastAsia="Calibri" w:hAnsi="Tahoma" w:cs="Tahoma"/>
          <w:sz w:val="18"/>
          <w:szCs w:val="18"/>
          <w:lang w:val="fr-FR"/>
        </w:rPr>
        <w:t>un accord Souscription Entreprise, Campus et School ou Open Value Souscription, les clients peuvent exercer leur option d</w:t>
      </w:r>
      <w:r w:rsidR="0008215F">
        <w:rPr>
          <w:rFonts w:ascii="Tahoma" w:eastAsia="Calibri" w:hAnsi="Tahoma" w:cs="Tahoma"/>
          <w:sz w:val="18"/>
          <w:szCs w:val="18"/>
          <w:lang w:val="fr-FR"/>
        </w:rPr>
        <w:t>’</w:t>
      </w:r>
      <w:r w:rsidRPr="00B76651">
        <w:rPr>
          <w:rFonts w:ascii="Tahoma" w:eastAsia="Calibri" w:hAnsi="Tahoma" w:cs="Tahoma"/>
          <w:sz w:val="18"/>
          <w:szCs w:val="18"/>
          <w:lang w:val="fr-FR"/>
        </w:rPr>
        <w:t>achat sur une licence Microsoft Dynamics CRM Server 2013 au prix en vigueur.</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387" w:name="_70_Microsoft_Dynamics"/>
      <w:bookmarkStart w:id="1388" w:name="_73_Microsoft_Dynamics"/>
      <w:bookmarkStart w:id="1389" w:name="_69_Office_365"/>
      <w:bookmarkStart w:id="1390" w:name="_69_68_Office"/>
      <w:bookmarkStart w:id="1391" w:name="_71_Office_365_1"/>
      <w:bookmarkStart w:id="1392" w:name="_Toc336338329"/>
      <w:bookmarkStart w:id="1393" w:name="Srv_70Office365PlanE1"/>
      <w:bookmarkStart w:id="1394" w:name="_Toc370983987"/>
      <w:bookmarkEnd w:id="1377"/>
      <w:bookmarkEnd w:id="1378"/>
      <w:bookmarkEnd w:id="1384"/>
      <w:bookmarkEnd w:id="1387"/>
      <w:bookmarkEnd w:id="1388"/>
      <w:bookmarkEnd w:id="1389"/>
      <w:bookmarkEnd w:id="1390"/>
      <w:bookmarkEnd w:id="1391"/>
      <w:r w:rsidRPr="00B76651">
        <w:rPr>
          <w:rFonts w:ascii="Tahoma" w:hAnsi="Tahoma" w:cs="Tahoma"/>
          <w:caps/>
          <w:color w:val="F66400"/>
          <w:sz w:val="22"/>
          <w:vertAlign w:val="superscript"/>
          <w:lang w:val="fr-FR"/>
        </w:rPr>
        <w:t>73</w:t>
      </w:r>
      <w:r w:rsidRPr="00B76651">
        <w:rPr>
          <w:rFonts w:ascii="Tahoma" w:hAnsi="Tahoma" w:cs="Tahoma"/>
          <w:color w:val="F66400"/>
          <w:sz w:val="22"/>
          <w:lang w:val="fr-FR"/>
        </w:rPr>
        <w:t xml:space="preserve"> Microsoft Dynamics CRM Online</w:t>
      </w:r>
      <w:bookmarkEnd w:id="1394"/>
    </w:p>
    <w:p w:rsidR="004540F2" w:rsidRPr="003C4284" w:rsidRDefault="004540F2" w:rsidP="004540F2">
      <w:pPr>
        <w:pStyle w:val="Heading3"/>
        <w:rPr>
          <w:rFonts w:ascii="Tahoma" w:hAnsi="Tahoma" w:cs="Tahoma"/>
          <w:sz w:val="18"/>
          <w:szCs w:val="18"/>
          <w:lang w:val="fr-FR"/>
        </w:rPr>
      </w:pPr>
    </w:p>
    <w:p w:rsidR="004540F2" w:rsidRPr="00B76651" w:rsidRDefault="004540F2" w:rsidP="004540F2">
      <w:pPr>
        <w:ind w:left="720"/>
        <w:rPr>
          <w:rFonts w:cs="Tahoma"/>
          <w:lang w:val="fr-FR"/>
        </w:rPr>
      </w:pPr>
      <w:r w:rsidRPr="00B76651">
        <w:rPr>
          <w:rFonts w:cs="Tahoma"/>
          <w:b/>
          <w:color w:val="000000"/>
          <w:szCs w:val="18"/>
          <w:lang w:val="fr-FR"/>
        </w:rPr>
        <w:t>Pays où Microsoft Dynamics CRM Online est disponible</w:t>
      </w:r>
    </w:p>
    <w:p w:rsidR="004540F2" w:rsidRPr="00B76651" w:rsidRDefault="004540F2" w:rsidP="004540F2">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4540F2" w:rsidRPr="00B76651" w:rsidTr="006E5062">
        <w:trPr>
          <w:trHeight w:val="250"/>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540F2" w:rsidRPr="00B76651" w:rsidRDefault="004540F2" w:rsidP="006E5062">
            <w:pPr>
              <w:jc w:val="center"/>
              <w:rPr>
                <w:rFonts w:cs="Tahoma"/>
                <w:b/>
                <w:bCs/>
                <w:szCs w:val="20"/>
                <w:lang w:val="fr-FR"/>
              </w:rPr>
            </w:pPr>
            <w:r w:rsidRPr="00B76651">
              <w:rPr>
                <w:rFonts w:cs="Tahoma"/>
                <w:b/>
                <w:bCs/>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4540F2" w:rsidRPr="00B76651" w:rsidRDefault="004540F2" w:rsidP="006E5062">
            <w:pPr>
              <w:jc w:val="center"/>
              <w:rPr>
                <w:rFonts w:cs="Tahoma"/>
                <w:b/>
                <w:bCs/>
                <w:szCs w:val="20"/>
                <w:lang w:val="fr-FR"/>
              </w:rPr>
            </w:pPr>
            <w:r w:rsidRPr="00B76651">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4540F2" w:rsidRPr="00B76651" w:rsidRDefault="004540F2" w:rsidP="006E5062">
            <w:pPr>
              <w:jc w:val="center"/>
              <w:rPr>
                <w:rFonts w:cs="Tahoma"/>
                <w:b/>
                <w:bCs/>
                <w:szCs w:val="20"/>
                <w:lang w:val="fr-FR"/>
              </w:rPr>
            </w:pPr>
            <w:r w:rsidRPr="00B76651">
              <w:rPr>
                <w:rFonts w:cs="Tahoma"/>
                <w:b/>
                <w:bCs/>
                <w:szCs w:val="20"/>
                <w:lang w:val="fr-FR"/>
              </w:rPr>
              <w:t>Asie-Pacifique</w:t>
            </w:r>
          </w:p>
        </w:tc>
      </w:tr>
      <w:tr w:rsidR="004540F2" w:rsidRPr="00B76651" w:rsidTr="00947C1B">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color w:val="000000"/>
                <w:szCs w:val="20"/>
                <w:lang w:val="fr-FR"/>
              </w:rPr>
            </w:pPr>
            <w:r w:rsidRPr="00B76651">
              <w:rPr>
                <w:rFonts w:cs="Tahoma"/>
                <w:lang w:val="fr-FR"/>
              </w:rPr>
              <w:t>Brésil</w:t>
            </w:r>
          </w:p>
        </w:tc>
        <w:tc>
          <w:tcPr>
            <w:tcW w:w="2670" w:type="dxa"/>
            <w:tcBorders>
              <w:top w:val="nil"/>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Autriche</w:t>
            </w:r>
          </w:p>
        </w:tc>
        <w:tc>
          <w:tcPr>
            <w:tcW w:w="2670" w:type="dxa"/>
            <w:tcBorders>
              <w:top w:val="nil"/>
              <w:left w:val="single" w:sz="4" w:space="0" w:color="auto"/>
              <w:bottom w:val="single" w:sz="4" w:space="0" w:color="000000"/>
              <w:right w:val="single" w:sz="8"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Australie</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color w:val="000000"/>
                <w:szCs w:val="20"/>
                <w:lang w:val="fr-FR"/>
              </w:rPr>
            </w:pPr>
            <w:r w:rsidRPr="00B76651">
              <w:rPr>
                <w:rFonts w:cs="Tahoma"/>
                <w:lang w:val="fr-FR"/>
              </w:rPr>
              <w:t>Canada</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Hong Kong</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color w:val="000000"/>
                <w:szCs w:val="20"/>
                <w:lang w:val="fr-FR"/>
              </w:rPr>
            </w:pPr>
            <w:r w:rsidRPr="00B76651">
              <w:rPr>
                <w:rFonts w:cs="Tahoma"/>
                <w:lang w:val="fr-FR"/>
              </w:rPr>
              <w:t>Colombie</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Inde</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Costa Rica</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Japon</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Chili</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Corée</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Mexique</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Malaisie</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Pérou</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Nouvelle Zélande</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Puerto Rico</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rsidR="004540F2" w:rsidRPr="006E5062" w:rsidRDefault="004540F2" w:rsidP="006E5062">
            <w:pPr>
              <w:pStyle w:val="ColorfulList-Accent11"/>
              <w:spacing w:line="276" w:lineRule="auto"/>
              <w:ind w:left="0"/>
              <w:jc w:val="center"/>
              <w:rPr>
                <w:rFonts w:ascii="Tahoma" w:hAnsi="Tahoma" w:cs="Tahoma"/>
                <w:sz w:val="18"/>
                <w:szCs w:val="18"/>
                <w:lang w:val="fr-FR"/>
              </w:rPr>
            </w:pPr>
            <w:r w:rsidRPr="006E5062">
              <w:rPr>
                <w:rFonts w:ascii="Tahoma" w:hAnsi="Tahoma" w:cs="Tahoma"/>
                <w:sz w:val="18"/>
                <w:szCs w:val="18"/>
                <w:lang w:val="fr-FR"/>
              </w:rPr>
              <w:t>Singapour</w:t>
            </w: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Trinidad et Tobago</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jc w:val="center"/>
              <w:rPr>
                <w:rFonts w:cs="Tahoma"/>
                <w:lang w:val="fr-FR"/>
              </w:rPr>
            </w:pPr>
            <w:r w:rsidRPr="00B76651">
              <w:rPr>
                <w:rFonts w:cs="Tahoma"/>
                <w:lang w:val="fr-FR"/>
              </w:rPr>
              <w:t>États-Unis</w:t>
            </w: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color w:val="000000"/>
                <w:sz w:val="18"/>
                <w:szCs w:val="18"/>
                <w:lang w:val="fr-FR"/>
              </w:rPr>
            </w:pPr>
            <w:r w:rsidRPr="00B76651">
              <w:rPr>
                <w:rFonts w:ascii="Tahoma" w:hAnsi="Tahoma" w:cs="Tahoma"/>
                <w:sz w:val="18"/>
                <w:szCs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sz w:val="18"/>
                <w:szCs w:val="18"/>
                <w:lang w:val="fr-FR"/>
              </w:rPr>
            </w:pPr>
            <w:r w:rsidRPr="00B76651">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sz w:val="18"/>
                <w:szCs w:val="18"/>
                <w:lang w:val="fr-FR"/>
              </w:rPr>
            </w:pPr>
            <w:r w:rsidRPr="00B76651">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6E5062">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6E5062">
            <w:pPr>
              <w:pStyle w:val="ColorfulList-Accent11"/>
              <w:spacing w:line="276" w:lineRule="auto"/>
              <w:ind w:left="0"/>
              <w:jc w:val="center"/>
              <w:rPr>
                <w:rFonts w:ascii="Tahoma" w:hAnsi="Tahoma" w:cs="Tahoma"/>
                <w:sz w:val="18"/>
                <w:szCs w:val="18"/>
                <w:lang w:val="fr-FR"/>
              </w:rPr>
            </w:pPr>
            <w:r w:rsidRPr="00B76651">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6E5062">
            <w:pPr>
              <w:pStyle w:val="ColorfulList-Accent11"/>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Pays-Bas</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r w:rsidR="004540F2" w:rsidRPr="00B76651" w:rsidTr="00947C1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540F2" w:rsidRPr="00B76651" w:rsidRDefault="004540F2" w:rsidP="00947C1B">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4540F2" w:rsidRPr="00B76651" w:rsidRDefault="004540F2" w:rsidP="00947C1B">
            <w:pPr>
              <w:pStyle w:val="ColorfulList-Accent11"/>
              <w:keepNext/>
              <w:spacing w:line="276" w:lineRule="auto"/>
              <w:ind w:left="0"/>
              <w:jc w:val="center"/>
              <w:rPr>
                <w:rFonts w:ascii="Tahoma" w:hAnsi="Tahoma" w:cs="Tahoma"/>
                <w:sz w:val="18"/>
                <w:szCs w:val="18"/>
                <w:lang w:val="fr-FR"/>
              </w:rPr>
            </w:pPr>
            <w:r w:rsidRPr="00B76651">
              <w:rPr>
                <w:rFonts w:ascii="Tahoma" w:hAnsi="Tahoma" w:cs="Tahoma"/>
                <w:sz w:val="18"/>
                <w:szCs w:val="18"/>
                <w:lang w:val="fr-FR"/>
              </w:rPr>
              <w:t>Royaume-Uni</w:t>
            </w:r>
          </w:p>
        </w:tc>
        <w:tc>
          <w:tcPr>
            <w:tcW w:w="2670" w:type="dxa"/>
            <w:tcBorders>
              <w:top w:val="single" w:sz="4" w:space="0" w:color="000000"/>
              <w:left w:val="single" w:sz="4" w:space="0" w:color="auto"/>
              <w:bottom w:val="single" w:sz="4" w:space="0" w:color="000000"/>
              <w:right w:val="single" w:sz="4" w:space="0" w:color="000000"/>
            </w:tcBorders>
          </w:tcPr>
          <w:p w:rsidR="004540F2" w:rsidRPr="00B76651" w:rsidRDefault="004540F2" w:rsidP="00947C1B">
            <w:pPr>
              <w:pStyle w:val="ColorfulList-Accent11"/>
              <w:keepNext/>
              <w:spacing w:line="276" w:lineRule="auto"/>
              <w:ind w:left="540"/>
              <w:jc w:val="center"/>
              <w:rPr>
                <w:rFonts w:ascii="Tahoma" w:hAnsi="Tahoma" w:cs="Tahoma"/>
                <w:color w:val="000000"/>
                <w:sz w:val="18"/>
                <w:szCs w:val="20"/>
                <w:lang w:val="fr-FR"/>
              </w:rPr>
            </w:pPr>
          </w:p>
        </w:tc>
      </w:tr>
    </w:tbl>
    <w:p w:rsidR="004540F2" w:rsidRPr="00B76651" w:rsidRDefault="004540F2" w:rsidP="004540F2">
      <w:pPr>
        <w:ind w:left="540"/>
        <w:rPr>
          <w:rFonts w:cs="Tahoma"/>
          <w:lang w:val="fr-FR"/>
        </w:rPr>
      </w:pPr>
    </w:p>
    <w:p w:rsidR="004540F2" w:rsidRPr="00B76651" w:rsidRDefault="004540F2" w:rsidP="004540F2">
      <w:pPr>
        <w:spacing w:after="60"/>
        <w:ind w:left="720"/>
        <w:rPr>
          <w:rFonts w:cs="Tahoma"/>
          <w:lang w:val="fr-FR"/>
        </w:rPr>
      </w:pPr>
      <w:r w:rsidRPr="00B76651">
        <w:rPr>
          <w:rFonts w:cs="Tahoma"/>
          <w:b/>
          <w:bCs/>
          <w:color w:val="000000"/>
          <w:szCs w:val="18"/>
          <w:lang w:val="fr-FR"/>
        </w:rPr>
        <w:t>Contrat Campus et School (CASA)</w:t>
      </w:r>
    </w:p>
    <w:p w:rsidR="004540F2" w:rsidRPr="00B76651" w:rsidRDefault="004540F2" w:rsidP="004540F2">
      <w:pPr>
        <w:ind w:left="720"/>
        <w:rPr>
          <w:rFonts w:cs="Tahoma"/>
          <w:lang w:val="fr-FR"/>
        </w:rPr>
      </w:pPr>
      <w:r w:rsidRPr="00B76651">
        <w:rPr>
          <w:rFonts w:cs="Tahoma"/>
          <w:color w:val="000000"/>
          <w:szCs w:val="18"/>
          <w:lang w:val="fr-FR"/>
        </w:rPr>
        <w:t>Les licences d</w:t>
      </w:r>
      <w:r w:rsidR="0008215F">
        <w:rPr>
          <w:rFonts w:cs="Tahoma"/>
          <w:color w:val="000000"/>
          <w:szCs w:val="18"/>
          <w:lang w:val="fr-FR"/>
        </w:rPr>
        <w:t>’</w:t>
      </w:r>
      <w:r w:rsidRPr="00B76651">
        <w:rPr>
          <w:rFonts w:cs="Tahoma"/>
          <w:color w:val="000000"/>
          <w:szCs w:val="18"/>
          <w:lang w:val="fr-FR"/>
        </w:rPr>
        <w:t>abonnement pour Microsoft Dynamics CRM Online vendues au titre d</w:t>
      </w:r>
      <w:r w:rsidR="0008215F">
        <w:rPr>
          <w:rFonts w:cs="Tahoma"/>
          <w:color w:val="000000"/>
          <w:szCs w:val="18"/>
          <w:lang w:val="fr-FR"/>
        </w:rPr>
        <w:t>’</w:t>
      </w:r>
      <w:r w:rsidRPr="00B76651">
        <w:rPr>
          <w:rFonts w:cs="Tahoma"/>
          <w:color w:val="000000"/>
          <w:szCs w:val="18"/>
          <w:lang w:val="fr-FR"/>
        </w:rPr>
        <w:t>un Contrat CASA peuvent être achetées avec une option couvrant l</w:t>
      </w:r>
      <w:r w:rsidR="0008215F">
        <w:rPr>
          <w:rFonts w:cs="Tahoma"/>
          <w:color w:val="000000"/>
          <w:szCs w:val="18"/>
          <w:lang w:val="fr-FR"/>
        </w:rPr>
        <w:t>’</w:t>
      </w:r>
      <w:r w:rsidRPr="00B76651">
        <w:rPr>
          <w:rFonts w:cs="Tahoma"/>
          <w:color w:val="000000"/>
          <w:szCs w:val="18"/>
          <w:lang w:val="fr-FR"/>
        </w:rPr>
        <w:t>ensemble de l</w:t>
      </w:r>
      <w:r w:rsidR="0008215F">
        <w:rPr>
          <w:rFonts w:cs="Tahoma"/>
          <w:color w:val="000000"/>
          <w:szCs w:val="18"/>
          <w:lang w:val="fr-FR"/>
        </w:rPr>
        <w:t>’</w:t>
      </w:r>
      <w:r w:rsidRPr="00B76651">
        <w:rPr>
          <w:rFonts w:cs="Tahoma"/>
          <w:color w:val="000000"/>
          <w:szCs w:val="18"/>
          <w:lang w:val="fr-FR"/>
        </w:rPr>
        <w:t>Établissement ou non.</w:t>
      </w:r>
      <w:r w:rsidR="00994B4D">
        <w:rPr>
          <w:rFonts w:cs="Tahoma"/>
          <w:color w:val="000000"/>
          <w:szCs w:val="18"/>
          <w:lang w:val="fr-FR"/>
        </w:rPr>
        <w:t xml:space="preserve"> </w:t>
      </w:r>
      <w:r w:rsidRPr="00B76651">
        <w:rPr>
          <w:rFonts w:cs="Tahoma"/>
          <w:color w:val="000000"/>
          <w:szCs w:val="18"/>
          <w:lang w:val="fr-FR"/>
        </w:rPr>
        <w:t>Les licences d</w:t>
      </w:r>
      <w:r w:rsidR="0008215F">
        <w:rPr>
          <w:rFonts w:cs="Tahoma"/>
          <w:color w:val="000000"/>
          <w:szCs w:val="18"/>
          <w:lang w:val="fr-FR"/>
        </w:rPr>
        <w:t>’</w:t>
      </w:r>
      <w:r w:rsidRPr="00B76651">
        <w:rPr>
          <w:rFonts w:cs="Tahoma"/>
          <w:color w:val="000000"/>
          <w:szCs w:val="18"/>
          <w:lang w:val="fr-FR"/>
        </w:rPr>
        <w:t>abonnement sont concédées par Utilisateur.</w:t>
      </w:r>
      <w:r w:rsidR="00994B4D">
        <w:rPr>
          <w:rFonts w:cs="Tahoma"/>
          <w:color w:val="000000"/>
          <w:szCs w:val="18"/>
          <w:lang w:val="fr-FR"/>
        </w:rPr>
        <w:t xml:space="preserve"> </w:t>
      </w:r>
      <w:r w:rsidRPr="00B76651">
        <w:rPr>
          <w:rFonts w:cs="Tahoma"/>
          <w:color w:val="000000"/>
          <w:szCs w:val="18"/>
          <w:lang w:val="fr-FR"/>
        </w:rPr>
        <w:t>Si des Licences d</w:t>
      </w:r>
      <w:r w:rsidR="0008215F">
        <w:rPr>
          <w:rFonts w:cs="Tahoma"/>
          <w:color w:val="000000"/>
          <w:szCs w:val="18"/>
          <w:lang w:val="fr-FR"/>
        </w:rPr>
        <w:t>’</w:t>
      </w:r>
      <w:r w:rsidRPr="00B76651">
        <w:rPr>
          <w:rFonts w:cs="Tahoma"/>
          <w:color w:val="000000"/>
          <w:szCs w:val="18"/>
          <w:lang w:val="fr-FR"/>
        </w:rPr>
        <w:t>Abonnement Utilisateur supplémentaires sont requises pour accéder à Microsoft Dynamics CRM, un nombre égal de Licences d</w:t>
      </w:r>
      <w:r w:rsidR="0008215F">
        <w:rPr>
          <w:rFonts w:cs="Tahoma"/>
          <w:color w:val="000000"/>
          <w:szCs w:val="18"/>
          <w:lang w:val="fr-FR"/>
        </w:rPr>
        <w:t>’</w:t>
      </w:r>
      <w:r w:rsidRPr="00B76651">
        <w:rPr>
          <w:rFonts w:cs="Tahoma"/>
          <w:color w:val="000000"/>
          <w:szCs w:val="18"/>
          <w:lang w:val="fr-FR"/>
        </w:rPr>
        <w:t>Abonnement Utilisateur doit être commandé.</w:t>
      </w:r>
    </w:p>
    <w:p w:rsidR="004540F2" w:rsidRPr="00B76651" w:rsidRDefault="004540F2" w:rsidP="004540F2">
      <w:pPr>
        <w:ind w:left="720"/>
        <w:rPr>
          <w:rFonts w:cs="Tahoma"/>
          <w:lang w:val="fr-FR"/>
        </w:rPr>
      </w:pPr>
    </w:p>
    <w:p w:rsidR="004540F2" w:rsidRPr="00B76651" w:rsidRDefault="004540F2" w:rsidP="004540F2">
      <w:pPr>
        <w:keepNext/>
        <w:spacing w:after="60"/>
        <w:ind w:left="720"/>
        <w:rPr>
          <w:rFonts w:cs="Tahoma"/>
          <w:lang w:val="fr-FR"/>
        </w:rPr>
      </w:pPr>
      <w:r w:rsidRPr="00B76651">
        <w:rPr>
          <w:rFonts w:cs="Tahoma"/>
          <w:b/>
          <w:lang w:val="fr-FR"/>
        </w:rPr>
        <w:t>Microsoft Dynamics CRM Online– Concession incluse avec Microsoft Dynamics Marketing Online</w:t>
      </w:r>
    </w:p>
    <w:p w:rsidR="004540F2" w:rsidRPr="00B76651" w:rsidRDefault="004540F2" w:rsidP="004540F2">
      <w:pPr>
        <w:ind w:left="720"/>
        <w:rPr>
          <w:rFonts w:cs="Tahoma"/>
          <w:lang w:val="fr-FR"/>
        </w:rPr>
      </w:pPr>
      <w:r w:rsidRPr="00B76651">
        <w:rPr>
          <w:rFonts w:cs="Tahoma"/>
          <w:lang w:val="fr-FR"/>
        </w:rPr>
        <w:t>La dispense de licence suivante s</w:t>
      </w:r>
      <w:r w:rsidR="0008215F">
        <w:rPr>
          <w:rFonts w:cs="Tahoma"/>
          <w:lang w:val="fr-FR"/>
        </w:rPr>
        <w:t>’</w:t>
      </w:r>
      <w:r w:rsidRPr="00B76651">
        <w:rPr>
          <w:rFonts w:cs="Tahoma"/>
          <w:lang w:val="fr-FR"/>
        </w:rPr>
        <w:t>applique aux utilisateurs disposant d</w:t>
      </w:r>
      <w:r w:rsidR="0008215F">
        <w:rPr>
          <w:rFonts w:cs="Tahoma"/>
          <w:lang w:val="fr-FR"/>
        </w:rPr>
        <w:t>’</w:t>
      </w:r>
      <w:r w:rsidRPr="00B76651">
        <w:rPr>
          <w:rFonts w:cs="Tahoma"/>
          <w:lang w:val="fr-FR"/>
        </w:rPr>
        <w:t>une licence pour Microsoft Dynamics Marketing Online et d</w:t>
      </w:r>
      <w:r w:rsidR="0008215F">
        <w:rPr>
          <w:rFonts w:cs="Tahoma"/>
          <w:lang w:val="fr-FR"/>
        </w:rPr>
        <w:t>’</w:t>
      </w:r>
      <w:r w:rsidRPr="00B76651">
        <w:rPr>
          <w:rFonts w:cs="Tahoma"/>
          <w:lang w:val="fr-FR"/>
        </w:rPr>
        <w:t>une option de Mise à Jour et d</w:t>
      </w:r>
      <w:r w:rsidR="0008215F">
        <w:rPr>
          <w:rFonts w:cs="Tahoma"/>
          <w:lang w:val="fr-FR"/>
        </w:rPr>
        <w:t>’</w:t>
      </w:r>
      <w:r w:rsidRPr="00B76651">
        <w:rPr>
          <w:rFonts w:cs="Tahoma"/>
          <w:lang w:val="fr-FR"/>
        </w:rPr>
        <w:t xml:space="preserve">Assistance technique active, qui accèdent au service Microsoft Dynamics CRM Online directement ou indirectement depuis </w:t>
      </w:r>
      <w:r w:rsidRPr="00B76651">
        <w:rPr>
          <w:rFonts w:cs="Tahoma"/>
          <w:bCs/>
          <w:lang w:val="fr-FR"/>
        </w:rPr>
        <w:t xml:space="preserve">MarketingPilot Connector pour le Logiciel Microsoft Dynamics CRM </w:t>
      </w:r>
      <w:r w:rsidRPr="00B76651">
        <w:rPr>
          <w:rFonts w:cs="Tahoma"/>
          <w:lang w:val="fr-FR"/>
        </w:rPr>
        <w:t>uniquement à des fins de synchronisation de données client. Ces utilisateurs ne nécessitent pas de SL Utilisateur pour Microsoft Dynamics CRM Online. Cette dispense s</w:t>
      </w:r>
      <w:r w:rsidR="0008215F">
        <w:rPr>
          <w:rFonts w:cs="Tahoma"/>
          <w:lang w:val="fr-FR"/>
        </w:rPr>
        <w:t>’</w:t>
      </w:r>
      <w:r w:rsidRPr="00B76651">
        <w:rPr>
          <w:rFonts w:cs="Tahoma"/>
          <w:lang w:val="fr-FR"/>
        </w:rPr>
        <w:t>applique jusqu</w:t>
      </w:r>
      <w:r w:rsidR="0008215F">
        <w:rPr>
          <w:rFonts w:cs="Tahoma"/>
          <w:lang w:val="fr-FR"/>
        </w:rPr>
        <w:t>’</w:t>
      </w:r>
      <w:r w:rsidRPr="00B76651">
        <w:rPr>
          <w:rFonts w:cs="Tahoma"/>
          <w:lang w:val="fr-FR"/>
        </w:rPr>
        <w:t>au</w:t>
      </w:r>
      <w:r w:rsidRPr="00B76651">
        <w:rPr>
          <w:rFonts w:eastAsia="Calibri" w:cs="Tahoma"/>
          <w:lang w:val="fr-FR"/>
        </w:rPr>
        <w:t xml:space="preserve"> </w:t>
      </w:r>
      <w:r w:rsidRPr="00B76651">
        <w:rPr>
          <w:rFonts w:cs="Tahoma"/>
          <w:lang w:val="fr-FR"/>
        </w:rPr>
        <w:t>30 juin 2014, date à laquelle Microsoft se réserve le droit d</w:t>
      </w:r>
      <w:r w:rsidR="0008215F">
        <w:rPr>
          <w:rFonts w:cs="Tahoma"/>
          <w:lang w:val="fr-FR"/>
        </w:rPr>
        <w:t>’</w:t>
      </w:r>
      <w:r w:rsidRPr="00B76651">
        <w:rPr>
          <w:rFonts w:cs="Tahoma"/>
          <w:lang w:val="fr-FR"/>
        </w:rPr>
        <w:t>exiger les SL Utilisateur applicables.</w:t>
      </w:r>
    </w:p>
    <w:p w:rsidR="004540F2" w:rsidRPr="00B76651" w:rsidRDefault="004540F2" w:rsidP="004540F2">
      <w:pPr>
        <w:rPr>
          <w:rFonts w:cs="Tahoma"/>
          <w:lang w:val="fr-FR"/>
        </w:rPr>
      </w:pPr>
      <w:bookmarkStart w:id="1395" w:name="_66_Microsoft_Dynamics"/>
      <w:bookmarkStart w:id="1396" w:name="_71_Microsoft_Dynamics"/>
      <w:bookmarkStart w:id="1397" w:name="_74_Microsoft_Dynamics"/>
      <w:bookmarkEnd w:id="1395"/>
      <w:bookmarkEnd w:id="1396"/>
      <w:bookmarkEnd w:id="1397"/>
    </w:p>
    <w:p w:rsidR="004540F2" w:rsidRPr="00B76651" w:rsidRDefault="004540F2" w:rsidP="004540F2">
      <w:pPr>
        <w:rPr>
          <w:rFonts w:cs="Tahoma"/>
          <w:lang w:val="fr-FR"/>
        </w:rPr>
      </w:pPr>
    </w:p>
    <w:p w:rsidR="004540F2" w:rsidRPr="00B76651" w:rsidRDefault="004540F2" w:rsidP="006E5062">
      <w:pPr>
        <w:pStyle w:val="Heading3"/>
        <w:rPr>
          <w:rFonts w:ascii="Tahoma" w:hAnsi="Tahoma" w:cs="Tahoma"/>
          <w:lang w:val="fr-FR"/>
        </w:rPr>
      </w:pPr>
      <w:bookmarkStart w:id="1398" w:name="_74_Bons_d’examen"/>
      <w:bookmarkStart w:id="1399" w:name="_Toc370983988"/>
      <w:bookmarkEnd w:id="1398"/>
      <w:r w:rsidRPr="00B76651">
        <w:rPr>
          <w:rFonts w:ascii="Tahoma" w:hAnsi="Tahoma" w:cs="Tahoma"/>
          <w:caps/>
          <w:color w:val="F66400"/>
          <w:sz w:val="22"/>
          <w:vertAlign w:val="superscript"/>
          <w:lang w:val="fr-FR"/>
        </w:rPr>
        <w:t>74</w:t>
      </w:r>
      <w:r w:rsidR="006E5062">
        <w:rPr>
          <w:rFonts w:ascii="Tahoma" w:hAnsi="Tahoma" w:cs="Tahoma"/>
          <w:color w:val="F66400"/>
          <w:sz w:val="22"/>
          <w:lang w:val="fr-FR"/>
        </w:rPr>
        <w:t xml:space="preserve"> </w:t>
      </w:r>
      <w:r w:rsidRPr="00B76651">
        <w:rPr>
          <w:rFonts w:ascii="Tahoma" w:hAnsi="Tahoma" w:cs="Tahoma"/>
          <w:color w:val="F66400"/>
          <w:sz w:val="22"/>
          <w:lang w:val="fr-FR"/>
        </w:rPr>
        <w:t>Bons d</w:t>
      </w:r>
      <w:r w:rsidR="0008215F">
        <w:rPr>
          <w:rFonts w:ascii="Tahoma" w:hAnsi="Tahoma" w:cs="Tahoma"/>
          <w:color w:val="F66400"/>
          <w:sz w:val="22"/>
          <w:lang w:val="fr-FR"/>
        </w:rPr>
        <w:t>’</w:t>
      </w:r>
      <w:r w:rsidRPr="00B76651">
        <w:rPr>
          <w:rFonts w:ascii="Tahoma" w:hAnsi="Tahoma" w:cs="Tahoma"/>
          <w:color w:val="F66400"/>
          <w:sz w:val="22"/>
          <w:lang w:val="fr-FR"/>
        </w:rPr>
        <w:t>examen Microsoft Learning MCP</w:t>
      </w:r>
      <w:bookmarkEnd w:id="1399"/>
    </w:p>
    <w:p w:rsidR="004540F2" w:rsidRPr="00B76651" w:rsidRDefault="004540F2" w:rsidP="004540F2">
      <w:pPr>
        <w:pStyle w:val="EndnoteText"/>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Tous les bons sont fournis à l</w:t>
      </w:r>
      <w:r w:rsidR="0008215F">
        <w:rPr>
          <w:rFonts w:ascii="Tahoma" w:hAnsi="Tahoma" w:cs="Tahoma"/>
          <w:sz w:val="18"/>
          <w:lang w:val="fr-FR"/>
        </w:rPr>
        <w:t>’</w:t>
      </w:r>
      <w:r w:rsidRPr="00B76651">
        <w:rPr>
          <w:rFonts w:ascii="Tahoma" w:hAnsi="Tahoma" w:cs="Tahoma"/>
          <w:sz w:val="18"/>
          <w:lang w:val="fr-FR"/>
        </w:rPr>
        <w:t>avance et peuvent être utilisés à tout moment avant la fin de la période de douze (12) mois suivant la date d</w:t>
      </w:r>
      <w:r w:rsidR="0008215F">
        <w:rPr>
          <w:rFonts w:ascii="Tahoma" w:hAnsi="Tahoma" w:cs="Tahoma"/>
          <w:sz w:val="18"/>
          <w:lang w:val="fr-FR"/>
        </w:rPr>
        <w:t>’</w:t>
      </w:r>
      <w:r w:rsidRPr="00B76651">
        <w:rPr>
          <w:rFonts w:ascii="Tahoma" w:hAnsi="Tahoma" w:cs="Tahoma"/>
          <w:sz w:val="18"/>
          <w:lang w:val="fr-FR"/>
        </w:rPr>
        <w:t xml:space="preserve">achat. </w:t>
      </w:r>
      <w:r w:rsidRPr="00B76651">
        <w:rPr>
          <w:rFonts w:ascii="Tahoma" w:hAnsi="Tahoma" w:cs="Tahoma"/>
          <w:bCs/>
          <w:color w:val="000000"/>
          <w:sz w:val="18"/>
          <w:szCs w:val="20"/>
          <w:lang w:val="fr-FR"/>
        </w:rPr>
        <w:t>Reportez-vous à la</w:t>
      </w:r>
      <w:hyperlink w:anchor="_Section_10_–" w:history="1">
        <w:r w:rsidRPr="00B76651">
          <w:rPr>
            <w:rStyle w:val="Hyperlink"/>
            <w:rFonts w:ascii="Tahoma" w:hAnsi="Tahoma" w:cs="Tahoma"/>
            <w:sz w:val="18"/>
            <w:lang w:val="fr-FR"/>
          </w:rPr>
          <w:t xml:space="preserve"> Section 10</w:t>
        </w:r>
      </w:hyperlink>
      <w:r w:rsidRPr="00B76651">
        <w:rPr>
          <w:rFonts w:ascii="Tahoma" w:hAnsi="Tahoma" w:cs="Tahoma"/>
          <w:bCs/>
          <w:color w:val="000000"/>
          <w:sz w:val="18"/>
          <w:szCs w:val="20"/>
          <w:lang w:val="fr-FR"/>
        </w:rPr>
        <w:t xml:space="preserve"> pour connaître la tarification et les modalités de paiement des services en ligne. </w:t>
      </w:r>
    </w:p>
    <w:p w:rsidR="004540F2" w:rsidRPr="00B76651" w:rsidRDefault="004540F2" w:rsidP="004540F2">
      <w:pPr>
        <w:pStyle w:val="EndnoteText"/>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Licence de site d</w:t>
      </w:r>
      <w:r w:rsidR="0008215F">
        <w:rPr>
          <w:rFonts w:cs="Tahoma"/>
          <w:b/>
          <w:color w:val="000000"/>
          <w:lang w:val="fr-FR"/>
        </w:rPr>
        <w:t>’</w:t>
      </w:r>
      <w:r w:rsidRPr="00B76651">
        <w:rPr>
          <w:rFonts w:cs="Tahoma"/>
          <w:b/>
          <w:color w:val="000000"/>
          <w:lang w:val="fr-FR"/>
        </w:rPr>
        <w:t>examen de certification Microsoft Office Specialist (MOS)</w:t>
      </w:r>
    </w:p>
    <w:p w:rsidR="004540F2" w:rsidRPr="00B76651" w:rsidRDefault="004540F2" w:rsidP="004540F2">
      <w:pPr>
        <w:ind w:left="720"/>
        <w:rPr>
          <w:rFonts w:cs="Tahoma"/>
          <w:lang w:val="fr-FR"/>
        </w:rPr>
      </w:pPr>
      <w:r w:rsidRPr="00B76651">
        <w:rPr>
          <w:rFonts w:cs="Tahoma"/>
          <w:color w:val="000000"/>
          <w:lang w:val="fr-FR"/>
        </w:rPr>
        <w:t>Vous devrez être un centre de tests agréé Certiport pour utiliser la licence du site.</w:t>
      </w:r>
      <w:r w:rsidR="00994B4D">
        <w:rPr>
          <w:rFonts w:cs="Tahoma"/>
          <w:color w:val="000000"/>
          <w:lang w:val="fr-FR"/>
        </w:rPr>
        <w:t xml:space="preserve"> </w:t>
      </w:r>
      <w:r w:rsidRPr="00B76651">
        <w:rPr>
          <w:rFonts w:cs="Tahoma"/>
          <w:color w:val="000000"/>
          <w:lang w:val="fr-FR"/>
        </w:rPr>
        <w:t>Si vous n</w:t>
      </w:r>
      <w:r w:rsidR="0008215F">
        <w:rPr>
          <w:rFonts w:cs="Tahoma"/>
          <w:color w:val="000000"/>
          <w:lang w:val="fr-FR"/>
        </w:rPr>
        <w:t>’</w:t>
      </w:r>
      <w:r w:rsidRPr="00B76651">
        <w:rPr>
          <w:rFonts w:cs="Tahoma"/>
          <w:color w:val="000000"/>
          <w:lang w:val="fr-FR"/>
        </w:rPr>
        <w:t>êtes pas un centre de tests agréé Certiport, vous devrez suivre cette procédure pour devenir un centre de tests agréé Certiport avant de pouvoir utiliser la licence du site. La licence du site sera automatiquement résiliée 12 mois après la date d</w:t>
      </w:r>
      <w:r w:rsidR="0008215F">
        <w:rPr>
          <w:rFonts w:cs="Tahoma"/>
          <w:color w:val="000000"/>
          <w:lang w:val="fr-FR"/>
        </w:rPr>
        <w:t>’</w:t>
      </w:r>
      <w:r w:rsidRPr="00B76651">
        <w:rPr>
          <w:rFonts w:cs="Tahoma"/>
          <w:color w:val="000000"/>
          <w:lang w:val="fr-FR"/>
        </w:rPr>
        <w:t>achat. Tout examen de certification non utilisé sera perdu.</w:t>
      </w:r>
    </w:p>
    <w:p w:rsidR="004540F2" w:rsidRPr="00B76651" w:rsidRDefault="004540F2" w:rsidP="004540F2">
      <w:pPr>
        <w:pStyle w:val="EndnoteText"/>
        <w:ind w:left="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Licence de site d</w:t>
      </w:r>
      <w:r w:rsidR="0008215F">
        <w:rPr>
          <w:rFonts w:cs="Tahoma"/>
          <w:b/>
          <w:color w:val="000000"/>
          <w:lang w:val="fr-FR"/>
        </w:rPr>
        <w:t>’</w:t>
      </w:r>
      <w:r w:rsidRPr="00B76651">
        <w:rPr>
          <w:rFonts w:cs="Tahoma"/>
          <w:b/>
          <w:color w:val="000000"/>
          <w:lang w:val="fr-FR"/>
        </w:rPr>
        <w:t>examen de certification Microsoft Technology Associate (MTA)</w:t>
      </w:r>
    </w:p>
    <w:p w:rsidR="004540F2" w:rsidRPr="00B76651" w:rsidRDefault="004540F2" w:rsidP="004540F2">
      <w:pPr>
        <w:ind w:left="720"/>
        <w:rPr>
          <w:rFonts w:cs="Tahoma"/>
          <w:lang w:val="fr-FR"/>
        </w:rPr>
      </w:pPr>
      <w:r w:rsidRPr="00B76651">
        <w:rPr>
          <w:rFonts w:cs="Tahoma"/>
          <w:color w:val="000000"/>
          <w:lang w:val="fr-FR"/>
        </w:rPr>
        <w:t>Vous devrez être un centre de tests agréé Certiport pour utiliser la licence du site.</w:t>
      </w:r>
      <w:r w:rsidR="00994B4D">
        <w:rPr>
          <w:rFonts w:cs="Tahoma"/>
          <w:color w:val="000000"/>
          <w:lang w:val="fr-FR"/>
        </w:rPr>
        <w:t xml:space="preserve"> </w:t>
      </w:r>
      <w:r w:rsidRPr="00B76651">
        <w:rPr>
          <w:rFonts w:cs="Tahoma"/>
          <w:color w:val="000000"/>
          <w:lang w:val="fr-FR"/>
        </w:rPr>
        <w:t>Si vous n</w:t>
      </w:r>
      <w:r w:rsidR="0008215F">
        <w:rPr>
          <w:rFonts w:cs="Tahoma"/>
          <w:color w:val="000000"/>
          <w:lang w:val="fr-FR"/>
        </w:rPr>
        <w:t>’</w:t>
      </w:r>
      <w:r w:rsidRPr="00B76651">
        <w:rPr>
          <w:rFonts w:cs="Tahoma"/>
          <w:color w:val="000000"/>
          <w:lang w:val="fr-FR"/>
        </w:rPr>
        <w:t>êtes pas un centre de tests agréé Certiport, vous devrez suivre cette procédure pour devenir un centre de tests agréé Certiport avant de pouvoir utiliser la licence du site. La licence du site sera automatiquement résiliée 12 mois après la date d</w:t>
      </w:r>
      <w:r w:rsidR="0008215F">
        <w:rPr>
          <w:rFonts w:cs="Tahoma"/>
          <w:color w:val="000000"/>
          <w:lang w:val="fr-FR"/>
        </w:rPr>
        <w:t>’</w:t>
      </w:r>
      <w:r w:rsidRPr="00B76651">
        <w:rPr>
          <w:rFonts w:cs="Tahoma"/>
          <w:color w:val="000000"/>
          <w:lang w:val="fr-FR"/>
        </w:rPr>
        <w:t>achat. Tout examen de certification non utilisé sera perdu.</w:t>
      </w:r>
    </w:p>
    <w:p w:rsidR="004540F2" w:rsidRPr="00B76651" w:rsidRDefault="004540F2" w:rsidP="004540F2">
      <w:pPr>
        <w:ind w:left="720"/>
        <w:rPr>
          <w:rFonts w:cs="Tahoma"/>
          <w:lang w:val="fr-FR"/>
        </w:rPr>
      </w:pPr>
    </w:p>
    <w:p w:rsidR="004540F2" w:rsidRDefault="004540F2" w:rsidP="004540F2">
      <w:pPr>
        <w:ind w:left="720"/>
        <w:rPr>
          <w:rFonts w:cs="Tahoma"/>
          <w:lang w:val="fr-FR"/>
        </w:rPr>
      </w:pPr>
    </w:p>
    <w:p w:rsidR="00E2081C" w:rsidRDefault="00E2081C" w:rsidP="004540F2">
      <w:pPr>
        <w:ind w:left="720"/>
        <w:rPr>
          <w:rFonts w:cs="Tahoma"/>
          <w:lang w:val="fr-FR"/>
        </w:rPr>
      </w:pPr>
    </w:p>
    <w:p w:rsidR="00E2081C" w:rsidRDefault="00E2081C" w:rsidP="004540F2">
      <w:pPr>
        <w:ind w:left="720"/>
        <w:rPr>
          <w:rFonts w:cs="Tahoma"/>
          <w:lang w:val="fr-FR"/>
        </w:rPr>
      </w:pPr>
    </w:p>
    <w:p w:rsidR="007B1F49" w:rsidRDefault="007B1F49" w:rsidP="004540F2">
      <w:pPr>
        <w:ind w:left="720"/>
        <w:rPr>
          <w:rFonts w:cs="Tahoma"/>
          <w:lang w:val="fr-FR"/>
        </w:rPr>
      </w:pPr>
    </w:p>
    <w:p w:rsidR="007B1F49" w:rsidRDefault="007B1F49" w:rsidP="004540F2">
      <w:pPr>
        <w:ind w:left="720"/>
        <w:rPr>
          <w:rFonts w:cs="Tahoma"/>
          <w:lang w:val="fr-FR"/>
        </w:rPr>
      </w:pPr>
    </w:p>
    <w:p w:rsidR="003C4284" w:rsidRPr="00B76651" w:rsidRDefault="003C4284" w:rsidP="004540F2">
      <w:pPr>
        <w:ind w:left="720"/>
        <w:rPr>
          <w:rFonts w:cs="Tahoma"/>
          <w:lang w:val="fr-FR"/>
        </w:rPr>
      </w:pPr>
    </w:p>
    <w:p w:rsidR="004540F2" w:rsidRPr="00B76651" w:rsidRDefault="004540F2" w:rsidP="004540F2">
      <w:pPr>
        <w:pStyle w:val="Heading2"/>
        <w:ind w:left="0"/>
        <w:rPr>
          <w:rFonts w:ascii="Tahoma" w:hAnsi="Tahoma" w:cs="Tahoma"/>
          <w:lang w:val="fr-FR"/>
        </w:rPr>
      </w:pPr>
      <w:bookmarkStart w:id="1400" w:name="_70_68_Office"/>
      <w:bookmarkStart w:id="1401" w:name="_75_Office_365"/>
      <w:bookmarkStart w:id="1402" w:name="_71_Office_365"/>
      <w:bookmarkStart w:id="1403" w:name="_69_Office_365_1"/>
      <w:bookmarkStart w:id="1404" w:name="_76_Office_365"/>
      <w:bookmarkStart w:id="1405" w:name="_Toc370983989"/>
      <w:bookmarkEnd w:id="1392"/>
      <w:bookmarkEnd w:id="1393"/>
      <w:bookmarkEnd w:id="1400"/>
      <w:bookmarkEnd w:id="1401"/>
      <w:bookmarkEnd w:id="1402"/>
      <w:bookmarkEnd w:id="1403"/>
      <w:bookmarkEnd w:id="1404"/>
      <w:r w:rsidRPr="00B76651">
        <w:rPr>
          <w:rFonts w:ascii="Tahoma" w:hAnsi="Tahoma" w:cs="Tahoma"/>
          <w:caps/>
          <w:color w:val="F66400"/>
          <w:sz w:val="22"/>
          <w:szCs w:val="20"/>
          <w:vertAlign w:val="superscript"/>
          <w:lang w:val="fr-FR"/>
        </w:rPr>
        <w:lastRenderedPageBreak/>
        <w:t>75</w:t>
      </w:r>
      <w:r w:rsidRPr="006E5062">
        <w:rPr>
          <w:rFonts w:ascii="Tahoma" w:hAnsi="Tahoma" w:cs="Tahoma"/>
          <w:caps/>
          <w:color w:val="F66400"/>
          <w:sz w:val="22"/>
          <w:szCs w:val="20"/>
          <w:lang w:val="fr-FR"/>
        </w:rPr>
        <w:t xml:space="preserve"> </w:t>
      </w:r>
      <w:r w:rsidRPr="00B76651">
        <w:rPr>
          <w:rFonts w:ascii="Tahoma" w:hAnsi="Tahoma" w:cs="Tahoma"/>
          <w:color w:val="FF6600"/>
          <w:sz w:val="22"/>
          <w:szCs w:val="22"/>
          <w:lang w:val="fr-FR"/>
        </w:rPr>
        <w:t>Office 365 Entreprise K1 (SL Utilisateur)</w:t>
      </w:r>
      <w:bookmarkEnd w:id="1405"/>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Nonobstant toute stipulation contraire dans les contrats de licence des clients, les utilisateurs éligibles n</w:t>
      </w:r>
      <w:r w:rsidR="0008215F">
        <w:rPr>
          <w:rFonts w:cs="Tahoma"/>
          <w:color w:val="000000"/>
          <w:szCs w:val="18"/>
          <w:lang w:val="fr-FR"/>
        </w:rPr>
        <w:t>’</w:t>
      </w:r>
      <w:r w:rsidRPr="00B76651">
        <w:rPr>
          <w:rFonts w:cs="Tahoma"/>
          <w:color w:val="000000"/>
          <w:szCs w:val="18"/>
          <w:lang w:val="fr-FR"/>
        </w:rPr>
        <w:t>incluent pas les utilisateurs possédant une licence Exchange Online Kiosk, SharePoint Online Kiosk ou Office 365 Entreprise K1.</w:t>
      </w:r>
    </w:p>
    <w:p w:rsidR="004540F2" w:rsidRPr="00B76651" w:rsidRDefault="004540F2" w:rsidP="006E5062">
      <w:pPr>
        <w:ind w:left="720"/>
        <w:rPr>
          <w:rFonts w:cs="Tahoma"/>
          <w:lang w:val="fr-FR"/>
        </w:rPr>
      </w:pPr>
      <w:r w:rsidRPr="00B76651">
        <w:rPr>
          <w:rFonts w:cs="Tahoma"/>
          <w:color w:val="000000"/>
          <w:szCs w:val="18"/>
          <w:lang w:val="fr-FR"/>
        </w:rPr>
        <w:t>Business Productivity Online Deskless Suite (BPOS Deskless) est l</w:t>
      </w:r>
      <w:r w:rsidR="0008215F">
        <w:rPr>
          <w:rFonts w:cs="Tahoma"/>
          <w:color w:val="000000"/>
          <w:szCs w:val="18"/>
          <w:lang w:val="fr-FR"/>
        </w:rPr>
        <w:t>’</w:t>
      </w:r>
      <w:r w:rsidRPr="00B76651">
        <w:rPr>
          <w:rFonts w:cs="Tahoma"/>
          <w:color w:val="000000"/>
          <w:szCs w:val="18"/>
          <w:lang w:val="fr-FR"/>
        </w:rPr>
        <w:t>ancien nom d</w:t>
      </w:r>
      <w:r w:rsidR="0008215F">
        <w:rPr>
          <w:rFonts w:cs="Tahoma"/>
          <w:color w:val="000000"/>
          <w:szCs w:val="18"/>
          <w:lang w:val="fr-FR"/>
        </w:rPr>
        <w:t>’</w:t>
      </w:r>
      <w:r w:rsidRPr="00B76651">
        <w:rPr>
          <w:rFonts w:cs="Tahoma"/>
          <w:color w:val="000000"/>
          <w:szCs w:val="18"/>
          <w:lang w:val="fr-FR"/>
        </w:rPr>
        <w:t>Office 365 Entreprise K1.</w:t>
      </w:r>
      <w:r w:rsidR="00994B4D">
        <w:rPr>
          <w:rFonts w:cs="Tahoma"/>
          <w:color w:val="000000"/>
          <w:szCs w:val="18"/>
          <w:lang w:val="fr-FR"/>
        </w:rPr>
        <w:t xml:space="preserve"> </w:t>
      </w:r>
      <w:r w:rsidRPr="00B76651">
        <w:rPr>
          <w:rFonts w:cs="Tahoma"/>
          <w:color w:val="000000"/>
          <w:szCs w:val="18"/>
          <w:lang w:val="fr-FR"/>
        </w:rPr>
        <w:t>Les</w:t>
      </w:r>
      <w:r w:rsidR="006E5062">
        <w:rPr>
          <w:rFonts w:cs="Tahoma"/>
          <w:color w:val="000000"/>
          <w:szCs w:val="18"/>
          <w:lang w:val="fr-FR"/>
        </w:rPr>
        <w:t> </w:t>
      </w:r>
      <w:r w:rsidRPr="00B76651">
        <w:rPr>
          <w:rFonts w:cs="Tahoma"/>
          <w:color w:val="000000"/>
          <w:szCs w:val="18"/>
          <w:lang w:val="fr-FR"/>
        </w:rPr>
        <w:t>clients du Brésil et du Chili achetant Office 365 Entreprise K1 recevront BPOS Deskless.</w:t>
      </w:r>
      <w:r w:rsidR="00994B4D">
        <w:rPr>
          <w:rFonts w:cs="Tahoma"/>
          <w:color w:val="000000"/>
          <w:szCs w:val="18"/>
          <w:lang w:val="fr-FR"/>
        </w:rPr>
        <w:t xml:space="preserve"> </w:t>
      </w:r>
      <w:r w:rsidRPr="00B76651">
        <w:rPr>
          <w:rFonts w:cs="Tahoma"/>
          <w:color w:val="000000"/>
          <w:szCs w:val="18"/>
          <w:lang w:val="fr-FR"/>
        </w:rPr>
        <w:t>Ils pourront migrer vers Office 365 Entreprise K1 ultérieurement.</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6E5062">
      <w:pPr>
        <w:ind w:left="720"/>
        <w:rPr>
          <w:rFonts w:cs="Tahoma"/>
          <w:lang w:val="fr-FR"/>
        </w:rPr>
      </w:pPr>
      <w:r w:rsidRPr="00B76651">
        <w:rPr>
          <w:rFonts w:eastAsia="Calibri" w:cs="Tahoma"/>
          <w:color w:val="000000"/>
          <w:szCs w:val="18"/>
          <w:lang w:val="fr-FR"/>
        </w:rPr>
        <w:t>Certains services en ligne de la gamme de produits Office 365 (y compris Office 365 Entreprise K1)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w:t>
      </w:r>
      <w:r w:rsidR="006E5062">
        <w:rPr>
          <w:rFonts w:eastAsia="Calibri" w:cs="Tahoma"/>
          <w:color w:val="000000"/>
          <w:szCs w:val="18"/>
          <w:lang w:val="fr-FR"/>
        </w:rPr>
        <w:t> </w:t>
      </w:r>
      <w:r w:rsidRPr="00B76651">
        <w:rPr>
          <w:rFonts w:eastAsia="Calibri" w:cs="Tahoma"/>
          <w:color w:val="000000"/>
          <w:szCs w:val="18"/>
          <w:lang w:val="fr-FR"/>
        </w:rPr>
        <w:t>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6E5062">
      <w:pPr>
        <w:ind w:left="720"/>
        <w:rPr>
          <w:rFonts w:cs="Tahoma"/>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w:t>
      </w:r>
      <w:r w:rsidR="006E5062">
        <w:rPr>
          <w:rFonts w:eastAsia="Calibri" w:cs="Tahoma"/>
          <w:color w:val="000000"/>
          <w:szCs w:val="18"/>
          <w:lang w:val="fr-FR"/>
        </w:rPr>
        <w:t> </w:t>
      </w:r>
      <w:r w:rsidRPr="00B76651">
        <w:rPr>
          <w:rFonts w:eastAsia="Calibri" w:cs="Tahoma"/>
          <w:color w:val="000000"/>
          <w:szCs w:val="18"/>
          <w:lang w:val="fr-FR"/>
        </w:rPr>
        <w:t>Accord de Mise en Œuvre Souscription Entreprise pour pouvoir acheter des services en ligne du cloud</w:t>
      </w:r>
      <w:r w:rsidR="006E5062">
        <w:rPr>
          <w:rFonts w:eastAsia="Calibri" w:cs="Tahoma"/>
          <w:color w:val="000000"/>
          <w:szCs w:val="18"/>
          <w:lang w:val="fr-FR"/>
        </w:rPr>
        <w:t> </w:t>
      </w:r>
      <w:r w:rsidRPr="00B76651">
        <w:rPr>
          <w:rFonts w:eastAsia="Calibri" w:cs="Tahoma"/>
          <w:color w:val="000000"/>
          <w:szCs w:val="18"/>
          <w:lang w:val="fr-FR"/>
        </w:rPr>
        <w:t>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B76651" w:rsidRDefault="004540F2" w:rsidP="004540F2">
      <w:pPr>
        <w:pStyle w:val="Heading2"/>
        <w:ind w:left="0"/>
        <w:rPr>
          <w:rFonts w:ascii="Tahoma" w:hAnsi="Tahoma" w:cs="Tahoma"/>
          <w:lang w:val="fr-FR"/>
        </w:rPr>
      </w:pPr>
      <w:bookmarkStart w:id="1406" w:name="_70_Office_365"/>
      <w:bookmarkStart w:id="1407" w:name="_77_Office_365"/>
      <w:bookmarkStart w:id="1408" w:name="_Toc336338330"/>
      <w:bookmarkStart w:id="1409" w:name="Srv_73Office365PlanG2toG4"/>
      <w:bookmarkStart w:id="1410" w:name="_Toc370983990"/>
      <w:bookmarkEnd w:id="1406"/>
      <w:bookmarkEnd w:id="1407"/>
      <w:r w:rsidRPr="00B76651">
        <w:rPr>
          <w:rFonts w:ascii="Tahoma" w:hAnsi="Tahoma" w:cs="Tahoma"/>
          <w:caps/>
          <w:color w:val="FF6600"/>
          <w:sz w:val="22"/>
          <w:szCs w:val="22"/>
          <w:vertAlign w:val="superscript"/>
          <w:lang w:val="fr-FR"/>
        </w:rPr>
        <w:t>76</w:t>
      </w:r>
      <w:r w:rsidRPr="00B76651">
        <w:rPr>
          <w:rFonts w:ascii="Tahoma" w:hAnsi="Tahoma" w:cs="Tahoma"/>
          <w:color w:val="FF6600"/>
          <w:lang w:val="fr-FR"/>
        </w:rPr>
        <w:t xml:space="preserve"> </w:t>
      </w:r>
      <w:r w:rsidRPr="00B76651">
        <w:rPr>
          <w:rFonts w:ascii="Tahoma" w:hAnsi="Tahoma" w:cs="Tahoma"/>
          <w:color w:val="FF6600"/>
          <w:sz w:val="22"/>
          <w:szCs w:val="22"/>
          <w:lang w:val="fr-FR"/>
        </w:rPr>
        <w:t>Office 365 Secteur Public G1, G3, G4</w:t>
      </w:r>
      <w:bookmarkEnd w:id="1408"/>
      <w:bookmarkEnd w:id="1410"/>
    </w:p>
    <w:p w:rsidR="004540F2" w:rsidRPr="00B76651" w:rsidRDefault="004540F2" w:rsidP="004540F2">
      <w:pPr>
        <w:rPr>
          <w:rFonts w:cs="Tahoma"/>
          <w:lang w:val="fr-FR"/>
        </w:rPr>
      </w:pPr>
    </w:p>
    <w:bookmarkEnd w:id="1409"/>
    <w:p w:rsidR="004540F2" w:rsidRPr="00B76651" w:rsidRDefault="004540F2" w:rsidP="004540F2">
      <w:pPr>
        <w:ind w:left="720"/>
        <w:rPr>
          <w:rFonts w:cs="Tahoma"/>
          <w:lang w:val="fr-FR"/>
        </w:rPr>
      </w:pPr>
      <w:r w:rsidRPr="00B76651">
        <w:rPr>
          <w:rFonts w:cs="Tahoma"/>
          <w:color w:val="000000"/>
          <w:lang w:val="fr-FR"/>
        </w:rPr>
        <w:t>Office 365 Secteur Public G1, G3 et G4 permet d</w:t>
      </w:r>
      <w:r w:rsidR="0008215F">
        <w:rPr>
          <w:rFonts w:cs="Tahoma"/>
          <w:color w:val="000000"/>
          <w:lang w:val="fr-FR"/>
        </w:rPr>
        <w:t>’</w:t>
      </w:r>
      <w:r w:rsidRPr="00B76651">
        <w:rPr>
          <w:rFonts w:cs="Tahoma"/>
          <w:color w:val="000000"/>
          <w:lang w:val="fr-FR"/>
        </w:rPr>
        <w:t>accéder aux Services en Ligne suivants :</w:t>
      </w:r>
    </w:p>
    <w:p w:rsidR="004540F2" w:rsidRPr="00B76651" w:rsidRDefault="004540F2" w:rsidP="004540F2">
      <w:pPr>
        <w:rPr>
          <w:rFonts w:cs="Tahoma"/>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4540F2" w:rsidRPr="00B76651" w:rsidTr="00947C1B">
        <w:tc>
          <w:tcPr>
            <w:tcW w:w="2970" w:type="dxa"/>
            <w:shd w:val="clear" w:color="auto" w:fill="FABF8F"/>
          </w:tcPr>
          <w:p w:rsidR="004540F2" w:rsidRPr="00B76651" w:rsidRDefault="004540F2" w:rsidP="006E5062">
            <w:pPr>
              <w:keepNext/>
              <w:keepLines/>
              <w:jc w:val="center"/>
              <w:rPr>
                <w:rFonts w:eastAsia="Calibri" w:cs="Tahoma"/>
                <w:b/>
                <w:color w:val="000000"/>
                <w:sz w:val="20"/>
                <w:lang w:val="fr-FR"/>
              </w:rPr>
            </w:pPr>
            <w:r w:rsidRPr="00B76651">
              <w:rPr>
                <w:rFonts w:eastAsia="Calibri" w:cs="Tahoma"/>
                <w:b/>
                <w:color w:val="000000"/>
                <w:sz w:val="20"/>
                <w:lang w:val="fr-FR"/>
              </w:rPr>
              <w:t>Office 365 Secteur Public</w:t>
            </w:r>
            <w:r w:rsidR="006E5062">
              <w:rPr>
                <w:rFonts w:eastAsia="Calibri" w:cs="Tahoma"/>
                <w:b/>
                <w:color w:val="000000"/>
                <w:sz w:val="20"/>
                <w:lang w:val="fr-FR"/>
              </w:rPr>
              <w:t> </w:t>
            </w:r>
            <w:r w:rsidRPr="00B76651">
              <w:rPr>
                <w:rFonts w:eastAsia="Calibri" w:cs="Tahoma"/>
                <w:b/>
                <w:color w:val="000000"/>
                <w:sz w:val="20"/>
                <w:lang w:val="fr-FR"/>
              </w:rPr>
              <w:t>G1</w:t>
            </w:r>
          </w:p>
        </w:tc>
        <w:tc>
          <w:tcPr>
            <w:tcW w:w="2970" w:type="dxa"/>
            <w:shd w:val="clear" w:color="auto" w:fill="FABF8F"/>
          </w:tcPr>
          <w:p w:rsidR="004540F2" w:rsidRPr="00B76651" w:rsidRDefault="004540F2" w:rsidP="006E5062">
            <w:pPr>
              <w:keepNext/>
              <w:keepLines/>
              <w:jc w:val="center"/>
              <w:rPr>
                <w:rFonts w:eastAsia="Calibri" w:cs="Tahoma"/>
                <w:b/>
                <w:color w:val="000000"/>
                <w:sz w:val="20"/>
                <w:lang w:val="fr-FR"/>
              </w:rPr>
            </w:pPr>
            <w:r w:rsidRPr="00B76651">
              <w:rPr>
                <w:rFonts w:eastAsia="Calibri" w:cs="Tahoma"/>
                <w:b/>
                <w:color w:val="000000"/>
                <w:sz w:val="20"/>
                <w:lang w:val="fr-FR"/>
              </w:rPr>
              <w:t>Office 365 Secteur Public</w:t>
            </w:r>
            <w:r w:rsidR="006E5062">
              <w:rPr>
                <w:rFonts w:eastAsia="Calibri" w:cs="Tahoma"/>
                <w:b/>
                <w:color w:val="000000"/>
                <w:sz w:val="20"/>
                <w:lang w:val="fr-FR"/>
              </w:rPr>
              <w:t> </w:t>
            </w:r>
            <w:r w:rsidRPr="00B76651">
              <w:rPr>
                <w:rFonts w:eastAsia="Calibri" w:cs="Tahoma"/>
                <w:b/>
                <w:color w:val="000000"/>
                <w:sz w:val="20"/>
                <w:lang w:val="fr-FR"/>
              </w:rPr>
              <w:t>G3</w:t>
            </w:r>
          </w:p>
        </w:tc>
        <w:tc>
          <w:tcPr>
            <w:tcW w:w="2970" w:type="dxa"/>
            <w:shd w:val="clear" w:color="auto" w:fill="FABF8F"/>
          </w:tcPr>
          <w:p w:rsidR="004540F2" w:rsidRPr="00B76651" w:rsidRDefault="004540F2" w:rsidP="006E5062">
            <w:pPr>
              <w:keepNext/>
              <w:keepLines/>
              <w:jc w:val="center"/>
              <w:rPr>
                <w:rFonts w:eastAsia="Calibri" w:cs="Tahoma"/>
                <w:b/>
                <w:color w:val="000000"/>
                <w:sz w:val="20"/>
                <w:lang w:val="fr-FR"/>
              </w:rPr>
            </w:pPr>
            <w:r w:rsidRPr="00B76651">
              <w:rPr>
                <w:rFonts w:eastAsia="Calibri" w:cs="Tahoma"/>
                <w:b/>
                <w:color w:val="000000"/>
                <w:sz w:val="20"/>
                <w:lang w:val="fr-FR"/>
              </w:rPr>
              <w:t>Office 365 Secteur Public</w:t>
            </w:r>
            <w:r w:rsidR="006E5062">
              <w:rPr>
                <w:rFonts w:eastAsia="Calibri" w:cs="Tahoma"/>
                <w:b/>
                <w:color w:val="000000"/>
                <w:sz w:val="20"/>
                <w:lang w:val="fr-FR"/>
              </w:rPr>
              <w:t> </w:t>
            </w:r>
            <w:r w:rsidRPr="00B76651">
              <w:rPr>
                <w:rFonts w:eastAsia="Calibri" w:cs="Tahoma"/>
                <w:b/>
                <w:color w:val="000000"/>
                <w:sz w:val="20"/>
                <w:lang w:val="fr-FR"/>
              </w:rPr>
              <w:t>G4</w:t>
            </w:r>
          </w:p>
        </w:tc>
      </w:tr>
      <w:tr w:rsidR="004540F2" w:rsidRPr="00B76651" w:rsidTr="00947C1B">
        <w:tc>
          <w:tcPr>
            <w:tcW w:w="2970" w:type="dxa"/>
          </w:tcPr>
          <w:p w:rsidR="004540F2" w:rsidRPr="00B76651" w:rsidRDefault="004540F2" w:rsidP="00947C1B">
            <w:pPr>
              <w:keepNext/>
              <w:keepLines/>
              <w:ind w:left="180" w:right="186"/>
              <w:rPr>
                <w:rFonts w:eastAsia="Calibri" w:cs="Tahoma"/>
                <w:color w:val="000000"/>
                <w:lang w:val="fr-FR"/>
              </w:rPr>
            </w:pPr>
            <w:r w:rsidRPr="00B76651">
              <w:rPr>
                <w:rFonts w:eastAsia="Calibri" w:cs="Tahoma"/>
                <w:color w:val="000000"/>
                <w:lang w:val="fr-FR"/>
              </w:rPr>
              <w:t>Exchange Online Plan 1</w:t>
            </w:r>
          </w:p>
        </w:tc>
        <w:tc>
          <w:tcPr>
            <w:tcW w:w="2970" w:type="dxa"/>
            <w:shd w:val="clear" w:color="auto" w:fill="auto"/>
          </w:tcPr>
          <w:p w:rsidR="004540F2" w:rsidRPr="00B76651" w:rsidRDefault="004540F2" w:rsidP="00947C1B">
            <w:pPr>
              <w:keepNext/>
              <w:keepLines/>
              <w:ind w:left="138" w:right="138"/>
              <w:rPr>
                <w:rFonts w:eastAsia="Calibri" w:cs="Tahoma"/>
                <w:color w:val="000000"/>
                <w:lang w:val="fr-FR"/>
              </w:rPr>
            </w:pPr>
            <w:r w:rsidRPr="00B76651">
              <w:rPr>
                <w:rFonts w:eastAsia="Calibri" w:cs="Tahoma"/>
                <w:color w:val="000000"/>
                <w:lang w:val="fr-FR"/>
              </w:rPr>
              <w:t xml:space="preserve">Exchange Online Plan 2 </w:t>
            </w:r>
          </w:p>
        </w:tc>
        <w:tc>
          <w:tcPr>
            <w:tcW w:w="2970" w:type="dxa"/>
            <w:shd w:val="clear" w:color="auto" w:fill="auto"/>
          </w:tcPr>
          <w:p w:rsidR="004540F2" w:rsidRPr="00B76651" w:rsidRDefault="004540F2" w:rsidP="00947C1B">
            <w:pPr>
              <w:keepNext/>
              <w:keepLines/>
              <w:ind w:left="186" w:right="180"/>
              <w:rPr>
                <w:rFonts w:eastAsia="Calibri" w:cs="Tahoma"/>
                <w:color w:val="000000"/>
                <w:lang w:val="fr-FR"/>
              </w:rPr>
            </w:pPr>
            <w:r w:rsidRPr="00B76651">
              <w:rPr>
                <w:rFonts w:eastAsia="Calibri" w:cs="Tahoma"/>
                <w:color w:val="000000"/>
                <w:lang w:val="fr-FR"/>
              </w:rPr>
              <w:t>Exchange Online Plan 2</w:t>
            </w:r>
          </w:p>
        </w:tc>
      </w:tr>
      <w:tr w:rsidR="004540F2" w:rsidRPr="00B76651" w:rsidTr="00947C1B">
        <w:tc>
          <w:tcPr>
            <w:tcW w:w="2970" w:type="dxa"/>
          </w:tcPr>
          <w:p w:rsidR="004540F2" w:rsidRPr="00B76651" w:rsidRDefault="004540F2" w:rsidP="00947C1B">
            <w:pPr>
              <w:keepNext/>
              <w:keepLines/>
              <w:ind w:left="180" w:right="186"/>
              <w:rPr>
                <w:rFonts w:eastAsia="Calibri" w:cs="Tahoma"/>
                <w:color w:val="000000"/>
                <w:lang w:val="fr-FR"/>
              </w:rPr>
            </w:pPr>
            <w:r w:rsidRPr="00B76651">
              <w:rPr>
                <w:rFonts w:eastAsia="Calibri" w:cs="Tahoma"/>
                <w:color w:val="000000"/>
                <w:lang w:val="fr-FR"/>
              </w:rPr>
              <w:t>SharePoint Online Plan 1</w:t>
            </w:r>
          </w:p>
        </w:tc>
        <w:tc>
          <w:tcPr>
            <w:tcW w:w="2970" w:type="dxa"/>
            <w:shd w:val="clear" w:color="auto" w:fill="auto"/>
          </w:tcPr>
          <w:p w:rsidR="004540F2" w:rsidRPr="00B76651" w:rsidRDefault="004540F2" w:rsidP="00947C1B">
            <w:pPr>
              <w:keepNext/>
              <w:keepLines/>
              <w:ind w:left="138" w:right="138"/>
              <w:rPr>
                <w:rFonts w:eastAsia="Calibri" w:cs="Tahoma"/>
                <w:color w:val="000000"/>
                <w:lang w:val="fr-FR"/>
              </w:rPr>
            </w:pPr>
            <w:r w:rsidRPr="00B76651">
              <w:rPr>
                <w:rFonts w:eastAsia="Calibri" w:cs="Tahoma"/>
                <w:color w:val="000000"/>
                <w:lang w:val="fr-FR"/>
              </w:rPr>
              <w:t>SharePoint Online Plan 2</w:t>
            </w:r>
          </w:p>
        </w:tc>
        <w:tc>
          <w:tcPr>
            <w:tcW w:w="2970" w:type="dxa"/>
            <w:shd w:val="clear" w:color="auto" w:fill="auto"/>
          </w:tcPr>
          <w:p w:rsidR="004540F2" w:rsidRPr="00B76651" w:rsidRDefault="004540F2" w:rsidP="00947C1B">
            <w:pPr>
              <w:keepNext/>
              <w:keepLines/>
              <w:ind w:left="186" w:right="180"/>
              <w:rPr>
                <w:rFonts w:eastAsia="Calibri" w:cs="Tahoma"/>
                <w:color w:val="000000"/>
                <w:lang w:val="fr-FR"/>
              </w:rPr>
            </w:pPr>
            <w:r w:rsidRPr="00B76651">
              <w:rPr>
                <w:rFonts w:eastAsia="Calibri" w:cs="Tahoma"/>
                <w:color w:val="000000"/>
                <w:lang w:val="fr-FR"/>
              </w:rPr>
              <w:t>SharePoint Online Plan 2</w:t>
            </w:r>
          </w:p>
        </w:tc>
      </w:tr>
      <w:tr w:rsidR="004540F2" w:rsidRPr="00B76651" w:rsidTr="00947C1B">
        <w:tc>
          <w:tcPr>
            <w:tcW w:w="2970" w:type="dxa"/>
          </w:tcPr>
          <w:p w:rsidR="004540F2" w:rsidRPr="00B76651" w:rsidRDefault="004540F2" w:rsidP="00947C1B">
            <w:pPr>
              <w:keepNext/>
              <w:keepLines/>
              <w:ind w:left="180" w:right="186"/>
              <w:rPr>
                <w:rFonts w:eastAsia="Calibri" w:cs="Tahoma"/>
                <w:color w:val="000000"/>
                <w:lang w:val="fr-FR"/>
              </w:rPr>
            </w:pPr>
            <w:r w:rsidRPr="00B76651">
              <w:rPr>
                <w:rFonts w:eastAsia="Calibri" w:cs="Tahoma"/>
                <w:color w:val="000000"/>
                <w:lang w:val="fr-FR"/>
              </w:rPr>
              <w:t>Lync Online Plan 2</w:t>
            </w:r>
          </w:p>
        </w:tc>
        <w:tc>
          <w:tcPr>
            <w:tcW w:w="2970" w:type="dxa"/>
            <w:shd w:val="clear" w:color="auto" w:fill="auto"/>
          </w:tcPr>
          <w:p w:rsidR="004540F2" w:rsidRPr="00B76651" w:rsidRDefault="004540F2" w:rsidP="00947C1B">
            <w:pPr>
              <w:keepNext/>
              <w:keepLines/>
              <w:ind w:left="138" w:right="138"/>
              <w:rPr>
                <w:rFonts w:eastAsia="Calibri" w:cs="Tahoma"/>
                <w:color w:val="000000"/>
                <w:lang w:val="fr-FR"/>
              </w:rPr>
            </w:pPr>
            <w:r w:rsidRPr="00B76651">
              <w:rPr>
                <w:rFonts w:eastAsia="Calibri" w:cs="Tahoma"/>
                <w:color w:val="000000"/>
                <w:lang w:val="fr-FR"/>
              </w:rPr>
              <w:t>Lync Online Plan 2</w:t>
            </w:r>
          </w:p>
        </w:tc>
        <w:tc>
          <w:tcPr>
            <w:tcW w:w="2970" w:type="dxa"/>
            <w:shd w:val="clear" w:color="auto" w:fill="auto"/>
          </w:tcPr>
          <w:p w:rsidR="004540F2" w:rsidRPr="00B76651" w:rsidRDefault="00CF142C" w:rsidP="00947C1B">
            <w:pPr>
              <w:keepNext/>
              <w:keepLines/>
              <w:ind w:left="186" w:right="180"/>
              <w:rPr>
                <w:rFonts w:eastAsia="Calibri" w:cs="Tahoma"/>
                <w:color w:val="000000"/>
                <w:lang w:val="fr-FR"/>
              </w:rPr>
            </w:pPr>
            <w:r>
              <w:rPr>
                <w:rFonts w:eastAsia="Calibri" w:cs="Tahoma"/>
                <w:color w:val="000000"/>
                <w:lang w:val="fr-FR"/>
              </w:rPr>
              <w:t>Lync Online Plan 3</w:t>
            </w:r>
          </w:p>
        </w:tc>
      </w:tr>
      <w:tr w:rsidR="004540F2" w:rsidRPr="00B76651" w:rsidTr="00947C1B">
        <w:tc>
          <w:tcPr>
            <w:tcW w:w="2970" w:type="dxa"/>
          </w:tcPr>
          <w:p w:rsidR="004540F2" w:rsidRPr="00C36A0A" w:rsidRDefault="004540F2" w:rsidP="00947C1B">
            <w:pPr>
              <w:keepNext/>
              <w:keepLines/>
              <w:ind w:left="180" w:right="186"/>
              <w:rPr>
                <w:rFonts w:eastAsia="Calibri" w:cs="Tahoma"/>
                <w:color w:val="000000"/>
              </w:rPr>
            </w:pPr>
            <w:r w:rsidRPr="00C36A0A">
              <w:rPr>
                <w:rFonts w:eastAsia="Calibri" w:cs="Tahoma"/>
                <w:color w:val="000000"/>
              </w:rPr>
              <w:t>Applications Web Office (Microsoft Hosted)</w:t>
            </w:r>
          </w:p>
        </w:tc>
        <w:tc>
          <w:tcPr>
            <w:tcW w:w="2970" w:type="dxa"/>
            <w:shd w:val="clear" w:color="auto" w:fill="auto"/>
          </w:tcPr>
          <w:p w:rsidR="004540F2" w:rsidRPr="00C36A0A" w:rsidRDefault="004540F2" w:rsidP="00947C1B">
            <w:pPr>
              <w:keepNext/>
              <w:keepLines/>
              <w:ind w:left="138" w:right="138"/>
              <w:rPr>
                <w:rFonts w:eastAsia="Calibri" w:cs="Tahoma"/>
                <w:color w:val="000000"/>
              </w:rPr>
            </w:pPr>
            <w:r w:rsidRPr="00C36A0A">
              <w:rPr>
                <w:rFonts w:eastAsia="Calibri" w:cs="Tahoma"/>
                <w:color w:val="000000"/>
              </w:rPr>
              <w:t>Applications Web Office (Microsoft Hosted)</w:t>
            </w:r>
          </w:p>
        </w:tc>
        <w:tc>
          <w:tcPr>
            <w:tcW w:w="2970" w:type="dxa"/>
            <w:shd w:val="clear" w:color="auto" w:fill="auto"/>
          </w:tcPr>
          <w:p w:rsidR="004540F2" w:rsidRPr="00C36A0A" w:rsidRDefault="004540F2" w:rsidP="00947C1B">
            <w:pPr>
              <w:keepNext/>
              <w:keepLines/>
              <w:ind w:left="186" w:right="180"/>
              <w:rPr>
                <w:rFonts w:eastAsia="Calibri" w:cs="Tahoma"/>
                <w:color w:val="000000"/>
              </w:rPr>
            </w:pPr>
            <w:r w:rsidRPr="00C36A0A">
              <w:rPr>
                <w:rFonts w:eastAsia="Calibri" w:cs="Tahoma"/>
                <w:color w:val="000000"/>
              </w:rPr>
              <w:t>Applications Web Office (Microsoft Hosted)</w:t>
            </w:r>
          </w:p>
        </w:tc>
      </w:tr>
      <w:tr w:rsidR="004540F2" w:rsidRPr="00B76651" w:rsidTr="00947C1B">
        <w:tc>
          <w:tcPr>
            <w:tcW w:w="2970" w:type="dxa"/>
          </w:tcPr>
          <w:p w:rsidR="004540F2" w:rsidRPr="00C36A0A" w:rsidRDefault="004540F2" w:rsidP="00947C1B">
            <w:pPr>
              <w:keepNext/>
              <w:keepLines/>
              <w:ind w:left="180" w:right="186"/>
              <w:rPr>
                <w:rFonts w:eastAsia="Calibri" w:cs="Tahoma"/>
                <w:color w:val="000000"/>
              </w:rPr>
            </w:pPr>
          </w:p>
        </w:tc>
        <w:tc>
          <w:tcPr>
            <w:tcW w:w="2970" w:type="dxa"/>
            <w:shd w:val="clear" w:color="auto" w:fill="auto"/>
          </w:tcPr>
          <w:p w:rsidR="004540F2" w:rsidRPr="00B76651" w:rsidRDefault="004540F2" w:rsidP="00947C1B">
            <w:pPr>
              <w:keepNext/>
              <w:keepLines/>
              <w:ind w:left="138" w:right="138"/>
              <w:rPr>
                <w:rFonts w:eastAsia="Calibri" w:cs="Tahoma"/>
                <w:color w:val="000000"/>
                <w:lang w:val="fr-FR"/>
              </w:rPr>
            </w:pPr>
            <w:r w:rsidRPr="00B76651">
              <w:rPr>
                <w:rFonts w:eastAsia="Calibri" w:cs="Tahoma"/>
                <w:color w:val="000000"/>
                <w:lang w:val="fr-FR"/>
              </w:rPr>
              <w:t xml:space="preserve">Office 365 ProPlus </w:t>
            </w:r>
          </w:p>
        </w:tc>
        <w:tc>
          <w:tcPr>
            <w:tcW w:w="2970" w:type="dxa"/>
            <w:shd w:val="clear" w:color="auto" w:fill="auto"/>
          </w:tcPr>
          <w:p w:rsidR="004540F2" w:rsidRPr="00B76651" w:rsidRDefault="004540F2" w:rsidP="00947C1B">
            <w:pPr>
              <w:keepNext/>
              <w:keepLines/>
              <w:ind w:left="186" w:right="180"/>
              <w:rPr>
                <w:rFonts w:eastAsia="Calibri" w:cs="Tahoma"/>
                <w:color w:val="000000"/>
                <w:lang w:val="fr-FR"/>
              </w:rPr>
            </w:pPr>
            <w:r w:rsidRPr="00B76651">
              <w:rPr>
                <w:rFonts w:eastAsia="Calibri" w:cs="Tahoma"/>
                <w:color w:val="000000"/>
                <w:lang w:val="fr-FR"/>
              </w:rPr>
              <w:t xml:space="preserve">Office 365 ProPlus </w:t>
            </w:r>
          </w:p>
        </w:tc>
      </w:tr>
      <w:tr w:rsidR="004540F2" w:rsidRPr="00B76651" w:rsidTr="00947C1B">
        <w:tc>
          <w:tcPr>
            <w:tcW w:w="2970" w:type="dxa"/>
          </w:tcPr>
          <w:p w:rsidR="004540F2" w:rsidRPr="00B76651" w:rsidRDefault="004540F2" w:rsidP="00947C1B">
            <w:pPr>
              <w:keepNext/>
              <w:keepLines/>
              <w:ind w:left="180" w:right="186"/>
              <w:rPr>
                <w:rFonts w:eastAsia="Calibri" w:cs="Tahoma"/>
                <w:color w:val="000000"/>
                <w:lang w:val="fr-FR"/>
              </w:rPr>
            </w:pPr>
          </w:p>
        </w:tc>
        <w:tc>
          <w:tcPr>
            <w:tcW w:w="2970" w:type="dxa"/>
            <w:shd w:val="clear" w:color="auto" w:fill="auto"/>
          </w:tcPr>
          <w:p w:rsidR="004540F2" w:rsidRPr="00C36A0A" w:rsidRDefault="004540F2" w:rsidP="00947C1B">
            <w:pPr>
              <w:keepNext/>
              <w:keepLines/>
              <w:ind w:left="138" w:right="138"/>
              <w:rPr>
                <w:rFonts w:eastAsia="Calibri" w:cs="Tahoma"/>
                <w:color w:val="000000"/>
              </w:rPr>
            </w:pPr>
            <w:r w:rsidRPr="00C36A0A">
              <w:rPr>
                <w:rFonts w:eastAsia="Calibri" w:cs="Tahoma"/>
                <w:color w:val="000000"/>
              </w:rPr>
              <w:t>Windows Azure Active Directory Rights Management</w:t>
            </w:r>
          </w:p>
        </w:tc>
        <w:tc>
          <w:tcPr>
            <w:tcW w:w="2970" w:type="dxa"/>
            <w:shd w:val="clear" w:color="auto" w:fill="auto"/>
          </w:tcPr>
          <w:p w:rsidR="004540F2" w:rsidRPr="00C36A0A" w:rsidRDefault="004540F2" w:rsidP="00947C1B">
            <w:pPr>
              <w:keepNext/>
              <w:keepLines/>
              <w:ind w:left="186" w:right="180"/>
              <w:rPr>
                <w:rFonts w:eastAsia="Calibri" w:cs="Tahoma"/>
                <w:color w:val="000000"/>
              </w:rPr>
            </w:pPr>
            <w:r w:rsidRPr="00C36A0A">
              <w:rPr>
                <w:rFonts w:eastAsia="Calibri" w:cs="Tahoma"/>
                <w:color w:val="000000"/>
              </w:rPr>
              <w:t>Windows Azure Active Directory Rights Management</w:t>
            </w:r>
          </w:p>
        </w:tc>
      </w:tr>
    </w:tbl>
    <w:p w:rsidR="004540F2" w:rsidRPr="00B76651" w:rsidRDefault="004540F2" w:rsidP="004540F2">
      <w:pPr>
        <w:pStyle w:val="PURBody"/>
        <w:spacing w:after="0"/>
        <w:ind w:left="540"/>
        <w:rPr>
          <w:rFonts w:ascii="Tahoma" w:hAnsi="Tahoma" w:cs="Tahoma"/>
          <w:lang w:val="fr-FR"/>
        </w:rPr>
      </w:pPr>
    </w:p>
    <w:p w:rsidR="004540F2" w:rsidRPr="00B76651" w:rsidRDefault="004540F2" w:rsidP="004540F2">
      <w:pPr>
        <w:ind w:left="720"/>
        <w:rPr>
          <w:rFonts w:cs="Tahoma"/>
          <w:lang w:val="fr-FR"/>
        </w:rPr>
      </w:pPr>
      <w:r w:rsidRPr="00B76651">
        <w:rPr>
          <w:rFonts w:cs="Tahoma"/>
          <w:color w:val="000000"/>
          <w:lang w:val="fr-FR"/>
        </w:rPr>
        <w:t>Cette liste peut faire l</w:t>
      </w:r>
      <w:r w:rsidR="0008215F">
        <w:rPr>
          <w:rFonts w:cs="Tahoma"/>
          <w:color w:val="000000"/>
          <w:lang w:val="fr-FR"/>
        </w:rPr>
        <w:t>’</w:t>
      </w:r>
      <w:r w:rsidRPr="00B76651">
        <w:rPr>
          <w:rFonts w:cs="Tahoma"/>
          <w:color w:val="000000"/>
          <w:lang w:val="fr-FR"/>
        </w:rPr>
        <w:t>objet de modifications.</w:t>
      </w:r>
      <w:r w:rsidR="00994B4D">
        <w:rPr>
          <w:rFonts w:cs="Tahoma"/>
          <w:color w:val="000000"/>
          <w:lang w:val="fr-FR"/>
        </w:rPr>
        <w:t xml:space="preserve"> </w:t>
      </w:r>
      <w:r w:rsidRPr="00B76651">
        <w:rPr>
          <w:rFonts w:cs="Tahoma"/>
          <w:color w:val="000000"/>
          <w:lang w:val="fr-FR"/>
        </w:rPr>
        <w:t>Les Droits d</w:t>
      </w:r>
      <w:r w:rsidR="0008215F">
        <w:rPr>
          <w:rFonts w:cs="Tahoma"/>
          <w:color w:val="000000"/>
          <w:lang w:val="fr-FR"/>
        </w:rPr>
        <w:t>’</w:t>
      </w:r>
      <w:r w:rsidRPr="00B76651">
        <w:rPr>
          <w:rFonts w:cs="Tahoma"/>
          <w:color w:val="000000"/>
          <w:lang w:val="fr-FR"/>
        </w:rPr>
        <w:t>Utilisation de Logiciels en vigueur prévalent en cas de conflit entre les conditions de licence d</w:t>
      </w:r>
      <w:r w:rsidR="0008215F">
        <w:rPr>
          <w:rFonts w:cs="Tahoma"/>
          <w:color w:val="000000"/>
          <w:lang w:val="fr-FR"/>
        </w:rPr>
        <w:t>’</w:t>
      </w:r>
      <w:r w:rsidRPr="00B76651">
        <w:rPr>
          <w:rFonts w:cs="Tahoma"/>
          <w:color w:val="000000"/>
          <w:lang w:val="fr-FR"/>
        </w:rPr>
        <w:t>Office 365 Secteur Public G1, G3 ou G4 et la présente note.</w:t>
      </w:r>
      <w:r w:rsidR="00994B4D">
        <w:rPr>
          <w:rFonts w:cs="Tahoma"/>
          <w:color w:val="000000"/>
          <w:lang w:val="fr-FR"/>
        </w:rPr>
        <w:t xml:space="preserve"> </w:t>
      </w:r>
      <w:r w:rsidRPr="00B76651">
        <w:rPr>
          <w:rFonts w:cs="Tahoma"/>
          <w:color w:val="000000"/>
          <w:lang w:val="fr-FR"/>
        </w:rPr>
        <w:t>Les droits d</w:t>
      </w:r>
      <w:r w:rsidR="0008215F">
        <w:rPr>
          <w:rFonts w:cs="Tahoma"/>
          <w:color w:val="000000"/>
          <w:lang w:val="fr-FR"/>
        </w:rPr>
        <w:t>’</w:t>
      </w:r>
      <w:r w:rsidRPr="00B76651">
        <w:rPr>
          <w:rFonts w:cs="Tahoma"/>
          <w:color w:val="000000"/>
          <w:lang w:val="fr-FR"/>
        </w:rPr>
        <w:t>accès supplémentaires, le cas échéant, pour des logiciels sur site disposant d</w:t>
      </w:r>
      <w:r w:rsidR="0008215F">
        <w:rPr>
          <w:rFonts w:cs="Tahoma"/>
          <w:color w:val="000000"/>
          <w:lang w:val="fr-FR"/>
        </w:rPr>
        <w:t>’</w:t>
      </w:r>
      <w:r w:rsidRPr="00B76651">
        <w:rPr>
          <w:rFonts w:cs="Tahoma"/>
          <w:color w:val="000000"/>
          <w:lang w:val="fr-FR"/>
        </w:rPr>
        <w:t>une licence distincte sont mentionnés dans les Droits d</w:t>
      </w:r>
      <w:r w:rsidR="0008215F">
        <w:rPr>
          <w:rFonts w:cs="Tahoma"/>
          <w:color w:val="000000"/>
          <w:lang w:val="fr-FR"/>
        </w:rPr>
        <w:t>’</w:t>
      </w:r>
      <w:r w:rsidRPr="00B76651">
        <w:rPr>
          <w:rFonts w:cs="Tahoma"/>
          <w:color w:val="000000"/>
          <w:lang w:val="fr-FR"/>
        </w:rPr>
        <w:t>Utilisation des Logiciels.</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lang w:val="fr-FR"/>
        </w:rPr>
        <w:t>Pour pouvoir accéder à l</w:t>
      </w:r>
      <w:r w:rsidR="0008215F">
        <w:rPr>
          <w:rFonts w:cs="Tahoma"/>
          <w:color w:val="000000"/>
          <w:lang w:val="fr-FR"/>
        </w:rPr>
        <w:t>’</w:t>
      </w:r>
      <w:r w:rsidRPr="00B76651">
        <w:rPr>
          <w:rFonts w:cs="Tahoma"/>
          <w:color w:val="000000"/>
          <w:lang w:val="fr-FR"/>
        </w:rPr>
        <w:t>ensemble des fonctionnalités de Lync Online Plan 1 et Plan 2, il est nécessaire d</w:t>
      </w:r>
      <w:r w:rsidR="0008215F">
        <w:rPr>
          <w:rFonts w:cs="Tahoma"/>
          <w:color w:val="000000"/>
          <w:lang w:val="fr-FR"/>
        </w:rPr>
        <w:t>’</w:t>
      </w:r>
      <w:r w:rsidRPr="00B76651">
        <w:rPr>
          <w:rFonts w:cs="Tahoma"/>
          <w:color w:val="000000"/>
          <w:lang w:val="fr-FR"/>
        </w:rPr>
        <w:t>acquérir séparément et d</w:t>
      </w:r>
      <w:r w:rsidR="0008215F">
        <w:rPr>
          <w:rFonts w:cs="Tahoma"/>
          <w:color w:val="000000"/>
          <w:lang w:val="fr-FR"/>
        </w:rPr>
        <w:t>’</w:t>
      </w:r>
      <w:r w:rsidRPr="00B76651">
        <w:rPr>
          <w:rFonts w:cs="Tahoma"/>
          <w:color w:val="000000"/>
          <w:lang w:val="fr-FR"/>
        </w:rPr>
        <w:t>installer Microsoft Lync 2013 (ou Lync 2011 pour Mac). Dans le cadre d</w:t>
      </w:r>
      <w:r w:rsidR="0008215F">
        <w:rPr>
          <w:rFonts w:cs="Tahoma"/>
          <w:color w:val="000000"/>
          <w:lang w:val="fr-FR"/>
        </w:rPr>
        <w:t>’</w:t>
      </w:r>
      <w:r w:rsidRPr="00B76651">
        <w:rPr>
          <w:rFonts w:cs="Tahoma"/>
          <w:color w:val="000000"/>
          <w:lang w:val="fr-FR"/>
        </w:rPr>
        <w:t>une offre limitée, les clients détenteurs d</w:t>
      </w:r>
      <w:r w:rsidR="0008215F">
        <w:rPr>
          <w:rFonts w:cs="Tahoma"/>
          <w:color w:val="000000"/>
          <w:lang w:val="fr-FR"/>
        </w:rPr>
        <w:t>’</w:t>
      </w:r>
      <w:r w:rsidRPr="00B76651">
        <w:rPr>
          <w:rFonts w:cs="Tahoma"/>
          <w:color w:val="000000"/>
          <w:lang w:val="fr-FR"/>
        </w:rPr>
        <w:t>une licence de Lync Online reçoivent une copie sous licence de Lync 2011 pour Mac gratuite avec chaque version d</w:t>
      </w:r>
      <w:r w:rsidR="0008215F">
        <w:rPr>
          <w:rFonts w:cs="Tahoma"/>
          <w:color w:val="000000"/>
          <w:lang w:val="fr-FR"/>
        </w:rPr>
        <w:t>’</w:t>
      </w:r>
      <w:r w:rsidRPr="00B76651">
        <w:rPr>
          <w:rFonts w:cs="Tahoma"/>
          <w:color w:val="000000"/>
          <w:lang w:val="fr-FR"/>
        </w:rPr>
        <w:t>essai ou licence d</w:t>
      </w:r>
      <w:r w:rsidR="0008215F">
        <w:rPr>
          <w:rFonts w:cs="Tahoma"/>
          <w:color w:val="000000"/>
          <w:lang w:val="fr-FR"/>
        </w:rPr>
        <w:t>’</w:t>
      </w:r>
      <w:r w:rsidRPr="00B76651">
        <w:rPr>
          <w:rFonts w:cs="Tahoma"/>
          <w:color w:val="000000"/>
          <w:lang w:val="fr-FR"/>
        </w:rPr>
        <w:t>abonnement de Lync Online achetée. Ce logiciel doit exclusivement être utilisé avec Lync Online ; tout droit d</w:t>
      </w:r>
      <w:r w:rsidR="0008215F">
        <w:rPr>
          <w:rFonts w:cs="Tahoma"/>
          <w:color w:val="000000"/>
          <w:lang w:val="fr-FR"/>
        </w:rPr>
        <w:t>’</w:t>
      </w:r>
      <w:r w:rsidRPr="00B76651">
        <w:rPr>
          <w:rFonts w:cs="Tahoma"/>
          <w:color w:val="000000"/>
          <w:lang w:val="fr-FR"/>
        </w:rPr>
        <w:t>utiliser le logiciel prend fin lorsque la licence d</w:t>
      </w:r>
      <w:r w:rsidR="0008215F">
        <w:rPr>
          <w:rFonts w:cs="Tahoma"/>
          <w:color w:val="000000"/>
          <w:lang w:val="fr-FR"/>
        </w:rPr>
        <w:t>’</w:t>
      </w:r>
      <w:r w:rsidRPr="00B76651">
        <w:rPr>
          <w:rFonts w:cs="Tahoma"/>
          <w:color w:val="000000"/>
          <w:lang w:val="fr-FR"/>
        </w:rPr>
        <w:t>abonnement correspondante du client expire ou est migrée vers la version majeure suivante de Lync Online, la première de ces deux échéances étant applicable.</w:t>
      </w:r>
      <w:r w:rsidR="00994B4D">
        <w:rPr>
          <w:rFonts w:cs="Tahoma"/>
          <w:color w:val="000000"/>
          <w:lang w:val="fr-FR"/>
        </w:rPr>
        <w:t xml:space="preserve"> </w:t>
      </w:r>
      <w:r w:rsidRPr="00B76651">
        <w:rPr>
          <w:rFonts w:cs="Tahoma"/>
          <w:lang w:val="fr-FR"/>
        </w:rPr>
        <w:t>Les clients peuvent utiliser le client Lync Basic 2013 gratuit pour leurs utilisateurs finaux sous Windows.</w:t>
      </w:r>
    </w:p>
    <w:p w:rsidR="004540F2" w:rsidRPr="00B76651" w:rsidRDefault="004540F2" w:rsidP="004540F2">
      <w:pPr>
        <w:ind w:left="720"/>
        <w:rPr>
          <w:rFonts w:cs="Tahoma"/>
          <w:lang w:val="fr-FR"/>
        </w:rPr>
      </w:pPr>
    </w:p>
    <w:p w:rsidR="004540F2" w:rsidRPr="00B76651" w:rsidRDefault="004540F2" w:rsidP="006F05AB">
      <w:pPr>
        <w:ind w:left="720"/>
        <w:rPr>
          <w:rFonts w:cs="Tahoma"/>
          <w:lang w:val="fr-FR"/>
        </w:rPr>
      </w:pPr>
      <w:r w:rsidRPr="00B76651">
        <w:rPr>
          <w:rFonts w:eastAsia="Calibri" w:cs="Tahoma"/>
          <w:color w:val="000000"/>
          <w:szCs w:val="18"/>
          <w:lang w:val="fr-FR"/>
        </w:rPr>
        <w:t>G1, G3 ou G4 ne doit pas être déployé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w:t>
      </w:r>
      <w:r w:rsidR="006F05AB">
        <w:rPr>
          <w:rFonts w:eastAsia="Calibri" w:cs="Tahoma"/>
          <w:color w:val="000000"/>
          <w:szCs w:val="18"/>
          <w:lang w:val="fr-FR"/>
        </w:rPr>
        <w:t> </w:t>
      </w:r>
      <w:r w:rsidRPr="00B76651">
        <w:rPr>
          <w:rFonts w:eastAsia="Calibri" w:cs="Tahoma"/>
          <w:color w:val="000000"/>
          <w:szCs w:val="18"/>
          <w:lang w:val="fr-FR"/>
        </w:rPr>
        <w:t>365, y compris Exchange Online, SharePoint Online et Lync Online.</w:t>
      </w:r>
    </w:p>
    <w:p w:rsidR="004540F2" w:rsidRDefault="004540F2" w:rsidP="004540F2">
      <w:pPr>
        <w:ind w:left="720"/>
        <w:rPr>
          <w:rFonts w:cs="Tahoma"/>
          <w:lang w:val="fr-FR"/>
        </w:rPr>
      </w:pPr>
    </w:p>
    <w:p w:rsidR="004540F2" w:rsidRPr="00B76651" w:rsidRDefault="004540F2" w:rsidP="006F05AB">
      <w:pPr>
        <w:ind w:left="720"/>
        <w:rPr>
          <w:rFonts w:cs="Tahoma"/>
          <w:lang w:val="fr-FR"/>
        </w:rPr>
      </w:pPr>
      <w:r w:rsidRPr="00B76651">
        <w:rPr>
          <w:rFonts w:eastAsia="Calibri" w:cs="Tahoma"/>
          <w:color w:val="000000"/>
          <w:szCs w:val="18"/>
          <w:lang w:val="fr-FR"/>
        </w:rPr>
        <w:lastRenderedPageBreak/>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 Accord de Mise en Œuvre Souscription Entreprise pour pouvoir acheter des services en ligne du cloud 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r w:rsidR="006F05AB">
        <w:rPr>
          <w:rFonts w:eastAsia="Calibri" w:cs="Tahoma"/>
          <w:color w:val="000000"/>
          <w:szCs w:val="18"/>
          <w:lang w:val="fr-FR"/>
        </w:rPr>
        <w:t> </w:t>
      </w:r>
      <w:r w:rsidRPr="00B76651">
        <w:rPr>
          <w:rFonts w:eastAsia="Calibri" w:cs="Tahoma"/>
          <w:color w:val="000000"/>
          <w:szCs w:val="18"/>
          <w:lang w:val="fr-FR"/>
        </w:rPr>
        <w:t>comme indiqué dans le tableau suivant :</w:t>
      </w:r>
    </w:p>
    <w:p w:rsidR="004540F2" w:rsidRPr="00B76651" w:rsidRDefault="004540F2" w:rsidP="004540F2">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4540F2" w:rsidRPr="009C1677" w:rsidTr="00947C1B">
        <w:tc>
          <w:tcPr>
            <w:tcW w:w="4154" w:type="dxa"/>
            <w:shd w:val="clear" w:color="auto" w:fill="FABF8F"/>
          </w:tcPr>
          <w:p w:rsidR="004540F2" w:rsidRPr="00B76651" w:rsidRDefault="004540F2" w:rsidP="00947C1B">
            <w:pPr>
              <w:rPr>
                <w:rFonts w:eastAsia="Calibri" w:cs="Tahoma"/>
                <w:b/>
                <w:color w:val="000000"/>
                <w:sz w:val="20"/>
                <w:szCs w:val="20"/>
                <w:lang w:val="fr-FR"/>
              </w:rPr>
            </w:pPr>
            <w:r w:rsidRPr="00B76651">
              <w:rPr>
                <w:rFonts w:eastAsia="Calibri" w:cs="Tahoma"/>
                <w:b/>
                <w:color w:val="000000"/>
                <w:sz w:val="20"/>
                <w:szCs w:val="20"/>
                <w:lang w:val="fr-FR"/>
              </w:rPr>
              <w:t xml:space="preserve">Office 365 Entreprise E </w:t>
            </w:r>
          </w:p>
        </w:tc>
        <w:tc>
          <w:tcPr>
            <w:tcW w:w="4318" w:type="dxa"/>
            <w:shd w:val="clear" w:color="auto" w:fill="FABF8F"/>
          </w:tcPr>
          <w:p w:rsidR="004540F2" w:rsidRPr="00B76651" w:rsidRDefault="004540F2" w:rsidP="00947C1B">
            <w:pPr>
              <w:rPr>
                <w:rFonts w:eastAsia="Calibri" w:cs="Tahoma"/>
                <w:b/>
                <w:color w:val="000000"/>
                <w:sz w:val="20"/>
                <w:szCs w:val="20"/>
                <w:lang w:val="fr-FR"/>
              </w:rPr>
            </w:pPr>
            <w:r w:rsidRPr="00B76651">
              <w:rPr>
                <w:rFonts w:eastAsia="Calibri" w:cs="Tahoma"/>
                <w:b/>
                <w:color w:val="000000"/>
                <w:sz w:val="20"/>
                <w:szCs w:val="20"/>
                <w:lang w:val="fr-FR"/>
              </w:rPr>
              <w:t>Service Office 365 Secteur Public G avec Droits d</w:t>
            </w:r>
            <w:r w:rsidR="0008215F">
              <w:rPr>
                <w:rFonts w:eastAsia="Calibri" w:cs="Tahoma"/>
                <w:b/>
                <w:color w:val="000000"/>
                <w:sz w:val="20"/>
                <w:szCs w:val="20"/>
                <w:lang w:val="fr-FR"/>
              </w:rPr>
              <w:t>’</w:t>
            </w:r>
            <w:r w:rsidRPr="00B76651">
              <w:rPr>
                <w:rFonts w:eastAsia="Calibri" w:cs="Tahoma"/>
                <w:b/>
                <w:color w:val="000000"/>
                <w:sz w:val="20"/>
                <w:szCs w:val="20"/>
                <w:lang w:val="fr-FR"/>
              </w:rPr>
              <w:t>Utilisation équivalents</w:t>
            </w:r>
          </w:p>
        </w:tc>
      </w:tr>
      <w:tr w:rsidR="004540F2" w:rsidRPr="00B76651" w:rsidTr="00947C1B">
        <w:tc>
          <w:tcPr>
            <w:tcW w:w="4154"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Entreprise E1</w:t>
            </w:r>
          </w:p>
        </w:tc>
        <w:tc>
          <w:tcPr>
            <w:tcW w:w="4318"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Secteur Public G1</w:t>
            </w:r>
          </w:p>
        </w:tc>
      </w:tr>
      <w:tr w:rsidR="004540F2" w:rsidRPr="00B76651" w:rsidTr="00947C1B">
        <w:tc>
          <w:tcPr>
            <w:tcW w:w="4154"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Entreprise E3</w:t>
            </w:r>
          </w:p>
        </w:tc>
        <w:tc>
          <w:tcPr>
            <w:tcW w:w="4318"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Secteur Public G3</w:t>
            </w:r>
          </w:p>
        </w:tc>
      </w:tr>
      <w:tr w:rsidR="004540F2" w:rsidRPr="00B76651" w:rsidTr="00947C1B">
        <w:tc>
          <w:tcPr>
            <w:tcW w:w="4154"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Entreprise E4</w:t>
            </w:r>
          </w:p>
        </w:tc>
        <w:tc>
          <w:tcPr>
            <w:tcW w:w="4318" w:type="dxa"/>
            <w:shd w:val="clear" w:color="auto" w:fill="auto"/>
          </w:tcPr>
          <w:p w:rsidR="004540F2" w:rsidRPr="00B76651" w:rsidRDefault="004540F2" w:rsidP="00947C1B">
            <w:pPr>
              <w:rPr>
                <w:rFonts w:eastAsia="Calibri" w:cs="Tahoma"/>
                <w:color w:val="000000"/>
                <w:lang w:val="fr-FR"/>
              </w:rPr>
            </w:pPr>
            <w:r w:rsidRPr="00B76651">
              <w:rPr>
                <w:rFonts w:eastAsia="Calibri" w:cs="Tahoma"/>
                <w:color w:val="000000"/>
                <w:lang w:val="fr-FR"/>
              </w:rPr>
              <w:t>Office 365 Secteur Public G4</w:t>
            </w:r>
          </w:p>
        </w:tc>
      </w:tr>
    </w:tbl>
    <w:p w:rsidR="00434B34" w:rsidRDefault="00434B34" w:rsidP="004540F2">
      <w:pPr>
        <w:pStyle w:val="EndnoteText"/>
        <w:ind w:left="0"/>
        <w:rPr>
          <w:rFonts w:ascii="Tahoma" w:hAnsi="Tahoma" w:cs="Tahoma"/>
          <w:lang w:val="fr-FR"/>
        </w:rPr>
      </w:pPr>
      <w:bookmarkStart w:id="1411" w:name="Srv_62OfficePerfPointSvr07"/>
      <w:bookmarkEnd w:id="1375"/>
    </w:p>
    <w:p w:rsidR="00434B34" w:rsidRPr="00B76651" w:rsidRDefault="00434B34" w:rsidP="004540F2">
      <w:pPr>
        <w:pStyle w:val="EndnoteText"/>
        <w:ind w:left="0"/>
        <w:rPr>
          <w:rFonts w:ascii="Tahoma" w:hAnsi="Tahoma" w:cs="Tahoma"/>
          <w:lang w:val="fr-FR"/>
        </w:rPr>
      </w:pPr>
    </w:p>
    <w:p w:rsidR="004540F2" w:rsidRPr="00B76651" w:rsidRDefault="004540F2" w:rsidP="004540F2">
      <w:pPr>
        <w:pStyle w:val="Heading2"/>
        <w:ind w:left="0"/>
        <w:rPr>
          <w:rFonts w:ascii="Tahoma" w:hAnsi="Tahoma" w:cs="Tahoma"/>
          <w:lang w:val="fr-FR"/>
        </w:rPr>
      </w:pPr>
      <w:bookmarkStart w:id="1412" w:name="_68_SharePoint_Online"/>
      <w:bookmarkStart w:id="1413" w:name="_71_SharePoint_Online"/>
      <w:bookmarkStart w:id="1414" w:name="_78_SharePoint_Online"/>
      <w:bookmarkStart w:id="1415" w:name="_77_SharePoint_Online"/>
      <w:bookmarkStart w:id="1416" w:name="_Toc336338334"/>
      <w:bookmarkStart w:id="1417" w:name="Srv_73SharepointOnlinePlan1"/>
      <w:bookmarkStart w:id="1418" w:name="Srv_74SharepointOnlinePlan1"/>
      <w:bookmarkStart w:id="1419" w:name="_Toc370983991"/>
      <w:bookmarkEnd w:id="1412"/>
      <w:bookmarkEnd w:id="1413"/>
      <w:bookmarkEnd w:id="1414"/>
      <w:bookmarkEnd w:id="1415"/>
      <w:r w:rsidRPr="00B76651">
        <w:rPr>
          <w:rFonts w:ascii="Tahoma" w:hAnsi="Tahoma" w:cs="Tahoma"/>
          <w:caps/>
          <w:color w:val="FF6600"/>
          <w:sz w:val="22"/>
          <w:vertAlign w:val="superscript"/>
          <w:lang w:val="fr-FR"/>
        </w:rPr>
        <w:t>77</w:t>
      </w:r>
      <w:r w:rsidRPr="00B76651">
        <w:rPr>
          <w:rFonts w:ascii="Tahoma" w:hAnsi="Tahoma" w:cs="Tahoma"/>
          <w:color w:val="FF6600"/>
          <w:lang w:val="fr-FR"/>
        </w:rPr>
        <w:t xml:space="preserve"> </w:t>
      </w:r>
      <w:r w:rsidRPr="00B76651">
        <w:rPr>
          <w:rFonts w:ascii="Tahoma" w:hAnsi="Tahoma" w:cs="Tahoma"/>
          <w:color w:val="FF6600"/>
          <w:sz w:val="22"/>
          <w:szCs w:val="22"/>
          <w:lang w:val="fr-FR"/>
        </w:rPr>
        <w:t>SharePoint Online Plan 1 et 2</w:t>
      </w:r>
      <w:bookmarkEnd w:id="1416"/>
      <w:bookmarkEnd w:id="1419"/>
    </w:p>
    <w:bookmarkEnd w:id="1417"/>
    <w:bookmarkEnd w:id="1418"/>
    <w:p w:rsidR="004540F2" w:rsidRPr="00B76651" w:rsidRDefault="004540F2" w:rsidP="004540F2">
      <w:pPr>
        <w:rPr>
          <w:rFonts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szCs w:val="18"/>
          <w:lang w:val="fr-FR"/>
        </w:rPr>
        <w:t>SharePoint Online Standard est l</w:t>
      </w:r>
      <w:r w:rsidR="0008215F">
        <w:rPr>
          <w:rFonts w:ascii="Tahoma" w:hAnsi="Tahoma" w:cs="Tahoma"/>
          <w:color w:val="000000"/>
          <w:sz w:val="18"/>
          <w:szCs w:val="18"/>
          <w:lang w:val="fr-FR"/>
        </w:rPr>
        <w:t>’</w:t>
      </w:r>
      <w:r w:rsidRPr="00B76651">
        <w:rPr>
          <w:rFonts w:ascii="Tahoma" w:hAnsi="Tahoma" w:cs="Tahoma"/>
          <w:color w:val="000000"/>
          <w:sz w:val="18"/>
          <w:szCs w:val="18"/>
          <w:lang w:val="fr-FR"/>
        </w:rPr>
        <w:t>ancien nom de SharePoint Online Plan 1.</w:t>
      </w:r>
    </w:p>
    <w:p w:rsidR="004540F2" w:rsidRPr="00B76651" w:rsidRDefault="004540F2" w:rsidP="004540F2">
      <w:pPr>
        <w:pStyle w:val="EndnoteText"/>
        <w:ind w:left="720"/>
        <w:rPr>
          <w:rFonts w:ascii="Tahoma" w:hAnsi="Tahoma" w:cs="Tahoma"/>
          <w:lang w:val="fr-FR"/>
        </w:rPr>
      </w:pPr>
    </w:p>
    <w:p w:rsidR="004540F2" w:rsidRPr="00B76651" w:rsidRDefault="004540F2" w:rsidP="006E5062">
      <w:pPr>
        <w:pStyle w:val="EndnoteText"/>
        <w:ind w:left="720"/>
        <w:rPr>
          <w:rFonts w:ascii="Tahoma" w:hAnsi="Tahoma" w:cs="Tahoma"/>
          <w:lang w:val="fr-FR"/>
        </w:rPr>
      </w:pPr>
      <w:r w:rsidRPr="00B76651">
        <w:rPr>
          <w:rFonts w:ascii="Tahoma" w:hAnsi="Tahoma" w:cs="Tahoma"/>
          <w:color w:val="000000"/>
          <w:sz w:val="18"/>
          <w:szCs w:val="18"/>
          <w:lang w:val="fr-FR"/>
        </w:rPr>
        <w:t>Les clients du Brésil et du Chili achetant SharePoint Online Plan 1 recevront SharePoint Online Standard.</w:t>
      </w:r>
      <w:r w:rsidR="00994B4D">
        <w:rPr>
          <w:rFonts w:ascii="Tahoma" w:hAnsi="Tahoma" w:cs="Tahoma"/>
          <w:color w:val="000000"/>
          <w:sz w:val="18"/>
          <w:szCs w:val="18"/>
          <w:lang w:val="fr-FR"/>
        </w:rPr>
        <w:t xml:space="preserve"> </w:t>
      </w:r>
      <w:r w:rsidRPr="00B76651">
        <w:rPr>
          <w:rFonts w:ascii="Tahoma" w:hAnsi="Tahoma" w:cs="Tahoma"/>
          <w:color w:val="000000"/>
          <w:sz w:val="18"/>
          <w:szCs w:val="18"/>
          <w:lang w:val="fr-FR"/>
        </w:rPr>
        <w:t>Ils</w:t>
      </w:r>
      <w:r w:rsidR="006E5062">
        <w:rPr>
          <w:rFonts w:ascii="Tahoma" w:hAnsi="Tahoma" w:cs="Tahoma"/>
          <w:color w:val="000000"/>
          <w:sz w:val="18"/>
          <w:szCs w:val="18"/>
          <w:lang w:val="fr-FR"/>
        </w:rPr>
        <w:t> </w:t>
      </w:r>
      <w:r w:rsidRPr="00B76651">
        <w:rPr>
          <w:rFonts w:ascii="Tahoma" w:hAnsi="Tahoma" w:cs="Tahoma"/>
          <w:color w:val="000000"/>
          <w:sz w:val="18"/>
          <w:szCs w:val="18"/>
          <w:lang w:val="fr-FR"/>
        </w:rPr>
        <w:t>pourront migrer vers SharePoint Online Plan 1 ultérieurement.</w:t>
      </w:r>
    </w:p>
    <w:p w:rsidR="004540F2" w:rsidRPr="00B76651" w:rsidRDefault="004540F2" w:rsidP="004540F2">
      <w:pPr>
        <w:pStyle w:val="EndnoteText"/>
        <w:ind w:left="720"/>
        <w:rPr>
          <w:rFonts w:ascii="Tahoma" w:hAnsi="Tahoma"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Cloud communautaire gouvernemental (États-Unis uniquement)</w:t>
      </w:r>
    </w:p>
    <w:p w:rsidR="004540F2" w:rsidRPr="00B76651" w:rsidRDefault="004540F2" w:rsidP="006E5062">
      <w:pPr>
        <w:ind w:left="720"/>
        <w:rPr>
          <w:rFonts w:cs="Tahoma"/>
          <w:lang w:val="fr-FR"/>
        </w:rPr>
      </w:pPr>
      <w:r w:rsidRPr="00B76651">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Seul l</w:t>
      </w:r>
      <w:r w:rsidR="0008215F">
        <w:rPr>
          <w:rFonts w:eastAsia="Calibri" w:cs="Tahoma"/>
          <w:color w:val="000000"/>
          <w:szCs w:val="18"/>
          <w:lang w:val="fr-FR"/>
        </w:rPr>
        <w:t>’</w:t>
      </w:r>
      <w:r w:rsidRPr="00B76651">
        <w:rPr>
          <w:rFonts w:eastAsia="Calibri" w:cs="Tahoma"/>
          <w:color w:val="000000"/>
          <w:szCs w:val="18"/>
          <w:lang w:val="fr-FR"/>
        </w:rPr>
        <w:t>un de ces types de services peut être fourni aux clients.</w:t>
      </w:r>
      <w:r w:rsidR="00994B4D">
        <w:rPr>
          <w:rFonts w:eastAsia="Calibri" w:cs="Tahoma"/>
          <w:color w:val="000000"/>
          <w:szCs w:val="18"/>
          <w:lang w:val="fr-FR"/>
        </w:rPr>
        <w:t xml:space="preserve"> </w:t>
      </w:r>
      <w:r w:rsidRPr="00B76651">
        <w:rPr>
          <w:rFonts w:eastAsia="Calibri" w:cs="Tahoma"/>
          <w:color w:val="000000"/>
          <w:szCs w:val="18"/>
          <w:lang w:val="fr-FR"/>
        </w:rPr>
        <w:t>Les services en ligne du</w:t>
      </w:r>
      <w:r w:rsidR="006E5062">
        <w:rPr>
          <w:rFonts w:eastAsia="Calibri" w:cs="Tahoma"/>
          <w:color w:val="000000"/>
          <w:szCs w:val="18"/>
          <w:lang w:val="fr-FR"/>
        </w:rPr>
        <w:t> </w:t>
      </w:r>
      <w:r w:rsidRPr="00B76651">
        <w:rPr>
          <w:rFonts w:eastAsia="Calibri" w:cs="Tahoma"/>
          <w:color w:val="000000"/>
          <w:szCs w:val="18"/>
          <w:lang w:val="fr-FR"/>
        </w:rPr>
        <w:t>cloud communautaire gouvernemental ne doivent pas être déployés dans le même domaine que des services du cloud communautaire non gouvernemental.</w:t>
      </w:r>
      <w:r w:rsidR="00994B4D">
        <w:rPr>
          <w:rFonts w:eastAsia="Calibri" w:cs="Tahoma"/>
          <w:color w:val="000000"/>
          <w:szCs w:val="18"/>
          <w:lang w:val="fr-FR"/>
        </w:rPr>
        <w:t xml:space="preserve"> </w:t>
      </w:r>
      <w:r w:rsidRPr="00B76651">
        <w:rPr>
          <w:rFonts w:eastAsia="Calibri" w:cs="Tahoma"/>
          <w:color w:val="000000"/>
          <w:szCs w:val="18"/>
          <w:lang w:val="fr-FR"/>
        </w:rPr>
        <w:t>Cette limitation s</w:t>
      </w:r>
      <w:r w:rsidR="0008215F">
        <w:rPr>
          <w:rFonts w:eastAsia="Calibri" w:cs="Tahoma"/>
          <w:color w:val="000000"/>
          <w:szCs w:val="18"/>
          <w:lang w:val="fr-FR"/>
        </w:rPr>
        <w:t>’</w:t>
      </w:r>
      <w:r w:rsidRPr="00B76651">
        <w:rPr>
          <w:rFonts w:eastAsia="Calibri" w:cs="Tahoma"/>
          <w:color w:val="000000"/>
          <w:szCs w:val="18"/>
          <w:lang w:val="fr-FR"/>
        </w:rPr>
        <w:t>applique à tous les services en ligne de la gamme de produits Office 365, y compris Exchange Online, SharePoint Online et Lync Online.</w:t>
      </w:r>
      <w:r w:rsidR="00994B4D">
        <w:rPr>
          <w:rFonts w:eastAsia="Calibri" w:cs="Tahoma"/>
          <w:color w:val="000000"/>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Les services en ligne délivrés via le cloud communautaire gouvernemental resteront délivrés ainsi pendant toute la durée de l</w:t>
      </w:r>
      <w:r w:rsidR="0008215F">
        <w:rPr>
          <w:rFonts w:eastAsia="Calibri" w:cs="Tahoma"/>
          <w:color w:val="000000"/>
          <w:szCs w:val="18"/>
          <w:lang w:val="fr-FR"/>
        </w:rPr>
        <w:t>’</w:t>
      </w:r>
      <w:r w:rsidRPr="00B76651">
        <w:rPr>
          <w:rFonts w:eastAsia="Calibri" w:cs="Tahoma"/>
          <w:color w:val="000000"/>
          <w:szCs w:val="18"/>
          <w:lang w:val="fr-FR"/>
        </w:rPr>
        <w:t>abonnement.</w:t>
      </w:r>
      <w:r w:rsidR="00994B4D">
        <w:rPr>
          <w:rFonts w:eastAsia="Calibri" w:cs="Tahoma"/>
          <w:color w:val="000000"/>
          <w:szCs w:val="18"/>
          <w:lang w:val="fr-FR"/>
        </w:rPr>
        <w:t xml:space="preserve"> </w:t>
      </w:r>
      <w:r w:rsidRPr="00B76651">
        <w:rPr>
          <w:rFonts w:eastAsia="Calibri" w:cs="Tahoma"/>
          <w:color w:val="000000"/>
          <w:szCs w:val="18"/>
          <w:lang w:val="fr-FR"/>
        </w:rPr>
        <w:t>Les administrations fédérales, étatiques, locales ou tribales des États-Unis doivent être signataires d</w:t>
      </w:r>
      <w:r w:rsidR="0008215F">
        <w:rPr>
          <w:rFonts w:eastAsia="Calibri" w:cs="Tahoma"/>
          <w:color w:val="000000"/>
          <w:szCs w:val="18"/>
          <w:lang w:val="fr-FR"/>
        </w:rPr>
        <w:t>’</w:t>
      </w:r>
      <w:r w:rsidRPr="00B76651">
        <w:rPr>
          <w:rFonts w:eastAsia="Calibri" w:cs="Tahoma"/>
          <w:color w:val="000000"/>
          <w:szCs w:val="18"/>
          <w:lang w:val="fr-FR"/>
        </w:rPr>
        <w:t>un Accord de Mise en Œuvre Entreprise pour l</w:t>
      </w:r>
      <w:r w:rsidR="0008215F">
        <w:rPr>
          <w:rFonts w:eastAsia="Calibri" w:cs="Tahoma"/>
          <w:color w:val="000000"/>
          <w:szCs w:val="18"/>
          <w:lang w:val="fr-FR"/>
        </w:rPr>
        <w:t>’</w:t>
      </w:r>
      <w:r w:rsidRPr="00B76651">
        <w:rPr>
          <w:rFonts w:eastAsia="Calibri" w:cs="Tahoma"/>
          <w:color w:val="000000"/>
          <w:szCs w:val="18"/>
          <w:lang w:val="fr-FR"/>
        </w:rPr>
        <w:t>Administration Américaine ou d</w:t>
      </w:r>
      <w:r w:rsidR="0008215F">
        <w:rPr>
          <w:rFonts w:eastAsia="Calibri" w:cs="Tahoma"/>
          <w:color w:val="000000"/>
          <w:szCs w:val="18"/>
          <w:lang w:val="fr-FR"/>
        </w:rPr>
        <w:t>’</w:t>
      </w:r>
      <w:r w:rsidRPr="00B76651">
        <w:rPr>
          <w:rFonts w:eastAsia="Calibri" w:cs="Tahoma"/>
          <w:color w:val="000000"/>
          <w:szCs w:val="18"/>
          <w:lang w:val="fr-FR"/>
        </w:rPr>
        <w:t>un Accord de Mise en Œuvre Souscription Entreprise pour pouvoir acheter des services en ligne du cloud communautaire gouvernemental.</w:t>
      </w:r>
      <w:r w:rsidR="00994B4D">
        <w:rPr>
          <w:rFonts w:eastAsia="Calibri" w:cs="Tahoma"/>
          <w:color w:val="000000"/>
          <w:szCs w:val="18"/>
          <w:lang w:val="fr-FR"/>
        </w:rPr>
        <w:t xml:space="preserve"> </w:t>
      </w:r>
      <w:r w:rsidRPr="00B76651">
        <w:rPr>
          <w:rFonts w:eastAsia="Calibri" w:cs="Tahoma"/>
          <w:color w:val="000000"/>
          <w:szCs w:val="18"/>
          <w:lang w:val="fr-FR"/>
        </w:rPr>
        <w:t>Les Droits d</w:t>
      </w:r>
      <w:r w:rsidR="0008215F">
        <w:rPr>
          <w:rFonts w:eastAsia="Calibri" w:cs="Tahoma"/>
          <w:color w:val="000000"/>
          <w:szCs w:val="18"/>
          <w:lang w:val="fr-FR"/>
        </w:rPr>
        <w:t>’</w:t>
      </w:r>
      <w:r w:rsidRPr="00B76651">
        <w:rPr>
          <w:rFonts w:eastAsia="Calibri" w:cs="Tahoma"/>
          <w:color w:val="000000"/>
          <w:szCs w:val="18"/>
          <w:lang w:val="fr-FR"/>
        </w:rPr>
        <w:t>Utilisation des services du cloud communautaire gouvernemental sont identiques aux Droits d</w:t>
      </w:r>
      <w:r w:rsidR="0008215F">
        <w:rPr>
          <w:rFonts w:eastAsia="Calibri" w:cs="Tahoma"/>
          <w:color w:val="000000"/>
          <w:szCs w:val="18"/>
          <w:lang w:val="fr-FR"/>
        </w:rPr>
        <w:t>’</w:t>
      </w:r>
      <w:r w:rsidRPr="00B76651">
        <w:rPr>
          <w:rFonts w:eastAsia="Calibri" w:cs="Tahoma"/>
          <w:color w:val="000000"/>
          <w:szCs w:val="18"/>
          <w:lang w:val="fr-FR"/>
        </w:rPr>
        <w:t>Utilisation applicables à leurs équivalents mutualisés standard.</w:t>
      </w:r>
    </w:p>
    <w:p w:rsidR="004540F2" w:rsidRPr="00B76651" w:rsidRDefault="004540F2" w:rsidP="004540F2">
      <w:pPr>
        <w:pStyle w:val="EndnoteText"/>
        <w:ind w:left="0"/>
        <w:rPr>
          <w:rFonts w:ascii="Tahoma" w:hAnsi="Tahoma" w:cs="Tahoma"/>
          <w:lang w:val="fr-FR"/>
        </w:rPr>
      </w:pPr>
    </w:p>
    <w:p w:rsidR="006E5062" w:rsidRPr="00B76651" w:rsidRDefault="006E5062" w:rsidP="004540F2">
      <w:pPr>
        <w:pStyle w:val="EndnoteText"/>
        <w:ind w:left="0"/>
        <w:rPr>
          <w:rFonts w:ascii="Tahoma" w:hAnsi="Tahoma" w:cs="Tahoma"/>
          <w:lang w:val="fr-FR"/>
        </w:rPr>
      </w:pPr>
    </w:p>
    <w:p w:rsidR="004540F2" w:rsidRPr="00B76651" w:rsidRDefault="004540F2" w:rsidP="004540F2">
      <w:pPr>
        <w:pStyle w:val="Heading2"/>
        <w:ind w:left="0"/>
        <w:rPr>
          <w:rFonts w:ascii="Tahoma" w:hAnsi="Tahoma" w:cs="Tahoma"/>
          <w:lang w:val="fr-FR"/>
        </w:rPr>
      </w:pPr>
      <w:bookmarkStart w:id="1420" w:name="_69_SharePoint_Server"/>
      <w:bookmarkStart w:id="1421" w:name="_74_72_SharePoint"/>
      <w:bookmarkStart w:id="1422" w:name="_79_SharePoint_Server"/>
      <w:bookmarkStart w:id="1423" w:name="_78_SharePoint_Server"/>
      <w:bookmarkStart w:id="1424" w:name="_Toc336338335"/>
      <w:bookmarkStart w:id="1425" w:name="Srv_65ShareptSvr10"/>
      <w:bookmarkStart w:id="1426" w:name="Srv_64OfficeShareptSvr10"/>
      <w:bookmarkStart w:id="1427" w:name="Srv_63OfficeShareptSvr07"/>
      <w:bookmarkStart w:id="1428" w:name="Srv_62OfficeShareptSvr07"/>
      <w:bookmarkStart w:id="1429" w:name="_Toc370983992"/>
      <w:bookmarkEnd w:id="1411"/>
      <w:bookmarkEnd w:id="1420"/>
      <w:bookmarkEnd w:id="1421"/>
      <w:bookmarkEnd w:id="1422"/>
      <w:bookmarkEnd w:id="1423"/>
      <w:r w:rsidRPr="00B76651">
        <w:rPr>
          <w:rFonts w:ascii="Tahoma" w:hAnsi="Tahoma" w:cs="Tahoma"/>
          <w:caps/>
          <w:color w:val="FA6500"/>
          <w:sz w:val="22"/>
          <w:vertAlign w:val="superscript"/>
          <w:lang w:val="fr-FR"/>
        </w:rPr>
        <w:t>78</w:t>
      </w:r>
      <w:r w:rsidRPr="006E5062">
        <w:rPr>
          <w:rFonts w:ascii="Tahoma" w:hAnsi="Tahoma" w:cs="Tahoma"/>
          <w:caps/>
          <w:color w:val="FA6500"/>
          <w:sz w:val="22"/>
          <w:lang w:val="fr-FR"/>
        </w:rPr>
        <w:t xml:space="preserve"> </w:t>
      </w:r>
      <w:r w:rsidRPr="00B76651">
        <w:rPr>
          <w:rFonts w:ascii="Tahoma" w:hAnsi="Tahoma" w:cs="Tahoma"/>
          <w:color w:val="FA6500"/>
          <w:sz w:val="22"/>
          <w:lang w:val="fr-FR"/>
        </w:rPr>
        <w:t xml:space="preserve">SharePoint Server </w:t>
      </w:r>
      <w:bookmarkEnd w:id="1424"/>
      <w:r w:rsidRPr="00B76651">
        <w:rPr>
          <w:rFonts w:ascii="Tahoma" w:hAnsi="Tahoma" w:cs="Tahoma"/>
          <w:color w:val="FA6500"/>
          <w:sz w:val="22"/>
          <w:lang w:val="fr-FR"/>
        </w:rPr>
        <w:t>2013</w:t>
      </w:r>
      <w:bookmarkEnd w:id="1429"/>
      <w:r w:rsidRPr="00B76651">
        <w:rPr>
          <w:rFonts w:ascii="Tahoma" w:hAnsi="Tahoma" w:cs="Tahoma"/>
          <w:color w:val="FA6500"/>
          <w:sz w:val="22"/>
          <w:lang w:val="fr-FR"/>
        </w:rPr>
        <w:t xml:space="preserve"> </w:t>
      </w:r>
    </w:p>
    <w:bookmarkEnd w:id="1425"/>
    <w:bookmarkEnd w:id="1426"/>
    <w:bookmarkEnd w:id="1427"/>
    <w:bookmarkEnd w:id="1428"/>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SharePoint Server 2013 est la dernière version de SharePoint Server.</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4540F2" w:rsidRPr="00B76651" w:rsidRDefault="004540F2" w:rsidP="004540F2">
      <w:pPr>
        <w:ind w:left="720"/>
        <w:rPr>
          <w:rFonts w:cs="Tahoma"/>
          <w:lang w:val="fr-FR"/>
        </w:rPr>
      </w:pPr>
      <w:r w:rsidRPr="00B76651">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994B4D">
        <w:rPr>
          <w:rFonts w:cs="Tahoma"/>
          <w:color w:val="000000"/>
          <w:szCs w:val="18"/>
          <w:lang w:val="fr-FR"/>
        </w:rPr>
        <w:t xml:space="preserve"> </w:t>
      </w:r>
      <w:r w:rsidRPr="00B76651">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rsidR="004540F2" w:rsidRPr="00B76651" w:rsidRDefault="004540F2" w:rsidP="004540F2">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540F2" w:rsidRPr="00B76651" w:rsidTr="00947C1B">
        <w:trPr>
          <w:trHeight w:val="332"/>
        </w:trPr>
        <w:tc>
          <w:tcPr>
            <w:tcW w:w="4500" w:type="dxa"/>
            <w:shd w:val="clear" w:color="auto" w:fill="FABF8F"/>
          </w:tcPr>
          <w:p w:rsidR="004540F2" w:rsidRPr="00B76651" w:rsidRDefault="004540F2" w:rsidP="00947C1B">
            <w:pPr>
              <w:keepNext/>
              <w:keepLines/>
              <w:spacing w:before="60" w:after="60"/>
              <w:rPr>
                <w:rFonts w:cs="Tahoma"/>
                <w:b/>
                <w:color w:val="000000"/>
                <w:szCs w:val="18"/>
                <w:lang w:val="fr-FR"/>
              </w:rPr>
            </w:pPr>
            <w:r w:rsidRPr="00B76651">
              <w:rPr>
                <w:rFonts w:cs="Tahoma"/>
                <w:b/>
                <w:color w:val="000000"/>
                <w:szCs w:val="18"/>
                <w:lang w:val="fr-FR"/>
              </w:rPr>
              <w:lastRenderedPageBreak/>
              <w:t>Licence éligible</w:t>
            </w:r>
          </w:p>
        </w:tc>
        <w:tc>
          <w:tcPr>
            <w:tcW w:w="3600" w:type="dxa"/>
            <w:shd w:val="clear" w:color="auto" w:fill="FABF8F"/>
          </w:tcPr>
          <w:p w:rsidR="004540F2" w:rsidRPr="00B76651" w:rsidRDefault="004540F2" w:rsidP="00947C1B">
            <w:pPr>
              <w:keepNext/>
              <w:keepLines/>
              <w:spacing w:before="60" w:after="60"/>
              <w:rPr>
                <w:rFonts w:cs="Tahoma"/>
                <w:b/>
                <w:color w:val="000000"/>
                <w:szCs w:val="18"/>
                <w:lang w:val="fr-FR"/>
              </w:rPr>
            </w:pPr>
            <w:r w:rsidRPr="00B76651">
              <w:rPr>
                <w:rFonts w:cs="Tahoma"/>
                <w:b/>
                <w:color w:val="000000"/>
                <w:szCs w:val="18"/>
                <w:lang w:val="fr-FR"/>
              </w:rPr>
              <w:t>Licence et avantages complémentaires</w:t>
            </w:r>
          </w:p>
        </w:tc>
      </w:tr>
      <w:tr w:rsidR="004540F2" w:rsidRPr="00B76651" w:rsidTr="00947C1B">
        <w:trPr>
          <w:trHeight w:val="70"/>
        </w:trPr>
        <w:tc>
          <w:tcPr>
            <w:tcW w:w="45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Licence SharePoint Server 2010 pour Sites Internet, Enterprise avec Software Assurance active au 1er octobre 2012</w:t>
            </w:r>
          </w:p>
        </w:tc>
        <w:tc>
          <w:tcPr>
            <w:tcW w:w="36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Une licence SharePoint Server 2013</w:t>
            </w:r>
          </w:p>
        </w:tc>
      </w:tr>
      <w:tr w:rsidR="004540F2" w:rsidRPr="00B76651" w:rsidTr="00947C1B">
        <w:trPr>
          <w:trHeight w:val="152"/>
        </w:trPr>
        <w:tc>
          <w:tcPr>
            <w:tcW w:w="45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 xml:space="preserve">Licence SharePoint Server 2010 pour Sites Internet, Standard avec Software Assurance active au 1er octobre 2012 </w:t>
            </w:r>
          </w:p>
        </w:tc>
        <w:tc>
          <w:tcPr>
            <w:tcW w:w="36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Une licence SharePoint Server 2013</w:t>
            </w:r>
          </w:p>
        </w:tc>
      </w:tr>
      <w:tr w:rsidR="004540F2" w:rsidRPr="00B76651" w:rsidTr="00947C1B">
        <w:trPr>
          <w:trHeight w:val="152"/>
        </w:trPr>
        <w:tc>
          <w:tcPr>
            <w:tcW w:w="45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Licence FAST Search Server 2010 pour SharePoint Server avec Software Assurance active au 1er octobre 2012</w:t>
            </w:r>
          </w:p>
        </w:tc>
        <w:tc>
          <w:tcPr>
            <w:tcW w:w="36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Une licence SharePoint Server 2013</w:t>
            </w:r>
          </w:p>
        </w:tc>
      </w:tr>
      <w:tr w:rsidR="004540F2" w:rsidRPr="00B76651" w:rsidTr="00947C1B">
        <w:trPr>
          <w:trHeight w:val="233"/>
        </w:trPr>
        <w:tc>
          <w:tcPr>
            <w:tcW w:w="4500" w:type="dxa"/>
            <w:shd w:val="clear" w:color="auto" w:fill="auto"/>
          </w:tcPr>
          <w:p w:rsidR="004540F2" w:rsidRPr="00B76651" w:rsidRDefault="004540F2" w:rsidP="00947C1B">
            <w:pPr>
              <w:keepNext/>
              <w:keepLines/>
              <w:rPr>
                <w:rFonts w:cs="Tahoma"/>
                <w:color w:val="000000"/>
                <w:szCs w:val="18"/>
                <w:lang w:val="fr-FR"/>
              </w:rPr>
            </w:pPr>
            <w:r w:rsidRPr="00B76651">
              <w:rPr>
                <w:rFonts w:cs="Tahoma"/>
                <w:color w:val="000000"/>
                <w:szCs w:val="18"/>
                <w:lang w:val="fr-FR"/>
              </w:rPr>
              <w:t>Licence Search Server 2010 avec Software Assurance active au 1er octobre 2012</w:t>
            </w:r>
          </w:p>
        </w:tc>
        <w:tc>
          <w:tcPr>
            <w:tcW w:w="3600" w:type="dxa"/>
            <w:shd w:val="clear" w:color="auto" w:fill="auto"/>
          </w:tcPr>
          <w:p w:rsidR="004540F2" w:rsidRPr="00B76651" w:rsidRDefault="004540F2" w:rsidP="00947C1B">
            <w:pPr>
              <w:keepNext/>
              <w:keepLines/>
              <w:rPr>
                <w:rFonts w:cs="Tahoma"/>
                <w:lang w:val="fr-FR"/>
              </w:rPr>
            </w:pPr>
            <w:r w:rsidRPr="00B76651">
              <w:rPr>
                <w:rFonts w:cs="Tahoma"/>
                <w:color w:val="000000"/>
                <w:szCs w:val="18"/>
                <w:lang w:val="fr-FR"/>
              </w:rPr>
              <w:t xml:space="preserve">Une licence SharePoint Server 2013 ; </w:t>
            </w:r>
            <w:r w:rsidRPr="00B76651">
              <w:rPr>
                <w:rFonts w:cs="Tahoma"/>
                <w:b/>
                <w:color w:val="000000"/>
                <w:szCs w:val="18"/>
                <w:lang w:val="fr-FR"/>
              </w:rPr>
              <w:t>et</w:t>
            </w:r>
          </w:p>
          <w:p w:rsidR="004540F2" w:rsidRPr="00B76651" w:rsidRDefault="004540F2" w:rsidP="00947C1B">
            <w:pPr>
              <w:keepNext/>
              <w:keepLines/>
              <w:rPr>
                <w:rFonts w:cs="Tahoma"/>
                <w:lang w:val="fr-FR"/>
              </w:rPr>
            </w:pPr>
          </w:p>
          <w:p w:rsidR="004540F2" w:rsidRPr="00B76651" w:rsidRDefault="004540F2" w:rsidP="00947C1B">
            <w:pPr>
              <w:keepNext/>
              <w:keepLines/>
              <w:rPr>
                <w:rFonts w:cs="Tahoma"/>
                <w:color w:val="000000"/>
                <w:szCs w:val="18"/>
                <w:lang w:val="fr-FR"/>
              </w:rPr>
            </w:pPr>
            <w:r w:rsidRPr="00B76651">
              <w:rPr>
                <w:rFonts w:cs="Tahoma"/>
                <w:color w:val="000000"/>
                <w:szCs w:val="18"/>
                <w:lang w:val="fr-FR"/>
              </w:rPr>
              <w:t>100 CAL SharePoint Server 2013 Standard</w:t>
            </w:r>
          </w:p>
        </w:tc>
      </w:tr>
    </w:tbl>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Les conditions générales suivantes s</w:t>
      </w:r>
      <w:r w:rsidR="0008215F">
        <w:rPr>
          <w:rFonts w:cs="Tahoma"/>
          <w:color w:val="000000"/>
          <w:szCs w:val="18"/>
          <w:lang w:val="fr-FR"/>
        </w:rPr>
        <w:t>’</w:t>
      </w:r>
      <w:r w:rsidRPr="00B76651">
        <w:rPr>
          <w:rFonts w:cs="Tahoma"/>
          <w:color w:val="000000"/>
          <w:szCs w:val="18"/>
          <w:lang w:val="fr-FR"/>
        </w:rPr>
        <w:t>appliquent à la concession de licence ci-dessus.</w:t>
      </w:r>
    </w:p>
    <w:p w:rsidR="004540F2" w:rsidRPr="00B76651" w:rsidRDefault="004540F2" w:rsidP="004540F2">
      <w:pPr>
        <w:ind w:left="720"/>
        <w:rPr>
          <w:rFonts w:cs="Tahoma"/>
          <w:lang w:val="fr-FR"/>
        </w:rPr>
      </w:pPr>
    </w:p>
    <w:p w:rsidR="004540F2" w:rsidRPr="00B76651" w:rsidRDefault="004540F2" w:rsidP="004540F2">
      <w:pPr>
        <w:numPr>
          <w:ilvl w:val="0"/>
          <w:numId w:val="101"/>
        </w:numPr>
        <w:spacing w:after="60"/>
        <w:ind w:left="1440"/>
        <w:rPr>
          <w:rFonts w:cs="Tahoma"/>
          <w:lang w:val="fr-FR"/>
        </w:rPr>
      </w:pPr>
      <w:r w:rsidRPr="00B76651">
        <w:rPr>
          <w:rFonts w:cs="Tahoma"/>
          <w:bCs/>
          <w:color w:val="000000"/>
          <w:szCs w:val="18"/>
          <w:u w:val="single"/>
          <w:lang w:val="fr-FR"/>
        </w:rPr>
        <w:t>Chemin de migration</w:t>
      </w:r>
      <w:r w:rsidRPr="006E5062">
        <w:rPr>
          <w:rFonts w:cs="Tahoma"/>
          <w:color w:val="000000"/>
          <w:szCs w:val="18"/>
          <w:lang w:val="fr-FR"/>
        </w:rPr>
        <w:t> :</w:t>
      </w:r>
      <w:r w:rsidRPr="00B76651">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w:t>
      </w:r>
      <w:r w:rsidR="0008215F">
        <w:rPr>
          <w:rFonts w:cs="Tahoma"/>
          <w:color w:val="000000"/>
          <w:szCs w:val="18"/>
          <w:lang w:val="fr-FR"/>
        </w:rPr>
        <w:t>’</w:t>
      </w:r>
      <w:r w:rsidRPr="00B76651">
        <w:rPr>
          <w:rFonts w:cs="Tahoma"/>
          <w:color w:val="000000"/>
          <w:szCs w:val="18"/>
          <w:lang w:val="fr-FR"/>
        </w:rPr>
        <w:t>une Licence Complémentaire au lieu de la copie du logiciel de 2010 correspondante.</w:t>
      </w:r>
      <w:r w:rsidR="00994B4D">
        <w:rPr>
          <w:rFonts w:cs="Tahoma"/>
          <w:color w:val="000000"/>
          <w:szCs w:val="18"/>
          <w:lang w:val="fr-FR"/>
        </w:rPr>
        <w:t xml:space="preserve"> </w:t>
      </w:r>
    </w:p>
    <w:p w:rsidR="004540F2" w:rsidRPr="00B76651" w:rsidRDefault="004540F2" w:rsidP="004540F2">
      <w:pPr>
        <w:numPr>
          <w:ilvl w:val="0"/>
          <w:numId w:val="101"/>
        </w:numPr>
        <w:spacing w:after="60"/>
        <w:ind w:left="1440"/>
        <w:rPr>
          <w:rFonts w:cs="Tahoma"/>
          <w:lang w:val="fr-FR"/>
        </w:rPr>
      </w:pPr>
      <w:r w:rsidRPr="00B76651">
        <w:rPr>
          <w:rFonts w:cs="Tahoma"/>
          <w:color w:val="000000"/>
          <w:szCs w:val="18"/>
          <w:u w:val="single"/>
          <w:lang w:val="fr-FR"/>
        </w:rPr>
        <w:t>Droits d</w:t>
      </w:r>
      <w:r w:rsidR="0008215F">
        <w:rPr>
          <w:rFonts w:cs="Tahoma"/>
          <w:color w:val="000000"/>
          <w:szCs w:val="18"/>
          <w:u w:val="single"/>
          <w:lang w:val="fr-FR"/>
        </w:rPr>
        <w:t>’</w:t>
      </w:r>
      <w:r w:rsidRPr="00B76651">
        <w:rPr>
          <w:rFonts w:cs="Tahoma"/>
          <w:color w:val="000000"/>
          <w:szCs w:val="18"/>
          <w:u w:val="single"/>
          <w:lang w:val="fr-FR"/>
        </w:rPr>
        <w:t>utilisation</w:t>
      </w:r>
      <w:r w:rsidRPr="00B76651">
        <w:rPr>
          <w:rFonts w:cs="Tahoma"/>
          <w:color w:val="000000"/>
          <w:szCs w:val="18"/>
          <w:lang w:val="fr-FR"/>
        </w:rPr>
        <w:t> : Le droit d</w:t>
      </w:r>
      <w:r w:rsidR="0008215F">
        <w:rPr>
          <w:rFonts w:cs="Tahoma"/>
          <w:color w:val="000000"/>
          <w:szCs w:val="18"/>
          <w:lang w:val="fr-FR"/>
        </w:rPr>
        <w:t>’</w:t>
      </w:r>
      <w:r w:rsidRPr="00B76651">
        <w:rPr>
          <w:rFonts w:cs="Tahoma"/>
          <w:color w:val="000000"/>
          <w:szCs w:val="18"/>
          <w:lang w:val="fr-FR"/>
        </w:rPr>
        <w:t>utiliser le logiciel au moyen d</w:t>
      </w:r>
      <w:r w:rsidR="0008215F">
        <w:rPr>
          <w:rFonts w:cs="Tahoma"/>
          <w:color w:val="000000"/>
          <w:szCs w:val="18"/>
          <w:lang w:val="fr-FR"/>
        </w:rPr>
        <w:t>’</w:t>
      </w:r>
      <w:r w:rsidRPr="00B76651">
        <w:rPr>
          <w:rFonts w:cs="Tahoma"/>
          <w:color w:val="000000"/>
          <w:szCs w:val="18"/>
          <w:lang w:val="fr-FR"/>
        </w:rPr>
        <w:t>une licence complémentaire au titre de cette offre prend fin à l</w:t>
      </w:r>
      <w:r w:rsidR="0008215F">
        <w:rPr>
          <w:rFonts w:cs="Tahoma"/>
          <w:color w:val="000000"/>
          <w:szCs w:val="18"/>
          <w:lang w:val="fr-FR"/>
        </w:rPr>
        <w:t>’</w:t>
      </w:r>
      <w:r w:rsidRPr="00B76651">
        <w:rPr>
          <w:rFonts w:cs="Tahoma"/>
          <w:color w:val="000000"/>
          <w:szCs w:val="18"/>
          <w:lang w:val="fr-FR"/>
        </w:rPr>
        <w:t>expiration du droit d</w:t>
      </w:r>
      <w:r w:rsidR="0008215F">
        <w:rPr>
          <w:rFonts w:cs="Tahoma"/>
          <w:color w:val="000000"/>
          <w:szCs w:val="18"/>
          <w:lang w:val="fr-FR"/>
        </w:rPr>
        <w:t>’</w:t>
      </w:r>
      <w:r w:rsidRPr="00B76651">
        <w:rPr>
          <w:rFonts w:cs="Tahoma"/>
          <w:color w:val="000000"/>
          <w:szCs w:val="18"/>
          <w:lang w:val="fr-FR"/>
        </w:rPr>
        <w:t>utiliser le logiciel au titre des licences éligibles correspondantes.</w:t>
      </w:r>
      <w:r w:rsidR="00994B4D">
        <w:rPr>
          <w:rFonts w:cs="Tahoma"/>
          <w:color w:val="000000"/>
          <w:szCs w:val="18"/>
          <w:lang w:val="fr-FR"/>
        </w:rPr>
        <w:t xml:space="preserve"> </w:t>
      </w:r>
      <w:r w:rsidRPr="00B76651">
        <w:rPr>
          <w:rFonts w:cs="Tahoma"/>
          <w:color w:val="000000"/>
          <w:szCs w:val="18"/>
          <w:lang w:val="fr-FR"/>
        </w:rPr>
        <w:t>L</w:t>
      </w:r>
      <w:r w:rsidR="0008215F">
        <w:rPr>
          <w:rFonts w:cs="Tahoma"/>
          <w:color w:val="000000"/>
          <w:szCs w:val="18"/>
          <w:lang w:val="fr-FR"/>
        </w:rPr>
        <w:t>’</w:t>
      </w:r>
      <w:r w:rsidRPr="00B76651">
        <w:rPr>
          <w:rFonts w:cs="Tahoma"/>
          <w:color w:val="000000"/>
          <w:szCs w:val="18"/>
          <w:lang w:val="fr-FR"/>
        </w:rPr>
        <w:t>utilisation de ce logiciel est régie par les droits d</w:t>
      </w:r>
      <w:r w:rsidR="0008215F">
        <w:rPr>
          <w:rFonts w:cs="Tahoma"/>
          <w:color w:val="000000"/>
          <w:szCs w:val="18"/>
          <w:lang w:val="fr-FR"/>
        </w:rPr>
        <w:t>’</w:t>
      </w:r>
      <w:r w:rsidRPr="00B76651">
        <w:rPr>
          <w:rFonts w:cs="Tahoma"/>
          <w:color w:val="000000"/>
          <w:szCs w:val="18"/>
          <w:lang w:val="fr-FR"/>
        </w:rPr>
        <w:t>utilisation dudit logiciel et par les conditions générales du contrat de licences en volume du client.</w:t>
      </w:r>
      <w:r w:rsidR="00994B4D">
        <w:rPr>
          <w:rFonts w:cs="Tahoma"/>
          <w:color w:val="000000"/>
          <w:szCs w:val="18"/>
          <w:lang w:val="fr-FR"/>
        </w:rPr>
        <w:t xml:space="preserve"> </w:t>
      </w:r>
      <w:r w:rsidRPr="00B76651">
        <w:rPr>
          <w:rFonts w:cs="Tahoma"/>
          <w:color w:val="000000"/>
          <w:szCs w:val="18"/>
          <w:lang w:val="fr-FR"/>
        </w:rPr>
        <w:t>Le droit d</w:t>
      </w:r>
      <w:r w:rsidR="0008215F">
        <w:rPr>
          <w:rFonts w:cs="Tahoma"/>
          <w:color w:val="000000"/>
          <w:szCs w:val="18"/>
          <w:lang w:val="fr-FR"/>
        </w:rPr>
        <w:t>’</w:t>
      </w:r>
      <w:r w:rsidRPr="00B76651">
        <w:rPr>
          <w:rFonts w:cs="Tahoma"/>
          <w:color w:val="000000"/>
          <w:szCs w:val="18"/>
          <w:lang w:val="fr-FR"/>
        </w:rPr>
        <w:t xml:space="preserve">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4540F2" w:rsidRPr="00B76651" w:rsidRDefault="004540F2" w:rsidP="004540F2">
      <w:pPr>
        <w:numPr>
          <w:ilvl w:val="0"/>
          <w:numId w:val="8"/>
        </w:numPr>
        <w:spacing w:after="60"/>
        <w:ind w:left="1440"/>
        <w:rPr>
          <w:rFonts w:cs="Tahoma"/>
          <w:lang w:val="fr-FR"/>
        </w:rPr>
      </w:pPr>
      <w:r w:rsidRPr="00B76651">
        <w:rPr>
          <w:rFonts w:cs="Tahoma"/>
          <w:color w:val="000000"/>
          <w:szCs w:val="18"/>
          <w:u w:val="single"/>
          <w:lang w:val="fr-FR"/>
        </w:rPr>
        <w:t>Licence et Software Assurance (L&amp;SA)</w:t>
      </w:r>
      <w:r w:rsidRPr="00B76651">
        <w:rPr>
          <w:rFonts w:cs="Tahoma"/>
          <w:color w:val="000000"/>
          <w:szCs w:val="18"/>
          <w:lang w:val="fr-FR"/>
        </w:rPr>
        <w:t> : La licence complémentaire comprend la Software Assurance.</w:t>
      </w:r>
      <w:r w:rsidR="00994B4D">
        <w:rPr>
          <w:rFonts w:cs="Tahoma"/>
          <w:color w:val="000000"/>
          <w:szCs w:val="18"/>
          <w:lang w:val="fr-FR"/>
        </w:rPr>
        <w:t xml:space="preserve"> </w:t>
      </w:r>
      <w:r w:rsidRPr="00B76651">
        <w:rPr>
          <w:rFonts w:cs="Tahoma"/>
          <w:color w:val="000000"/>
          <w:szCs w:val="18"/>
          <w:lang w:val="fr-FR"/>
        </w:rPr>
        <w:t>La Software Assurance de la licence complémentaire prendra fin à l</w:t>
      </w:r>
      <w:r w:rsidR="0008215F">
        <w:rPr>
          <w:rFonts w:cs="Tahoma"/>
          <w:color w:val="000000"/>
          <w:szCs w:val="18"/>
          <w:lang w:val="fr-FR"/>
        </w:rPr>
        <w:t>’</w:t>
      </w:r>
      <w:r w:rsidRPr="00B76651">
        <w:rPr>
          <w:rFonts w:cs="Tahoma"/>
          <w:color w:val="000000"/>
          <w:szCs w:val="18"/>
          <w:lang w:val="fr-FR"/>
        </w:rPr>
        <w:t>expiration des licences éligibles.</w:t>
      </w:r>
      <w:r w:rsidR="00994B4D">
        <w:rPr>
          <w:rFonts w:cs="Tahoma"/>
          <w:color w:val="000000"/>
          <w:szCs w:val="18"/>
          <w:lang w:val="fr-FR"/>
        </w:rPr>
        <w:t xml:space="preserve"> </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la Software Assurance pour les Licences Éligibles, le client peut renouveler la Software Assurance pour la licence complémentaire sans avoir à acheter séparément une nouvelle licence.</w:t>
      </w:r>
    </w:p>
    <w:p w:rsidR="004540F2" w:rsidRPr="006E5062" w:rsidRDefault="004540F2" w:rsidP="004540F2">
      <w:pPr>
        <w:numPr>
          <w:ilvl w:val="0"/>
          <w:numId w:val="32"/>
        </w:numPr>
        <w:spacing w:after="60"/>
        <w:ind w:left="1440"/>
        <w:rPr>
          <w:rFonts w:cs="Tahoma"/>
          <w:lang w:val="fr-FR"/>
        </w:rPr>
      </w:pPr>
      <w:r w:rsidRPr="00B76651">
        <w:rPr>
          <w:rFonts w:eastAsia="Calibri" w:cs="Tahoma"/>
          <w:color w:val="000000"/>
          <w:szCs w:val="18"/>
          <w:u w:val="single"/>
          <w:lang w:val="fr-FR"/>
        </w:rPr>
        <w:t>Commandes de régularisation</w:t>
      </w:r>
      <w:r w:rsidRPr="006E5062">
        <w:rPr>
          <w:rFonts w:eastAsia="Calibri" w:cs="Tahoma"/>
          <w:bCs/>
          <w:color w:val="000000"/>
          <w:szCs w:val="18"/>
          <w:lang w:val="fr-FR"/>
        </w:rPr>
        <w:t>.</w:t>
      </w:r>
      <w:r w:rsidR="00994B4D">
        <w:rPr>
          <w:rFonts w:eastAsia="Calibri" w:cs="Tahoma"/>
          <w:color w:val="000000"/>
          <w:szCs w:val="18"/>
          <w:lang w:val="fr-FR"/>
        </w:rPr>
        <w:t xml:space="preserve"> </w:t>
      </w:r>
      <w:r w:rsidRPr="00B76651">
        <w:rPr>
          <w:rFonts w:eastAsia="Calibri" w:cs="Tahoma"/>
          <w:color w:val="000000"/>
          <w:szCs w:val="18"/>
          <w:lang w:val="fr-FR"/>
        </w:rPr>
        <w:t xml:space="preserve">Pour les clients ayant conclu un Contrat Entreprise et éligibles aux licences complémentaires et droits décrits ci-avant, les licences pour SharePoint Server 2010 pour les Sites Internet Édition Entreprise, SharePoint Server 2010 pour les Sites Internet Édition Standard </w:t>
      </w:r>
      <w:r w:rsidRPr="00B76651">
        <w:rPr>
          <w:rFonts w:cs="Tahoma"/>
          <w:color w:val="000000"/>
          <w:szCs w:val="20"/>
          <w:lang w:val="fr-FR"/>
        </w:rPr>
        <w:t xml:space="preserve">et FAST Search Server 2010 pour SharePoint Server, </w:t>
      </w:r>
      <w:r w:rsidRPr="00B76651">
        <w:rPr>
          <w:rFonts w:eastAsia="Calibri" w:cs="Tahoma"/>
          <w:color w:val="000000"/>
          <w:szCs w:val="18"/>
          <w:lang w:val="fr-FR"/>
        </w:rPr>
        <w:t xml:space="preserve">acquises dans le cadre de la </w:t>
      </w:r>
      <w:r w:rsidRPr="00B76651">
        <w:rPr>
          <w:rFonts w:cs="Tahoma"/>
          <w:color w:val="000000"/>
          <w:szCs w:val="18"/>
          <w:lang w:val="fr-FR"/>
        </w:rPr>
        <w:t xml:space="preserve">procédure de régularisation annuelle du client, sont également des licences éligibles. </w:t>
      </w:r>
    </w:p>
    <w:p w:rsidR="004540F2" w:rsidRPr="00B76651" w:rsidRDefault="004540F2" w:rsidP="006E5062">
      <w:pPr>
        <w:numPr>
          <w:ilvl w:val="0"/>
          <w:numId w:val="32"/>
        </w:numPr>
        <w:spacing w:after="60"/>
        <w:ind w:left="1440"/>
        <w:rPr>
          <w:rFonts w:cs="Tahoma"/>
          <w:lang w:val="fr-FR"/>
        </w:rPr>
      </w:pPr>
      <w:r w:rsidRPr="00B76651">
        <w:rPr>
          <w:rFonts w:cs="Tahoma"/>
          <w:color w:val="000000"/>
          <w:szCs w:val="18"/>
          <w:u w:val="single"/>
          <w:lang w:val="fr-FR"/>
        </w:rPr>
        <w:t>Contrats d</w:t>
      </w:r>
      <w:r w:rsidR="0008215F">
        <w:rPr>
          <w:rFonts w:cs="Tahoma"/>
          <w:color w:val="000000"/>
          <w:szCs w:val="18"/>
          <w:u w:val="single"/>
          <w:lang w:val="fr-FR"/>
        </w:rPr>
        <w:t>’</w:t>
      </w:r>
      <w:r w:rsidRPr="00B76651">
        <w:rPr>
          <w:rFonts w:cs="Tahoma"/>
          <w:color w:val="000000"/>
          <w:szCs w:val="18"/>
          <w:u w:val="single"/>
          <w:lang w:val="fr-FR"/>
        </w:rPr>
        <w:t>abonnement</w:t>
      </w:r>
      <w:r w:rsidRPr="006E5062">
        <w:rPr>
          <w:rFonts w:cs="Tahoma"/>
          <w:color w:val="000000"/>
          <w:szCs w:val="18"/>
          <w:lang w:val="fr-FR"/>
        </w:rPr>
        <w:t>.</w:t>
      </w:r>
      <w:r w:rsidR="00994B4D">
        <w:rPr>
          <w:rFonts w:cs="Tahoma"/>
          <w:color w:val="000000"/>
          <w:szCs w:val="18"/>
          <w:lang w:val="fr-FR"/>
        </w:rPr>
        <w:t xml:space="preserve"> </w:t>
      </w:r>
      <w:r w:rsidRPr="00B76651">
        <w:rPr>
          <w:rFonts w:cs="Tahoma"/>
          <w:color w:val="000000"/>
          <w:szCs w:val="18"/>
          <w:lang w:val="fr-FR"/>
        </w:rPr>
        <w:t xml:space="preserve">Les contrats Souscription Entreprise, </w:t>
      </w:r>
      <w:r w:rsidRPr="00B76651">
        <w:rPr>
          <w:rFonts w:cs="Tahoma"/>
          <w:szCs w:val="18"/>
          <w:lang w:val="fr-FR"/>
        </w:rPr>
        <w:t>Open Value Souscription, Campus et</w:t>
      </w:r>
      <w:r w:rsidR="006E5062">
        <w:rPr>
          <w:rFonts w:cs="Tahoma"/>
          <w:szCs w:val="18"/>
          <w:lang w:val="fr-FR"/>
        </w:rPr>
        <w:t> </w:t>
      </w:r>
      <w:r w:rsidRPr="00B76651">
        <w:rPr>
          <w:rFonts w:cs="Tahoma"/>
          <w:szCs w:val="18"/>
          <w:lang w:val="fr-FR"/>
        </w:rPr>
        <w:t>School et les Accords de Mise en Œuvre de Solutions Éducation et Open Value Souscription</w:t>
      </w:r>
      <w:r w:rsidR="00203976">
        <w:rPr>
          <w:rFonts w:cs="Tahoma"/>
          <w:szCs w:val="18"/>
          <w:lang w:val="fr-FR"/>
        </w:rPr>
        <w:t>-</w:t>
      </w:r>
      <w:r w:rsidRPr="00B76651">
        <w:rPr>
          <w:rFonts w:cs="Tahoma"/>
          <w:szCs w:val="18"/>
          <w:lang w:val="fr-FR"/>
        </w:rPr>
        <w:t>Solutions Éducation donnent temporairement droit aux mêmes avantages, aux mêmes conditions</w:t>
      </w:r>
      <w:r w:rsidRPr="00B76651">
        <w:rPr>
          <w:rFonts w:cs="Tahoma"/>
          <w:color w:val="000000"/>
          <w:szCs w:val="18"/>
          <w:lang w:val="fr-FR"/>
        </w:rPr>
        <w:t>, jusqu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expiration de l</w:t>
      </w:r>
      <w:r w:rsidR="0008215F">
        <w:rPr>
          <w:rFonts w:cs="Tahoma"/>
          <w:color w:val="000000"/>
          <w:szCs w:val="18"/>
          <w:lang w:val="fr-FR"/>
        </w:rPr>
        <w:t>’</w:t>
      </w:r>
      <w:r w:rsidRPr="00B76651">
        <w:rPr>
          <w:rFonts w:cs="Tahoma"/>
          <w:color w:val="000000"/>
          <w:szCs w:val="18"/>
          <w:lang w:val="fr-FR"/>
        </w:rPr>
        <w:t>Accord de Mise en Œuvre (ou du contrat, pour Open Value).</w:t>
      </w:r>
      <w:r w:rsidR="00994B4D">
        <w:rPr>
          <w:rFonts w:cs="Tahoma"/>
          <w:color w:val="000000"/>
          <w:szCs w:val="18"/>
          <w:lang w:val="fr-FR"/>
        </w:rPr>
        <w:t xml:space="preserve"> </w:t>
      </w:r>
      <w:r w:rsidRPr="00B76651">
        <w:rPr>
          <w:rFonts w:cs="Tahoma"/>
          <w:color w:val="000000"/>
          <w:szCs w:val="18"/>
          <w:lang w:val="fr-FR"/>
        </w:rPr>
        <w:t>Le client doit toutefois conserver son abonnement.</w:t>
      </w:r>
      <w:r w:rsidR="00994B4D">
        <w:rPr>
          <w:rFonts w:cs="Tahoma"/>
          <w:color w:val="000000"/>
          <w:szCs w:val="18"/>
          <w:lang w:val="fr-FR"/>
        </w:rPr>
        <w:t xml:space="preserve"> </w:t>
      </w:r>
      <w:r w:rsidRPr="00B76651">
        <w:rPr>
          <w:rFonts w:cs="Tahoma"/>
          <w:color w:val="000000"/>
          <w:szCs w:val="18"/>
          <w:lang w:val="fr-FR"/>
        </w:rPr>
        <w:t>Ces avantages ne deviennent permanents qu</w:t>
      </w:r>
      <w:r w:rsidR="0008215F">
        <w:rPr>
          <w:rFonts w:cs="Tahoma"/>
          <w:color w:val="000000"/>
          <w:szCs w:val="18"/>
          <w:lang w:val="fr-FR"/>
        </w:rPr>
        <w:t>’</w:t>
      </w:r>
      <w:r w:rsidRPr="00B76651">
        <w:rPr>
          <w:rFonts w:cs="Tahoma"/>
          <w:color w:val="000000"/>
          <w:szCs w:val="18"/>
          <w:lang w:val="fr-FR"/>
        </w:rPr>
        <w:t>à l</w:t>
      </w:r>
      <w:r w:rsidR="0008215F">
        <w:rPr>
          <w:rFonts w:cs="Tahoma"/>
          <w:color w:val="000000"/>
          <w:szCs w:val="18"/>
          <w:lang w:val="fr-FR"/>
        </w:rPr>
        <w:t>’</w:t>
      </w:r>
      <w:r w:rsidRPr="00B76651">
        <w:rPr>
          <w:rFonts w:cs="Tahoma"/>
          <w:color w:val="000000"/>
          <w:szCs w:val="18"/>
          <w:lang w:val="fr-FR"/>
        </w:rPr>
        <w:t>exercice de l</w:t>
      </w:r>
      <w:r w:rsidR="0008215F">
        <w:rPr>
          <w:rFonts w:cs="Tahoma"/>
          <w:color w:val="000000"/>
          <w:szCs w:val="18"/>
          <w:lang w:val="fr-FR"/>
        </w:rPr>
        <w:t>’</w:t>
      </w:r>
      <w:r w:rsidRPr="00B76651">
        <w:rPr>
          <w:rFonts w:cs="Tahoma"/>
          <w:color w:val="000000"/>
          <w:szCs w:val="18"/>
          <w:lang w:val="fr-FR"/>
        </w:rPr>
        <w:t>option d</w:t>
      </w:r>
      <w:r w:rsidR="0008215F">
        <w:rPr>
          <w:rFonts w:cs="Tahoma"/>
          <w:color w:val="000000"/>
          <w:szCs w:val="18"/>
          <w:lang w:val="fr-FR"/>
        </w:rPr>
        <w:t>’</w:t>
      </w:r>
      <w:r w:rsidRPr="00B76651">
        <w:rPr>
          <w:rFonts w:cs="Tahoma"/>
          <w:color w:val="000000"/>
          <w:szCs w:val="18"/>
          <w:lang w:val="fr-FR"/>
        </w:rPr>
        <w:t>achat et restent régis par les conditions générales du contrat de licence du client.</w:t>
      </w:r>
    </w:p>
    <w:p w:rsidR="004540F2" w:rsidRPr="00B76651" w:rsidRDefault="004540F2" w:rsidP="006E5062">
      <w:pPr>
        <w:numPr>
          <w:ilvl w:val="0"/>
          <w:numId w:val="103"/>
        </w:numPr>
        <w:spacing w:after="60"/>
        <w:ind w:left="1440"/>
        <w:rPr>
          <w:rFonts w:cs="Tahoma"/>
          <w:lang w:val="fr-FR"/>
        </w:rPr>
      </w:pPr>
      <w:r w:rsidRPr="00B76651">
        <w:rPr>
          <w:rFonts w:cs="Tahoma"/>
          <w:szCs w:val="18"/>
          <w:u w:val="single"/>
          <w:lang w:val="fr-FR"/>
        </w:rPr>
        <w:t>Transitions des contrats Campus et School</w:t>
      </w:r>
      <w:r w:rsidRPr="006E5062">
        <w:rPr>
          <w:rFonts w:cs="Tahoma"/>
          <w:szCs w:val="18"/>
          <w:lang w:val="fr-FR"/>
        </w:rPr>
        <w:t>.</w:t>
      </w:r>
      <w:r w:rsidRPr="00B76651">
        <w:rPr>
          <w:rFonts w:cs="Tahoma"/>
          <w:szCs w:val="18"/>
          <w:lang w:val="fr-FR"/>
        </w:rPr>
        <w:t xml:space="preserve"> Pour les clients choisissant d</w:t>
      </w:r>
      <w:r w:rsidR="0008215F">
        <w:rPr>
          <w:rFonts w:cs="Tahoma"/>
          <w:szCs w:val="18"/>
          <w:lang w:val="fr-FR"/>
        </w:rPr>
        <w:t>’</w:t>
      </w:r>
      <w:r w:rsidRPr="00B76651">
        <w:rPr>
          <w:rFonts w:cs="Tahoma"/>
          <w:szCs w:val="18"/>
          <w:lang w:val="fr-FR"/>
        </w:rPr>
        <w:t>effectuer la transition à</w:t>
      </w:r>
      <w:r w:rsidR="006E5062">
        <w:rPr>
          <w:rFonts w:cs="Tahoma"/>
          <w:szCs w:val="18"/>
          <w:lang w:val="fr-FR"/>
        </w:rPr>
        <w:t> </w:t>
      </w:r>
      <w:r w:rsidRPr="00B76651">
        <w:rPr>
          <w:rFonts w:cs="Tahoma"/>
          <w:szCs w:val="18"/>
          <w:lang w:val="fr-FR"/>
        </w:rPr>
        <w:t>mi-durée des contrats Campus et School vers des Accords de Mise en Œuvre de Solutions Éducation ou des contrats Open Value Souscription – Solutions Éducation tout en maintenant un</w:t>
      </w:r>
      <w:r w:rsidR="006E5062">
        <w:rPr>
          <w:rFonts w:cs="Tahoma"/>
          <w:szCs w:val="18"/>
          <w:lang w:val="fr-FR"/>
        </w:rPr>
        <w:t> </w:t>
      </w:r>
      <w:r w:rsidRPr="00B76651">
        <w:rPr>
          <w:rFonts w:cs="Tahoma"/>
          <w:szCs w:val="18"/>
          <w:lang w:val="fr-FR"/>
        </w:rPr>
        <w:t>abonnement continu :</w:t>
      </w:r>
    </w:p>
    <w:p w:rsidR="004540F2" w:rsidRPr="00B76651" w:rsidRDefault="004540F2" w:rsidP="006E5062">
      <w:pPr>
        <w:pStyle w:val="ListParagraph"/>
        <w:numPr>
          <w:ilvl w:val="0"/>
          <w:numId w:val="87"/>
        </w:numPr>
        <w:spacing w:after="60"/>
        <w:ind w:left="1800"/>
        <w:rPr>
          <w:rFonts w:ascii="Tahoma" w:hAnsi="Tahoma" w:cs="Tahoma"/>
          <w:lang w:val="fr-FR"/>
        </w:rPr>
      </w:pPr>
      <w:r w:rsidRPr="00B76651">
        <w:rPr>
          <w:rFonts w:ascii="Tahoma" w:hAnsi="Tahoma" w:cs="Tahoma"/>
          <w:sz w:val="18"/>
          <w:szCs w:val="18"/>
          <w:lang w:val="fr-FR"/>
        </w:rPr>
        <w:t>Les mêmes droits sont accordés temporairement, aux mêmes conditions, jusqu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expiration</w:t>
      </w:r>
      <w:r w:rsidR="006E5062">
        <w:rPr>
          <w:rFonts w:ascii="Tahoma" w:hAnsi="Tahoma" w:cs="Tahoma"/>
          <w:sz w:val="18"/>
          <w:szCs w:val="18"/>
          <w:lang w:val="fr-FR"/>
        </w:rPr>
        <w:t> </w:t>
      </w:r>
      <w:r w:rsidRPr="00B76651">
        <w:rPr>
          <w:rFonts w:ascii="Tahoma" w:hAnsi="Tahoma" w:cs="Tahoma"/>
          <w:sz w:val="18"/>
          <w:szCs w:val="18"/>
          <w:lang w:val="fr-FR"/>
        </w:rPr>
        <w:t>de leur Accord de Mise en Œuvre de Solutions Éducation ou contrat Open Value</w:t>
      </w:r>
      <w:r w:rsidR="006E5062">
        <w:rPr>
          <w:rFonts w:ascii="Tahoma" w:hAnsi="Tahoma" w:cs="Tahoma"/>
          <w:sz w:val="18"/>
          <w:szCs w:val="18"/>
          <w:lang w:val="fr-FR"/>
        </w:rPr>
        <w:t> </w:t>
      </w:r>
      <w:r w:rsidRPr="00B76651">
        <w:rPr>
          <w:rFonts w:ascii="Tahoma" w:hAnsi="Tahoma" w:cs="Tahoma"/>
          <w:sz w:val="18"/>
          <w:szCs w:val="18"/>
          <w:lang w:val="fr-FR"/>
        </w:rPr>
        <w:t xml:space="preserve">Souscription – Solutions Éducation, respectivement. </w:t>
      </w:r>
    </w:p>
    <w:p w:rsidR="004540F2" w:rsidRPr="00B76651" w:rsidRDefault="004540F2" w:rsidP="006E5062">
      <w:pPr>
        <w:pStyle w:val="ListParagraph"/>
        <w:numPr>
          <w:ilvl w:val="0"/>
          <w:numId w:val="87"/>
        </w:numPr>
        <w:spacing w:after="60"/>
        <w:ind w:left="1800"/>
        <w:rPr>
          <w:rFonts w:ascii="Tahoma" w:hAnsi="Tahoma" w:cs="Tahoma"/>
          <w:lang w:val="fr-FR"/>
        </w:rPr>
      </w:pPr>
      <w:r w:rsidRPr="00B76651">
        <w:rPr>
          <w:rFonts w:ascii="Tahoma" w:hAnsi="Tahoma" w:cs="Tahoma"/>
          <w:sz w:val="18"/>
          <w:szCs w:val="18"/>
          <w:lang w:val="fr-FR"/>
        </w:rPr>
        <w:t>Ces droits ne deviennent permanents qu</w:t>
      </w:r>
      <w:r w:rsidR="0008215F">
        <w:rPr>
          <w:rFonts w:ascii="Tahoma" w:hAnsi="Tahoma" w:cs="Tahoma"/>
          <w:sz w:val="18"/>
          <w:szCs w:val="18"/>
          <w:lang w:val="fr-FR"/>
        </w:rPr>
        <w:t>’</w:t>
      </w:r>
      <w:r w:rsidRPr="00B76651">
        <w:rPr>
          <w:rFonts w:ascii="Tahoma" w:hAnsi="Tahoma" w:cs="Tahoma"/>
          <w:sz w:val="18"/>
          <w:szCs w:val="18"/>
          <w:lang w:val="fr-FR"/>
        </w:rPr>
        <w:t>à l</w:t>
      </w:r>
      <w:r w:rsidR="0008215F">
        <w:rPr>
          <w:rFonts w:ascii="Tahoma" w:hAnsi="Tahoma" w:cs="Tahoma"/>
          <w:sz w:val="18"/>
          <w:szCs w:val="18"/>
          <w:lang w:val="fr-FR"/>
        </w:rPr>
        <w:t>’</w:t>
      </w:r>
      <w:r w:rsidRPr="00B76651">
        <w:rPr>
          <w:rFonts w:ascii="Tahoma" w:hAnsi="Tahoma" w:cs="Tahoma"/>
          <w:sz w:val="18"/>
          <w:szCs w:val="18"/>
          <w:lang w:val="fr-FR"/>
        </w:rPr>
        <w:t>exercice de l</w:t>
      </w:r>
      <w:r w:rsidR="0008215F">
        <w:rPr>
          <w:rFonts w:ascii="Tahoma" w:hAnsi="Tahoma" w:cs="Tahoma"/>
          <w:sz w:val="18"/>
          <w:szCs w:val="18"/>
          <w:lang w:val="fr-FR"/>
        </w:rPr>
        <w:t>’</w:t>
      </w:r>
      <w:r w:rsidRPr="00B76651">
        <w:rPr>
          <w:rFonts w:ascii="Tahoma" w:hAnsi="Tahoma" w:cs="Tahoma"/>
          <w:sz w:val="18"/>
          <w:szCs w:val="18"/>
          <w:lang w:val="fr-FR"/>
        </w:rPr>
        <w:t>option d</w:t>
      </w:r>
      <w:r w:rsidR="0008215F">
        <w:rPr>
          <w:rFonts w:ascii="Tahoma" w:hAnsi="Tahoma" w:cs="Tahoma"/>
          <w:sz w:val="18"/>
          <w:szCs w:val="18"/>
          <w:lang w:val="fr-FR"/>
        </w:rPr>
        <w:t>’</w:t>
      </w:r>
      <w:r w:rsidRPr="00B76651">
        <w:rPr>
          <w:rFonts w:ascii="Tahoma" w:hAnsi="Tahoma" w:cs="Tahoma"/>
          <w:sz w:val="18"/>
          <w:szCs w:val="18"/>
          <w:lang w:val="fr-FR"/>
        </w:rPr>
        <w:t>achat et restent régis par</w:t>
      </w:r>
      <w:r w:rsidR="006E5062">
        <w:rPr>
          <w:rFonts w:ascii="Tahoma" w:hAnsi="Tahoma" w:cs="Tahoma"/>
          <w:sz w:val="18"/>
          <w:szCs w:val="18"/>
          <w:lang w:val="fr-FR"/>
        </w:rPr>
        <w:t> </w:t>
      </w:r>
      <w:r w:rsidRPr="00B76651">
        <w:rPr>
          <w:rFonts w:ascii="Tahoma" w:hAnsi="Tahoma" w:cs="Tahoma"/>
          <w:sz w:val="18"/>
          <w:szCs w:val="18"/>
          <w:lang w:val="fr-FR"/>
        </w:rPr>
        <w:t>les</w:t>
      </w:r>
      <w:r w:rsidR="006E5062">
        <w:rPr>
          <w:rFonts w:ascii="Tahoma" w:hAnsi="Tahoma" w:cs="Tahoma"/>
          <w:sz w:val="18"/>
          <w:szCs w:val="18"/>
          <w:lang w:val="fr-FR"/>
        </w:rPr>
        <w:t> </w:t>
      </w:r>
      <w:r w:rsidRPr="00B76651">
        <w:rPr>
          <w:rFonts w:ascii="Tahoma" w:hAnsi="Tahoma" w:cs="Tahoma"/>
          <w:sz w:val="18"/>
          <w:szCs w:val="18"/>
          <w:lang w:val="fr-FR"/>
        </w:rPr>
        <w:t>conditions générales du contrat de licence du client.</w:t>
      </w:r>
    </w:p>
    <w:p w:rsidR="004540F2" w:rsidRDefault="004540F2" w:rsidP="006E5062">
      <w:pPr>
        <w:spacing w:line="216" w:lineRule="auto"/>
        <w:ind w:left="720"/>
        <w:rPr>
          <w:rFonts w:cs="Tahoma"/>
          <w:lang w:val="fr-FR"/>
        </w:rPr>
      </w:pPr>
    </w:p>
    <w:p w:rsidR="001256DB" w:rsidRDefault="001256DB" w:rsidP="006E5062">
      <w:pPr>
        <w:spacing w:line="216" w:lineRule="auto"/>
        <w:ind w:left="720"/>
        <w:rPr>
          <w:rFonts w:cs="Tahoma"/>
          <w:lang w:val="fr-FR"/>
        </w:rPr>
      </w:pPr>
    </w:p>
    <w:p w:rsidR="001256DB" w:rsidRPr="00B76651" w:rsidRDefault="001256DB" w:rsidP="006E5062">
      <w:pPr>
        <w:spacing w:line="216" w:lineRule="auto"/>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lastRenderedPageBreak/>
        <w:t>Droit exceptionnel de passage à une version antérieure de SharePoint Server 2013</w:t>
      </w:r>
    </w:p>
    <w:p w:rsidR="004540F2" w:rsidRPr="00B76651" w:rsidRDefault="004540F2" w:rsidP="004540F2">
      <w:pPr>
        <w:ind w:left="720"/>
        <w:rPr>
          <w:rFonts w:cs="Tahoma"/>
          <w:lang w:val="fr-FR"/>
        </w:rPr>
      </w:pPr>
      <w:r w:rsidRPr="00B76651">
        <w:rPr>
          <w:rFonts w:cs="Tahoma"/>
          <w:szCs w:val="18"/>
          <w:lang w:val="fr-FR"/>
        </w:rPr>
        <w:t>Les clients qui possèdent une licence pour SharePoint Server 2013 peuvent utiliser et accéder à tout produit parmi ceux énumérés dans le tableau ci-dessous à la place du logiciel SharePoint Server 2013 :</w:t>
      </w:r>
    </w:p>
    <w:p w:rsidR="004540F2" w:rsidRPr="00B76651" w:rsidRDefault="004540F2" w:rsidP="006E5062">
      <w:pPr>
        <w:spacing w:line="216" w:lineRule="auto"/>
        <w:ind w:left="810"/>
        <w:rPr>
          <w:rFonts w:cs="Tahoma"/>
          <w:lang w:val="fr-FR"/>
        </w:rPr>
      </w:pPr>
      <w:r w:rsidRPr="00B76651">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4540F2" w:rsidRPr="00B76651" w:rsidTr="00947C1B">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540F2" w:rsidRPr="00B76651" w:rsidRDefault="004540F2" w:rsidP="00947C1B">
            <w:pPr>
              <w:spacing w:before="60" w:after="60"/>
              <w:ind w:left="162"/>
              <w:rPr>
                <w:rFonts w:cs="Tahoma"/>
                <w:b/>
                <w:bCs/>
                <w:color w:val="000000"/>
                <w:szCs w:val="18"/>
                <w:lang w:val="fr-FR"/>
              </w:rPr>
            </w:pPr>
            <w:r w:rsidRPr="00B76651">
              <w:rPr>
                <w:rFonts w:cs="Tahoma"/>
                <w:b/>
                <w:bCs/>
                <w:color w:val="000000"/>
                <w:szCs w:val="18"/>
                <w:lang w:val="fr-FR"/>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4540F2" w:rsidRPr="00B76651" w:rsidRDefault="004540F2" w:rsidP="00947C1B">
            <w:pPr>
              <w:spacing w:before="60" w:after="60"/>
              <w:ind w:left="180"/>
              <w:rPr>
                <w:rFonts w:cs="Tahoma"/>
                <w:b/>
                <w:bCs/>
                <w:color w:val="000000"/>
                <w:szCs w:val="18"/>
                <w:lang w:val="fr-FR"/>
              </w:rPr>
            </w:pPr>
            <w:r w:rsidRPr="00B76651">
              <w:rPr>
                <w:rFonts w:cs="Tahoma"/>
                <w:b/>
                <w:bCs/>
                <w:color w:val="000000"/>
                <w:szCs w:val="18"/>
                <w:lang w:val="fr-FR"/>
              </w:rPr>
              <w:t>Passage aux versions antérieures :</w:t>
            </w:r>
          </w:p>
        </w:tc>
      </w:tr>
      <w:tr w:rsidR="004540F2" w:rsidRPr="00B76651" w:rsidTr="00947C1B">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540F2" w:rsidRPr="00B76651" w:rsidRDefault="004540F2" w:rsidP="00947C1B">
            <w:pPr>
              <w:ind w:left="162"/>
              <w:rPr>
                <w:rFonts w:cs="Tahoma"/>
                <w:color w:val="000000"/>
                <w:szCs w:val="18"/>
                <w:lang w:val="fr-FR"/>
              </w:rPr>
            </w:pPr>
            <w:r w:rsidRPr="00B76651">
              <w:rPr>
                <w:rFonts w:cs="Tahoma"/>
                <w:color w:val="000000"/>
                <w:szCs w:val="18"/>
                <w:lang w:val="fr-FR"/>
              </w:rPr>
              <w:t>Licence SharePoint Server 2013</w:t>
            </w:r>
          </w:p>
        </w:tc>
        <w:tc>
          <w:tcPr>
            <w:tcW w:w="4296" w:type="dxa"/>
            <w:tcBorders>
              <w:top w:val="nil"/>
              <w:left w:val="nil"/>
              <w:bottom w:val="single" w:sz="8" w:space="0" w:color="000000"/>
              <w:right w:val="single" w:sz="8" w:space="0" w:color="000000"/>
            </w:tcBorders>
          </w:tcPr>
          <w:p w:rsidR="004540F2" w:rsidRPr="00B76651" w:rsidRDefault="004540F2" w:rsidP="00947C1B">
            <w:pPr>
              <w:ind w:left="162" w:right="180"/>
              <w:rPr>
                <w:rFonts w:cs="Tahoma"/>
                <w:lang w:val="fr-FR"/>
              </w:rPr>
            </w:pPr>
            <w:r w:rsidRPr="00B76651">
              <w:rPr>
                <w:rFonts w:cs="Tahoma"/>
                <w:color w:val="000000"/>
                <w:szCs w:val="18"/>
                <w:lang w:val="fr-FR"/>
              </w:rPr>
              <w:t xml:space="preserve">SharePoint Server 2010 ; </w:t>
            </w:r>
            <w:r w:rsidRPr="00B76651">
              <w:rPr>
                <w:rFonts w:cs="Tahoma"/>
                <w:b/>
                <w:color w:val="000000"/>
                <w:szCs w:val="18"/>
                <w:lang w:val="fr-FR"/>
              </w:rPr>
              <w:t>ou</w:t>
            </w:r>
          </w:p>
          <w:p w:rsidR="004540F2" w:rsidRPr="00B76651" w:rsidRDefault="004540F2" w:rsidP="00947C1B">
            <w:pPr>
              <w:ind w:left="162" w:right="180"/>
              <w:rPr>
                <w:rFonts w:cs="Tahoma"/>
                <w:color w:val="000000"/>
                <w:szCs w:val="18"/>
                <w:lang w:val="fr-FR"/>
              </w:rPr>
            </w:pPr>
            <w:r w:rsidRPr="00B76651">
              <w:rPr>
                <w:rFonts w:cs="Tahoma"/>
                <w:color w:val="000000"/>
                <w:szCs w:val="18"/>
                <w:lang w:val="fr-FR"/>
              </w:rPr>
              <w:t xml:space="preserve">FAST Search Server 2010 pour SharePoint Server </w:t>
            </w:r>
          </w:p>
        </w:tc>
      </w:tr>
    </w:tbl>
    <w:p w:rsidR="004540F2" w:rsidRPr="00B76651" w:rsidRDefault="00994B4D" w:rsidP="006E5062">
      <w:pPr>
        <w:spacing w:line="216" w:lineRule="auto"/>
        <w:ind w:left="810"/>
        <w:rPr>
          <w:rFonts w:cs="Tahoma"/>
          <w:lang w:val="fr-FR"/>
        </w:rPr>
      </w:pPr>
      <w:r>
        <w:rPr>
          <w:rFonts w:cs="Tahoma"/>
          <w:color w:val="000000"/>
          <w:szCs w:val="18"/>
          <w:lang w:val="fr-FR"/>
        </w:rPr>
        <w:t xml:space="preserve"> </w:t>
      </w:r>
    </w:p>
    <w:p w:rsidR="004540F2" w:rsidRPr="00B76651" w:rsidRDefault="004540F2" w:rsidP="004540F2">
      <w:pPr>
        <w:ind w:left="720"/>
        <w:rPr>
          <w:rFonts w:cs="Tahoma"/>
          <w:lang w:val="fr-FR"/>
        </w:rPr>
      </w:pPr>
      <w:r w:rsidRPr="00B76651">
        <w:rPr>
          <w:rFonts w:cs="Tahoma"/>
          <w:color w:val="000000"/>
          <w:szCs w:val="18"/>
          <w:lang w:val="fr-FR"/>
        </w:rPr>
        <w:t>Le droit du client d</w:t>
      </w:r>
      <w:r w:rsidR="0008215F">
        <w:rPr>
          <w:rFonts w:cs="Tahoma"/>
          <w:color w:val="000000"/>
          <w:szCs w:val="18"/>
          <w:lang w:val="fr-FR"/>
        </w:rPr>
        <w:t>’</w:t>
      </w:r>
      <w:r w:rsidRPr="00B76651">
        <w:rPr>
          <w:rFonts w:cs="Tahoma"/>
          <w:color w:val="000000"/>
          <w:szCs w:val="18"/>
          <w:lang w:val="fr-FR"/>
        </w:rPr>
        <w:t>accéder et d</w:t>
      </w:r>
      <w:r w:rsidR="0008215F">
        <w:rPr>
          <w:rFonts w:cs="Tahoma"/>
          <w:color w:val="000000"/>
          <w:szCs w:val="18"/>
          <w:lang w:val="fr-FR"/>
        </w:rPr>
        <w:t>’</w:t>
      </w:r>
      <w:r w:rsidRPr="00B76651">
        <w:rPr>
          <w:rFonts w:cs="Tahoma"/>
          <w:color w:val="000000"/>
          <w:szCs w:val="18"/>
          <w:lang w:val="fr-FR"/>
        </w:rPr>
        <w:t>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w:t>
      </w:r>
      <w:r w:rsidR="0008215F">
        <w:rPr>
          <w:rFonts w:cs="Tahoma"/>
          <w:color w:val="000000"/>
          <w:szCs w:val="18"/>
          <w:lang w:val="fr-FR"/>
        </w:rPr>
        <w:t>’</w:t>
      </w:r>
      <w:r w:rsidRPr="00B76651">
        <w:rPr>
          <w:rFonts w:cs="Tahoma"/>
          <w:color w:val="000000"/>
          <w:szCs w:val="18"/>
          <w:lang w:val="fr-FR"/>
        </w:rPr>
        <w:t>utilisation de logiciels pour SharePoint Server 2013 et par les présentes conditions. Ce droit prend fin à l</w:t>
      </w:r>
      <w:r w:rsidR="0008215F">
        <w:rPr>
          <w:rFonts w:cs="Tahoma"/>
          <w:color w:val="000000"/>
          <w:szCs w:val="18"/>
          <w:lang w:val="fr-FR"/>
        </w:rPr>
        <w:t>’</w:t>
      </w:r>
      <w:r w:rsidRPr="00B76651">
        <w:rPr>
          <w:rFonts w:cs="Tahoma"/>
          <w:color w:val="000000"/>
          <w:szCs w:val="18"/>
          <w:lang w:val="fr-FR"/>
        </w:rPr>
        <w:t>expiration ou à la résiliation des licences SharePoint Server.</w:t>
      </w:r>
    </w:p>
    <w:p w:rsidR="004540F2" w:rsidRPr="00B76651" w:rsidRDefault="004540F2" w:rsidP="006E5062">
      <w:pPr>
        <w:spacing w:line="216" w:lineRule="auto"/>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 xml:space="preserve">Extension des droits pour les Applications Auto-Hébergées pour les clients de SharePoint Server </w:t>
      </w:r>
      <w:bookmarkStart w:id="1430" w:name="Srv_65SharepointSvr10IntSites"/>
      <w:bookmarkStart w:id="1431" w:name="_Toc336338336"/>
      <w:bookmarkStart w:id="1432" w:name="Srv_66SharepointSvr10IntSites"/>
      <w:bookmarkStart w:id="1433" w:name="Srv_63SharepointSvr07IntSites"/>
      <w:bookmarkStart w:id="1434" w:name="Srv_64SharepointSvr07IntSites"/>
      <w:r w:rsidRPr="00B76651">
        <w:rPr>
          <w:rFonts w:cs="Tahoma"/>
          <w:b/>
          <w:color w:val="000000"/>
          <w:szCs w:val="18"/>
          <w:lang w:val="fr-FR"/>
        </w:rPr>
        <w:t>pour les Sites Internet Édition Entreprise</w:t>
      </w:r>
      <w:bookmarkEnd w:id="1430"/>
      <w:bookmarkEnd w:id="1431"/>
      <w:r w:rsidRPr="00B76651">
        <w:rPr>
          <w:rFonts w:cs="Tahoma"/>
          <w:b/>
          <w:color w:val="000000"/>
          <w:szCs w:val="18"/>
          <w:lang w:val="fr-FR"/>
        </w:rPr>
        <w:t xml:space="preserve"> avec Software Assurance</w:t>
      </w:r>
      <w:bookmarkEnd w:id="1432"/>
      <w:bookmarkEnd w:id="1433"/>
    </w:p>
    <w:bookmarkEnd w:id="1434"/>
    <w:p w:rsidR="004540F2" w:rsidRPr="00B76651" w:rsidRDefault="004540F2" w:rsidP="004540F2">
      <w:pPr>
        <w:ind w:left="720"/>
        <w:rPr>
          <w:rFonts w:cs="Tahoma"/>
          <w:lang w:val="fr-FR"/>
        </w:rPr>
      </w:pPr>
      <w:r w:rsidRPr="00B76651">
        <w:rPr>
          <w:rFonts w:cs="Tahoma"/>
          <w:color w:val="000000"/>
          <w:szCs w:val="18"/>
          <w:lang w:val="fr-FR"/>
        </w:rPr>
        <w:t>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w:t>
      </w:r>
      <w:r w:rsidR="0008215F">
        <w:rPr>
          <w:rFonts w:cs="Tahoma"/>
          <w:color w:val="000000"/>
          <w:szCs w:val="18"/>
          <w:lang w:val="fr-FR"/>
        </w:rPr>
        <w:t>’</w:t>
      </w:r>
      <w:r w:rsidRPr="00B76651">
        <w:rPr>
          <w:rFonts w:cs="Tahoma"/>
          <w:color w:val="000000"/>
          <w:szCs w:val="18"/>
          <w:lang w:val="fr-FR"/>
        </w:rPr>
        <w:t>utilisation de logiciels pour SharePoint Server 2013 ainsi que des conditions générales de la section « Serveurs – Applications Auto-Hébergées » des Droits d</w:t>
      </w:r>
      <w:r w:rsidR="0008215F">
        <w:rPr>
          <w:rFonts w:cs="Tahoma"/>
          <w:color w:val="000000"/>
          <w:szCs w:val="18"/>
          <w:lang w:val="fr-FR"/>
        </w:rPr>
        <w:t>’</w:t>
      </w:r>
      <w:r w:rsidRPr="00B76651">
        <w:rPr>
          <w:rFonts w:cs="Tahoma"/>
          <w:color w:val="000000"/>
          <w:szCs w:val="18"/>
          <w:lang w:val="fr-FR"/>
        </w:rPr>
        <w:t>Utilisation de Logiciels. À condition que les clients maintiennent une Software Assurance pour leurs licences complémentaires SharePoint Server 2013, le droit d</w:t>
      </w:r>
      <w:r w:rsidR="0008215F">
        <w:rPr>
          <w:rFonts w:cs="Tahoma"/>
          <w:color w:val="000000"/>
          <w:szCs w:val="18"/>
          <w:lang w:val="fr-FR"/>
        </w:rPr>
        <w:t>’</w:t>
      </w:r>
      <w:r w:rsidRPr="00B76651">
        <w:rPr>
          <w:rFonts w:cs="Tahoma"/>
          <w:color w:val="000000"/>
          <w:szCs w:val="18"/>
          <w:lang w:val="fr-FR"/>
        </w:rPr>
        <w:t>utiliser SharePoint 2013 de cette manière s</w:t>
      </w:r>
      <w:r w:rsidR="0008215F">
        <w:rPr>
          <w:rFonts w:cs="Tahoma"/>
          <w:color w:val="000000"/>
          <w:szCs w:val="18"/>
          <w:lang w:val="fr-FR"/>
        </w:rPr>
        <w:t>’</w:t>
      </w:r>
      <w:r w:rsidRPr="00B76651">
        <w:rPr>
          <w:rFonts w:cs="Tahoma"/>
          <w:color w:val="000000"/>
          <w:szCs w:val="18"/>
          <w:lang w:val="fr-FR"/>
        </w:rPr>
        <w:t>applique jusqu</w:t>
      </w:r>
      <w:r w:rsidR="0008215F">
        <w:rPr>
          <w:rFonts w:cs="Tahoma"/>
          <w:color w:val="000000"/>
          <w:szCs w:val="18"/>
          <w:lang w:val="fr-FR"/>
        </w:rPr>
        <w:t>’</w:t>
      </w:r>
      <w:r w:rsidRPr="00B76651">
        <w:rPr>
          <w:rFonts w:cs="Tahoma"/>
          <w:color w:val="000000"/>
          <w:szCs w:val="18"/>
          <w:lang w:val="fr-FR"/>
        </w:rPr>
        <w:t>à la mise à disposition de la prochaine version de SharePoint Server 2013.</w:t>
      </w:r>
      <w:r w:rsidR="00994B4D">
        <w:rPr>
          <w:rFonts w:cs="Tahoma"/>
          <w:color w:val="000000"/>
          <w:szCs w:val="18"/>
          <w:lang w:val="fr-FR"/>
        </w:rPr>
        <w:t xml:space="preserve"> </w:t>
      </w:r>
    </w:p>
    <w:p w:rsidR="004540F2" w:rsidRPr="00B76651" w:rsidRDefault="004540F2" w:rsidP="006E5062">
      <w:pPr>
        <w:spacing w:line="216" w:lineRule="auto"/>
        <w:rPr>
          <w:rFonts w:cs="Tahoma"/>
          <w:lang w:val="fr-FR"/>
        </w:rPr>
      </w:pPr>
    </w:p>
    <w:p w:rsidR="004540F2" w:rsidRPr="00B76651" w:rsidRDefault="004540F2" w:rsidP="006E5062">
      <w:pPr>
        <w:pStyle w:val="EndnoteText"/>
        <w:spacing w:line="216" w:lineRule="auto"/>
        <w:ind w:left="0"/>
        <w:rPr>
          <w:rFonts w:ascii="Tahoma" w:hAnsi="Tahoma" w:cs="Tahoma"/>
          <w:lang w:val="fr-FR"/>
        </w:rPr>
      </w:pPr>
      <w:bookmarkStart w:id="1435" w:name="_78_SharePoint™_Server"/>
      <w:bookmarkStart w:id="1436" w:name="_Toc336338339"/>
      <w:bookmarkStart w:id="1437" w:name="Srv_81SQLSvr08R2DataCenter"/>
      <w:bookmarkEnd w:id="1435"/>
    </w:p>
    <w:p w:rsidR="004540F2" w:rsidRPr="00B76651" w:rsidRDefault="004540F2" w:rsidP="004540F2">
      <w:pPr>
        <w:pStyle w:val="Heading3"/>
        <w:rPr>
          <w:rFonts w:ascii="Tahoma" w:hAnsi="Tahoma" w:cs="Tahoma"/>
          <w:lang w:val="fr-FR"/>
        </w:rPr>
      </w:pPr>
      <w:bookmarkStart w:id="1438" w:name="_75_73_SQL"/>
      <w:bookmarkStart w:id="1439" w:name="_79_SQL_Server®"/>
      <w:bookmarkStart w:id="1440" w:name="Srv_69SQLSvr08EntandEntProc"/>
      <w:bookmarkStart w:id="1441" w:name="Srv_70SQLSvr08EntandEntProc"/>
      <w:bookmarkStart w:id="1442" w:name="Srv_72SQLSvr08R2developer"/>
      <w:bookmarkStart w:id="1443" w:name="Srv_72SQLSvr08R2DataCenter"/>
      <w:bookmarkStart w:id="1444" w:name="_Toc370983993"/>
      <w:bookmarkEnd w:id="1438"/>
      <w:bookmarkEnd w:id="1439"/>
      <w:r w:rsidRPr="00B76651">
        <w:rPr>
          <w:rFonts w:ascii="Tahoma" w:hAnsi="Tahoma" w:cs="Tahoma"/>
          <w:caps/>
          <w:color w:val="F66400"/>
          <w:sz w:val="22"/>
          <w:vertAlign w:val="superscript"/>
          <w:lang w:val="fr-FR"/>
        </w:rPr>
        <w:t>79</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2008 R2 Datacenter</w:t>
      </w:r>
      <w:bookmarkEnd w:id="1436"/>
      <w:bookmarkEnd w:id="1444"/>
    </w:p>
    <w:bookmarkEnd w:id="1437"/>
    <w:p w:rsidR="004540F2" w:rsidRPr="00B76651" w:rsidRDefault="004540F2" w:rsidP="006E5062">
      <w:pPr>
        <w:spacing w:line="216" w:lineRule="auto"/>
        <w:rPr>
          <w:rFonts w:cs="Tahoma"/>
          <w:lang w:val="fr-FR"/>
        </w:rPr>
      </w:pPr>
    </w:p>
    <w:p w:rsidR="004540F2" w:rsidRPr="00B76651" w:rsidRDefault="004540F2" w:rsidP="006E5062">
      <w:pPr>
        <w:spacing w:after="60"/>
        <w:ind w:left="720"/>
        <w:rPr>
          <w:rFonts w:cs="Tahoma"/>
          <w:lang w:val="fr-FR"/>
        </w:rPr>
      </w:pPr>
      <w:r w:rsidRPr="00B76651">
        <w:rPr>
          <w:rFonts w:cs="Tahoma"/>
          <w:b/>
          <w:color w:val="000000"/>
          <w:szCs w:val="18"/>
          <w:lang w:val="fr-FR"/>
        </w:rPr>
        <w:t>Concessions de licence associées au changement de modèle de licence et à la fin de vie de SQL</w:t>
      </w:r>
      <w:r w:rsidR="006E5062">
        <w:rPr>
          <w:rFonts w:cs="Tahoma"/>
          <w:b/>
          <w:color w:val="000000"/>
          <w:szCs w:val="18"/>
          <w:lang w:val="fr-FR"/>
        </w:rPr>
        <w:t> </w:t>
      </w:r>
      <w:r w:rsidRPr="00B76651">
        <w:rPr>
          <w:rFonts w:cs="Tahoma"/>
          <w:b/>
          <w:color w:val="000000"/>
          <w:szCs w:val="18"/>
          <w:lang w:val="fr-FR"/>
        </w:rPr>
        <w:t>Server Datacenter</w:t>
      </w:r>
    </w:p>
    <w:p w:rsidR="004540F2" w:rsidRPr="00B76651" w:rsidRDefault="004540F2" w:rsidP="006E5062">
      <w:pPr>
        <w:ind w:left="720"/>
        <w:rPr>
          <w:rFonts w:cs="Tahoma"/>
          <w:lang w:val="fr-FR"/>
        </w:rPr>
      </w:pPr>
      <w:r w:rsidRPr="00B76651">
        <w:rPr>
          <w:rFonts w:cs="Tahoma"/>
          <w:color w:val="000000"/>
          <w:lang w:val="fr-FR"/>
        </w:rPr>
        <w:t>SQL Server 2008 R2 constituera la dernière version de SQL Server concédée sous le modèle de licence par</w:t>
      </w:r>
      <w:r w:rsidR="006E5062">
        <w:rPr>
          <w:rFonts w:cs="Tahoma"/>
          <w:color w:val="000000"/>
          <w:lang w:val="fr-FR"/>
        </w:rPr>
        <w:t> </w:t>
      </w:r>
      <w:r w:rsidRPr="00B76651">
        <w:rPr>
          <w:rFonts w:cs="Tahoma"/>
          <w:color w:val="000000"/>
          <w:lang w:val="fr-FR"/>
        </w:rPr>
        <w:t>processeur et également la dernière version de SQL Server Datacenter.</w:t>
      </w:r>
      <w:r w:rsidR="00994B4D">
        <w:rPr>
          <w:rFonts w:cs="Tahoma"/>
          <w:color w:val="000000"/>
          <w:lang w:val="fr-FR"/>
        </w:rPr>
        <w:t xml:space="preserve"> </w:t>
      </w:r>
      <w:r w:rsidRPr="00B76651">
        <w:rPr>
          <w:rFonts w:cs="Tahoma"/>
          <w:color w:val="000000"/>
          <w:lang w:val="fr-FR"/>
        </w:rPr>
        <w:t>À titre exceptionnel, les clients ayant conclu des contrats de Licence en Volume avec Software Assurance active au 1er avril 2012 pour les licences par processeur SQL Server 2008 R2 Datacenter (« les licences éligibles ») disposent des différentes</w:t>
      </w:r>
      <w:r w:rsidR="006E5062">
        <w:rPr>
          <w:rFonts w:cs="Tahoma"/>
          <w:color w:val="000000"/>
          <w:lang w:val="fr-FR"/>
        </w:rPr>
        <w:t> </w:t>
      </w:r>
      <w:r w:rsidRPr="00B76651">
        <w:rPr>
          <w:rFonts w:cs="Tahoma"/>
          <w:color w:val="000000"/>
          <w:lang w:val="fr-FR"/>
        </w:rPr>
        <w:t xml:space="preserve">options exposées ci-dessous. Les </w:t>
      </w:r>
      <w:r w:rsidRPr="00B76651">
        <w:rPr>
          <w:rFonts w:cs="Tahoma"/>
          <w:bCs/>
          <w:color w:val="000000"/>
          <w:szCs w:val="18"/>
          <w:lang w:val="fr-FR"/>
        </w:rPr>
        <w:t>licences par processeur SQL Server 2008 R2 Datacenter, acquises ultérieurement en vertu du même accord de mise en œuvre, mais avant le 1er avril 2015,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pour ces options.</w:t>
      </w:r>
      <w:r w:rsidR="00994B4D">
        <w:rPr>
          <w:rFonts w:cs="Tahoma"/>
          <w:bCs/>
          <w:color w:val="000000"/>
          <w:szCs w:val="18"/>
          <w:lang w:val="fr-FR"/>
        </w:rPr>
        <w:t xml:space="preserve"> </w:t>
      </w:r>
      <w:r w:rsidRPr="00B76651">
        <w:rPr>
          <w:rFonts w:cs="Tahoma"/>
          <w:bCs/>
          <w:color w:val="000000"/>
          <w:szCs w:val="18"/>
          <w:lang w:val="fr-FR"/>
        </w:rPr>
        <w:t>Les licences acquises après le 1er avril 2015 ou en vertu d</w:t>
      </w:r>
      <w:r w:rsidR="0008215F">
        <w:rPr>
          <w:rFonts w:cs="Tahoma"/>
          <w:bCs/>
          <w:color w:val="000000"/>
          <w:szCs w:val="18"/>
          <w:lang w:val="fr-FR"/>
        </w:rPr>
        <w:t>’</w:t>
      </w:r>
      <w:r w:rsidRPr="00B76651">
        <w:rPr>
          <w:rFonts w:cs="Tahoma"/>
          <w:bCs/>
          <w:color w:val="000000"/>
          <w:szCs w:val="18"/>
          <w:lang w:val="fr-FR"/>
        </w:rPr>
        <w:t>un accord de mise en œuvre ultérieur, d</w:t>
      </w:r>
      <w:r w:rsidR="0008215F">
        <w:rPr>
          <w:rFonts w:cs="Tahoma"/>
          <w:bCs/>
          <w:color w:val="000000"/>
          <w:szCs w:val="18"/>
          <w:lang w:val="fr-FR"/>
        </w:rPr>
        <w:t>’</w:t>
      </w:r>
      <w:r w:rsidRPr="00B76651">
        <w:rPr>
          <w:rFonts w:cs="Tahoma"/>
          <w:bCs/>
          <w:color w:val="000000"/>
          <w:szCs w:val="18"/>
          <w:lang w:val="fr-FR"/>
        </w:rPr>
        <w:t>un contrat distinct ou de tout accord de mise en œuvre dont la date d</w:t>
      </w:r>
      <w:r w:rsidR="0008215F">
        <w:rPr>
          <w:rFonts w:cs="Tahoma"/>
          <w:bCs/>
          <w:color w:val="000000"/>
          <w:szCs w:val="18"/>
          <w:lang w:val="fr-FR"/>
        </w:rPr>
        <w:t>’</w:t>
      </w:r>
      <w:r w:rsidRPr="00B76651">
        <w:rPr>
          <w:rFonts w:cs="Tahoma"/>
          <w:bCs/>
          <w:color w:val="000000"/>
          <w:szCs w:val="18"/>
          <w:lang w:val="fr-FR"/>
        </w:rPr>
        <w:t>entrée en vigueur est ultérieure au 1er avril 2012 ne constituent pas des licences éligibles.</w:t>
      </w:r>
    </w:p>
    <w:p w:rsidR="004540F2" w:rsidRPr="00B76651" w:rsidRDefault="004540F2" w:rsidP="004540F2">
      <w:pPr>
        <w:spacing w:after="60"/>
        <w:ind w:left="720"/>
        <w:rPr>
          <w:rFonts w:cs="Tahoma"/>
          <w:lang w:val="fr-FR"/>
        </w:rPr>
      </w:pPr>
      <w:r w:rsidRPr="00B76651">
        <w:rPr>
          <w:rFonts w:cs="Tahoma"/>
          <w:b/>
          <w:color w:val="000000"/>
          <w:szCs w:val="18"/>
          <w:lang w:val="fr-FR"/>
        </w:rPr>
        <w:t>Durée actuelle</w:t>
      </w:r>
    </w:p>
    <w:p w:rsidR="004540F2" w:rsidRPr="00B76651" w:rsidRDefault="004540F2" w:rsidP="006E5062">
      <w:pPr>
        <w:ind w:left="720"/>
        <w:contextualSpacing/>
        <w:rPr>
          <w:rFonts w:cs="Tahoma"/>
          <w:lang w:val="fr-FR"/>
        </w:rPr>
      </w:pPr>
      <w:r w:rsidRPr="00B76651">
        <w:rPr>
          <w:rFonts w:eastAsia="Calibri" w:cs="Tahoma"/>
          <w:szCs w:val="18"/>
          <w:lang w:val="fr-FR"/>
        </w:rPr>
        <w:t>Pendant toute la durée actuelle de leur Software Assurance active au 1er avril 2012, les clients (y compris les clients disposant de contrats d</w:t>
      </w:r>
      <w:r w:rsidR="0008215F">
        <w:rPr>
          <w:rFonts w:eastAsia="Calibri" w:cs="Tahoma"/>
          <w:szCs w:val="18"/>
          <w:lang w:val="fr-FR"/>
        </w:rPr>
        <w:t>’</w:t>
      </w:r>
      <w:r w:rsidRPr="00B76651">
        <w:rPr>
          <w:rFonts w:eastAsia="Calibri" w:cs="Tahoma"/>
          <w:szCs w:val="18"/>
          <w:lang w:val="fr-FR"/>
        </w:rPr>
        <w:t>abonnement) peuvent, pour toute licence éligible, migrer vers le logiciel SQL Server 2012 Enterprise Core au lieu de SQL Server 2008 R2 Datacenter, conformément aux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Enterprise (tels qu</w:t>
      </w:r>
      <w:r w:rsidR="0008215F">
        <w:rPr>
          <w:rFonts w:eastAsia="Calibri" w:cs="Tahoma"/>
          <w:szCs w:val="18"/>
          <w:lang w:val="fr-FR"/>
        </w:rPr>
        <w:t>’</w:t>
      </w:r>
      <w:r w:rsidRPr="00B76651">
        <w:rPr>
          <w:rFonts w:eastAsia="Calibri" w:cs="Tahoma"/>
          <w:szCs w:val="18"/>
          <w:lang w:val="fr-FR"/>
        </w:rPr>
        <w:t>indiqués dans les</w:t>
      </w:r>
      <w:r w:rsidR="006E5062">
        <w:rPr>
          <w:rFonts w:eastAsia="Calibri" w:cs="Tahoma"/>
          <w:szCs w:val="18"/>
          <w:lang w:val="fr-FR"/>
        </w:rPr>
        <w:t> </w:t>
      </w:r>
      <w:r w:rsidRPr="00B76651">
        <w:rPr>
          <w:rFonts w:eastAsia="Calibri" w:cs="Tahoma"/>
          <w:szCs w:val="18"/>
          <w:lang w:val="fr-FR"/>
        </w:rPr>
        <w:t>Droits d</w:t>
      </w:r>
      <w:r w:rsidR="0008215F">
        <w:rPr>
          <w:rFonts w:eastAsia="Calibri" w:cs="Tahoma"/>
          <w:szCs w:val="18"/>
          <w:lang w:val="fr-FR"/>
        </w:rPr>
        <w:t>’</w:t>
      </w:r>
      <w:r w:rsidRPr="00B76651">
        <w:rPr>
          <w:rFonts w:eastAsia="Calibri" w:cs="Tahoma"/>
          <w:szCs w:val="18"/>
          <w:lang w:val="fr-FR"/>
        </w:rPr>
        <w:t>Utilisation de Logiciels de janvier 2012). Ces clients disposent également de droits d</w:t>
      </w:r>
      <w:r w:rsidR="0008215F">
        <w:rPr>
          <w:rFonts w:eastAsia="Calibri" w:cs="Tahoma"/>
          <w:szCs w:val="18"/>
          <w:lang w:val="fr-FR"/>
        </w:rPr>
        <w:t>’</w:t>
      </w:r>
      <w:r w:rsidRPr="00B76651">
        <w:rPr>
          <w:rFonts w:eastAsia="Calibri" w:cs="Tahoma"/>
          <w:szCs w:val="18"/>
          <w:lang w:val="fr-FR"/>
        </w:rPr>
        <w:t>utilisation de « Virtualisation illimitée », tels que décrits dans les notes relatives à SQL Server 2012 Enterprise dans la présente Liste des Produits.</w:t>
      </w:r>
    </w:p>
    <w:p w:rsidR="004540F2" w:rsidRPr="00B76651" w:rsidRDefault="004540F2" w:rsidP="004540F2">
      <w:pPr>
        <w:ind w:left="720"/>
        <w:contextualSpacing/>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Première période de renouvellement (avant le 1er avril 2015)</w:t>
      </w:r>
    </w:p>
    <w:p w:rsidR="004540F2" w:rsidRPr="00B76651" w:rsidRDefault="004540F2" w:rsidP="006E5062">
      <w:pPr>
        <w:tabs>
          <w:tab w:val="left" w:pos="720"/>
        </w:tabs>
        <w:ind w:left="720"/>
        <w:contextualSpacing/>
        <w:rPr>
          <w:rFonts w:cs="Tahoma"/>
          <w:lang w:val="fr-FR"/>
        </w:rPr>
      </w:pPr>
      <w:r w:rsidRPr="00B76651">
        <w:rPr>
          <w:rFonts w:eastAsia="Calibri" w:cs="Tahoma"/>
          <w:szCs w:val="18"/>
          <w:lang w:val="fr-FR"/>
        </w:rPr>
        <w:t>Lors du premier renouvellement de la Software Assurance à compter du 1er avril 2012 (mais avant le 1er avril 2015), pour chaque serveur disposant d</w:t>
      </w:r>
      <w:r w:rsidR="0008215F">
        <w:rPr>
          <w:rFonts w:eastAsia="Calibri" w:cs="Tahoma"/>
          <w:szCs w:val="18"/>
          <w:lang w:val="fr-FR"/>
        </w:rPr>
        <w:t>’</w:t>
      </w:r>
      <w:r w:rsidRPr="00B76651">
        <w:rPr>
          <w:rFonts w:eastAsia="Calibri" w:cs="Tahoma"/>
          <w:szCs w:val="18"/>
          <w:lang w:val="fr-FR"/>
        </w:rPr>
        <w:t>une licence valide en vertu des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le client peut acquérir une Software Assurance pour les licences par cœur SQL Server Enterprise sans avoir à acheter lesdites licences pour un nombre de</w:t>
      </w:r>
      <w:r w:rsidR="006E5062">
        <w:rPr>
          <w:rFonts w:eastAsia="Calibri" w:cs="Tahoma"/>
          <w:szCs w:val="18"/>
          <w:lang w:val="fr-FR"/>
        </w:rPr>
        <w:t> </w:t>
      </w:r>
      <w:r w:rsidRPr="00B76651">
        <w:rPr>
          <w:rFonts w:eastAsia="Calibri" w:cs="Tahoma"/>
          <w:szCs w:val="18"/>
          <w:lang w:val="fr-FR"/>
        </w:rPr>
        <w:t>licences par cœur équivalent à la somme de (a) et (b) :</w:t>
      </w:r>
    </w:p>
    <w:p w:rsidR="004540F2" w:rsidRPr="00B76651" w:rsidRDefault="004540F2" w:rsidP="006E5062">
      <w:pPr>
        <w:numPr>
          <w:ilvl w:val="1"/>
          <w:numId w:val="50"/>
        </w:numPr>
        <w:tabs>
          <w:tab w:val="left" w:pos="1440"/>
        </w:tabs>
        <w:contextualSpacing/>
        <w:rPr>
          <w:rFonts w:cs="Tahoma"/>
          <w:lang w:val="fr-FR"/>
        </w:rPr>
      </w:pPr>
      <w:r w:rsidRPr="00B76651">
        <w:rPr>
          <w:rFonts w:eastAsia="Calibri" w:cs="Tahoma"/>
          <w:szCs w:val="18"/>
          <w:lang w:val="fr-FR"/>
        </w:rPr>
        <w:lastRenderedPageBreak/>
        <w:t>un nombre égal à la plus petite valeur entre le nombre de licences éligibles attribuées au serveur</w:t>
      </w:r>
      <w:r w:rsidR="006E5062">
        <w:rPr>
          <w:rFonts w:eastAsia="Calibri" w:cs="Tahoma"/>
          <w:szCs w:val="18"/>
          <w:lang w:val="fr-FR"/>
        </w:rPr>
        <w:t> </w:t>
      </w:r>
      <w:r w:rsidRPr="00B76651">
        <w:rPr>
          <w:rFonts w:eastAsia="Calibri" w:cs="Tahoma"/>
          <w:szCs w:val="18"/>
          <w:lang w:val="fr-FR"/>
        </w:rPr>
        <w:t xml:space="preserve">ou le nombre total de processeurs physiques sur le serveur multiplié par la plus grande valeur entre : </w:t>
      </w:r>
    </w:p>
    <w:p w:rsidR="004540F2" w:rsidRPr="00B76651" w:rsidRDefault="004540F2" w:rsidP="004540F2">
      <w:pPr>
        <w:numPr>
          <w:ilvl w:val="2"/>
          <w:numId w:val="54"/>
        </w:numPr>
        <w:tabs>
          <w:tab w:val="left" w:pos="1800"/>
        </w:tabs>
        <w:ind w:left="1800" w:hanging="360"/>
        <w:contextualSpacing/>
        <w:rPr>
          <w:rFonts w:cs="Tahoma"/>
          <w:lang w:val="fr-FR"/>
        </w:rPr>
      </w:pPr>
      <w:r w:rsidRPr="00B76651">
        <w:rPr>
          <w:rFonts w:eastAsia="Calibri" w:cs="Tahoma"/>
          <w:szCs w:val="18"/>
          <w:lang w:val="fr-FR"/>
        </w:rPr>
        <w:t>huit, OU</w:t>
      </w:r>
    </w:p>
    <w:p w:rsidR="004540F2" w:rsidRPr="00B76651" w:rsidRDefault="004540F2" w:rsidP="00AA6376">
      <w:pPr>
        <w:numPr>
          <w:ilvl w:val="2"/>
          <w:numId w:val="54"/>
        </w:numPr>
        <w:tabs>
          <w:tab w:val="left" w:pos="1800"/>
        </w:tabs>
        <w:ind w:left="1800" w:hanging="360"/>
        <w:contextualSpacing/>
        <w:rPr>
          <w:rFonts w:cs="Tahoma"/>
          <w:lang w:val="fr-FR"/>
        </w:rPr>
      </w:pPr>
      <w:r w:rsidRPr="00B76651">
        <w:rPr>
          <w:rFonts w:eastAsia="Calibri" w:cs="Tahoma"/>
          <w:szCs w:val="18"/>
          <w:lang w:val="fr-FR"/>
        </w:rPr>
        <w:t>le nombre réel de cœurs par processeur physique multiplié par le coefficient de cœur adéquat.</w:t>
      </w:r>
      <w:r w:rsidR="00994B4D">
        <w:rPr>
          <w:rFonts w:eastAsia="Calibri" w:cs="Tahoma"/>
          <w:szCs w:val="18"/>
          <w:lang w:val="fr-FR"/>
        </w:rPr>
        <w:t xml:space="preserve"> </w:t>
      </w:r>
      <w:r w:rsidRPr="00B76651">
        <w:rPr>
          <w:rFonts w:eastAsia="Calibri" w:cs="Tahoma"/>
          <w:szCs w:val="18"/>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w:t>
      </w:r>
      <w:r w:rsidR="00AA6376">
        <w:rPr>
          <w:rFonts w:eastAsia="Calibri" w:cs="Tahoma"/>
          <w:szCs w:val="18"/>
          <w:lang w:val="fr-FR"/>
        </w:rPr>
        <w:t> </w:t>
      </w:r>
      <w:r w:rsidRPr="00B76651">
        <w:rPr>
          <w:rFonts w:eastAsia="Calibri" w:cs="Tahoma"/>
          <w:szCs w:val="18"/>
          <w:lang w:val="fr-FR"/>
        </w:rPr>
        <w:t>le serveur sous licence) ainsi que du matériel physique qui prend en charge ce logiciel, immédiatement avant le renouvellement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4540F2">
      <w:pPr>
        <w:numPr>
          <w:ilvl w:val="1"/>
          <w:numId w:val="50"/>
        </w:numPr>
        <w:tabs>
          <w:tab w:val="left" w:pos="1440"/>
          <w:tab w:val="left" w:pos="2970"/>
        </w:tabs>
        <w:contextualSpacing/>
        <w:rPr>
          <w:rFonts w:cs="Tahoma"/>
          <w:lang w:val="fr-FR"/>
        </w:rPr>
      </w:pPr>
      <w:r w:rsidRPr="00B76651">
        <w:rPr>
          <w:rFonts w:eastAsia="Calibri" w:cs="Tahoma"/>
          <w:szCs w:val="18"/>
          <w:lang w:val="fr-FR"/>
        </w:rPr>
        <w:t>un nombre égal au nombre de licences éligibles attribuées au serveur excédant le nombre réel de processeurs physiques sur le serveur multiplié par huit.</w:t>
      </w:r>
    </w:p>
    <w:p w:rsidR="004540F2" w:rsidRPr="00B76651" w:rsidRDefault="004540F2" w:rsidP="004540F2">
      <w:pPr>
        <w:ind w:left="720"/>
        <w:contextualSpacing/>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Première période de renouvellement (au 1er avril 2015 ou à une date ultérieure)</w:t>
      </w:r>
    </w:p>
    <w:p w:rsidR="004540F2" w:rsidRPr="00B76651" w:rsidRDefault="004540F2" w:rsidP="004540F2">
      <w:pPr>
        <w:ind w:left="720"/>
        <w:contextualSpacing/>
        <w:rPr>
          <w:rFonts w:cs="Tahoma"/>
          <w:lang w:val="fr-FR"/>
        </w:rPr>
      </w:pPr>
      <w:r w:rsidRPr="00B76651">
        <w:rPr>
          <w:rFonts w:eastAsia="Calibri" w:cs="Tahoma"/>
          <w:color w:val="000000"/>
          <w:szCs w:val="18"/>
          <w:lang w:val="fr-FR"/>
        </w:rPr>
        <w:t>Les clients renouvelant leur Software Assurance pour la première fois le 1er avril 2015, ou à une date ultérieure</w:t>
      </w:r>
      <w:r w:rsidRPr="00B76651">
        <w:rPr>
          <w:rFonts w:eastAsia="Calibri" w:cs="Tahoma"/>
          <w:szCs w:val="18"/>
          <w:lang w:val="fr-FR"/>
        </w:rPr>
        <w:t>, auront la possibilité d</w:t>
      </w:r>
      <w:r w:rsidR="0008215F">
        <w:rPr>
          <w:rFonts w:eastAsia="Calibri" w:cs="Tahoma"/>
          <w:szCs w:val="18"/>
          <w:lang w:val="fr-FR"/>
        </w:rPr>
        <w:t>’</w:t>
      </w:r>
      <w:r w:rsidRPr="00B76651">
        <w:rPr>
          <w:rFonts w:eastAsia="Calibri" w:cs="Tahoma"/>
          <w:szCs w:val="18"/>
          <w:lang w:val="fr-FR"/>
        </w:rPr>
        <w:t>acquérir la Software Assurance pour tout serveur couvert par une licence valide en vertu des droits d</w:t>
      </w:r>
      <w:r w:rsidR="0008215F">
        <w:rPr>
          <w:rFonts w:eastAsia="Calibri" w:cs="Tahoma"/>
          <w:szCs w:val="18"/>
          <w:lang w:val="fr-FR"/>
        </w:rPr>
        <w:t>’</w:t>
      </w:r>
      <w:r w:rsidRPr="00B76651">
        <w:rPr>
          <w:rFonts w:eastAsia="Calibri" w:cs="Tahoma"/>
          <w:szCs w:val="18"/>
          <w:lang w:val="fr-FR"/>
        </w:rPr>
        <w:t>utilisation du logiciel SQL Server 2008 R2 sous licence par processeur, conformément aux dispositions suivantes :</w:t>
      </w:r>
    </w:p>
    <w:p w:rsidR="004540F2" w:rsidRPr="00B76651" w:rsidRDefault="004540F2" w:rsidP="004540F2">
      <w:pPr>
        <w:ind w:left="720"/>
        <w:contextualSpacing/>
        <w:rPr>
          <w:rFonts w:cs="Tahoma"/>
          <w:lang w:val="fr-FR"/>
        </w:rPr>
      </w:pPr>
    </w:p>
    <w:p w:rsidR="004540F2" w:rsidRPr="00B76651" w:rsidRDefault="004540F2" w:rsidP="00AA6376">
      <w:pPr>
        <w:numPr>
          <w:ilvl w:val="2"/>
          <w:numId w:val="50"/>
        </w:numPr>
        <w:spacing w:after="60"/>
        <w:ind w:left="1440"/>
        <w:rPr>
          <w:rFonts w:cs="Tahoma"/>
          <w:lang w:val="fr-FR"/>
        </w:rPr>
      </w:pPr>
      <w:r w:rsidRPr="00B76651">
        <w:rPr>
          <w:rFonts w:eastAsia="Calibri" w:cs="Tahoma"/>
          <w:szCs w:val="18"/>
          <w:lang w:val="fr-FR"/>
        </w:rPr>
        <w:t>en vertu du premier paragraphe de la présente note, les licences acquises avant le 1</w:t>
      </w:r>
      <w:r w:rsidRPr="00B76651">
        <w:rPr>
          <w:rFonts w:eastAsia="Calibri" w:cs="Tahoma"/>
          <w:szCs w:val="18"/>
          <w:vertAlign w:val="superscript"/>
          <w:lang w:val="fr-FR"/>
        </w:rPr>
        <w:t>er</w:t>
      </w:r>
      <w:r w:rsidRPr="00B76651">
        <w:rPr>
          <w:rFonts w:eastAsia="Calibri" w:cs="Tahoma"/>
          <w:szCs w:val="18"/>
          <w:lang w:val="fr-FR"/>
        </w:rPr>
        <w:t xml:space="preserve"> avril 2015 sont éligibles et les clients sont autorisés à renouveler leur SA conformément aux dispositions de la</w:t>
      </w:r>
      <w:r w:rsidR="00AA6376">
        <w:rPr>
          <w:rFonts w:eastAsia="Calibri" w:cs="Tahoma"/>
          <w:szCs w:val="18"/>
          <w:lang w:val="fr-FR"/>
        </w:rPr>
        <w:t> </w:t>
      </w:r>
      <w:r w:rsidRPr="00B76651">
        <w:rPr>
          <w:rFonts w:eastAsia="Calibri" w:cs="Tahoma"/>
          <w:szCs w:val="18"/>
          <w:lang w:val="fr-FR"/>
        </w:rPr>
        <w:t>section « Première période de renouvellement (avant le 1</w:t>
      </w:r>
      <w:r w:rsidRPr="00B76651">
        <w:rPr>
          <w:rFonts w:eastAsia="Calibri" w:cs="Tahoma"/>
          <w:szCs w:val="18"/>
          <w:vertAlign w:val="superscript"/>
          <w:lang w:val="fr-FR"/>
        </w:rPr>
        <w:t>er</w:t>
      </w:r>
      <w:r w:rsidRPr="00B76651">
        <w:rPr>
          <w:rFonts w:eastAsia="Calibri" w:cs="Tahoma"/>
          <w:szCs w:val="18"/>
          <w:lang w:val="fr-FR"/>
        </w:rPr>
        <w:t xml:space="preserve"> avril 2015) » ci-avant ; et </w:t>
      </w:r>
    </w:p>
    <w:p w:rsidR="004540F2" w:rsidRPr="00B76651" w:rsidRDefault="004540F2" w:rsidP="00AA6376">
      <w:pPr>
        <w:numPr>
          <w:ilvl w:val="2"/>
          <w:numId w:val="50"/>
        </w:numPr>
        <w:spacing w:after="60"/>
        <w:ind w:left="1440"/>
        <w:rPr>
          <w:rFonts w:cs="Tahoma"/>
          <w:lang w:val="fr-FR"/>
        </w:rPr>
      </w:pPr>
      <w:r w:rsidRPr="00B76651">
        <w:rPr>
          <w:rFonts w:eastAsia="Calibri" w:cs="Tahoma"/>
          <w:szCs w:val="18"/>
          <w:lang w:val="fr-FR"/>
        </w:rPr>
        <w:t>pour les licences acquises après le 1</w:t>
      </w:r>
      <w:r w:rsidRPr="00B76651">
        <w:rPr>
          <w:rFonts w:eastAsia="Calibri" w:cs="Tahoma"/>
          <w:szCs w:val="18"/>
          <w:vertAlign w:val="superscript"/>
          <w:lang w:val="fr-FR"/>
        </w:rPr>
        <w:t>er</w:t>
      </w:r>
      <w:r w:rsidRPr="00B76651">
        <w:rPr>
          <w:rFonts w:eastAsia="Calibri" w:cs="Tahoma"/>
          <w:szCs w:val="18"/>
          <w:lang w:val="fr-FR"/>
        </w:rPr>
        <w:t xml:space="preserve"> avril 2015, les clients pourront renouveler leur Software Assurance pour huit (8) licences par cœur SQL Server Enterprise sans acheter de licences par cœur</w:t>
      </w:r>
      <w:r w:rsidR="00AA6376">
        <w:rPr>
          <w:rFonts w:eastAsia="Calibri" w:cs="Tahoma"/>
          <w:szCs w:val="18"/>
          <w:lang w:val="fr-FR"/>
        </w:rPr>
        <w:t> </w:t>
      </w:r>
      <w:r w:rsidRPr="00B76651">
        <w:rPr>
          <w:rFonts w:eastAsia="Calibri" w:cs="Tahoma"/>
          <w:szCs w:val="18"/>
          <w:lang w:val="fr-FR"/>
        </w:rPr>
        <w:t>pour chaque licence par processeur SQL Server 2008 R2 Datacenter. Pour pouvoir continuer d</w:t>
      </w:r>
      <w:r w:rsidR="0008215F">
        <w:rPr>
          <w:rFonts w:eastAsia="Calibri" w:cs="Tahoma"/>
          <w:szCs w:val="18"/>
          <w:lang w:val="fr-FR"/>
        </w:rPr>
        <w:t>’</w:t>
      </w:r>
      <w:r w:rsidRPr="00B76651">
        <w:rPr>
          <w:rFonts w:eastAsia="Calibri" w:cs="Tahoma"/>
          <w:szCs w:val="18"/>
          <w:lang w:val="fr-FR"/>
        </w:rPr>
        <w:t>utiliser SQL Server 2012 sur des processeurs nécessitant plus de huit (8) licences par cœur par</w:t>
      </w:r>
      <w:r w:rsidR="00AA6376">
        <w:rPr>
          <w:rFonts w:eastAsia="Calibri" w:cs="Tahoma"/>
          <w:szCs w:val="18"/>
          <w:lang w:val="fr-FR"/>
        </w:rPr>
        <w:t> </w:t>
      </w:r>
      <w:r w:rsidRPr="00B76651">
        <w:rPr>
          <w:rFonts w:eastAsia="Calibri" w:cs="Tahoma"/>
          <w:szCs w:val="18"/>
          <w:lang w:val="fr-FR"/>
        </w:rPr>
        <w:t>processeur, les clients devront acheter les licences par cœur supplémentaires requises.</w:t>
      </w:r>
    </w:p>
    <w:p w:rsidR="004540F2" w:rsidRPr="00B76651" w:rsidRDefault="004540F2" w:rsidP="004540F2">
      <w:pPr>
        <w:ind w:left="1440"/>
        <w:contextualSpacing/>
        <w:rPr>
          <w:rFonts w:cs="Tahoma"/>
          <w:lang w:val="fr-FR"/>
        </w:rPr>
      </w:pPr>
    </w:p>
    <w:p w:rsidR="004540F2" w:rsidRPr="00B76651" w:rsidRDefault="004540F2" w:rsidP="004540F2">
      <w:pPr>
        <w:ind w:left="720"/>
        <w:contextualSpacing/>
        <w:rPr>
          <w:rFonts w:cs="Tahoma"/>
          <w:lang w:val="fr-FR"/>
        </w:rPr>
      </w:pPr>
      <w:r w:rsidRPr="00B76651">
        <w:rPr>
          <w:rFonts w:eastAsia="Calibri" w:cs="Tahoma"/>
          <w:szCs w:val="18"/>
          <w:lang w:val="fr-FR"/>
        </w:rPr>
        <w:t>Les licences par processeur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pour des licences par cœur dans le cadre de cette offre. 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SQL Server.</w:t>
      </w:r>
    </w:p>
    <w:p w:rsidR="004540F2" w:rsidRDefault="004540F2" w:rsidP="004540F2">
      <w:pPr>
        <w:tabs>
          <w:tab w:val="left" w:pos="720"/>
        </w:tabs>
        <w:ind w:left="720"/>
        <w:contextualSpacing/>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szCs w:val="18"/>
          <w:lang w:val="fr-FR"/>
        </w:rPr>
        <w:t>Clients dont la Software Assurance expire avant le 1er avril 2015 et ne souhaitant pas la renouveler</w:t>
      </w:r>
    </w:p>
    <w:p w:rsidR="004540F2" w:rsidRPr="00B76651" w:rsidRDefault="004540F2" w:rsidP="004540F2">
      <w:pPr>
        <w:tabs>
          <w:tab w:val="left" w:pos="720"/>
        </w:tabs>
        <w:ind w:left="720"/>
        <w:contextualSpacing/>
        <w:rPr>
          <w:rFonts w:cs="Tahoma"/>
          <w:lang w:val="fr-FR"/>
        </w:rPr>
      </w:pPr>
      <w:r w:rsidRPr="00B76651">
        <w:rPr>
          <w:rFonts w:eastAsia="Calibri" w:cs="Tahoma"/>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szCs w:val="18"/>
          <w:lang w:val="fr-FR"/>
        </w:rPr>
        <w:t>dont la couverture expire avant le 1er avril 2015 et choisissant d</w:t>
      </w:r>
      <w:r w:rsidR="0008215F">
        <w:rPr>
          <w:rFonts w:eastAsia="Calibri" w:cs="Tahoma"/>
          <w:szCs w:val="18"/>
          <w:lang w:val="fr-FR"/>
        </w:rPr>
        <w:t>’</w:t>
      </w:r>
      <w:r w:rsidRPr="00B76651">
        <w:rPr>
          <w:rFonts w:eastAsia="Calibri" w:cs="Tahoma"/>
          <w:szCs w:val="18"/>
          <w:lang w:val="fr-FR"/>
        </w:rPr>
        <w:t>acheter des licences par processeur au titre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ainsi que tous les clients faisant l</w:t>
      </w:r>
      <w:r w:rsidR="0008215F">
        <w:rPr>
          <w:rFonts w:eastAsia="Calibri" w:cs="Tahoma"/>
          <w:szCs w:val="18"/>
          <w:lang w:val="fr-FR"/>
        </w:rPr>
        <w:t>’</w:t>
      </w:r>
      <w:r w:rsidRPr="00B7665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tabs>
          <w:tab w:val="left" w:pos="720"/>
        </w:tabs>
        <w:ind w:left="720"/>
        <w:contextualSpacing/>
        <w:rPr>
          <w:rFonts w:cs="Tahoma"/>
          <w:lang w:val="fr-FR"/>
        </w:rPr>
      </w:pPr>
    </w:p>
    <w:p w:rsidR="004540F2" w:rsidRPr="00B76651" w:rsidRDefault="004540F2" w:rsidP="004540F2">
      <w:pPr>
        <w:numPr>
          <w:ilvl w:val="0"/>
          <w:numId w:val="51"/>
        </w:numPr>
        <w:tabs>
          <w:tab w:val="left" w:pos="1440"/>
        </w:tabs>
        <w:spacing w:after="60"/>
        <w:rPr>
          <w:rFonts w:cs="Tahoma"/>
          <w:lang w:val="fr-FR"/>
        </w:rPr>
      </w:pPr>
      <w:r w:rsidRPr="00B76651">
        <w:rPr>
          <w:rFonts w:eastAsia="Calibri" w:cs="Tahoma"/>
          <w:b/>
          <w:szCs w:val="18"/>
          <w:lang w:val="fr-FR"/>
        </w:rPr>
        <w:t>SQL Server 2008 R2 Datacenter :</w:t>
      </w:r>
      <w:r w:rsidRPr="00B76651">
        <w:rPr>
          <w:rFonts w:eastAsia="Calibri" w:cs="Tahoma"/>
          <w:szCs w:val="18"/>
          <w:lang w:val="fr-FR"/>
        </w:rPr>
        <w:t xml:space="preserve"> 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Datacenter. </w:t>
      </w:r>
    </w:p>
    <w:p w:rsidR="004540F2" w:rsidRPr="00B76651" w:rsidRDefault="004540F2" w:rsidP="004540F2">
      <w:pPr>
        <w:numPr>
          <w:ilvl w:val="0"/>
          <w:numId w:val="51"/>
        </w:numPr>
        <w:tabs>
          <w:tab w:val="left" w:pos="1440"/>
          <w:tab w:val="left" w:pos="2970"/>
        </w:tabs>
        <w:spacing w:after="60"/>
        <w:rPr>
          <w:rFonts w:cs="Tahoma"/>
          <w:lang w:val="fr-FR"/>
        </w:rPr>
      </w:pPr>
      <w:r w:rsidRPr="00B76651">
        <w:rPr>
          <w:rFonts w:eastAsia="Calibri" w:cs="Tahoma"/>
          <w:b/>
          <w:szCs w:val="18"/>
          <w:lang w:val="fr-FR"/>
        </w:rPr>
        <w:t xml:space="preserve">SQL Server 2012 Enterprise Core :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Enterprise ; toutefois : </w:t>
      </w:r>
    </w:p>
    <w:p w:rsidR="004540F2" w:rsidRPr="00B76651" w:rsidRDefault="004540F2" w:rsidP="004540F2">
      <w:pPr>
        <w:numPr>
          <w:ilvl w:val="1"/>
          <w:numId w:val="51"/>
        </w:numPr>
        <w:tabs>
          <w:tab w:val="left" w:pos="1800"/>
        </w:tabs>
        <w:spacing w:after="60"/>
        <w:ind w:left="1800"/>
        <w:rPr>
          <w:rFonts w:cs="Tahoma"/>
          <w:lang w:val="fr-FR"/>
        </w:rPr>
      </w:pPr>
      <w:r w:rsidRPr="00B76651">
        <w:rPr>
          <w:rFonts w:eastAsia="Calibri" w:cs="Tahoma"/>
          <w:szCs w:val="18"/>
          <w:lang w:val="fr-FR"/>
        </w:rPr>
        <w:t>les clients ne disposent alors plus des droits d</w:t>
      </w:r>
      <w:r w:rsidR="0008215F">
        <w:rPr>
          <w:rFonts w:eastAsia="Calibri" w:cs="Tahoma"/>
          <w:szCs w:val="18"/>
          <w:lang w:val="fr-FR"/>
        </w:rPr>
        <w:t>’</w:t>
      </w:r>
      <w:r w:rsidRPr="00B76651">
        <w:rPr>
          <w:rFonts w:eastAsia="Calibri" w:cs="Tahoma"/>
          <w:szCs w:val="18"/>
          <w:lang w:val="fr-FR"/>
        </w:rPr>
        <w:t xml:space="preserve">utilisation de Virtualisation Illimitée, de Mobilité de Licence dans les Batteries de Serveurs ou de Mobilité de Licence via la Software Assurance ; et </w:t>
      </w:r>
    </w:p>
    <w:p w:rsidR="004540F2" w:rsidRPr="00B76651" w:rsidRDefault="004540F2" w:rsidP="00691E08">
      <w:pPr>
        <w:numPr>
          <w:ilvl w:val="1"/>
          <w:numId w:val="51"/>
        </w:numPr>
        <w:tabs>
          <w:tab w:val="left" w:pos="1800"/>
        </w:tabs>
        <w:spacing w:after="60"/>
        <w:ind w:left="1800"/>
        <w:rPr>
          <w:rFonts w:cs="Tahoma"/>
          <w:lang w:val="fr-FR"/>
        </w:rPr>
      </w:pPr>
      <w:r w:rsidRPr="00B76651">
        <w:rPr>
          <w:rFonts w:eastAsia="Calibri" w:cs="Tahoma"/>
          <w:szCs w:val="18"/>
          <w:lang w:val="fr-FR"/>
        </w:rPr>
        <w:t xml:space="preserve">toute réattribution de licence est soumise aux limitations présentées aux points (i) et (ii) </w:t>
      </w:r>
      <w:r w:rsidR="00691E08">
        <w:rPr>
          <w:rFonts w:eastAsia="Calibri" w:cs="Tahoma"/>
          <w:szCs w:val="18"/>
          <w:lang w:val="fr-FR"/>
        </w:rPr>
        <w:br/>
      </w:r>
      <w:r w:rsidRPr="00B76651">
        <w:rPr>
          <w:rFonts w:eastAsia="Calibri" w:cs="Tahoma"/>
          <w:szCs w:val="18"/>
          <w:lang w:val="fr-FR"/>
        </w:rPr>
        <w:t>ci-dessous en ce qui concerne « l</w:t>
      </w:r>
      <w:r w:rsidR="0008215F">
        <w:rPr>
          <w:rFonts w:eastAsia="Calibri" w:cs="Tahoma"/>
          <w:szCs w:val="18"/>
          <w:lang w:val="fr-FR"/>
        </w:rPr>
        <w:t>’</w:t>
      </w:r>
      <w:r w:rsidRPr="00B76651">
        <w:rPr>
          <w:rFonts w:eastAsia="Calibri" w:cs="Tahoma"/>
          <w:szCs w:val="18"/>
          <w:lang w:val="fr-FR"/>
        </w:rPr>
        <w:t>équivalence avec les licences par cœur ». L</w:t>
      </w:r>
      <w:r w:rsidR="0008215F">
        <w:rPr>
          <w:rFonts w:eastAsia="Calibri" w:cs="Tahoma"/>
          <w:szCs w:val="18"/>
          <w:lang w:val="fr-FR"/>
        </w:rPr>
        <w:t>’</w:t>
      </w:r>
      <w:r w:rsidRPr="00B76651">
        <w:rPr>
          <w:rFonts w:eastAsia="Calibri" w:cs="Tahoma"/>
          <w:szCs w:val="18"/>
          <w:lang w:val="fr-FR"/>
        </w:rPr>
        <w:t>équivalence avec</w:t>
      </w:r>
      <w:r w:rsidR="00691E08">
        <w:rPr>
          <w:rFonts w:eastAsia="Calibri" w:cs="Tahoma"/>
          <w:szCs w:val="18"/>
          <w:lang w:val="fr-FR"/>
        </w:rPr>
        <w:t> </w:t>
      </w:r>
      <w:r w:rsidRPr="00B76651">
        <w:rPr>
          <w:rFonts w:eastAsia="Calibri" w:cs="Tahoma"/>
          <w:szCs w:val="18"/>
          <w:lang w:val="fr-FR"/>
        </w:rPr>
        <w:t xml:space="preserve">les licences par cœur est déterminée comme suit : </w:t>
      </w:r>
    </w:p>
    <w:p w:rsidR="004540F2" w:rsidRPr="00B76651" w:rsidRDefault="004540F2" w:rsidP="004540F2">
      <w:pPr>
        <w:numPr>
          <w:ilvl w:val="2"/>
          <w:numId w:val="51"/>
        </w:numPr>
        <w:tabs>
          <w:tab w:val="left" w:pos="2160"/>
        </w:tabs>
        <w:spacing w:after="60"/>
        <w:ind w:left="2160" w:hanging="360"/>
        <w:rPr>
          <w:rFonts w:cs="Tahoma"/>
          <w:lang w:val="fr-FR"/>
        </w:rPr>
      </w:pPr>
      <w:r w:rsidRPr="00B76651">
        <w:rPr>
          <w:rFonts w:eastAsia="Calibri" w:cs="Tahoma"/>
          <w:szCs w:val="18"/>
          <w:lang w:val="fr-FR"/>
        </w:rPr>
        <w:t>Pour un nombre de licences égal à la plus petite valeur entre (x) le nombre total de licences par processeur attribuées à un serveur sous licence avant l</w:t>
      </w:r>
      <w:r w:rsidR="0008215F">
        <w:rPr>
          <w:rFonts w:eastAsia="Calibri" w:cs="Tahoma"/>
          <w:szCs w:val="18"/>
          <w:lang w:val="fr-FR"/>
        </w:rPr>
        <w:t>’</w:t>
      </w:r>
      <w:r w:rsidRPr="00B76651">
        <w:rPr>
          <w:rFonts w:eastAsia="Calibri" w:cs="Tahoma"/>
          <w:szCs w:val="18"/>
          <w:lang w:val="fr-FR"/>
        </w:rPr>
        <w:t>expiration de la Software Assurance ou (y) le nombre total de processeurs physiques sur ce serveur, l</w:t>
      </w:r>
      <w:r w:rsidR="0008215F">
        <w:rPr>
          <w:rFonts w:eastAsia="Calibri" w:cs="Tahoma"/>
          <w:szCs w:val="18"/>
          <w:lang w:val="fr-FR"/>
        </w:rPr>
        <w:t>’</w:t>
      </w:r>
      <w:r w:rsidRPr="00B76651">
        <w:rPr>
          <w:rFonts w:eastAsia="Calibri" w:cs="Tahoma"/>
          <w:szCs w:val="18"/>
          <w:lang w:val="fr-FR"/>
        </w:rPr>
        <w:t xml:space="preserve">équivalence avec les licences par cœur est la plus grande valeur entre : </w:t>
      </w:r>
    </w:p>
    <w:p w:rsidR="004540F2" w:rsidRPr="00B76651" w:rsidRDefault="004540F2" w:rsidP="004540F2">
      <w:pPr>
        <w:numPr>
          <w:ilvl w:val="4"/>
          <w:numId w:val="50"/>
        </w:numPr>
        <w:tabs>
          <w:tab w:val="left" w:pos="2520"/>
        </w:tabs>
        <w:spacing w:after="60"/>
        <w:ind w:left="2520"/>
        <w:rPr>
          <w:rFonts w:cs="Tahoma"/>
          <w:lang w:val="fr-FR"/>
        </w:rPr>
      </w:pPr>
      <w:r w:rsidRPr="00B76651">
        <w:rPr>
          <w:rFonts w:eastAsia="Calibri" w:cs="Tahoma"/>
          <w:szCs w:val="18"/>
          <w:lang w:val="fr-FR"/>
        </w:rPr>
        <w:lastRenderedPageBreak/>
        <w:t xml:space="preserve">huit cœurs par licence par processeur, OU </w:t>
      </w:r>
    </w:p>
    <w:p w:rsidR="004540F2" w:rsidRPr="00B76651" w:rsidRDefault="004540F2" w:rsidP="004540F2">
      <w:pPr>
        <w:numPr>
          <w:ilvl w:val="4"/>
          <w:numId w:val="50"/>
        </w:numPr>
        <w:tabs>
          <w:tab w:val="left" w:pos="2520"/>
        </w:tabs>
        <w:spacing w:after="60"/>
        <w:ind w:left="2520"/>
        <w:rPr>
          <w:rFonts w:cs="Tahoma"/>
          <w:lang w:val="fr-FR"/>
        </w:rPr>
      </w:pPr>
      <w:r w:rsidRPr="00B76651">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w:t>
      </w:r>
      <w:r w:rsidR="0008215F">
        <w:rPr>
          <w:rFonts w:eastAsia="Calibri" w:cs="Tahoma"/>
          <w:szCs w:val="18"/>
          <w:lang w:val="fr-FR"/>
        </w:rPr>
        <w:t>’</w:t>
      </w:r>
      <w:r w:rsidRPr="00B76651">
        <w:rPr>
          <w:rFonts w:eastAsia="Calibri" w:cs="Tahoma"/>
          <w:szCs w:val="18"/>
          <w:lang w:val="fr-FR"/>
        </w:rPr>
        <w:t>expiration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4540F2">
      <w:pPr>
        <w:numPr>
          <w:ilvl w:val="2"/>
          <w:numId w:val="51"/>
        </w:numPr>
        <w:tabs>
          <w:tab w:val="left" w:pos="2160"/>
        </w:tabs>
        <w:spacing w:after="60"/>
        <w:ind w:left="2160" w:hanging="360"/>
        <w:rPr>
          <w:rFonts w:cs="Tahoma"/>
          <w:lang w:val="fr-FR"/>
        </w:rPr>
      </w:pPr>
      <w:r w:rsidRPr="00B76651">
        <w:rPr>
          <w:rFonts w:eastAsia="Calibri" w:cs="Tahoma"/>
          <w:szCs w:val="18"/>
          <w:lang w:val="fr-FR"/>
        </w:rPr>
        <w:t>Pour toute licence par processeur dont la Software Assurance expire et qui est attribuée au même serveur sous licence en plus du nombre réel de processeurs physiques sur le serveur, l</w:t>
      </w:r>
      <w:r w:rsidR="0008215F">
        <w:rPr>
          <w:rFonts w:eastAsia="Calibri" w:cs="Tahoma"/>
          <w:szCs w:val="18"/>
          <w:lang w:val="fr-FR"/>
        </w:rPr>
        <w:t>’</w:t>
      </w:r>
      <w:r w:rsidRPr="00B76651">
        <w:rPr>
          <w:rFonts w:eastAsia="Calibri" w:cs="Tahoma"/>
          <w:szCs w:val="18"/>
          <w:lang w:val="fr-FR"/>
        </w:rPr>
        <w:t>équivalence avec les licences par cœur est de huit cœurs pour une licence par processeur.</w:t>
      </w:r>
    </w:p>
    <w:p w:rsidR="004540F2" w:rsidRPr="00B76651" w:rsidRDefault="004540F2" w:rsidP="004540F2">
      <w:pPr>
        <w:numPr>
          <w:ilvl w:val="1"/>
          <w:numId w:val="51"/>
        </w:numPr>
        <w:tabs>
          <w:tab w:val="left" w:pos="1800"/>
          <w:tab w:val="left" w:pos="2970"/>
        </w:tabs>
        <w:spacing w:after="60"/>
        <w:ind w:left="1800"/>
        <w:rPr>
          <w:rFonts w:cs="Tahoma"/>
          <w:lang w:val="fr-FR"/>
        </w:rPr>
      </w:pPr>
      <w:r w:rsidRPr="00B76651">
        <w:rPr>
          <w:rFonts w:eastAsia="Calibri" w:cs="Tahoma"/>
          <w:szCs w:val="18"/>
          <w:lang w:val="fr-FR"/>
        </w:rPr>
        <w:t>Les clients sont autorisés à réattribuer des licences à un autre serveur. Le cas échéant, ils devront toutefois se soumettre aux droits d</w:t>
      </w:r>
      <w:r w:rsidR="0008215F">
        <w:rPr>
          <w:rFonts w:eastAsia="Calibri" w:cs="Tahoma"/>
          <w:szCs w:val="18"/>
          <w:lang w:val="fr-FR"/>
        </w:rPr>
        <w:t>’</w:t>
      </w:r>
      <w:r w:rsidRPr="00B76651">
        <w:rPr>
          <w:rFonts w:eastAsia="Calibri" w:cs="Tahoma"/>
          <w:szCs w:val="18"/>
          <w:lang w:val="fr-FR"/>
        </w:rPr>
        <w:t>utilisation de SQL Server 2012. Lors de l</w:t>
      </w:r>
      <w:r w:rsidR="0008215F">
        <w:rPr>
          <w:rFonts w:eastAsia="Calibri" w:cs="Tahoma"/>
          <w:szCs w:val="18"/>
          <w:lang w:val="fr-FR"/>
        </w:rPr>
        <w:t>’</w:t>
      </w:r>
      <w:r w:rsidRPr="00B76651">
        <w:rPr>
          <w:rFonts w:eastAsia="Calibri" w:cs="Tahoma"/>
          <w:szCs w:val="18"/>
          <w:lang w:val="fr-FR"/>
        </w:rPr>
        <w:t>attribution de licences par cœur à des serveurs en vertu des droits d</w:t>
      </w:r>
      <w:r w:rsidR="0008215F">
        <w:rPr>
          <w:rFonts w:eastAsia="Calibri" w:cs="Tahoma"/>
          <w:szCs w:val="18"/>
          <w:lang w:val="fr-FR"/>
        </w:rPr>
        <w:t>’</w:t>
      </w:r>
      <w:r w:rsidRPr="00B76651">
        <w:rPr>
          <w:rFonts w:eastAsia="Calibri" w:cs="Tahoma"/>
          <w:szCs w:val="18"/>
          <w:lang w:val="fr-FR"/>
        </w:rPr>
        <w:t>utilisation de SQL 2012,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SQL Server 2012.</w:t>
      </w:r>
      <w:r w:rsidR="00994B4D">
        <w:rPr>
          <w:rFonts w:eastAsia="Calibri" w:cs="Tahoma"/>
          <w:szCs w:val="18"/>
          <w:lang w:val="fr-FR"/>
        </w:rPr>
        <w:t xml:space="preserve"> </w:t>
      </w:r>
    </w:p>
    <w:p w:rsidR="004540F2" w:rsidRPr="00B76651" w:rsidRDefault="004540F2" w:rsidP="004540F2">
      <w:pPr>
        <w:numPr>
          <w:ilvl w:val="1"/>
          <w:numId w:val="51"/>
        </w:numPr>
        <w:tabs>
          <w:tab w:val="left" w:pos="1800"/>
        </w:tabs>
        <w:spacing w:after="60"/>
        <w:ind w:left="1800"/>
        <w:rPr>
          <w:rFonts w:cs="Tahoma"/>
          <w:lang w:val="fr-FR"/>
        </w:rPr>
      </w:pP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équivalence avec les licences par cœur estimée du client n</w:t>
      </w:r>
      <w:r w:rsidR="0008215F">
        <w:rPr>
          <w:rFonts w:eastAsia="Calibri" w:cs="Tahoma"/>
          <w:szCs w:val="18"/>
          <w:lang w:val="fr-FR"/>
        </w:rPr>
        <w:t>’</w:t>
      </w:r>
      <w:r w:rsidRPr="00B76651">
        <w:rPr>
          <w:rFonts w:eastAsia="Calibri" w:cs="Tahoma"/>
          <w:szCs w:val="18"/>
          <w:lang w:val="fr-FR"/>
        </w:rPr>
        <w:t>implique en aucun cas qu</w:t>
      </w:r>
      <w:r w:rsidR="0008215F">
        <w:rPr>
          <w:rFonts w:eastAsia="Calibri" w:cs="Tahoma"/>
          <w:szCs w:val="18"/>
          <w:lang w:val="fr-FR"/>
        </w:rPr>
        <w:t>’</w:t>
      </w:r>
      <w:r w:rsidRPr="00B76651">
        <w:rPr>
          <w:rFonts w:eastAsia="Calibri" w:cs="Tahoma"/>
          <w:szCs w:val="18"/>
          <w:lang w:val="fr-FR"/>
        </w:rPr>
        <w:t>il peut attribuer une même licence par processeur aux cœurs situés sur deux processeurs ou plus.</w:t>
      </w:r>
    </w:p>
    <w:p w:rsidR="004540F2" w:rsidRPr="00B76651" w:rsidRDefault="004540F2" w:rsidP="004540F2">
      <w:pPr>
        <w:tabs>
          <w:tab w:val="left" w:pos="720"/>
        </w:tabs>
        <w:ind w:left="720"/>
        <w:contextualSpacing/>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szCs w:val="18"/>
          <w:lang w:val="fr-FR"/>
        </w:rPr>
        <w:t>Clients dont la Software Assurance expire le 1er avril 2015 ou à une date ultérieure et ne souhaitant pas la renouveler</w:t>
      </w:r>
    </w:p>
    <w:p w:rsidR="004540F2" w:rsidRPr="00B76651" w:rsidRDefault="004540F2" w:rsidP="004540F2">
      <w:pPr>
        <w:tabs>
          <w:tab w:val="left" w:pos="720"/>
        </w:tabs>
        <w:ind w:left="720"/>
        <w:contextualSpacing/>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color w:val="000000"/>
          <w:szCs w:val="18"/>
          <w:lang w:val="fr-FR"/>
        </w:rPr>
        <w:t>dont la couverture expire au 1er avril 2015, ou à une date ultérieure,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 xml:space="preserve">acquisition de licences pour la durée des droits de propriété intellectuelle en vertu de leur contrat, disposeront des deux options suivantes : </w:t>
      </w:r>
    </w:p>
    <w:p w:rsidR="004540F2" w:rsidRPr="00B76651" w:rsidRDefault="004540F2" w:rsidP="004540F2">
      <w:pPr>
        <w:tabs>
          <w:tab w:val="left" w:pos="720"/>
        </w:tabs>
        <w:ind w:left="720"/>
        <w:contextualSpacing/>
        <w:rPr>
          <w:rFonts w:cs="Tahoma"/>
          <w:lang w:val="fr-FR"/>
        </w:rPr>
      </w:pPr>
    </w:p>
    <w:p w:rsidR="004540F2" w:rsidRPr="00B76651" w:rsidRDefault="004540F2" w:rsidP="004540F2">
      <w:pPr>
        <w:numPr>
          <w:ilvl w:val="2"/>
          <w:numId w:val="50"/>
        </w:numPr>
        <w:tabs>
          <w:tab w:val="left" w:pos="1440"/>
        </w:tabs>
        <w:spacing w:after="60"/>
        <w:ind w:left="1440"/>
        <w:rPr>
          <w:rFonts w:cs="Tahoma"/>
          <w:lang w:val="fr-FR"/>
        </w:rPr>
      </w:pPr>
      <w:r w:rsidRPr="00B76651">
        <w:rPr>
          <w:rFonts w:eastAsia="Calibri" w:cs="Tahoma"/>
          <w:szCs w:val="18"/>
          <w:lang w:val="fr-FR"/>
        </w:rPr>
        <w:t>continuer à utiliser SQL Server 2012 conformément aux dispositions de la section « Clients dont la Software Assurance expire avant le 1</w:t>
      </w:r>
      <w:r w:rsidRPr="00B76651">
        <w:rPr>
          <w:rFonts w:eastAsia="Calibri" w:cs="Tahoma"/>
          <w:szCs w:val="18"/>
          <w:vertAlign w:val="superscript"/>
          <w:lang w:val="fr-FR"/>
        </w:rPr>
        <w:t>er</w:t>
      </w:r>
      <w:r w:rsidRPr="00B76651">
        <w:rPr>
          <w:rFonts w:eastAsia="Calibri" w:cs="Tahoma"/>
          <w:szCs w:val="18"/>
          <w:lang w:val="fr-FR"/>
        </w:rPr>
        <w:t xml:space="preserve"> avril 2015 et ne souhaitant pas la renouveler » ci-dessus s</w:t>
      </w:r>
      <w:r w:rsidR="0008215F">
        <w:rPr>
          <w:rFonts w:eastAsia="Calibri" w:cs="Tahoma"/>
          <w:szCs w:val="18"/>
          <w:lang w:val="fr-FR"/>
        </w:rPr>
        <w:t>’</w:t>
      </w:r>
      <w:r w:rsidRPr="00B76651">
        <w:rPr>
          <w:rFonts w:eastAsia="Calibri" w:cs="Tahoma"/>
          <w:szCs w:val="18"/>
          <w:lang w:val="fr-FR"/>
        </w:rPr>
        <w:t xml:space="preserve">ils disposent de licences acquises avant le 1er avril 2015, considérées comme éligibles en vertu du premier paragraphe de la présente note ; ou </w:t>
      </w:r>
    </w:p>
    <w:p w:rsidR="004540F2" w:rsidRPr="00B76651" w:rsidRDefault="004540F2" w:rsidP="004540F2">
      <w:pPr>
        <w:numPr>
          <w:ilvl w:val="2"/>
          <w:numId w:val="50"/>
        </w:numPr>
        <w:tabs>
          <w:tab w:val="left" w:pos="1440"/>
        </w:tabs>
        <w:spacing w:after="60"/>
        <w:ind w:left="1440"/>
        <w:rPr>
          <w:rFonts w:cs="Tahoma"/>
          <w:lang w:val="fr-FR"/>
        </w:rPr>
      </w:pPr>
      <w:r w:rsidRPr="00B76651">
        <w:rPr>
          <w:rFonts w:eastAsia="Calibri" w:cs="Tahoma"/>
          <w:szCs w:val="18"/>
          <w:lang w:val="fr-FR"/>
        </w:rPr>
        <w:t>convertir chacune de leurs licences par processeur en huit (8) licences par cœur SQL Server 2012 Enterprise s</w:t>
      </w:r>
      <w:r w:rsidR="0008215F">
        <w:rPr>
          <w:rFonts w:eastAsia="Calibri" w:cs="Tahoma"/>
          <w:szCs w:val="18"/>
          <w:lang w:val="fr-FR"/>
        </w:rPr>
        <w:t>’</w:t>
      </w:r>
      <w:r w:rsidRPr="00B76651">
        <w:rPr>
          <w:rFonts w:eastAsia="Calibri" w:cs="Tahoma"/>
          <w:szCs w:val="18"/>
          <w:lang w:val="fr-FR"/>
        </w:rPr>
        <w:t>ils disposent de licences acquises après le 1</w:t>
      </w:r>
      <w:r w:rsidRPr="00B76651">
        <w:rPr>
          <w:rFonts w:eastAsia="Calibri" w:cs="Tahoma"/>
          <w:szCs w:val="18"/>
          <w:vertAlign w:val="superscript"/>
          <w:lang w:val="fr-FR"/>
        </w:rPr>
        <w:t>er</w:t>
      </w:r>
      <w:r w:rsidRPr="00B76651">
        <w:rPr>
          <w:rFonts w:eastAsia="Calibri" w:cs="Tahoma"/>
          <w:szCs w:val="18"/>
          <w:lang w:val="fr-FR"/>
        </w:rPr>
        <w:t xml:space="preserve"> avril 2015. Pour pouvoir continuer d</w:t>
      </w:r>
      <w:r w:rsidR="0008215F">
        <w:rPr>
          <w:rFonts w:eastAsia="Calibri" w:cs="Tahoma"/>
          <w:szCs w:val="18"/>
          <w:lang w:val="fr-FR"/>
        </w:rPr>
        <w:t>’</w:t>
      </w:r>
      <w:r w:rsidRPr="00B76651">
        <w:rPr>
          <w:rFonts w:eastAsia="Calibri" w:cs="Tahoma"/>
          <w:szCs w:val="18"/>
          <w:lang w:val="fr-FR"/>
        </w:rPr>
        <w:t>utiliser SQL Server 2012 sur des processeurs nécessitant plus de huit (8) licences par cœur par processeur, les clients devront acheter les licences par cœur supplémentaires requises.</w:t>
      </w:r>
    </w:p>
    <w:p w:rsidR="004540F2" w:rsidRPr="00691E08" w:rsidRDefault="004540F2" w:rsidP="00691E08">
      <w:pPr>
        <w:tabs>
          <w:tab w:val="left" w:pos="1440"/>
        </w:tabs>
        <w:spacing w:line="192" w:lineRule="auto"/>
        <w:ind w:left="1440"/>
        <w:contextualSpacing/>
        <w:rPr>
          <w:rFonts w:cs="Tahoma"/>
          <w:sz w:val="16"/>
          <w:szCs w:val="16"/>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szCs w:val="18"/>
          <w:lang w:val="fr-FR"/>
        </w:rPr>
        <w:t>Clients situés en République Populaire de Chine ayant fait l</w:t>
      </w:r>
      <w:r w:rsidR="0008215F">
        <w:rPr>
          <w:rFonts w:eastAsia="Calibri" w:cs="Tahoma"/>
          <w:b/>
          <w:szCs w:val="18"/>
          <w:lang w:val="fr-FR"/>
        </w:rPr>
        <w:t>’</w:t>
      </w:r>
      <w:r w:rsidRPr="00B76651">
        <w:rPr>
          <w:rFonts w:eastAsia="Calibri" w:cs="Tahoma"/>
          <w:b/>
          <w:szCs w:val="18"/>
          <w:lang w:val="fr-FR"/>
        </w:rPr>
        <w:t>acquisition de licences par processeur et de la Software Assurance pour SQL Server 2008 R2 dans ce pays</w:t>
      </w:r>
    </w:p>
    <w:p w:rsidR="004540F2" w:rsidRPr="00B76651" w:rsidRDefault="004540F2" w:rsidP="004540F2">
      <w:pPr>
        <w:tabs>
          <w:tab w:val="left" w:pos="720"/>
        </w:tabs>
        <w:ind w:left="720"/>
        <w:contextualSpacing/>
        <w:rPr>
          <w:rFonts w:cs="Tahoma"/>
          <w:lang w:val="fr-FR"/>
        </w:rPr>
      </w:pPr>
      <w:r w:rsidRPr="00B76651">
        <w:rPr>
          <w:rFonts w:cs="Tahoma"/>
          <w:lang w:val="fr-FR"/>
        </w:rPr>
        <w:t>Les dates du 1</w:t>
      </w:r>
      <w:r w:rsidRPr="00B76651">
        <w:rPr>
          <w:rFonts w:cs="Tahoma"/>
          <w:vertAlign w:val="superscript"/>
          <w:lang w:val="fr-FR"/>
        </w:rPr>
        <w:t>er</w:t>
      </w:r>
      <w:r w:rsidRPr="00B76651">
        <w:rPr>
          <w:rFonts w:cs="Tahoma"/>
          <w:lang w:val="fr-FR"/>
        </w:rPr>
        <w:t xml:space="preserve"> avril 2012 et du 1</w:t>
      </w:r>
      <w:r w:rsidRPr="00B76651">
        <w:rPr>
          <w:rFonts w:cs="Tahoma"/>
          <w:vertAlign w:val="superscript"/>
          <w:lang w:val="fr-FR"/>
        </w:rPr>
        <w:t>er</w:t>
      </w:r>
      <w:r w:rsidRPr="00B76651">
        <w:rPr>
          <w:rFonts w:cs="Tahoma"/>
          <w:lang w:val="fr-FR"/>
        </w:rPr>
        <w:t xml:space="preserve"> avril 2015 indiquées dans la présente liste des produits ne s</w:t>
      </w:r>
      <w:r w:rsidR="0008215F">
        <w:rPr>
          <w:rFonts w:cs="Tahoma"/>
          <w:lang w:val="fr-FR"/>
        </w:rPr>
        <w:t>’</w:t>
      </w:r>
      <w:r w:rsidRPr="00B76651">
        <w:rPr>
          <w:rFonts w:cs="Tahoma"/>
          <w:lang w:val="fr-FR"/>
        </w:rPr>
        <w:t>appliquent pas. Pour ces clients, les dates applicables respectives sont celles du 1</w:t>
      </w:r>
      <w:r w:rsidRPr="00B76651">
        <w:rPr>
          <w:rFonts w:cs="Tahoma"/>
          <w:vertAlign w:val="superscript"/>
          <w:lang w:val="fr-FR"/>
        </w:rPr>
        <w:t>er</w:t>
      </w:r>
      <w:r w:rsidRPr="00B76651">
        <w:rPr>
          <w:rFonts w:cs="Tahoma"/>
          <w:lang w:val="fr-FR"/>
        </w:rPr>
        <w:t xml:space="preserve"> juillet 2012 et du 1</w:t>
      </w:r>
      <w:r w:rsidRPr="00B76651">
        <w:rPr>
          <w:rFonts w:cs="Tahoma"/>
          <w:vertAlign w:val="superscript"/>
          <w:lang w:val="fr-FR"/>
        </w:rPr>
        <w:t>er</w:t>
      </w:r>
      <w:r w:rsidRPr="00B76651">
        <w:rPr>
          <w:rFonts w:cs="Tahoma"/>
          <w:lang w:val="fr-FR"/>
        </w:rPr>
        <w:t xml:space="preserve"> juillet 2015.</w:t>
      </w:r>
    </w:p>
    <w:p w:rsidR="004540F2" w:rsidRPr="00691E08" w:rsidRDefault="004540F2" w:rsidP="00691E08">
      <w:pPr>
        <w:spacing w:line="192" w:lineRule="auto"/>
        <w:rPr>
          <w:rFonts w:cs="Tahoma"/>
          <w:sz w:val="16"/>
          <w:szCs w:val="16"/>
          <w:lang w:val="fr-FR"/>
        </w:rPr>
      </w:pPr>
    </w:p>
    <w:p w:rsidR="004540F2" w:rsidRPr="00691E08" w:rsidRDefault="004540F2" w:rsidP="00691E08">
      <w:pPr>
        <w:spacing w:line="192" w:lineRule="auto"/>
        <w:ind w:left="900"/>
        <w:rPr>
          <w:rFonts w:cs="Tahoma"/>
          <w:sz w:val="16"/>
          <w:szCs w:val="16"/>
          <w:lang w:val="fr-FR"/>
        </w:rPr>
      </w:pPr>
    </w:p>
    <w:p w:rsidR="004540F2" w:rsidRPr="00B76651" w:rsidRDefault="004540F2" w:rsidP="004540F2">
      <w:pPr>
        <w:pStyle w:val="Heading3"/>
        <w:rPr>
          <w:rFonts w:ascii="Tahoma" w:hAnsi="Tahoma" w:cs="Tahoma"/>
          <w:lang w:val="fr-FR"/>
        </w:rPr>
      </w:pPr>
      <w:bookmarkStart w:id="1445" w:name="_76_74_SQL"/>
      <w:bookmarkStart w:id="1446" w:name="_Toc336338341"/>
      <w:bookmarkStart w:id="1447" w:name="Srv_83SQL2008R2Smallbiz"/>
      <w:bookmarkStart w:id="1448" w:name="_Toc370983994"/>
      <w:bookmarkEnd w:id="1445"/>
      <w:r w:rsidRPr="00B76651">
        <w:rPr>
          <w:rFonts w:ascii="Tahoma" w:hAnsi="Tahoma" w:cs="Tahoma"/>
          <w:caps/>
          <w:color w:val="FE6700"/>
          <w:sz w:val="22"/>
          <w:vertAlign w:val="superscript"/>
          <w:lang w:val="fr-FR"/>
        </w:rPr>
        <w:t>80</w:t>
      </w:r>
      <w:r w:rsidRPr="00691E08">
        <w:rPr>
          <w:rFonts w:ascii="Tahoma" w:hAnsi="Tahoma" w:cs="Tahoma"/>
          <w:caps/>
          <w:color w:val="FE6700"/>
          <w:sz w:val="22"/>
          <w:lang w:val="fr-FR"/>
        </w:rPr>
        <w:t xml:space="preserve"> </w:t>
      </w:r>
      <w:r w:rsidRPr="00B76651">
        <w:rPr>
          <w:rFonts w:ascii="Tahoma" w:hAnsi="Tahoma" w:cs="Tahoma"/>
          <w:color w:val="FE6700"/>
          <w:sz w:val="22"/>
          <w:lang w:val="fr-FR"/>
        </w:rPr>
        <w:t>SQL Server</w:t>
      </w:r>
      <w:r w:rsidR="00C42679" w:rsidRPr="00C42679">
        <w:rPr>
          <w:rFonts w:ascii="Tahoma" w:hAnsi="Tahoma" w:cs="Tahoma"/>
          <w:color w:val="FE6700"/>
          <w:sz w:val="22"/>
          <w:vertAlign w:val="superscript"/>
          <w:lang w:val="fr-FR"/>
        </w:rPr>
        <w:t>®</w:t>
      </w:r>
      <w:r w:rsidRPr="00B76651">
        <w:rPr>
          <w:rFonts w:ascii="Tahoma" w:hAnsi="Tahoma" w:cs="Tahoma"/>
          <w:color w:val="FE6700"/>
          <w:sz w:val="22"/>
          <w:lang w:val="fr-FR"/>
        </w:rPr>
        <w:t xml:space="preserve"> 2008 R2 Small Business</w:t>
      </w:r>
      <w:bookmarkEnd w:id="1446"/>
      <w:bookmarkEnd w:id="1448"/>
    </w:p>
    <w:bookmarkEnd w:id="1447"/>
    <w:p w:rsidR="004540F2" w:rsidRPr="00691E08" w:rsidRDefault="004540F2" w:rsidP="00691E08">
      <w:pPr>
        <w:spacing w:line="192" w:lineRule="auto"/>
        <w:rPr>
          <w:rFonts w:cs="Tahoma"/>
          <w:sz w:val="16"/>
          <w:szCs w:val="16"/>
          <w:lang w:val="fr-FR"/>
        </w:rPr>
      </w:pPr>
    </w:p>
    <w:p w:rsidR="004540F2" w:rsidRPr="00B76651" w:rsidRDefault="004540F2" w:rsidP="004540F2">
      <w:pPr>
        <w:spacing w:after="60" w:line="276" w:lineRule="auto"/>
        <w:ind w:left="720"/>
        <w:rPr>
          <w:rFonts w:cs="Tahoma"/>
          <w:lang w:val="fr-FR"/>
        </w:rPr>
      </w:pPr>
      <w:r w:rsidRPr="00B76651">
        <w:rPr>
          <w:rFonts w:eastAsia="Calibri" w:cs="Tahoma"/>
          <w:b/>
          <w:szCs w:val="18"/>
          <w:lang w:val="fr-FR"/>
        </w:rPr>
        <w:t>Concessions de licences associées à la fin de vie de l</w:t>
      </w:r>
      <w:r w:rsidR="0008215F">
        <w:rPr>
          <w:rFonts w:eastAsia="Calibri" w:cs="Tahoma"/>
          <w:b/>
          <w:szCs w:val="18"/>
          <w:lang w:val="fr-FR"/>
        </w:rPr>
        <w:t>’</w:t>
      </w:r>
      <w:r w:rsidRPr="00B76651">
        <w:rPr>
          <w:rFonts w:eastAsia="Calibri" w:cs="Tahoma"/>
          <w:b/>
          <w:szCs w:val="18"/>
          <w:lang w:val="fr-FR"/>
        </w:rPr>
        <w:t>édition SQL Server Small Business</w:t>
      </w:r>
    </w:p>
    <w:p w:rsidR="004540F2" w:rsidRPr="00B76651" w:rsidRDefault="004540F2" w:rsidP="00691E08">
      <w:pPr>
        <w:spacing w:after="200"/>
        <w:ind w:left="720"/>
        <w:rPr>
          <w:rFonts w:cs="Tahoma"/>
          <w:lang w:val="fr-FR"/>
        </w:rPr>
      </w:pPr>
      <w:r w:rsidRPr="00B76651">
        <w:rPr>
          <w:rFonts w:eastAsia="Calibri" w:cs="Tahoma"/>
          <w:szCs w:val="18"/>
          <w:lang w:val="fr-FR"/>
        </w:rPr>
        <w:t>SQL Server 2008 R2 for Small Business constituera la dernière version de l</w:t>
      </w:r>
      <w:r w:rsidR="0008215F">
        <w:rPr>
          <w:rFonts w:eastAsia="Calibri" w:cs="Tahoma"/>
          <w:szCs w:val="18"/>
          <w:lang w:val="fr-FR"/>
        </w:rPr>
        <w:t>’</w:t>
      </w:r>
      <w:r w:rsidRPr="00B76651">
        <w:rPr>
          <w:rFonts w:eastAsia="Calibri" w:cs="Tahoma"/>
          <w:szCs w:val="18"/>
          <w:lang w:val="fr-FR"/>
        </w:rPr>
        <w:t>édition SQL Server for Small Business.</w:t>
      </w:r>
      <w:r w:rsidR="00994B4D">
        <w:rPr>
          <w:rFonts w:eastAsia="Calibri" w:cs="Tahoma"/>
          <w:szCs w:val="18"/>
          <w:lang w:val="fr-FR"/>
        </w:rPr>
        <w:t xml:space="preserve"> </w:t>
      </w:r>
      <w:r w:rsidRPr="00B76651">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w:t>
      </w:r>
      <w:r w:rsidR="0008215F">
        <w:rPr>
          <w:rFonts w:eastAsia="Calibri" w:cs="Tahoma"/>
          <w:szCs w:val="18"/>
          <w:lang w:val="fr-FR"/>
        </w:rPr>
        <w:t>’</w:t>
      </w:r>
      <w:r w:rsidRPr="00B76651">
        <w:rPr>
          <w:rFonts w:eastAsia="Calibri" w:cs="Tahoma"/>
          <w:szCs w:val="18"/>
          <w:lang w:val="fr-FR"/>
        </w:rPr>
        <w:t>édition SQL Server Workgroup, et peuvent également acquérir la Software Assurance pour SQL Server Standard à l</w:t>
      </w:r>
      <w:r w:rsidR="0008215F">
        <w:rPr>
          <w:rFonts w:eastAsia="Calibri" w:cs="Tahoma"/>
          <w:szCs w:val="18"/>
          <w:lang w:val="fr-FR"/>
        </w:rPr>
        <w:t>’</w:t>
      </w:r>
      <w:r w:rsidRPr="00B76651">
        <w:rPr>
          <w:rFonts w:eastAsia="Calibri" w:cs="Tahoma"/>
          <w:szCs w:val="18"/>
          <w:lang w:val="fr-FR"/>
        </w:rPr>
        <w:t>expiration de leur Software Assurance actuelle. En</w:t>
      </w:r>
      <w:r w:rsidR="00691E08">
        <w:rPr>
          <w:rFonts w:eastAsia="Calibri" w:cs="Tahoma"/>
          <w:szCs w:val="18"/>
          <w:lang w:val="fr-FR"/>
        </w:rPr>
        <w:t> </w:t>
      </w:r>
      <w:r w:rsidRPr="00B76651">
        <w:rPr>
          <w:rFonts w:eastAsia="Calibri" w:cs="Tahoma"/>
          <w:szCs w:val="18"/>
          <w:lang w:val="fr-FR"/>
        </w:rPr>
        <w:t>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691E08">
        <w:rPr>
          <w:rFonts w:eastAsia="Calibri" w:cs="Tahoma"/>
          <w:szCs w:val="18"/>
          <w:lang w:val="fr-FR"/>
        </w:rPr>
        <w:t> </w:t>
      </w:r>
      <w:r w:rsidRPr="00B76651">
        <w:rPr>
          <w:rFonts w:eastAsia="Calibri" w:cs="Tahoma"/>
          <w:szCs w:val="18"/>
          <w:lang w:val="fr-FR"/>
        </w:rPr>
        <w:t>la Software Assurance) au lieu des CAL SQL Server Small Business, et peuvent également acquérir la Software Assurance pour les CAL SQL Server à l</w:t>
      </w:r>
      <w:r w:rsidR="0008215F">
        <w:rPr>
          <w:rFonts w:eastAsia="Calibri" w:cs="Tahoma"/>
          <w:szCs w:val="18"/>
          <w:lang w:val="fr-FR"/>
        </w:rPr>
        <w:t>’</w:t>
      </w:r>
      <w:r w:rsidRPr="00B76651">
        <w:rPr>
          <w:rFonts w:eastAsia="Calibri" w:cs="Tahoma"/>
          <w:szCs w:val="18"/>
          <w:lang w:val="fr-FR"/>
        </w:rPr>
        <w:t>expiration de leur Software Assurance actuelle.</w:t>
      </w:r>
      <w:r w:rsidR="00994B4D">
        <w:rPr>
          <w:rFonts w:eastAsia="Calibri" w:cs="Tahoma"/>
          <w:szCs w:val="18"/>
          <w:lang w:val="fr-FR"/>
        </w:rPr>
        <w:t xml:space="preserve"> </w:t>
      </w:r>
      <w:r w:rsidRPr="00B76651">
        <w:rPr>
          <w:rFonts w:eastAsia="Calibri" w:cs="Tahoma"/>
          <w:szCs w:val="18"/>
          <w:lang w:val="fr-FR"/>
        </w:rPr>
        <w:t xml:space="preserve">Les licences </w:t>
      </w:r>
      <w:r w:rsidRPr="00B76651">
        <w:rPr>
          <w:rFonts w:eastAsia="Calibri" w:cs="Tahoma"/>
          <w:szCs w:val="18"/>
          <w:lang w:val="fr-FR"/>
        </w:rPr>
        <w:lastRenderedPageBreak/>
        <w:t>SQL Server Small Business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SQL Server Standard dans le cadre de cette offre.</w:t>
      </w:r>
    </w:p>
    <w:p w:rsidR="004540F2" w:rsidRPr="00B76651" w:rsidRDefault="004540F2" w:rsidP="004540F2">
      <w:pPr>
        <w:spacing w:after="60" w:line="276" w:lineRule="auto"/>
        <w:ind w:left="720"/>
        <w:rPr>
          <w:rFonts w:cs="Tahoma"/>
          <w:lang w:val="fr-FR"/>
        </w:rPr>
      </w:pPr>
      <w:r w:rsidRPr="00B76651">
        <w:rPr>
          <w:rFonts w:cs="Tahoma"/>
          <w:b/>
          <w:lang w:val="fr-FR"/>
        </w:rPr>
        <w:t>Clients situés en République Populaire de</w:t>
      </w:r>
      <w:r w:rsidRPr="00B76651">
        <w:rPr>
          <w:rFonts w:cs="Tahoma"/>
          <w:lang w:val="fr-FR"/>
        </w:rPr>
        <w:t xml:space="preserve"> </w:t>
      </w:r>
      <w:r w:rsidRPr="00B76651">
        <w:rPr>
          <w:rFonts w:cs="Tahoma"/>
          <w:b/>
          <w:lang w:val="fr-FR"/>
        </w:rPr>
        <w:t>Chine ayant fait l</w:t>
      </w:r>
      <w:r w:rsidR="0008215F">
        <w:rPr>
          <w:rFonts w:cs="Tahoma"/>
          <w:b/>
          <w:lang w:val="fr-FR"/>
        </w:rPr>
        <w:t>’</w:t>
      </w:r>
      <w:r w:rsidRPr="00B76651">
        <w:rPr>
          <w:rFonts w:cs="Tahoma"/>
          <w:b/>
          <w:lang w:val="fr-FR"/>
        </w:rPr>
        <w:t>acquisition de licences et de la Software Assurance pour SQL Server 2008 R2 dans ce pays</w:t>
      </w:r>
    </w:p>
    <w:p w:rsidR="004540F2" w:rsidRPr="00B76651" w:rsidRDefault="004540F2" w:rsidP="00691E08">
      <w:pPr>
        <w:ind w:left="720"/>
        <w:rPr>
          <w:rFonts w:cs="Tahoma"/>
          <w:lang w:val="fr-FR"/>
        </w:rPr>
      </w:pPr>
      <w:r w:rsidRPr="00B76651">
        <w:rPr>
          <w:rFonts w:cs="Tahoma"/>
          <w:lang w:val="fr-FR"/>
        </w:rPr>
        <w:t>La date du 1</w:t>
      </w:r>
      <w:r w:rsidRPr="00B76651">
        <w:rPr>
          <w:rFonts w:cs="Tahoma"/>
          <w:vertAlign w:val="superscript"/>
          <w:lang w:val="fr-FR"/>
        </w:rPr>
        <w:t>er</w:t>
      </w:r>
      <w:r w:rsidRPr="00B76651">
        <w:rPr>
          <w:rFonts w:cs="Tahoma"/>
          <w:lang w:val="fr-FR"/>
        </w:rPr>
        <w:t xml:space="preserve"> avril 2012 indiquée dans la présente liste des produits ne s</w:t>
      </w:r>
      <w:r w:rsidR="0008215F">
        <w:rPr>
          <w:rFonts w:cs="Tahoma"/>
          <w:lang w:val="fr-FR"/>
        </w:rPr>
        <w:t>’</w:t>
      </w:r>
      <w:r w:rsidRPr="00B76651">
        <w:rPr>
          <w:rFonts w:cs="Tahoma"/>
          <w:lang w:val="fr-FR"/>
        </w:rPr>
        <w:t>applique pas. Pour ces clients, la</w:t>
      </w:r>
      <w:r w:rsidR="00691E08">
        <w:rPr>
          <w:rFonts w:cs="Tahoma"/>
          <w:lang w:val="fr-FR"/>
        </w:rPr>
        <w:t> </w:t>
      </w:r>
      <w:r w:rsidRPr="00B76651">
        <w:rPr>
          <w:rFonts w:cs="Tahoma"/>
          <w:lang w:val="fr-FR"/>
        </w:rPr>
        <w:t>date applicable est celle du 1</w:t>
      </w:r>
      <w:r w:rsidRPr="00B76651">
        <w:rPr>
          <w:rFonts w:cs="Tahoma"/>
          <w:vertAlign w:val="superscript"/>
          <w:lang w:val="fr-FR"/>
        </w:rPr>
        <w:t>er</w:t>
      </w:r>
      <w:r w:rsidRPr="00B76651">
        <w:rPr>
          <w:rFonts w:cs="Tahoma"/>
          <w:lang w:val="fr-FR"/>
        </w:rPr>
        <w:t xml:space="preserve"> juillet 2012.</w:t>
      </w:r>
    </w:p>
    <w:p w:rsidR="004540F2" w:rsidRPr="00691E08" w:rsidRDefault="004540F2" w:rsidP="00691E08">
      <w:pPr>
        <w:spacing w:line="192" w:lineRule="auto"/>
        <w:ind w:left="720"/>
        <w:rPr>
          <w:rFonts w:cs="Tahoma"/>
          <w:sz w:val="16"/>
          <w:szCs w:val="16"/>
          <w:lang w:val="fr-FR"/>
        </w:rPr>
      </w:pPr>
    </w:p>
    <w:p w:rsidR="004540F2" w:rsidRPr="00691E08" w:rsidRDefault="004540F2" w:rsidP="00691E08">
      <w:pPr>
        <w:spacing w:line="192" w:lineRule="auto"/>
        <w:rPr>
          <w:rFonts w:cs="Tahoma"/>
          <w:sz w:val="16"/>
          <w:szCs w:val="16"/>
          <w:lang w:val="fr-FR"/>
        </w:rPr>
      </w:pPr>
      <w:bookmarkStart w:id="1449" w:name="_Toc336338342"/>
      <w:bookmarkStart w:id="1450" w:name="Srv_84SQL2008R2Webproc"/>
    </w:p>
    <w:p w:rsidR="004540F2" w:rsidRPr="00B76651" w:rsidRDefault="004540F2" w:rsidP="004540F2">
      <w:pPr>
        <w:pStyle w:val="Heading3"/>
        <w:rPr>
          <w:rFonts w:ascii="Tahoma" w:hAnsi="Tahoma" w:cs="Tahoma"/>
          <w:lang w:val="fr-FR"/>
        </w:rPr>
      </w:pPr>
      <w:bookmarkStart w:id="1451" w:name="_77_75_SQL"/>
      <w:bookmarkStart w:id="1452" w:name="_Toc370983995"/>
      <w:bookmarkEnd w:id="1451"/>
      <w:r w:rsidRPr="00B76651">
        <w:rPr>
          <w:rFonts w:ascii="Tahoma" w:hAnsi="Tahoma" w:cs="Tahoma"/>
          <w:caps/>
          <w:color w:val="F66400"/>
          <w:sz w:val="22"/>
          <w:vertAlign w:val="superscript"/>
          <w:lang w:val="fr-FR"/>
        </w:rPr>
        <w:t>81</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2008 R2 Web par processeur</w:t>
      </w:r>
      <w:bookmarkEnd w:id="1449"/>
      <w:bookmarkEnd w:id="1452"/>
    </w:p>
    <w:bookmarkEnd w:id="1450"/>
    <w:p w:rsidR="004540F2" w:rsidRPr="00691E08" w:rsidRDefault="004540F2" w:rsidP="00691E08">
      <w:pPr>
        <w:spacing w:line="192" w:lineRule="auto"/>
        <w:rPr>
          <w:rFonts w:cs="Tahoma"/>
          <w:sz w:val="16"/>
          <w:szCs w:val="16"/>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Concessions de licences associées au changement de modèle de licence</w:t>
      </w:r>
    </w:p>
    <w:p w:rsidR="004540F2" w:rsidRPr="00B76651" w:rsidRDefault="004540F2" w:rsidP="004540F2">
      <w:pPr>
        <w:ind w:left="720"/>
        <w:rPr>
          <w:rFonts w:cs="Tahoma"/>
          <w:lang w:val="fr-FR"/>
        </w:rPr>
      </w:pPr>
      <w:r w:rsidRPr="00B76651">
        <w:rPr>
          <w:rFonts w:eastAsia="Calibri" w:cs="Tahoma"/>
          <w:szCs w:val="18"/>
          <w:lang w:val="fr-FR"/>
        </w:rPr>
        <w:t>SQL Server 2008 R2 constituera la dernière version de SQL Server concédée sous le modèle de licence par processeur et également la dernière version de l</w:t>
      </w:r>
      <w:r w:rsidR="0008215F">
        <w:rPr>
          <w:rFonts w:eastAsia="Calibri" w:cs="Tahoma"/>
          <w:szCs w:val="18"/>
          <w:lang w:val="fr-FR"/>
        </w:rPr>
        <w:t>’</w:t>
      </w:r>
      <w:r w:rsidRPr="00B76651">
        <w:rPr>
          <w:rFonts w:eastAsia="Calibri" w:cs="Tahoma"/>
          <w:szCs w:val="18"/>
          <w:lang w:val="fr-FR"/>
        </w:rPr>
        <w:t>édition SQL Server Web du programme de Licence en Volume pour les utilisateurs finaux.</w:t>
      </w:r>
      <w:r w:rsidR="00994B4D">
        <w:rPr>
          <w:rFonts w:eastAsia="Calibri" w:cs="Tahoma"/>
          <w:szCs w:val="18"/>
          <w:lang w:val="fr-FR"/>
        </w:rPr>
        <w:t xml:space="preserve"> </w:t>
      </w:r>
      <w:r w:rsidRPr="00B76651">
        <w:rPr>
          <w:rFonts w:eastAsia="Calibri" w:cs="Tahoma"/>
          <w:szCs w:val="18"/>
          <w:lang w:val="fr-FR"/>
        </w:rPr>
        <w:t xml:space="preserve">À titre exceptionnel, les clients ayant conclu des contrats de Licence en Volume avec Software Assurance active au 1er avril 2012 pour les licences par processeur SQL Server 2008 R2 Web (« les licences éligibles ») disposent des différentes options exposées ci-dessous. Les 2008 </w:t>
      </w:r>
      <w:r w:rsidRPr="00B76651">
        <w:rPr>
          <w:rFonts w:cs="Tahoma"/>
          <w:lang w:val="fr-FR"/>
        </w:rPr>
        <w:t>licences par processeur SQL Server R2 Web</w:t>
      </w:r>
      <w:r w:rsidRPr="00B76651">
        <w:rPr>
          <w:rFonts w:cs="Tahoma"/>
          <w:bCs/>
          <w:color w:val="000000"/>
          <w:szCs w:val="18"/>
          <w:lang w:val="fr-FR"/>
        </w:rPr>
        <w:t xml:space="preserve"> acquises ultérieurement en vertu du même accord de mise en œuvre, mais avant le 1er avril 2015,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pour ces options.</w:t>
      </w:r>
      <w:r w:rsidR="00994B4D">
        <w:rPr>
          <w:rFonts w:cs="Tahoma"/>
          <w:bCs/>
          <w:color w:val="000000"/>
          <w:szCs w:val="18"/>
          <w:lang w:val="fr-FR"/>
        </w:rPr>
        <w:t xml:space="preserve"> </w:t>
      </w:r>
      <w:r w:rsidRPr="00B76651">
        <w:rPr>
          <w:rFonts w:cs="Tahoma"/>
          <w:bCs/>
          <w:color w:val="000000"/>
          <w:szCs w:val="18"/>
          <w:lang w:val="fr-FR"/>
        </w:rPr>
        <w:t>Les licences acquises après le 1er avril 2015 ou en vertu d</w:t>
      </w:r>
      <w:r w:rsidR="0008215F">
        <w:rPr>
          <w:rFonts w:cs="Tahoma"/>
          <w:bCs/>
          <w:color w:val="000000"/>
          <w:szCs w:val="18"/>
          <w:lang w:val="fr-FR"/>
        </w:rPr>
        <w:t>’</w:t>
      </w:r>
      <w:r w:rsidRPr="00B76651">
        <w:rPr>
          <w:rFonts w:cs="Tahoma"/>
          <w:bCs/>
          <w:color w:val="000000"/>
          <w:szCs w:val="18"/>
          <w:lang w:val="fr-FR"/>
        </w:rPr>
        <w:t>un accord de mise en œuvre ultérieur, d</w:t>
      </w:r>
      <w:r w:rsidR="0008215F">
        <w:rPr>
          <w:rFonts w:cs="Tahoma"/>
          <w:bCs/>
          <w:color w:val="000000"/>
          <w:szCs w:val="18"/>
          <w:lang w:val="fr-FR"/>
        </w:rPr>
        <w:t>’</w:t>
      </w:r>
      <w:r w:rsidRPr="00B76651">
        <w:rPr>
          <w:rFonts w:cs="Tahoma"/>
          <w:bCs/>
          <w:color w:val="000000"/>
          <w:szCs w:val="18"/>
          <w:lang w:val="fr-FR"/>
        </w:rPr>
        <w:t>un contrat distinct ou de tout accord de mise en œuvre dont la date d</w:t>
      </w:r>
      <w:r w:rsidR="0008215F">
        <w:rPr>
          <w:rFonts w:cs="Tahoma"/>
          <w:bCs/>
          <w:color w:val="000000"/>
          <w:szCs w:val="18"/>
          <w:lang w:val="fr-FR"/>
        </w:rPr>
        <w:t>’</w:t>
      </w:r>
      <w:r w:rsidRPr="00B76651">
        <w:rPr>
          <w:rFonts w:cs="Tahoma"/>
          <w:bCs/>
          <w:color w:val="000000"/>
          <w:szCs w:val="18"/>
          <w:lang w:val="fr-FR"/>
        </w:rPr>
        <w:t>entrée en vigueur est ultérieure au 1er avril 2012 ne constituent pas des licences éligibles.</w:t>
      </w:r>
    </w:p>
    <w:p w:rsidR="004540F2" w:rsidRPr="00691E08" w:rsidRDefault="004540F2" w:rsidP="00691E08">
      <w:pPr>
        <w:spacing w:line="192" w:lineRule="auto"/>
        <w:ind w:left="720"/>
        <w:rPr>
          <w:rFonts w:cs="Tahoma"/>
          <w:sz w:val="16"/>
          <w:szCs w:val="16"/>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Durée actuelle</w:t>
      </w:r>
    </w:p>
    <w:p w:rsidR="004540F2" w:rsidRPr="00B76651" w:rsidRDefault="004540F2" w:rsidP="004540F2">
      <w:pPr>
        <w:ind w:left="720"/>
        <w:rPr>
          <w:rFonts w:cs="Tahoma"/>
          <w:lang w:val="fr-FR"/>
        </w:rPr>
      </w:pPr>
      <w:r w:rsidRPr="00B76651">
        <w:rPr>
          <w:rFonts w:eastAsia="Calibri" w:cs="Tahoma"/>
          <w:szCs w:val="18"/>
          <w:lang w:val="fr-FR"/>
        </w:rPr>
        <w:t>Pendant toute la durée actuelle de leur Software Assurance active au 1er avril 2012, les clients (y compris les clients disposant de contrats d</w:t>
      </w:r>
      <w:r w:rsidR="0008215F">
        <w:rPr>
          <w:rFonts w:eastAsia="Calibri" w:cs="Tahoma"/>
          <w:szCs w:val="18"/>
          <w:lang w:val="fr-FR"/>
        </w:rPr>
        <w:t>’</w:t>
      </w:r>
      <w:r w:rsidRPr="00B76651">
        <w:rPr>
          <w:rFonts w:eastAsia="Calibri" w:cs="Tahoma"/>
          <w:szCs w:val="18"/>
          <w:lang w:val="fr-FR"/>
        </w:rPr>
        <w:t>abonnement) peuvent, pour toute licence éligible, migrer vers le logiciel SQL Server 2012 Standard Core au lieu de SQL Server 2008 R2 Web, conformément aux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(tels qu</w:t>
      </w:r>
      <w:r w:rsidR="0008215F">
        <w:rPr>
          <w:rFonts w:eastAsia="Calibri" w:cs="Tahoma"/>
          <w:szCs w:val="18"/>
          <w:lang w:val="fr-FR"/>
        </w:rPr>
        <w:t>’</w:t>
      </w:r>
      <w:r w:rsidRPr="00B76651">
        <w:rPr>
          <w:rFonts w:eastAsia="Calibri" w:cs="Tahoma"/>
          <w:szCs w:val="18"/>
          <w:lang w:val="fr-FR"/>
        </w:rPr>
        <w:t>indiqués dans les Droits d</w:t>
      </w:r>
      <w:r w:rsidR="0008215F">
        <w:rPr>
          <w:rFonts w:eastAsia="Calibri" w:cs="Tahoma"/>
          <w:szCs w:val="18"/>
          <w:lang w:val="fr-FR"/>
        </w:rPr>
        <w:t>’</w:t>
      </w:r>
      <w:r w:rsidRPr="00B76651">
        <w:rPr>
          <w:rFonts w:eastAsia="Calibri" w:cs="Tahoma"/>
          <w:szCs w:val="18"/>
          <w:lang w:val="fr-FR"/>
        </w:rPr>
        <w:t>Utilisation de Logiciels de janvier 2012). Les clients disposent de droits supplémentaires pour la Mobilité de licence dans les Batteries de serveurs ou la Mobilité de licence via la Software Assurance.</w:t>
      </w:r>
      <w:r w:rsidR="00994B4D">
        <w:rPr>
          <w:rFonts w:eastAsia="Calibri" w:cs="Tahoma"/>
          <w:szCs w:val="18"/>
          <w:lang w:val="fr-FR"/>
        </w:rPr>
        <w:t xml:space="preserve"> </w:t>
      </w:r>
      <w:r w:rsidRPr="00B76651">
        <w:rPr>
          <w:rFonts w:eastAsia="Calibri" w:cs="Tahoma"/>
          <w:szCs w:val="18"/>
          <w:lang w:val="fr-FR"/>
        </w:rPr>
        <w:t>Les clients doivent se reporter aux Droits d</w:t>
      </w:r>
      <w:r w:rsidR="0008215F">
        <w:rPr>
          <w:rFonts w:eastAsia="Calibri" w:cs="Tahoma"/>
          <w:szCs w:val="18"/>
          <w:lang w:val="fr-FR"/>
        </w:rPr>
        <w:t>’</w:t>
      </w:r>
      <w:r w:rsidRPr="00B76651">
        <w:rPr>
          <w:rFonts w:eastAsia="Calibri" w:cs="Tahoma"/>
          <w:szCs w:val="18"/>
          <w:lang w:val="fr-FR"/>
        </w:rPr>
        <w:t>Utilisation de Logiciels pour SQL Server 2012 Standard Core pour connaître les conditions de licence pour la Mobilité de licence.</w:t>
      </w:r>
    </w:p>
    <w:p w:rsidR="004540F2" w:rsidRPr="00B76651" w:rsidRDefault="004540F2" w:rsidP="004540F2">
      <w:pPr>
        <w:spacing w:after="60"/>
        <w:ind w:left="720"/>
        <w:rPr>
          <w:rFonts w:cs="Tahoma"/>
          <w:lang w:val="fr-FR"/>
        </w:rPr>
      </w:pPr>
      <w:r w:rsidRPr="00B76651">
        <w:rPr>
          <w:rFonts w:eastAsia="Calibri" w:cs="Tahoma"/>
          <w:b/>
          <w:szCs w:val="18"/>
          <w:lang w:val="fr-FR"/>
        </w:rPr>
        <w:t>Première période de renouvellement (avant le 1er avril 2015)</w:t>
      </w:r>
    </w:p>
    <w:p w:rsidR="004540F2" w:rsidRPr="00B76651" w:rsidRDefault="004540F2" w:rsidP="004540F2">
      <w:pPr>
        <w:ind w:left="720"/>
        <w:rPr>
          <w:rFonts w:cs="Tahoma"/>
          <w:lang w:val="fr-FR"/>
        </w:rPr>
      </w:pPr>
      <w:r w:rsidRPr="00B76651">
        <w:rPr>
          <w:rFonts w:eastAsia="Calibri" w:cs="Tahoma"/>
          <w:szCs w:val="18"/>
          <w:lang w:val="fr-FR"/>
        </w:rPr>
        <w:t>Lors du premier renouvellement de la Software Assurance à compter du 1er avril 2012 (mais avant le 1er avril 2015), pour chaque serveur disposant d</w:t>
      </w:r>
      <w:r w:rsidR="0008215F">
        <w:rPr>
          <w:rFonts w:eastAsia="Calibri" w:cs="Tahoma"/>
          <w:szCs w:val="18"/>
          <w:lang w:val="fr-FR"/>
        </w:rPr>
        <w:t>’</w:t>
      </w:r>
      <w:r w:rsidRPr="00B76651">
        <w:rPr>
          <w:rFonts w:eastAsia="Calibri" w:cs="Tahoma"/>
          <w:szCs w:val="18"/>
          <w:lang w:val="fr-FR"/>
        </w:rPr>
        <w:t>une licence valide en vertu des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4540F2" w:rsidRPr="00B76651" w:rsidRDefault="004540F2" w:rsidP="00691E08">
      <w:pPr>
        <w:numPr>
          <w:ilvl w:val="0"/>
          <w:numId w:val="116"/>
        </w:numPr>
        <w:tabs>
          <w:tab w:val="left" w:pos="1800"/>
        </w:tabs>
        <w:spacing w:after="60"/>
        <w:rPr>
          <w:rFonts w:cs="Tahoma"/>
          <w:lang w:val="fr-FR"/>
        </w:rPr>
      </w:pPr>
      <w:r w:rsidRPr="00B76651">
        <w:rPr>
          <w:rFonts w:eastAsia="Calibri" w:cs="Tahoma"/>
          <w:szCs w:val="18"/>
          <w:lang w:val="fr-FR"/>
        </w:rPr>
        <w:t>un nombre égal à la plus petite valeur entre le nombre de licences éligibles attribuées au serveur</w:t>
      </w:r>
      <w:r w:rsidR="00691E08">
        <w:rPr>
          <w:rFonts w:eastAsia="Calibri" w:cs="Tahoma"/>
          <w:szCs w:val="18"/>
          <w:lang w:val="fr-FR"/>
        </w:rPr>
        <w:t> </w:t>
      </w:r>
      <w:r w:rsidRPr="00B76651">
        <w:rPr>
          <w:rFonts w:eastAsia="Calibri" w:cs="Tahoma"/>
          <w:szCs w:val="18"/>
          <w:lang w:val="fr-FR"/>
        </w:rPr>
        <w:t xml:space="preserve">ou le nombre total de processeurs physiques sur le serveur multiplié par la plus grande valeur entre : </w:t>
      </w:r>
    </w:p>
    <w:p w:rsidR="004540F2" w:rsidRPr="00B76651" w:rsidRDefault="004540F2" w:rsidP="004540F2">
      <w:pPr>
        <w:numPr>
          <w:ilvl w:val="3"/>
          <w:numId w:val="55"/>
        </w:numPr>
        <w:spacing w:after="60"/>
        <w:ind w:left="2160"/>
        <w:rPr>
          <w:rFonts w:cs="Tahoma"/>
          <w:lang w:val="fr-FR"/>
        </w:rPr>
      </w:pPr>
      <w:r w:rsidRPr="00B76651">
        <w:rPr>
          <w:rFonts w:eastAsia="Calibri" w:cs="Tahoma"/>
          <w:szCs w:val="18"/>
          <w:lang w:val="fr-FR"/>
        </w:rPr>
        <w:t>quatre, OU</w:t>
      </w:r>
    </w:p>
    <w:p w:rsidR="004540F2" w:rsidRPr="00B76651" w:rsidRDefault="004540F2" w:rsidP="00691E08">
      <w:pPr>
        <w:numPr>
          <w:ilvl w:val="3"/>
          <w:numId w:val="55"/>
        </w:numPr>
        <w:spacing w:after="60"/>
        <w:ind w:left="2160"/>
        <w:rPr>
          <w:rFonts w:cs="Tahoma"/>
          <w:lang w:val="fr-FR"/>
        </w:rPr>
      </w:pPr>
      <w:r w:rsidRPr="00B76651">
        <w:rPr>
          <w:rFonts w:eastAsia="Calibri" w:cs="Tahoma"/>
          <w:szCs w:val="18"/>
          <w:lang w:val="fr-FR"/>
        </w:rPr>
        <w:t>le nombre réel de cœurs par processeur physique multiplié par le coefficient de cœur adéquat.</w:t>
      </w:r>
      <w:r w:rsidR="00994B4D">
        <w:rPr>
          <w:rFonts w:eastAsia="Calibri" w:cs="Tahoma"/>
          <w:szCs w:val="18"/>
          <w:lang w:val="fr-FR"/>
        </w:rPr>
        <w:t xml:space="preserve"> </w:t>
      </w:r>
      <w:r w:rsidRPr="00B76651">
        <w:rPr>
          <w:rFonts w:eastAsia="Calibri" w:cs="Tahoma"/>
          <w:szCs w:val="18"/>
          <w:lang w:val="fr-FR"/>
        </w:rPr>
        <w:t>(Si le nombre réel de cœurs par processeur physique est supérieur à quatre, les</w:t>
      </w:r>
      <w:r w:rsidR="00691E08">
        <w:rPr>
          <w:rFonts w:eastAsia="Calibri" w:cs="Tahoma"/>
          <w:szCs w:val="18"/>
          <w:lang w:val="fr-FR"/>
        </w:rPr>
        <w:t> </w:t>
      </w:r>
      <w:r w:rsidRPr="00B76651">
        <w:rPr>
          <w:rFonts w:eastAsia="Calibri" w:cs="Tahoma"/>
          <w:szCs w:val="18"/>
          <w:lang w:val="fr-FR"/>
        </w:rPr>
        <w:t>clients doivent conserver un enregistrement de la configuration du logiciel SQL Server exécuté sur le serveur (les instances sous licence exécutées dans des environnements de</w:t>
      </w:r>
      <w:r w:rsidR="00691E08">
        <w:rPr>
          <w:rFonts w:eastAsia="Calibri" w:cs="Tahoma"/>
          <w:szCs w:val="18"/>
          <w:lang w:val="fr-FR"/>
        </w:rPr>
        <w:t> </w:t>
      </w:r>
      <w:r w:rsidRPr="00B76651">
        <w:rPr>
          <w:rFonts w:eastAsia="Calibri" w:cs="Tahoma"/>
          <w:szCs w:val="18"/>
          <w:lang w:val="fr-FR"/>
        </w:rPr>
        <w:t>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le renouvellement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691E08">
      <w:pPr>
        <w:numPr>
          <w:ilvl w:val="0"/>
          <w:numId w:val="116"/>
        </w:numPr>
        <w:tabs>
          <w:tab w:val="left" w:pos="1800"/>
        </w:tabs>
        <w:spacing w:after="60"/>
        <w:rPr>
          <w:rFonts w:cs="Tahoma"/>
          <w:lang w:val="fr-FR"/>
        </w:rPr>
      </w:pPr>
      <w:r w:rsidRPr="00B76651">
        <w:rPr>
          <w:rFonts w:eastAsia="Calibri" w:cs="Tahoma"/>
          <w:szCs w:val="18"/>
          <w:lang w:val="fr-FR"/>
        </w:rPr>
        <w:t>un nombre égal au nombre de licences éligibles attribuées au serveur excédant le nombre réel de</w:t>
      </w:r>
      <w:r w:rsidR="00691E08">
        <w:rPr>
          <w:rFonts w:eastAsia="Calibri" w:cs="Tahoma"/>
          <w:szCs w:val="18"/>
          <w:lang w:val="fr-FR"/>
        </w:rPr>
        <w:t> </w:t>
      </w:r>
      <w:r w:rsidRPr="00B76651">
        <w:rPr>
          <w:rFonts w:eastAsia="Calibri" w:cs="Tahoma"/>
          <w:szCs w:val="18"/>
          <w:lang w:val="fr-FR"/>
        </w:rPr>
        <w:t>processeurs physiques sur le serveur multiplié par quatre.</w:t>
      </w:r>
    </w:p>
    <w:p w:rsidR="004540F2" w:rsidRDefault="004540F2" w:rsidP="004540F2">
      <w:pPr>
        <w:rPr>
          <w:rFonts w:cs="Tahoma"/>
          <w:lang w:val="fr-FR"/>
        </w:rPr>
      </w:pPr>
    </w:p>
    <w:p w:rsidR="003C4284" w:rsidRDefault="003C4284" w:rsidP="004540F2">
      <w:pPr>
        <w:rPr>
          <w:rFonts w:cs="Tahoma"/>
          <w:lang w:val="fr-FR"/>
        </w:rPr>
      </w:pPr>
    </w:p>
    <w:p w:rsidR="003C4284" w:rsidRDefault="003C4284" w:rsidP="004540F2">
      <w:pPr>
        <w:rPr>
          <w:rFonts w:cs="Tahoma"/>
          <w:lang w:val="fr-FR"/>
        </w:rPr>
      </w:pPr>
    </w:p>
    <w:p w:rsidR="003C4284" w:rsidRDefault="003C4284" w:rsidP="004540F2">
      <w:pPr>
        <w:rPr>
          <w:rFonts w:cs="Tahoma"/>
          <w:lang w:val="fr-FR"/>
        </w:rPr>
      </w:pPr>
    </w:p>
    <w:p w:rsidR="003C4284" w:rsidRPr="00B76651" w:rsidRDefault="003C4284"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lastRenderedPageBreak/>
        <w:t>Première période de renouvellement (au 1er avril 2015 ou à une date ultérieure)</w:t>
      </w:r>
    </w:p>
    <w:p w:rsidR="004540F2" w:rsidRPr="00B76651" w:rsidRDefault="004540F2" w:rsidP="00691E08">
      <w:pPr>
        <w:ind w:left="720"/>
        <w:contextualSpacing/>
        <w:rPr>
          <w:rFonts w:cs="Tahoma"/>
          <w:lang w:val="fr-FR"/>
        </w:rPr>
      </w:pPr>
      <w:r w:rsidRPr="00B76651">
        <w:rPr>
          <w:rFonts w:eastAsia="Calibri" w:cs="Tahoma"/>
          <w:color w:val="000000"/>
          <w:szCs w:val="18"/>
          <w:lang w:val="fr-FR"/>
        </w:rPr>
        <w:t>Les clients renouvelant leur Software Assurance pour la première fois le 1er avril 2015, ou à une date ultérieure</w:t>
      </w:r>
      <w:r w:rsidRPr="00B76651">
        <w:rPr>
          <w:rFonts w:eastAsia="Calibri" w:cs="Tahoma"/>
          <w:szCs w:val="18"/>
          <w:lang w:val="fr-FR"/>
        </w:rPr>
        <w:t>, auront la possibilité d</w:t>
      </w:r>
      <w:r w:rsidR="0008215F">
        <w:rPr>
          <w:rFonts w:eastAsia="Calibri" w:cs="Tahoma"/>
          <w:szCs w:val="18"/>
          <w:lang w:val="fr-FR"/>
        </w:rPr>
        <w:t>’</w:t>
      </w:r>
      <w:r w:rsidRPr="00B76651">
        <w:rPr>
          <w:rFonts w:eastAsia="Calibri" w:cs="Tahoma"/>
          <w:szCs w:val="18"/>
          <w:lang w:val="fr-FR"/>
        </w:rPr>
        <w:t>acquérir la Software Assurance pour tout serveur couvert par une licence</w:t>
      </w:r>
      <w:r w:rsidR="00691E08">
        <w:rPr>
          <w:rFonts w:eastAsia="Calibri" w:cs="Tahoma"/>
          <w:szCs w:val="18"/>
          <w:lang w:val="fr-FR"/>
        </w:rPr>
        <w:t> </w:t>
      </w:r>
      <w:r w:rsidRPr="00B76651">
        <w:rPr>
          <w:rFonts w:eastAsia="Calibri" w:cs="Tahoma"/>
          <w:szCs w:val="18"/>
          <w:lang w:val="fr-FR"/>
        </w:rPr>
        <w:t>valide en vertu des droits d</w:t>
      </w:r>
      <w:r w:rsidR="0008215F">
        <w:rPr>
          <w:rFonts w:eastAsia="Calibri" w:cs="Tahoma"/>
          <w:szCs w:val="18"/>
          <w:lang w:val="fr-FR"/>
        </w:rPr>
        <w:t>’</w:t>
      </w:r>
      <w:r w:rsidRPr="00B76651">
        <w:rPr>
          <w:rFonts w:eastAsia="Calibri" w:cs="Tahoma"/>
          <w:szCs w:val="18"/>
          <w:lang w:val="fr-FR"/>
        </w:rPr>
        <w:t>utilisation du logiciel SQL Server 2008 R2 sous licence par processeur, conformément aux dispositions suivantes :</w:t>
      </w:r>
    </w:p>
    <w:p w:rsidR="004540F2" w:rsidRPr="00B76651" w:rsidRDefault="004540F2" w:rsidP="004540F2">
      <w:pPr>
        <w:ind w:left="720"/>
        <w:contextualSpacing/>
        <w:rPr>
          <w:rFonts w:cs="Tahoma"/>
          <w:lang w:val="fr-FR"/>
        </w:rPr>
      </w:pPr>
    </w:p>
    <w:p w:rsidR="004540F2" w:rsidRPr="00B76651" w:rsidRDefault="00691E08" w:rsidP="004540F2">
      <w:pPr>
        <w:numPr>
          <w:ilvl w:val="3"/>
          <w:numId w:val="89"/>
        </w:numPr>
        <w:spacing w:after="60"/>
        <w:ind w:left="1440"/>
        <w:rPr>
          <w:rFonts w:cs="Tahoma"/>
          <w:lang w:val="fr-FR"/>
        </w:rPr>
      </w:pPr>
      <w:r>
        <w:rPr>
          <w:rFonts w:eastAsia="Calibri" w:cs="Tahoma"/>
          <w:szCs w:val="18"/>
          <w:lang w:val="fr-FR"/>
        </w:rPr>
        <w:t>E</w:t>
      </w:r>
      <w:r w:rsidR="004540F2" w:rsidRPr="00B76651">
        <w:rPr>
          <w:rFonts w:eastAsia="Calibri" w:cs="Tahoma"/>
          <w:szCs w:val="18"/>
          <w:lang w:val="fr-FR"/>
        </w:rPr>
        <w:t>n vertu du premier paragraphe de la présente note, les licences acquises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 ci-avant ; et </w:t>
      </w:r>
    </w:p>
    <w:p w:rsidR="004540F2" w:rsidRPr="00B76651" w:rsidRDefault="00691E08" w:rsidP="004540F2">
      <w:pPr>
        <w:numPr>
          <w:ilvl w:val="3"/>
          <w:numId w:val="89"/>
        </w:numPr>
        <w:spacing w:after="60"/>
        <w:ind w:left="1440"/>
        <w:rPr>
          <w:rFonts w:cs="Tahoma"/>
          <w:lang w:val="fr-FR"/>
        </w:rPr>
      </w:pPr>
      <w:r>
        <w:rPr>
          <w:rFonts w:eastAsia="Calibri" w:cs="Tahoma"/>
          <w:szCs w:val="18"/>
          <w:lang w:val="fr-FR"/>
        </w:rPr>
        <w:t>P</w:t>
      </w:r>
      <w:r w:rsidR="004540F2" w:rsidRPr="00B76651">
        <w:rPr>
          <w:rFonts w:eastAsia="Calibri" w:cs="Tahoma"/>
          <w:szCs w:val="18"/>
          <w:lang w:val="fr-FR"/>
        </w:rPr>
        <w:t>our les licences acquises après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w:t>
      </w:r>
      <w:r w:rsidR="0008215F">
        <w:rPr>
          <w:rFonts w:eastAsia="Calibri" w:cs="Tahoma"/>
          <w:szCs w:val="18"/>
          <w:lang w:val="fr-FR"/>
        </w:rPr>
        <w:t>’</w:t>
      </w:r>
      <w:r w:rsidR="004540F2" w:rsidRPr="00B76651">
        <w:rPr>
          <w:rFonts w:eastAsia="Calibri" w:cs="Tahoma"/>
          <w:szCs w:val="18"/>
          <w:lang w:val="fr-FR"/>
        </w:rPr>
        <w:t>utiliser SQL Server 2012 sur des processeurs nécessitant plus de quatre (4) licences par cœur par processeur, les clients devront acheter les licences par cœur supplémentaires requises.</w:t>
      </w:r>
    </w:p>
    <w:p w:rsidR="004540F2" w:rsidRPr="00B76651" w:rsidRDefault="004540F2" w:rsidP="004540F2">
      <w:pPr>
        <w:numPr>
          <w:ilvl w:val="0"/>
          <w:numId w:val="50"/>
        </w:numPr>
        <w:spacing w:after="60"/>
        <w:ind w:left="1440"/>
        <w:rPr>
          <w:rFonts w:cs="Tahoma"/>
          <w:lang w:val="fr-FR"/>
        </w:rPr>
      </w:pPr>
      <w:r w:rsidRPr="00B76651">
        <w:rPr>
          <w:rFonts w:eastAsia="Calibri" w:cs="Tahoma"/>
          <w:szCs w:val="18"/>
          <w:lang w:val="fr-FR"/>
        </w:rPr>
        <w:t>Les licences par processeur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pour des licences par cœur dans le cadre de cette offre. 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SQL Server.</w:t>
      </w:r>
    </w:p>
    <w:p w:rsidR="004540F2" w:rsidRPr="00B76651" w:rsidRDefault="004540F2" w:rsidP="004540F2">
      <w:pPr>
        <w:ind w:left="720"/>
        <w:contextualSpacing/>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Clients dont la Software Assurance expire avant le 1er avril 2015 et ne souhaitant pas la renouveler</w:t>
      </w:r>
    </w:p>
    <w:p w:rsidR="004540F2" w:rsidRPr="00B76651" w:rsidRDefault="004540F2" w:rsidP="004540F2">
      <w:pPr>
        <w:ind w:left="720"/>
        <w:contextualSpacing/>
        <w:rPr>
          <w:rFonts w:cs="Tahoma"/>
          <w:lang w:val="fr-FR"/>
        </w:rPr>
      </w:pPr>
      <w:r w:rsidRPr="00B76651">
        <w:rPr>
          <w:rFonts w:eastAsia="Calibri" w:cs="Tahoma"/>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szCs w:val="18"/>
          <w:lang w:val="fr-FR"/>
        </w:rPr>
        <w:t>dont la couverture expire avant le 1er avril 2015 et choisissant d</w:t>
      </w:r>
      <w:r w:rsidR="0008215F">
        <w:rPr>
          <w:rFonts w:eastAsia="Calibri" w:cs="Tahoma"/>
          <w:szCs w:val="18"/>
          <w:lang w:val="fr-FR"/>
        </w:rPr>
        <w:t>’</w:t>
      </w:r>
      <w:r w:rsidRPr="00B76651">
        <w:rPr>
          <w:rFonts w:eastAsia="Calibri" w:cs="Tahoma"/>
          <w:szCs w:val="18"/>
          <w:lang w:val="fr-FR"/>
        </w:rPr>
        <w:t>acheter des licences par processeur au titre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ainsi que tous les clients faisant l</w:t>
      </w:r>
      <w:r w:rsidR="0008215F">
        <w:rPr>
          <w:rFonts w:eastAsia="Calibri" w:cs="Tahoma"/>
          <w:szCs w:val="18"/>
          <w:lang w:val="fr-FR"/>
        </w:rPr>
        <w:t>’</w:t>
      </w:r>
      <w:r w:rsidRPr="00B7665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numPr>
          <w:ilvl w:val="0"/>
          <w:numId w:val="90"/>
        </w:numPr>
        <w:tabs>
          <w:tab w:val="left" w:pos="1800"/>
        </w:tabs>
        <w:spacing w:after="60"/>
        <w:ind w:left="1800"/>
        <w:rPr>
          <w:rFonts w:cs="Tahoma"/>
          <w:lang w:val="fr-FR"/>
        </w:rPr>
      </w:pPr>
      <w:r w:rsidRPr="00B76651">
        <w:rPr>
          <w:rFonts w:eastAsia="Calibri" w:cs="Tahoma"/>
          <w:b/>
          <w:szCs w:val="18"/>
          <w:lang w:val="fr-FR"/>
        </w:rPr>
        <w:t>SQL Server 2008 R2 Web :</w:t>
      </w:r>
      <w:r w:rsidRPr="00B76651">
        <w:rPr>
          <w:rFonts w:eastAsia="Calibri" w:cs="Tahoma"/>
          <w:szCs w:val="18"/>
          <w:lang w:val="fr-FR"/>
        </w:rPr>
        <w:t xml:space="preserve"> 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Web. Les clients ne disposent alors plus des droits en vertu de la Mobilité de licence dans les Batteries de serveurs ou de la Mobilité de licence via la Software Assurance. </w:t>
      </w:r>
    </w:p>
    <w:p w:rsidR="004540F2" w:rsidRPr="00B76651" w:rsidRDefault="004540F2" w:rsidP="004540F2">
      <w:pPr>
        <w:numPr>
          <w:ilvl w:val="0"/>
          <w:numId w:val="90"/>
        </w:numPr>
        <w:tabs>
          <w:tab w:val="left" w:pos="1800"/>
        </w:tabs>
        <w:spacing w:after="60"/>
        <w:ind w:left="1800"/>
        <w:rPr>
          <w:rFonts w:cs="Tahoma"/>
          <w:lang w:val="fr-FR"/>
        </w:rPr>
      </w:pPr>
      <w:r w:rsidRPr="00B76651">
        <w:rPr>
          <w:rFonts w:eastAsia="Calibri" w:cs="Tahoma"/>
          <w:b/>
          <w:szCs w:val="18"/>
          <w:lang w:val="fr-FR"/>
        </w:rPr>
        <w:t xml:space="preserve">SQL Server 2012 Standard Core :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Standard ; toutefois : </w:t>
      </w:r>
    </w:p>
    <w:p w:rsidR="004540F2" w:rsidRPr="00B76651" w:rsidRDefault="004540F2" w:rsidP="004540F2">
      <w:pPr>
        <w:numPr>
          <w:ilvl w:val="1"/>
          <w:numId w:val="52"/>
        </w:numPr>
        <w:tabs>
          <w:tab w:val="left" w:pos="2160"/>
        </w:tabs>
        <w:spacing w:after="60"/>
        <w:ind w:left="2160"/>
        <w:rPr>
          <w:rFonts w:cs="Tahoma"/>
          <w:lang w:val="fr-FR"/>
        </w:rPr>
      </w:pPr>
      <w:r w:rsidRPr="00B7665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4540F2" w:rsidRPr="00B76651" w:rsidRDefault="004540F2" w:rsidP="004540F2">
      <w:pPr>
        <w:numPr>
          <w:ilvl w:val="1"/>
          <w:numId w:val="52"/>
        </w:numPr>
        <w:tabs>
          <w:tab w:val="left" w:pos="2160"/>
        </w:tabs>
        <w:spacing w:after="60"/>
        <w:ind w:left="2160"/>
        <w:rPr>
          <w:rFonts w:cs="Tahoma"/>
          <w:lang w:val="fr-FR"/>
        </w:rPr>
      </w:pPr>
      <w:r w:rsidRPr="00B76651">
        <w:rPr>
          <w:rFonts w:eastAsia="Calibri" w:cs="Tahoma"/>
          <w:szCs w:val="18"/>
          <w:lang w:val="fr-FR"/>
        </w:rPr>
        <w:t>toute réattribution de licence est soumise aux limitations présentées aux points (i) et (ii) ci-dessous en ce qui concerne « l</w:t>
      </w:r>
      <w:r w:rsidR="0008215F">
        <w:rPr>
          <w:rFonts w:eastAsia="Calibri" w:cs="Tahoma"/>
          <w:szCs w:val="18"/>
          <w:lang w:val="fr-FR"/>
        </w:rPr>
        <w:t>’</w:t>
      </w:r>
      <w:r w:rsidRPr="00B76651">
        <w:rPr>
          <w:rFonts w:eastAsia="Calibri" w:cs="Tahoma"/>
          <w:szCs w:val="18"/>
          <w:lang w:val="fr-FR"/>
        </w:rPr>
        <w:t>équivalence avec les licences par cœur ». L</w:t>
      </w:r>
      <w:r w:rsidR="0008215F">
        <w:rPr>
          <w:rFonts w:eastAsia="Calibri" w:cs="Tahoma"/>
          <w:szCs w:val="18"/>
          <w:lang w:val="fr-FR"/>
        </w:rPr>
        <w:t>’</w:t>
      </w:r>
      <w:r w:rsidRPr="00B76651">
        <w:rPr>
          <w:rFonts w:eastAsia="Calibri" w:cs="Tahoma"/>
          <w:szCs w:val="18"/>
          <w:lang w:val="fr-FR"/>
        </w:rPr>
        <w:t xml:space="preserve">équivalence avec les licences par cœur est déterminée comme suit : </w:t>
      </w:r>
    </w:p>
    <w:p w:rsidR="004540F2" w:rsidRPr="00B76651" w:rsidRDefault="004540F2" w:rsidP="004540F2">
      <w:pPr>
        <w:numPr>
          <w:ilvl w:val="2"/>
          <w:numId w:val="52"/>
        </w:numPr>
        <w:tabs>
          <w:tab w:val="left" w:pos="2520"/>
        </w:tabs>
        <w:spacing w:after="60"/>
        <w:ind w:left="2520"/>
        <w:rPr>
          <w:rFonts w:cs="Tahoma"/>
          <w:lang w:val="fr-FR"/>
        </w:rPr>
      </w:pPr>
      <w:r w:rsidRPr="00B76651">
        <w:rPr>
          <w:rFonts w:eastAsia="Calibri" w:cs="Tahoma"/>
          <w:szCs w:val="18"/>
          <w:lang w:val="fr-FR"/>
        </w:rPr>
        <w:t>Pour un nombre de licences égal à la plus petite valeur entre (x) le nombre total de licences par processeur attribuées à un serveur sous licence avant l</w:t>
      </w:r>
      <w:r w:rsidR="0008215F">
        <w:rPr>
          <w:rFonts w:eastAsia="Calibri" w:cs="Tahoma"/>
          <w:szCs w:val="18"/>
          <w:lang w:val="fr-FR"/>
        </w:rPr>
        <w:t>’</w:t>
      </w:r>
      <w:r w:rsidRPr="00B76651">
        <w:rPr>
          <w:rFonts w:eastAsia="Calibri" w:cs="Tahoma"/>
          <w:szCs w:val="18"/>
          <w:lang w:val="fr-FR"/>
        </w:rPr>
        <w:t>expiration de la Software Assurance ou (y) le nombre total de processeurs physiques sur ce serveur, l</w:t>
      </w:r>
      <w:r w:rsidR="0008215F">
        <w:rPr>
          <w:rFonts w:eastAsia="Calibri" w:cs="Tahoma"/>
          <w:szCs w:val="18"/>
          <w:lang w:val="fr-FR"/>
        </w:rPr>
        <w:t>’</w:t>
      </w:r>
      <w:r w:rsidRPr="00B76651">
        <w:rPr>
          <w:rFonts w:eastAsia="Calibri" w:cs="Tahoma"/>
          <w:szCs w:val="18"/>
          <w:lang w:val="fr-FR"/>
        </w:rPr>
        <w:t xml:space="preserve">équivalence avec les licences par cœur est la plus grande valeur entre : </w:t>
      </w:r>
    </w:p>
    <w:p w:rsidR="004540F2" w:rsidRPr="00B76651" w:rsidRDefault="004540F2" w:rsidP="004540F2">
      <w:pPr>
        <w:numPr>
          <w:ilvl w:val="4"/>
          <w:numId w:val="50"/>
        </w:numPr>
        <w:tabs>
          <w:tab w:val="left" w:pos="2880"/>
        </w:tabs>
        <w:spacing w:after="60"/>
        <w:ind w:left="2880"/>
        <w:rPr>
          <w:rFonts w:cs="Tahoma"/>
          <w:lang w:val="fr-FR"/>
        </w:rPr>
      </w:pPr>
      <w:r w:rsidRPr="00B76651">
        <w:rPr>
          <w:rFonts w:eastAsia="Calibri" w:cs="Tahoma"/>
          <w:szCs w:val="18"/>
          <w:lang w:val="fr-FR"/>
        </w:rPr>
        <w:t xml:space="preserve">quatre cœurs par licence par processeur, ET </w:t>
      </w:r>
    </w:p>
    <w:p w:rsidR="004540F2" w:rsidRPr="00B76651" w:rsidRDefault="004540F2" w:rsidP="00691E08">
      <w:pPr>
        <w:numPr>
          <w:ilvl w:val="4"/>
          <w:numId w:val="50"/>
        </w:numPr>
        <w:tabs>
          <w:tab w:val="left" w:pos="2880"/>
        </w:tabs>
        <w:spacing w:after="60"/>
        <w:ind w:left="2880"/>
        <w:rPr>
          <w:rFonts w:cs="Tahoma"/>
          <w:lang w:val="fr-FR"/>
        </w:rPr>
      </w:pPr>
      <w:r w:rsidRPr="00B76651">
        <w:rPr>
          <w:rFonts w:eastAsia="Calibri" w:cs="Tahoma"/>
          <w:szCs w:val="18"/>
          <w:lang w:val="fr-FR"/>
        </w:rPr>
        <w:t>un nombre de cœurs par licence par processeur basé sur le nombre réel de cœurs par processeur physique multiplié par le coefficient de cœur adéquat. (Si</w:t>
      </w:r>
      <w:r w:rsidR="00691E08">
        <w:rPr>
          <w:rFonts w:eastAsia="Calibri" w:cs="Tahoma"/>
          <w:szCs w:val="18"/>
          <w:lang w:val="fr-FR"/>
        </w:rPr>
        <w:t> </w:t>
      </w:r>
      <w:r w:rsidRPr="00B76651">
        <w:rPr>
          <w:rFonts w:eastAsia="Calibri" w:cs="Tahoma"/>
          <w:szCs w:val="18"/>
          <w:lang w:val="fr-FR"/>
        </w:rPr>
        <w:t>le nombre réel de cœurs par processeur physique est supérieur à quatre, les</w:t>
      </w:r>
      <w:r w:rsidR="00691E08">
        <w:rPr>
          <w:rFonts w:eastAsia="Calibri" w:cs="Tahoma"/>
          <w:szCs w:val="18"/>
          <w:lang w:val="fr-FR"/>
        </w:rPr>
        <w:t> </w:t>
      </w:r>
      <w:r w:rsidRPr="00B76651">
        <w:rPr>
          <w:rFonts w:eastAsia="Calibri" w:cs="Tahoma"/>
          <w:szCs w:val="18"/>
          <w:lang w:val="fr-FR"/>
        </w:rPr>
        <w:t>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w:t>
      </w:r>
      <w:r w:rsidR="0008215F">
        <w:rPr>
          <w:rFonts w:eastAsia="Calibri" w:cs="Tahoma"/>
          <w:szCs w:val="18"/>
          <w:lang w:val="fr-FR"/>
        </w:rPr>
        <w:t>’</w:t>
      </w:r>
      <w:r w:rsidRPr="00B76651">
        <w:rPr>
          <w:rFonts w:eastAsia="Calibri" w:cs="Tahoma"/>
          <w:szCs w:val="18"/>
          <w:lang w:val="fr-FR"/>
        </w:rPr>
        <w:t>expiration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4540F2">
      <w:pPr>
        <w:numPr>
          <w:ilvl w:val="2"/>
          <w:numId w:val="52"/>
        </w:numPr>
        <w:tabs>
          <w:tab w:val="left" w:pos="2520"/>
        </w:tabs>
        <w:spacing w:after="60"/>
        <w:ind w:left="2520"/>
        <w:rPr>
          <w:rFonts w:cs="Tahoma"/>
          <w:lang w:val="fr-FR"/>
        </w:rPr>
      </w:pPr>
      <w:r w:rsidRPr="00B76651">
        <w:rPr>
          <w:rFonts w:eastAsia="Calibri" w:cs="Tahoma"/>
          <w:szCs w:val="18"/>
          <w:lang w:val="fr-FR"/>
        </w:rPr>
        <w:t>Pour toute licence par processeur dont la Software Assurance expire et qui est attribuée au même serveur sous licence en plus du nombre réel de processeurs physiques sur le serveur, l</w:t>
      </w:r>
      <w:r w:rsidR="0008215F">
        <w:rPr>
          <w:rFonts w:eastAsia="Calibri" w:cs="Tahoma"/>
          <w:szCs w:val="18"/>
          <w:lang w:val="fr-FR"/>
        </w:rPr>
        <w:t>’</w:t>
      </w:r>
      <w:r w:rsidRPr="00B76651">
        <w:rPr>
          <w:rFonts w:eastAsia="Calibri" w:cs="Tahoma"/>
          <w:szCs w:val="18"/>
          <w:lang w:val="fr-FR"/>
        </w:rPr>
        <w:t>équivalence avec les licences par cœur est de quatre cœurs pour une licence par processeur.</w:t>
      </w:r>
    </w:p>
    <w:p w:rsidR="004540F2" w:rsidRPr="00B76651" w:rsidRDefault="004540F2" w:rsidP="00691E08">
      <w:pPr>
        <w:numPr>
          <w:ilvl w:val="1"/>
          <w:numId w:val="52"/>
        </w:numPr>
        <w:tabs>
          <w:tab w:val="left" w:pos="2160"/>
        </w:tabs>
        <w:spacing w:after="60"/>
        <w:ind w:left="2160"/>
        <w:rPr>
          <w:rFonts w:cs="Tahoma"/>
          <w:lang w:val="fr-FR"/>
        </w:rPr>
      </w:pPr>
      <w:r w:rsidRPr="00B76651">
        <w:rPr>
          <w:rFonts w:eastAsia="Calibri" w:cs="Tahoma"/>
          <w:szCs w:val="18"/>
          <w:lang w:val="fr-FR"/>
        </w:rPr>
        <w:lastRenderedPageBreak/>
        <w:t>Les clients sont autorisés à réattribuer des licences à un autre serveur. Le cas échéant, ils</w:t>
      </w:r>
      <w:r w:rsidR="00691E08">
        <w:rPr>
          <w:rFonts w:eastAsia="Calibri" w:cs="Tahoma"/>
          <w:szCs w:val="18"/>
          <w:lang w:val="fr-FR"/>
        </w:rPr>
        <w:t> </w:t>
      </w:r>
      <w:r w:rsidRPr="00B76651">
        <w:rPr>
          <w:rFonts w:eastAsia="Calibri" w:cs="Tahoma"/>
          <w:szCs w:val="18"/>
          <w:lang w:val="fr-FR"/>
        </w:rPr>
        <w:t>devront toutefois se soumettre aux droits d</w:t>
      </w:r>
      <w:r w:rsidR="0008215F">
        <w:rPr>
          <w:rFonts w:eastAsia="Calibri" w:cs="Tahoma"/>
          <w:szCs w:val="18"/>
          <w:lang w:val="fr-FR"/>
        </w:rPr>
        <w:t>’</w:t>
      </w:r>
      <w:r w:rsidRPr="00B76651">
        <w:rPr>
          <w:rFonts w:eastAsia="Calibri" w:cs="Tahoma"/>
          <w:szCs w:val="18"/>
          <w:lang w:val="fr-FR"/>
        </w:rPr>
        <w:t>utilisation de SQL Server 2012. Lors de l</w:t>
      </w:r>
      <w:r w:rsidR="0008215F">
        <w:rPr>
          <w:rFonts w:eastAsia="Calibri" w:cs="Tahoma"/>
          <w:szCs w:val="18"/>
          <w:lang w:val="fr-FR"/>
        </w:rPr>
        <w:t>’</w:t>
      </w:r>
      <w:r w:rsidRPr="00B76651">
        <w:rPr>
          <w:rFonts w:eastAsia="Calibri" w:cs="Tahoma"/>
          <w:szCs w:val="18"/>
          <w:lang w:val="fr-FR"/>
        </w:rPr>
        <w:t>attribution de licences par cœur à des serveurs en vertu des droits d</w:t>
      </w:r>
      <w:r w:rsidR="0008215F">
        <w:rPr>
          <w:rFonts w:eastAsia="Calibri" w:cs="Tahoma"/>
          <w:szCs w:val="18"/>
          <w:lang w:val="fr-FR"/>
        </w:rPr>
        <w:t>’</w:t>
      </w:r>
      <w:r w:rsidRPr="00B76651">
        <w:rPr>
          <w:rFonts w:eastAsia="Calibri" w:cs="Tahoma"/>
          <w:szCs w:val="18"/>
          <w:lang w:val="fr-FR"/>
        </w:rPr>
        <w:t>utilisation de SQL</w:t>
      </w:r>
      <w:r w:rsidR="00691E08">
        <w:rPr>
          <w:rFonts w:eastAsia="Calibri" w:cs="Tahoma"/>
          <w:szCs w:val="18"/>
          <w:lang w:val="fr-FR"/>
        </w:rPr>
        <w:t> </w:t>
      </w:r>
      <w:r w:rsidRPr="00B76651">
        <w:rPr>
          <w:rFonts w:eastAsia="Calibri" w:cs="Tahoma"/>
          <w:szCs w:val="18"/>
          <w:lang w:val="fr-FR"/>
        </w:rPr>
        <w:t>2012,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SQL Server 2012.</w:t>
      </w:r>
    </w:p>
    <w:p w:rsidR="004540F2" w:rsidRPr="00B76651" w:rsidRDefault="004540F2" w:rsidP="004540F2">
      <w:pPr>
        <w:numPr>
          <w:ilvl w:val="1"/>
          <w:numId w:val="52"/>
        </w:numPr>
        <w:tabs>
          <w:tab w:val="left" w:pos="2160"/>
        </w:tabs>
        <w:spacing w:after="60"/>
        <w:ind w:left="2160"/>
        <w:rPr>
          <w:rFonts w:cs="Tahoma"/>
          <w:lang w:val="fr-FR"/>
        </w:rPr>
      </w:pP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équivalence avec les licences par cœur estimée du client n</w:t>
      </w:r>
      <w:r w:rsidR="0008215F">
        <w:rPr>
          <w:rFonts w:eastAsia="Calibri" w:cs="Tahoma"/>
          <w:szCs w:val="18"/>
          <w:lang w:val="fr-FR"/>
        </w:rPr>
        <w:t>’</w:t>
      </w:r>
      <w:r w:rsidRPr="00B76651">
        <w:rPr>
          <w:rFonts w:eastAsia="Calibri" w:cs="Tahoma"/>
          <w:szCs w:val="18"/>
          <w:lang w:val="fr-FR"/>
        </w:rPr>
        <w:t>implique en aucun cas qu</w:t>
      </w:r>
      <w:r w:rsidR="0008215F">
        <w:rPr>
          <w:rFonts w:eastAsia="Calibri" w:cs="Tahoma"/>
          <w:szCs w:val="18"/>
          <w:lang w:val="fr-FR"/>
        </w:rPr>
        <w:t>’</w:t>
      </w:r>
      <w:r w:rsidRPr="00B76651">
        <w:rPr>
          <w:rFonts w:eastAsia="Calibri" w:cs="Tahoma"/>
          <w:szCs w:val="18"/>
          <w:lang w:val="fr-FR"/>
        </w:rPr>
        <w:t>il peut attribuer une même licence par processeur aux cœurs situés sur deux processeurs ou plus.</w:t>
      </w:r>
    </w:p>
    <w:p w:rsidR="004540F2" w:rsidRPr="00B76651" w:rsidRDefault="004540F2" w:rsidP="004540F2">
      <w:pPr>
        <w:tabs>
          <w:tab w:val="left" w:pos="2160"/>
        </w:tabs>
        <w:spacing w:after="60"/>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szCs w:val="18"/>
          <w:lang w:val="fr-FR"/>
        </w:rPr>
        <w:t>Clients dont la Software Assurance expire le 1er avril 2015 ou à une date ultérieure et ne souhaitant pas la renouveler</w:t>
      </w:r>
    </w:p>
    <w:p w:rsidR="004540F2" w:rsidRPr="00B76651" w:rsidRDefault="004540F2" w:rsidP="00691E08">
      <w:pPr>
        <w:tabs>
          <w:tab w:val="left" w:pos="720"/>
        </w:tabs>
        <w:ind w:left="720"/>
        <w:contextualSpacing/>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color w:val="000000"/>
          <w:szCs w:val="18"/>
          <w:lang w:val="fr-FR"/>
        </w:rPr>
        <w:t>dont la couverture expire au 1er avril 2015, ou à une date ultérieure,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w:t>
      </w:r>
      <w:r w:rsidR="00691E08">
        <w:rPr>
          <w:rFonts w:eastAsia="Calibri" w:cs="Tahoma"/>
          <w:color w:val="000000"/>
          <w:szCs w:val="18"/>
          <w:lang w:val="fr-FR"/>
        </w:rPr>
        <w:t> </w:t>
      </w:r>
      <w:r w:rsidRPr="00B76651">
        <w:rPr>
          <w:rFonts w:eastAsia="Calibri" w:cs="Tahoma"/>
          <w:color w:val="000000"/>
          <w:szCs w:val="18"/>
          <w:lang w:val="fr-FR"/>
        </w:rPr>
        <w:t xml:space="preserve">propriété intellectuelle en vertu de leur contrat, disposeront des deux options suivantes : </w:t>
      </w:r>
    </w:p>
    <w:p w:rsidR="004540F2" w:rsidRPr="00B76651" w:rsidRDefault="004540F2" w:rsidP="004540F2">
      <w:pPr>
        <w:tabs>
          <w:tab w:val="left" w:pos="720"/>
        </w:tabs>
        <w:ind w:left="720"/>
        <w:contextualSpacing/>
        <w:rPr>
          <w:rFonts w:cs="Tahoma"/>
          <w:lang w:val="fr-FR"/>
        </w:rPr>
      </w:pP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continuer à utiliser SQL Server 2012 conformément aux dispositions de la section « Clients dont la Software Assurance expire avant le 1</w:t>
      </w:r>
      <w:r w:rsidRPr="00B76651">
        <w:rPr>
          <w:rFonts w:eastAsia="Calibri" w:cs="Tahoma"/>
          <w:szCs w:val="18"/>
          <w:vertAlign w:val="superscript"/>
          <w:lang w:val="fr-FR"/>
        </w:rPr>
        <w:t>er</w:t>
      </w:r>
      <w:r w:rsidRPr="00B76651">
        <w:rPr>
          <w:rFonts w:eastAsia="Calibri" w:cs="Tahoma"/>
          <w:szCs w:val="18"/>
          <w:lang w:val="fr-FR"/>
        </w:rPr>
        <w:t xml:space="preserve"> avril 2015 et ne souhaitant pas la renouveler » ci-dessus s</w:t>
      </w:r>
      <w:r w:rsidR="0008215F">
        <w:rPr>
          <w:rFonts w:eastAsia="Calibri" w:cs="Tahoma"/>
          <w:szCs w:val="18"/>
          <w:lang w:val="fr-FR"/>
        </w:rPr>
        <w:t>’</w:t>
      </w:r>
      <w:r w:rsidRPr="00B76651">
        <w:rPr>
          <w:rFonts w:eastAsia="Calibri" w:cs="Tahoma"/>
          <w:szCs w:val="18"/>
          <w:lang w:val="fr-FR"/>
        </w:rPr>
        <w:t xml:space="preserve">ils disposent de licences acquises avant le 1er avril 2015, considérées comme éligibles en vertu du premier paragraphe de la présente note ; ou </w:t>
      </w: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convertir chacune de leurs licences par processeur en quatre (4) licences par cœur SQL Server 2012 Standard s</w:t>
      </w:r>
      <w:r w:rsidR="0008215F">
        <w:rPr>
          <w:rFonts w:eastAsia="Calibri" w:cs="Tahoma"/>
          <w:szCs w:val="18"/>
          <w:lang w:val="fr-FR"/>
        </w:rPr>
        <w:t>’</w:t>
      </w:r>
      <w:r w:rsidRPr="00B76651">
        <w:rPr>
          <w:rFonts w:eastAsia="Calibri" w:cs="Tahoma"/>
          <w:szCs w:val="18"/>
          <w:lang w:val="fr-FR"/>
        </w:rPr>
        <w:t>ils disposent de licences acquises après le 1</w:t>
      </w:r>
      <w:r w:rsidRPr="00B76651">
        <w:rPr>
          <w:rFonts w:eastAsia="Calibri" w:cs="Tahoma"/>
          <w:szCs w:val="18"/>
          <w:vertAlign w:val="superscript"/>
          <w:lang w:val="fr-FR"/>
        </w:rPr>
        <w:t>er</w:t>
      </w:r>
      <w:r w:rsidRPr="00B76651">
        <w:rPr>
          <w:rFonts w:eastAsia="Calibri" w:cs="Tahoma"/>
          <w:szCs w:val="18"/>
          <w:lang w:val="fr-FR"/>
        </w:rPr>
        <w:t xml:space="preserve"> avril 2015. Pour pouvoir continuer d</w:t>
      </w:r>
      <w:r w:rsidR="0008215F">
        <w:rPr>
          <w:rFonts w:eastAsia="Calibri" w:cs="Tahoma"/>
          <w:szCs w:val="18"/>
          <w:lang w:val="fr-FR"/>
        </w:rPr>
        <w:t>’</w:t>
      </w:r>
      <w:r w:rsidRPr="00B76651">
        <w:rPr>
          <w:rFonts w:eastAsia="Calibri" w:cs="Tahoma"/>
          <w:szCs w:val="18"/>
          <w:lang w:val="fr-FR"/>
        </w:rPr>
        <w:t>utiliser SQL Server 2012 sur des processeurs nécessitant plus de quatre (4) licences par cœur par processeur, les clients devront acheter les licences par cœur supplémentaires requises.</w:t>
      </w:r>
    </w:p>
    <w:p w:rsidR="004540F2" w:rsidRPr="00B76651" w:rsidRDefault="004540F2" w:rsidP="004540F2">
      <w:pPr>
        <w:rPr>
          <w:rFonts w:cs="Tahoma"/>
          <w:lang w:val="fr-FR"/>
        </w:rPr>
      </w:pPr>
    </w:p>
    <w:p w:rsidR="004540F2" w:rsidRPr="00B76651" w:rsidRDefault="004540F2" w:rsidP="004540F2">
      <w:pPr>
        <w:tabs>
          <w:tab w:val="left" w:pos="720"/>
        </w:tabs>
        <w:spacing w:after="60"/>
        <w:ind w:left="720"/>
        <w:rPr>
          <w:rFonts w:cs="Tahoma"/>
          <w:lang w:val="fr-FR"/>
        </w:rPr>
      </w:pPr>
      <w:r w:rsidRPr="00B76651">
        <w:rPr>
          <w:rFonts w:cs="Tahoma"/>
          <w:b/>
          <w:lang w:val="fr-FR"/>
        </w:rPr>
        <w:t>Clients situés en République Populaire de</w:t>
      </w:r>
      <w:r w:rsidRPr="00B76651">
        <w:rPr>
          <w:rFonts w:cs="Tahoma"/>
          <w:lang w:val="fr-FR"/>
        </w:rPr>
        <w:t xml:space="preserve"> </w:t>
      </w:r>
      <w:r w:rsidRPr="00B76651">
        <w:rPr>
          <w:rFonts w:cs="Tahoma"/>
          <w:b/>
          <w:lang w:val="fr-FR"/>
        </w:rPr>
        <w:t>Chine ayant fait l</w:t>
      </w:r>
      <w:r w:rsidR="0008215F">
        <w:rPr>
          <w:rFonts w:cs="Tahoma"/>
          <w:b/>
          <w:lang w:val="fr-FR"/>
        </w:rPr>
        <w:t>’</w:t>
      </w:r>
      <w:r w:rsidRPr="00B76651">
        <w:rPr>
          <w:rFonts w:cs="Tahoma"/>
          <w:b/>
          <w:lang w:val="fr-FR"/>
        </w:rPr>
        <w:t>acquisition de licences par processeur et de la Software Assurance pour SQL Server 2008 R2 dans ce pays</w:t>
      </w:r>
    </w:p>
    <w:p w:rsidR="004540F2" w:rsidRPr="00B76651" w:rsidRDefault="004540F2" w:rsidP="004540F2">
      <w:pPr>
        <w:tabs>
          <w:tab w:val="left" w:pos="720"/>
        </w:tabs>
        <w:ind w:left="720"/>
        <w:contextualSpacing/>
        <w:rPr>
          <w:rFonts w:cs="Tahoma"/>
          <w:lang w:val="fr-FR"/>
        </w:rPr>
      </w:pPr>
      <w:r w:rsidRPr="00B76651">
        <w:rPr>
          <w:rFonts w:cs="Tahoma"/>
          <w:lang w:val="fr-FR"/>
        </w:rPr>
        <w:t>Les dates du 1</w:t>
      </w:r>
      <w:r w:rsidRPr="00B76651">
        <w:rPr>
          <w:rFonts w:cs="Tahoma"/>
          <w:vertAlign w:val="superscript"/>
          <w:lang w:val="fr-FR"/>
        </w:rPr>
        <w:t>er</w:t>
      </w:r>
      <w:r w:rsidRPr="00B76651">
        <w:rPr>
          <w:rFonts w:cs="Tahoma"/>
          <w:lang w:val="fr-FR"/>
        </w:rPr>
        <w:t xml:space="preserve"> avril 2012 et du 1</w:t>
      </w:r>
      <w:r w:rsidRPr="00B76651">
        <w:rPr>
          <w:rFonts w:cs="Tahoma"/>
          <w:vertAlign w:val="superscript"/>
          <w:lang w:val="fr-FR"/>
        </w:rPr>
        <w:t>er</w:t>
      </w:r>
      <w:r w:rsidRPr="00B76651">
        <w:rPr>
          <w:rFonts w:cs="Tahoma"/>
          <w:lang w:val="fr-FR"/>
        </w:rPr>
        <w:t xml:space="preserve"> avril 2015 indiquées dans la présente liste des produits ne s</w:t>
      </w:r>
      <w:r w:rsidR="0008215F">
        <w:rPr>
          <w:rFonts w:cs="Tahoma"/>
          <w:lang w:val="fr-FR"/>
        </w:rPr>
        <w:t>’</w:t>
      </w:r>
      <w:r w:rsidRPr="00B76651">
        <w:rPr>
          <w:rFonts w:cs="Tahoma"/>
          <w:lang w:val="fr-FR"/>
        </w:rPr>
        <w:t>appliquent pas. Pour ces clients, les dates applicables respectives sont celles du 1</w:t>
      </w:r>
      <w:r w:rsidRPr="00B76651">
        <w:rPr>
          <w:rFonts w:cs="Tahoma"/>
          <w:vertAlign w:val="superscript"/>
          <w:lang w:val="fr-FR"/>
        </w:rPr>
        <w:t>er</w:t>
      </w:r>
      <w:r w:rsidRPr="00B76651">
        <w:rPr>
          <w:rFonts w:cs="Tahoma"/>
          <w:lang w:val="fr-FR"/>
        </w:rPr>
        <w:t xml:space="preserve"> juillet 2012 et du 1</w:t>
      </w:r>
      <w:r w:rsidRPr="00B76651">
        <w:rPr>
          <w:rFonts w:cs="Tahoma"/>
          <w:vertAlign w:val="superscript"/>
          <w:lang w:val="fr-FR"/>
        </w:rPr>
        <w:t>er</w:t>
      </w:r>
      <w:r w:rsidRPr="00B76651">
        <w:rPr>
          <w:rFonts w:cs="Tahoma"/>
          <w:lang w:val="fr-FR"/>
        </w:rPr>
        <w:t xml:space="preserve"> juillet 2015.</w:t>
      </w:r>
    </w:p>
    <w:p w:rsidR="004540F2" w:rsidRDefault="004540F2" w:rsidP="004540F2">
      <w:pPr>
        <w:ind w:left="900"/>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453" w:name="_85_84_SQL"/>
      <w:bookmarkStart w:id="1454" w:name="_78_76_SQL"/>
      <w:bookmarkStart w:id="1455" w:name="_83_SQL_Server®"/>
      <w:bookmarkStart w:id="1456" w:name="Srv_85SQL2008R2Workgroup5ClientAddon"/>
      <w:bookmarkStart w:id="1457" w:name="_Toc336338343"/>
      <w:bookmarkStart w:id="1458" w:name="_Toc370983996"/>
      <w:bookmarkEnd w:id="1453"/>
      <w:bookmarkEnd w:id="1454"/>
      <w:bookmarkEnd w:id="1455"/>
      <w:r w:rsidRPr="00B76651">
        <w:rPr>
          <w:rFonts w:ascii="Tahoma" w:hAnsi="Tahoma" w:cs="Tahoma"/>
          <w:color w:val="F66400"/>
          <w:sz w:val="22"/>
          <w:vertAlign w:val="superscript"/>
          <w:lang w:val="fr-FR"/>
        </w:rPr>
        <w:t>82</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2008 R2 Workgroup (5 Modules Complémentaires Clients)</w:t>
      </w:r>
      <w:bookmarkEnd w:id="1456"/>
      <w:bookmarkEnd w:id="1457"/>
      <w:bookmarkEnd w:id="1458"/>
    </w:p>
    <w:p w:rsidR="004540F2" w:rsidRPr="00B76651" w:rsidRDefault="004540F2" w:rsidP="004540F2">
      <w:pPr>
        <w:pStyle w:val="EndnoteText"/>
        <w:ind w:left="0"/>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lang w:val="fr-FR"/>
        </w:rPr>
        <w:t>Concessions de licences associées à la fin de vie de l</w:t>
      </w:r>
      <w:r w:rsidR="0008215F">
        <w:rPr>
          <w:rFonts w:cs="Tahoma"/>
          <w:b/>
          <w:lang w:val="fr-FR"/>
        </w:rPr>
        <w:t>’</w:t>
      </w:r>
      <w:r w:rsidRPr="00B76651">
        <w:rPr>
          <w:rFonts w:cs="Tahoma"/>
          <w:b/>
          <w:lang w:val="fr-FR"/>
        </w:rPr>
        <w:t>édition SQL Server Workgroup</w:t>
      </w:r>
    </w:p>
    <w:p w:rsidR="004540F2" w:rsidRPr="00B76651" w:rsidRDefault="004540F2" w:rsidP="00691E08">
      <w:pPr>
        <w:ind w:left="720"/>
        <w:rPr>
          <w:rFonts w:cs="Tahoma"/>
          <w:lang w:val="fr-FR"/>
        </w:rPr>
      </w:pPr>
      <w:r w:rsidRPr="00B76651">
        <w:rPr>
          <w:rFonts w:eastAsia="Calibri" w:cs="Tahoma"/>
          <w:szCs w:val="18"/>
          <w:lang w:val="fr-FR"/>
        </w:rPr>
        <w:t>SQL Server 2008 R2 Workgroup constituera la dernière version de l</w:t>
      </w:r>
      <w:r w:rsidR="0008215F">
        <w:rPr>
          <w:rFonts w:eastAsia="Calibri" w:cs="Tahoma"/>
          <w:szCs w:val="18"/>
          <w:lang w:val="fr-FR"/>
        </w:rPr>
        <w:t>’</w:t>
      </w:r>
      <w:r w:rsidRPr="00B76651">
        <w:rPr>
          <w:rFonts w:eastAsia="Calibri" w:cs="Tahoma"/>
          <w:szCs w:val="18"/>
          <w:lang w:val="fr-FR"/>
        </w:rPr>
        <w:t>édition SQL Server Workgroup.</w:t>
      </w:r>
      <w:r w:rsidR="00994B4D">
        <w:rPr>
          <w:rFonts w:eastAsia="Calibri" w:cs="Tahoma"/>
          <w:szCs w:val="18"/>
          <w:lang w:val="fr-FR"/>
        </w:rPr>
        <w:t xml:space="preserve"> </w:t>
      </w:r>
      <w:r w:rsidRPr="00B76651">
        <w:rPr>
          <w:rFonts w:eastAsia="Calibri" w:cs="Tahoma"/>
          <w:szCs w:val="18"/>
          <w:lang w:val="fr-FR"/>
        </w:rPr>
        <w:t>À titre exceptionnel, les clients ayant conclu des contrats de Licence en Volume avec Software Assurance active au</w:t>
      </w:r>
      <w:r w:rsidR="00691E08">
        <w:rPr>
          <w:rFonts w:eastAsia="Calibri" w:cs="Tahoma"/>
          <w:szCs w:val="18"/>
          <w:lang w:val="fr-FR"/>
        </w:rPr>
        <w:t> </w:t>
      </w:r>
      <w:r w:rsidRPr="00B76651">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691E08">
        <w:rPr>
          <w:rFonts w:eastAsia="Calibri" w:cs="Tahoma"/>
          <w:szCs w:val="18"/>
          <w:lang w:val="fr-FR"/>
        </w:rPr>
        <w:t> </w:t>
      </w:r>
      <w:r w:rsidRPr="00B76651">
        <w:rPr>
          <w:rFonts w:eastAsia="Calibri" w:cs="Tahoma"/>
          <w:szCs w:val="18"/>
          <w:lang w:val="fr-FR"/>
        </w:rPr>
        <w:t>la Software Assurance) au lieu de l</w:t>
      </w:r>
      <w:r w:rsidR="0008215F">
        <w:rPr>
          <w:rFonts w:eastAsia="Calibri" w:cs="Tahoma"/>
          <w:szCs w:val="18"/>
          <w:lang w:val="fr-FR"/>
        </w:rPr>
        <w:t>’</w:t>
      </w:r>
      <w:r w:rsidRPr="00B76651">
        <w:rPr>
          <w:rFonts w:eastAsia="Calibri" w:cs="Tahoma"/>
          <w:szCs w:val="18"/>
          <w:lang w:val="fr-FR"/>
        </w:rPr>
        <w:t>édition SQL Server Workgroup, et peuvent également acquérir la Software Assurance pour SQL Server Standard à l</w:t>
      </w:r>
      <w:r w:rsidR="0008215F">
        <w:rPr>
          <w:rFonts w:eastAsia="Calibri" w:cs="Tahoma"/>
          <w:szCs w:val="18"/>
          <w:lang w:val="fr-FR"/>
        </w:rPr>
        <w:t>’</w:t>
      </w:r>
      <w:r w:rsidRPr="00B76651">
        <w:rPr>
          <w:rFonts w:eastAsia="Calibri" w:cs="Tahoma"/>
          <w:szCs w:val="18"/>
          <w:lang w:val="fr-FR"/>
        </w:rPr>
        <w:t>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994B4D">
        <w:rPr>
          <w:rFonts w:eastAsia="Calibri" w:cs="Tahoma"/>
          <w:szCs w:val="18"/>
          <w:lang w:val="fr-FR"/>
        </w:rPr>
        <w:t xml:space="preserve"> </w:t>
      </w:r>
      <w:r w:rsidRPr="00B76651">
        <w:rPr>
          <w:rFonts w:eastAsia="Calibri" w:cs="Tahoma"/>
          <w:szCs w:val="18"/>
          <w:lang w:val="fr-FR"/>
        </w:rPr>
        <w:t>Les licences SQL Server Workgroup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SQL Server Standard dans le cadre de cette offre.</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lang w:val="fr-FR"/>
        </w:rPr>
        <w:t>Clients situés en République Populaire de</w:t>
      </w:r>
      <w:r w:rsidRPr="00B76651">
        <w:rPr>
          <w:rFonts w:cs="Tahoma"/>
          <w:lang w:val="fr-FR"/>
        </w:rPr>
        <w:t xml:space="preserve"> </w:t>
      </w:r>
      <w:r w:rsidRPr="00B76651">
        <w:rPr>
          <w:rFonts w:cs="Tahoma"/>
          <w:b/>
          <w:lang w:val="fr-FR"/>
        </w:rPr>
        <w:t>Chine ayant fait l</w:t>
      </w:r>
      <w:r w:rsidR="0008215F">
        <w:rPr>
          <w:rFonts w:cs="Tahoma"/>
          <w:b/>
          <w:lang w:val="fr-FR"/>
        </w:rPr>
        <w:t>’</w:t>
      </w:r>
      <w:r w:rsidRPr="00B76651">
        <w:rPr>
          <w:rFonts w:cs="Tahoma"/>
          <w:b/>
          <w:lang w:val="fr-FR"/>
        </w:rPr>
        <w:t>acquisition de licences et de la Software Assurance pour SQL Server 2008 R2 dans ce pays</w:t>
      </w:r>
    </w:p>
    <w:p w:rsidR="004540F2" w:rsidRPr="00B76651" w:rsidRDefault="004540F2" w:rsidP="00691E08">
      <w:pPr>
        <w:ind w:left="720"/>
        <w:rPr>
          <w:rFonts w:cs="Tahoma"/>
          <w:lang w:val="fr-FR"/>
        </w:rPr>
      </w:pPr>
      <w:r w:rsidRPr="00B76651">
        <w:rPr>
          <w:rFonts w:cs="Tahoma"/>
          <w:lang w:val="fr-FR"/>
        </w:rPr>
        <w:t>La date du 1</w:t>
      </w:r>
      <w:r w:rsidRPr="00B76651">
        <w:rPr>
          <w:rFonts w:cs="Tahoma"/>
          <w:vertAlign w:val="superscript"/>
          <w:lang w:val="fr-FR"/>
        </w:rPr>
        <w:t>er</w:t>
      </w:r>
      <w:r w:rsidRPr="00B76651">
        <w:rPr>
          <w:rFonts w:cs="Tahoma"/>
          <w:lang w:val="fr-FR"/>
        </w:rPr>
        <w:t xml:space="preserve"> avril 2012 indiquée dans la présente liste des produits ne s</w:t>
      </w:r>
      <w:r w:rsidR="0008215F">
        <w:rPr>
          <w:rFonts w:cs="Tahoma"/>
          <w:lang w:val="fr-FR"/>
        </w:rPr>
        <w:t>’</w:t>
      </w:r>
      <w:r w:rsidRPr="00B76651">
        <w:rPr>
          <w:rFonts w:cs="Tahoma"/>
          <w:lang w:val="fr-FR"/>
        </w:rPr>
        <w:t>applique pas. Pour ces clients, la</w:t>
      </w:r>
      <w:r w:rsidR="00691E08">
        <w:rPr>
          <w:rFonts w:cs="Tahoma"/>
          <w:lang w:val="fr-FR"/>
        </w:rPr>
        <w:t> </w:t>
      </w:r>
      <w:r w:rsidRPr="00B76651">
        <w:rPr>
          <w:rFonts w:cs="Tahoma"/>
          <w:lang w:val="fr-FR"/>
        </w:rPr>
        <w:t>date applicable est celle du 1</w:t>
      </w:r>
      <w:r w:rsidRPr="00B76651">
        <w:rPr>
          <w:rFonts w:cs="Tahoma"/>
          <w:vertAlign w:val="superscript"/>
          <w:lang w:val="fr-FR"/>
        </w:rPr>
        <w:t>er</w:t>
      </w:r>
      <w:r w:rsidRPr="00B76651">
        <w:rPr>
          <w:rFonts w:cs="Tahoma"/>
          <w:lang w:val="fr-FR"/>
        </w:rPr>
        <w:t xml:space="preserve"> juillet 2012.</w:t>
      </w:r>
    </w:p>
    <w:p w:rsidR="004540F2" w:rsidRPr="00B76651" w:rsidRDefault="004540F2" w:rsidP="004540F2">
      <w:pPr>
        <w:ind w:left="720"/>
        <w:rPr>
          <w:rFonts w:cs="Tahoma"/>
          <w:lang w:val="fr-FR"/>
        </w:rPr>
      </w:pPr>
    </w:p>
    <w:p w:rsidR="001256DB" w:rsidRDefault="001256DB" w:rsidP="004540F2">
      <w:pPr>
        <w:ind w:left="720"/>
        <w:rPr>
          <w:rFonts w:cs="Tahoma"/>
          <w:lang w:val="fr-FR"/>
        </w:rPr>
      </w:pPr>
    </w:p>
    <w:p w:rsidR="001256DB" w:rsidRDefault="001256DB" w:rsidP="004540F2">
      <w:pPr>
        <w:ind w:left="720"/>
        <w:rPr>
          <w:rFonts w:cs="Tahoma"/>
          <w:lang w:val="fr-FR"/>
        </w:rPr>
      </w:pPr>
    </w:p>
    <w:p w:rsidR="001256DB" w:rsidRDefault="001256DB" w:rsidP="004540F2">
      <w:pPr>
        <w:ind w:left="720"/>
        <w:rPr>
          <w:rFonts w:cs="Tahoma"/>
          <w:lang w:val="fr-FR"/>
        </w:rPr>
      </w:pPr>
    </w:p>
    <w:p w:rsidR="001256DB" w:rsidRPr="00B76651" w:rsidRDefault="001256DB"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color w:val="000000"/>
          <w:sz w:val="2"/>
          <w:szCs w:val="18"/>
          <w:lang w:val="fr-FR"/>
        </w:rPr>
        <w:t>3</w:t>
      </w:r>
    </w:p>
    <w:p w:rsidR="004540F2" w:rsidRPr="00B76651" w:rsidRDefault="004540F2" w:rsidP="004540F2">
      <w:pPr>
        <w:pStyle w:val="Heading3"/>
        <w:keepNext/>
        <w:ind w:left="720" w:hanging="720"/>
        <w:rPr>
          <w:rFonts w:ascii="Tahoma" w:hAnsi="Tahoma" w:cs="Tahoma"/>
          <w:lang w:val="fr-FR"/>
        </w:rPr>
      </w:pPr>
      <w:bookmarkStart w:id="1459" w:name="_79_77_SQL"/>
      <w:bookmarkStart w:id="1460" w:name="_81_SQL_Server®"/>
      <w:bookmarkStart w:id="1461" w:name="_84_SQL_Server®"/>
      <w:bookmarkStart w:id="1462" w:name="_Toc336338344"/>
      <w:bookmarkStart w:id="1463" w:name="Srv_72SQLSvr08R2WorkgroupProc"/>
      <w:bookmarkStart w:id="1464" w:name="_Toc370983997"/>
      <w:bookmarkEnd w:id="1459"/>
      <w:bookmarkEnd w:id="1460"/>
      <w:bookmarkEnd w:id="1461"/>
      <w:r w:rsidRPr="00B76651">
        <w:rPr>
          <w:rFonts w:ascii="Tahoma" w:hAnsi="Tahoma" w:cs="Tahoma"/>
          <w:color w:val="F66400"/>
          <w:sz w:val="22"/>
          <w:vertAlign w:val="superscript"/>
          <w:lang w:val="fr-FR"/>
        </w:rPr>
        <w:lastRenderedPageBreak/>
        <w:t>83</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2008 R2 Workgroup par processeur</w:t>
      </w:r>
      <w:bookmarkEnd w:id="1462"/>
      <w:bookmarkEnd w:id="1464"/>
    </w:p>
    <w:bookmarkEnd w:id="1463"/>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4540F2">
      <w:pPr>
        <w:ind w:left="720"/>
        <w:rPr>
          <w:rFonts w:cs="Tahoma"/>
          <w:lang w:val="fr-FR"/>
        </w:rPr>
      </w:pPr>
      <w:r w:rsidRPr="00B76651">
        <w:rPr>
          <w:rFonts w:eastAsia="Calibri" w:cs="Tahoma"/>
          <w:color w:val="000000"/>
          <w:szCs w:val="18"/>
          <w:lang w:val="fr-FR"/>
        </w:rPr>
        <w:t>SQL Server 2008 R2 constituera la dernière version de SQL Server concédée sous le modèle de licence par processeur et également la dernière version de l</w:t>
      </w:r>
      <w:r w:rsidR="0008215F">
        <w:rPr>
          <w:rFonts w:eastAsia="Calibri" w:cs="Tahoma"/>
          <w:color w:val="000000"/>
          <w:szCs w:val="18"/>
          <w:lang w:val="fr-FR"/>
        </w:rPr>
        <w:t>’</w:t>
      </w:r>
      <w:r w:rsidRPr="00B76651">
        <w:rPr>
          <w:rFonts w:eastAsia="Calibri" w:cs="Tahoma"/>
          <w:color w:val="000000"/>
          <w:szCs w:val="18"/>
          <w:lang w:val="fr-FR"/>
        </w:rPr>
        <w:t>édition SQL Server Workgroup.</w:t>
      </w:r>
      <w:r w:rsidR="00994B4D">
        <w:rPr>
          <w:rFonts w:eastAsia="Calibri" w:cs="Tahoma"/>
          <w:color w:val="000000"/>
          <w:szCs w:val="18"/>
          <w:lang w:val="fr-FR"/>
        </w:rPr>
        <w:t xml:space="preserve"> </w:t>
      </w:r>
      <w:r w:rsidRPr="00B76651">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Workgroup (« les licences éligibles ») disposent des différentes options exposées ci-dessous. Les </w:t>
      </w:r>
      <w:r w:rsidRPr="00B76651">
        <w:rPr>
          <w:rFonts w:cs="Tahoma"/>
          <w:bCs/>
          <w:color w:val="000000"/>
          <w:szCs w:val="18"/>
          <w:lang w:val="fr-FR"/>
        </w:rPr>
        <w:t>licences par processeur SQL Server 2008 R2 Workgroup acquises ultérieurement en vertu du même accord de mise en œuvre, mais avant le 1er avril 2015,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pour ces options.</w:t>
      </w:r>
      <w:r w:rsidR="00994B4D">
        <w:rPr>
          <w:rFonts w:cs="Tahoma"/>
          <w:bCs/>
          <w:color w:val="000000"/>
          <w:szCs w:val="18"/>
          <w:lang w:val="fr-FR"/>
        </w:rPr>
        <w:t xml:space="preserve"> </w:t>
      </w:r>
      <w:r w:rsidRPr="00B76651">
        <w:rPr>
          <w:rFonts w:cs="Tahoma"/>
          <w:bCs/>
          <w:color w:val="000000"/>
          <w:szCs w:val="18"/>
          <w:lang w:val="fr-FR"/>
        </w:rPr>
        <w:t>Les licences acquises après le 1er avril 2015 ou en vertu d</w:t>
      </w:r>
      <w:r w:rsidR="0008215F">
        <w:rPr>
          <w:rFonts w:cs="Tahoma"/>
          <w:bCs/>
          <w:color w:val="000000"/>
          <w:szCs w:val="18"/>
          <w:lang w:val="fr-FR"/>
        </w:rPr>
        <w:t>’</w:t>
      </w:r>
      <w:r w:rsidRPr="00B76651">
        <w:rPr>
          <w:rFonts w:cs="Tahoma"/>
          <w:bCs/>
          <w:color w:val="000000"/>
          <w:szCs w:val="18"/>
          <w:lang w:val="fr-FR"/>
        </w:rPr>
        <w:t>un accord de mise en œuvre ultérieur, d</w:t>
      </w:r>
      <w:r w:rsidR="0008215F">
        <w:rPr>
          <w:rFonts w:cs="Tahoma"/>
          <w:bCs/>
          <w:color w:val="000000"/>
          <w:szCs w:val="18"/>
          <w:lang w:val="fr-FR"/>
        </w:rPr>
        <w:t>’</w:t>
      </w:r>
      <w:r w:rsidRPr="00B76651">
        <w:rPr>
          <w:rFonts w:cs="Tahoma"/>
          <w:bCs/>
          <w:color w:val="000000"/>
          <w:szCs w:val="18"/>
          <w:lang w:val="fr-FR"/>
        </w:rPr>
        <w:t>un contrat distinct ou de tout accord de mise en œuvre dont la date d</w:t>
      </w:r>
      <w:r w:rsidR="0008215F">
        <w:rPr>
          <w:rFonts w:cs="Tahoma"/>
          <w:bCs/>
          <w:color w:val="000000"/>
          <w:szCs w:val="18"/>
          <w:lang w:val="fr-FR"/>
        </w:rPr>
        <w:t>’</w:t>
      </w:r>
      <w:r w:rsidRPr="00B76651">
        <w:rPr>
          <w:rFonts w:cs="Tahoma"/>
          <w:bCs/>
          <w:color w:val="000000"/>
          <w:szCs w:val="18"/>
          <w:lang w:val="fr-FR"/>
        </w:rPr>
        <w:t>entrée en vigueur est ultérieure au 1er avril 2012 ne constituent pas des licences éligibles.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Durée actuelle</w:t>
      </w:r>
    </w:p>
    <w:p w:rsidR="004540F2" w:rsidRPr="00B76651" w:rsidRDefault="004540F2" w:rsidP="00691E08">
      <w:pPr>
        <w:tabs>
          <w:tab w:val="left" w:pos="720"/>
        </w:tabs>
        <w:ind w:left="720"/>
        <w:rPr>
          <w:rFonts w:cs="Tahoma"/>
          <w:lang w:val="fr-FR"/>
        </w:rPr>
      </w:pPr>
      <w:r w:rsidRPr="00B76651">
        <w:rPr>
          <w:rFonts w:eastAsia="Calibri" w:cs="Tahoma"/>
          <w:szCs w:val="18"/>
          <w:lang w:val="fr-FR"/>
        </w:rPr>
        <w:t>Pendant toute la durée actuelle de leur Software Assurance active au 1er avril 2012, les clients (y compris les clients disposant de contrats d</w:t>
      </w:r>
      <w:r w:rsidR="0008215F">
        <w:rPr>
          <w:rFonts w:eastAsia="Calibri" w:cs="Tahoma"/>
          <w:szCs w:val="18"/>
          <w:lang w:val="fr-FR"/>
        </w:rPr>
        <w:t>’</w:t>
      </w:r>
      <w:r w:rsidRPr="00B76651">
        <w:rPr>
          <w:rFonts w:eastAsia="Calibri" w:cs="Tahoma"/>
          <w:szCs w:val="18"/>
          <w:lang w:val="fr-FR"/>
        </w:rPr>
        <w:t>abonnement) peuvent, pour toute licence éligible, migrer vers le logiciel SQL Server 2012 Standard Core au lieu de SQL Server 2008 R2 Workgroup, conformément aux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(tels qu</w:t>
      </w:r>
      <w:r w:rsidR="0008215F">
        <w:rPr>
          <w:rFonts w:eastAsia="Calibri" w:cs="Tahoma"/>
          <w:szCs w:val="18"/>
          <w:lang w:val="fr-FR"/>
        </w:rPr>
        <w:t>’</w:t>
      </w:r>
      <w:r w:rsidRPr="00B76651">
        <w:rPr>
          <w:rFonts w:eastAsia="Calibri" w:cs="Tahoma"/>
          <w:szCs w:val="18"/>
          <w:lang w:val="fr-FR"/>
        </w:rPr>
        <w:t>indiqués dans les</w:t>
      </w:r>
      <w:r w:rsidR="00691E08">
        <w:rPr>
          <w:rFonts w:eastAsia="Calibri" w:cs="Tahoma"/>
          <w:szCs w:val="18"/>
          <w:lang w:val="fr-FR"/>
        </w:rPr>
        <w:t> </w:t>
      </w:r>
      <w:r w:rsidRPr="00B76651">
        <w:rPr>
          <w:rFonts w:eastAsia="Calibri" w:cs="Tahoma"/>
          <w:szCs w:val="18"/>
          <w:lang w:val="fr-FR"/>
        </w:rPr>
        <w:t>Droits d</w:t>
      </w:r>
      <w:r w:rsidR="0008215F">
        <w:rPr>
          <w:rFonts w:eastAsia="Calibri" w:cs="Tahoma"/>
          <w:szCs w:val="18"/>
          <w:lang w:val="fr-FR"/>
        </w:rPr>
        <w:t>’</w:t>
      </w:r>
      <w:r w:rsidRPr="00B76651">
        <w:rPr>
          <w:rFonts w:eastAsia="Calibri" w:cs="Tahoma"/>
          <w:szCs w:val="18"/>
          <w:lang w:val="fr-FR"/>
        </w:rPr>
        <w:t>Utilisation de Logiciels de janvier 2012). Les clients disposent de droits supplémentaires pour la</w:t>
      </w:r>
      <w:r w:rsidR="00691E08">
        <w:rPr>
          <w:rFonts w:eastAsia="Calibri" w:cs="Tahoma"/>
          <w:szCs w:val="18"/>
          <w:lang w:val="fr-FR"/>
        </w:rPr>
        <w:t> </w:t>
      </w:r>
      <w:r w:rsidRPr="00B76651">
        <w:rPr>
          <w:rFonts w:eastAsia="Calibri" w:cs="Tahoma"/>
          <w:szCs w:val="18"/>
          <w:lang w:val="fr-FR"/>
        </w:rPr>
        <w:t>Mobilité de licence dans les Batteries de serveurs ou la Mobilité de licence via la Software Assurance. Les</w:t>
      </w:r>
      <w:r w:rsidR="00691E08">
        <w:rPr>
          <w:rFonts w:eastAsia="Calibri" w:cs="Tahoma"/>
          <w:szCs w:val="18"/>
          <w:lang w:val="fr-FR"/>
        </w:rPr>
        <w:t> </w:t>
      </w:r>
      <w:r w:rsidRPr="00B76651">
        <w:rPr>
          <w:rFonts w:eastAsia="Calibri" w:cs="Tahoma"/>
          <w:szCs w:val="18"/>
          <w:lang w:val="fr-FR"/>
        </w:rPr>
        <w:t>clients doivent se reporter aux Droits d</w:t>
      </w:r>
      <w:r w:rsidR="0008215F">
        <w:rPr>
          <w:rFonts w:eastAsia="Calibri" w:cs="Tahoma"/>
          <w:szCs w:val="18"/>
          <w:lang w:val="fr-FR"/>
        </w:rPr>
        <w:t>’</w:t>
      </w:r>
      <w:r w:rsidRPr="00B76651">
        <w:rPr>
          <w:rFonts w:eastAsia="Calibri" w:cs="Tahoma"/>
          <w:szCs w:val="18"/>
          <w:lang w:val="fr-FR"/>
        </w:rPr>
        <w:t>Utilisation de Logiciels pour SQL Server 2012 Standard Core pour</w:t>
      </w:r>
      <w:r w:rsidR="00691E08">
        <w:rPr>
          <w:rFonts w:eastAsia="Calibri" w:cs="Tahoma"/>
          <w:szCs w:val="18"/>
          <w:lang w:val="fr-FR"/>
        </w:rPr>
        <w:t> </w:t>
      </w:r>
      <w:r w:rsidRPr="00B76651">
        <w:rPr>
          <w:rFonts w:eastAsia="Calibri" w:cs="Tahoma"/>
          <w:szCs w:val="18"/>
          <w:lang w:val="fr-FR"/>
        </w:rPr>
        <w:t>connaître les conditions de licence pour la Mobilité de licence.</w:t>
      </w:r>
    </w:p>
    <w:p w:rsidR="004540F2" w:rsidRPr="00B76651" w:rsidRDefault="004540F2" w:rsidP="004540F2">
      <w:pPr>
        <w:tabs>
          <w:tab w:val="left" w:pos="720"/>
        </w:tabs>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Première période de renouvellement (avant le 1er avril 2015)</w:t>
      </w:r>
    </w:p>
    <w:p w:rsidR="004540F2" w:rsidRPr="00B76651" w:rsidRDefault="004540F2" w:rsidP="004540F2">
      <w:pPr>
        <w:tabs>
          <w:tab w:val="left" w:pos="720"/>
        </w:tabs>
        <w:ind w:left="720"/>
        <w:rPr>
          <w:rFonts w:cs="Tahoma"/>
          <w:lang w:val="fr-FR"/>
        </w:rPr>
      </w:pPr>
      <w:r w:rsidRPr="00B76651">
        <w:rPr>
          <w:rFonts w:eastAsia="Calibri" w:cs="Tahoma"/>
          <w:szCs w:val="18"/>
          <w:lang w:val="fr-FR"/>
        </w:rPr>
        <w:t>Lors du premier renouvellement de la Software Assurance à compter du 1er avril 2012 (mais avant le 1er avril 2015), pour chaque serveur disposant d</w:t>
      </w:r>
      <w:r w:rsidR="0008215F">
        <w:rPr>
          <w:rFonts w:eastAsia="Calibri" w:cs="Tahoma"/>
          <w:szCs w:val="18"/>
          <w:lang w:val="fr-FR"/>
        </w:rPr>
        <w:t>’</w:t>
      </w:r>
      <w:r w:rsidRPr="00B76651">
        <w:rPr>
          <w:rFonts w:eastAsia="Calibri" w:cs="Tahoma"/>
          <w:szCs w:val="18"/>
          <w:lang w:val="fr-FR"/>
        </w:rPr>
        <w:t>une licence valide en vertu des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4540F2" w:rsidRPr="00B76651" w:rsidRDefault="004540F2" w:rsidP="00691E08">
      <w:pPr>
        <w:numPr>
          <w:ilvl w:val="0"/>
          <w:numId w:val="117"/>
        </w:numPr>
        <w:tabs>
          <w:tab w:val="left" w:pos="1440"/>
        </w:tabs>
        <w:ind w:left="1440"/>
        <w:rPr>
          <w:rFonts w:cs="Tahoma"/>
          <w:lang w:val="fr-FR"/>
        </w:rPr>
      </w:pPr>
      <w:r w:rsidRPr="00B76651">
        <w:rPr>
          <w:rFonts w:eastAsia="Calibri" w:cs="Tahoma"/>
          <w:szCs w:val="18"/>
          <w:lang w:val="fr-FR"/>
        </w:rPr>
        <w:t>un nombre égal à la plus petite valeur entre le nombre de licences éligibles attribuées au serveur</w:t>
      </w:r>
      <w:r w:rsidR="00691E08">
        <w:rPr>
          <w:rFonts w:eastAsia="Calibri" w:cs="Tahoma"/>
          <w:szCs w:val="18"/>
          <w:lang w:val="fr-FR"/>
        </w:rPr>
        <w:t> </w:t>
      </w:r>
      <w:r w:rsidRPr="00B76651">
        <w:rPr>
          <w:rFonts w:eastAsia="Calibri" w:cs="Tahoma"/>
          <w:szCs w:val="18"/>
          <w:lang w:val="fr-FR"/>
        </w:rPr>
        <w:t xml:space="preserve">ou le nombre total de processeurs physiques sur le serveur multiplié par la plus grande valeur entre : </w:t>
      </w:r>
    </w:p>
    <w:p w:rsidR="004540F2" w:rsidRPr="00B76651" w:rsidRDefault="004540F2" w:rsidP="004540F2">
      <w:pPr>
        <w:numPr>
          <w:ilvl w:val="0"/>
          <w:numId w:val="91"/>
        </w:numPr>
        <w:tabs>
          <w:tab w:val="left" w:pos="1800"/>
        </w:tabs>
        <w:ind w:left="1800"/>
        <w:rPr>
          <w:rFonts w:cs="Tahoma"/>
          <w:lang w:val="fr-FR"/>
        </w:rPr>
      </w:pPr>
      <w:r w:rsidRPr="00B76651">
        <w:rPr>
          <w:rFonts w:eastAsia="Calibri" w:cs="Tahoma"/>
          <w:szCs w:val="18"/>
          <w:lang w:val="fr-FR"/>
        </w:rPr>
        <w:t>quatre, OU</w:t>
      </w:r>
    </w:p>
    <w:p w:rsidR="004540F2" w:rsidRPr="00B76651" w:rsidRDefault="004540F2" w:rsidP="000D4EF6">
      <w:pPr>
        <w:numPr>
          <w:ilvl w:val="0"/>
          <w:numId w:val="91"/>
        </w:numPr>
        <w:tabs>
          <w:tab w:val="left" w:pos="1800"/>
        </w:tabs>
        <w:ind w:left="1800"/>
        <w:rPr>
          <w:rFonts w:cs="Tahoma"/>
          <w:lang w:val="fr-FR"/>
        </w:rPr>
      </w:pPr>
      <w:r w:rsidRPr="00B76651">
        <w:rPr>
          <w:rFonts w:eastAsia="Calibri" w:cs="Tahoma"/>
          <w:szCs w:val="18"/>
          <w:lang w:val="fr-FR"/>
        </w:rPr>
        <w:t>le nombre réel de cœurs par processeur physique multiplié par le coefficient de cœur adéquat.</w:t>
      </w:r>
      <w:r w:rsidR="00994B4D">
        <w:rPr>
          <w:rFonts w:eastAsia="Calibri" w:cs="Tahoma"/>
          <w:szCs w:val="18"/>
          <w:lang w:val="fr-FR"/>
        </w:rPr>
        <w:t xml:space="preserve"> </w:t>
      </w:r>
      <w:r w:rsidRPr="00B76651">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le renouvellement de la Software Assurance, en utilisant l</w:t>
      </w:r>
      <w:r w:rsidR="0008215F">
        <w:rPr>
          <w:rFonts w:eastAsia="Calibri" w:cs="Tahoma"/>
          <w:szCs w:val="18"/>
          <w:lang w:val="fr-FR"/>
        </w:rPr>
        <w:t>’</w:t>
      </w:r>
      <w:r w:rsidRPr="00B76651">
        <w:rPr>
          <w:rFonts w:eastAsia="Calibri" w:cs="Tahoma"/>
          <w:szCs w:val="18"/>
          <w:lang w:val="fr-FR"/>
        </w:rPr>
        <w:t>outil Microsoft</w:t>
      </w:r>
      <w:r w:rsidR="000D4EF6">
        <w:rPr>
          <w:rFonts w:eastAsia="Calibri" w:cs="Tahoma"/>
          <w:szCs w:val="18"/>
          <w:lang w:val="fr-FR"/>
        </w:rPr>
        <w:t> </w:t>
      </w:r>
      <w:r w:rsidRPr="00B76651">
        <w:rPr>
          <w:rFonts w:eastAsia="Calibri" w:cs="Tahoma"/>
          <w:szCs w:val="18"/>
          <w:lang w:val="fr-FR"/>
        </w:rPr>
        <w:t xml:space="preserve">MAP ou un logiciel équivalent.) </w:t>
      </w:r>
    </w:p>
    <w:p w:rsidR="004540F2" w:rsidRPr="00B76651" w:rsidRDefault="004540F2" w:rsidP="004540F2">
      <w:pPr>
        <w:numPr>
          <w:ilvl w:val="0"/>
          <w:numId w:val="117"/>
        </w:numPr>
        <w:tabs>
          <w:tab w:val="left" w:pos="1440"/>
        </w:tabs>
        <w:ind w:left="1440"/>
        <w:rPr>
          <w:rFonts w:cs="Tahoma"/>
          <w:lang w:val="fr-FR"/>
        </w:rPr>
      </w:pPr>
      <w:r w:rsidRPr="00B76651">
        <w:rPr>
          <w:rFonts w:eastAsia="Calibri" w:cs="Tahoma"/>
          <w:szCs w:val="18"/>
          <w:lang w:val="fr-FR"/>
        </w:rPr>
        <w:t>un nombre égal au nombre de licences éligibles attribuées au serveur excédant le nombre réel de processeurs physiques sur le serveur multiplié par quatre.</w:t>
      </w:r>
    </w:p>
    <w:p w:rsidR="004540F2" w:rsidRPr="00B76651" w:rsidRDefault="004540F2" w:rsidP="004540F2">
      <w:pPr>
        <w:tabs>
          <w:tab w:val="left" w:pos="1440"/>
        </w:tabs>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Première période de renouvellement (au 1er avril 2015 ou à une date ultérieure)</w:t>
      </w:r>
    </w:p>
    <w:p w:rsidR="004540F2" w:rsidRPr="00B76651" w:rsidRDefault="004540F2" w:rsidP="004540F2">
      <w:pPr>
        <w:ind w:left="720"/>
        <w:rPr>
          <w:rFonts w:cs="Tahoma"/>
          <w:lang w:val="fr-FR"/>
        </w:rPr>
      </w:pPr>
      <w:r w:rsidRPr="00B76651">
        <w:rPr>
          <w:rFonts w:eastAsia="Calibri" w:cs="Tahoma"/>
          <w:color w:val="000000"/>
          <w:szCs w:val="18"/>
          <w:lang w:val="fr-FR"/>
        </w:rPr>
        <w:t>Les clients renouvelant leur Software Assurance pour la première fois le 1er avril 2015, ou à une date ultérieure</w:t>
      </w:r>
      <w:r w:rsidRPr="00B76651">
        <w:rPr>
          <w:rFonts w:eastAsia="Calibri" w:cs="Tahoma"/>
          <w:szCs w:val="18"/>
          <w:lang w:val="fr-FR"/>
        </w:rPr>
        <w:t>, auront la possibilité d</w:t>
      </w:r>
      <w:r w:rsidR="0008215F">
        <w:rPr>
          <w:rFonts w:eastAsia="Calibri" w:cs="Tahoma"/>
          <w:szCs w:val="18"/>
          <w:lang w:val="fr-FR"/>
        </w:rPr>
        <w:t>’</w:t>
      </w:r>
      <w:r w:rsidRPr="00B76651">
        <w:rPr>
          <w:rFonts w:eastAsia="Calibri" w:cs="Tahoma"/>
          <w:szCs w:val="18"/>
          <w:lang w:val="fr-FR"/>
        </w:rPr>
        <w:t>acquérir la Software Assurance pour tout serveur couvert par une licence valide en vertu des droits d</w:t>
      </w:r>
      <w:r w:rsidR="0008215F">
        <w:rPr>
          <w:rFonts w:eastAsia="Calibri" w:cs="Tahoma"/>
          <w:szCs w:val="18"/>
          <w:lang w:val="fr-FR"/>
        </w:rPr>
        <w:t>’</w:t>
      </w:r>
      <w:r w:rsidRPr="00B76651">
        <w:rPr>
          <w:rFonts w:eastAsia="Calibri" w:cs="Tahoma"/>
          <w:szCs w:val="18"/>
          <w:lang w:val="fr-FR"/>
        </w:rPr>
        <w:t>utilisation du logiciel SQL Server 2008 R2 sous licence par processeur, conformément aux dispositions suivantes :</w:t>
      </w:r>
    </w:p>
    <w:p w:rsidR="004540F2" w:rsidRPr="00B76651" w:rsidRDefault="004540F2" w:rsidP="004540F2">
      <w:pPr>
        <w:ind w:left="720"/>
        <w:rPr>
          <w:rFonts w:cs="Tahoma"/>
          <w:lang w:val="fr-FR"/>
        </w:rPr>
      </w:pPr>
    </w:p>
    <w:p w:rsidR="004540F2" w:rsidRPr="00B76651" w:rsidRDefault="00691E08" w:rsidP="004540F2">
      <w:pPr>
        <w:numPr>
          <w:ilvl w:val="3"/>
          <w:numId w:val="92"/>
        </w:numPr>
        <w:tabs>
          <w:tab w:val="left" w:pos="1170"/>
        </w:tabs>
        <w:spacing w:after="60"/>
        <w:ind w:left="1440" w:hanging="360"/>
        <w:rPr>
          <w:rFonts w:cs="Tahoma"/>
          <w:lang w:val="fr-FR"/>
        </w:rPr>
      </w:pPr>
      <w:r>
        <w:rPr>
          <w:rFonts w:eastAsia="Calibri" w:cs="Tahoma"/>
          <w:szCs w:val="18"/>
          <w:lang w:val="fr-FR"/>
        </w:rPr>
        <w:t>E</w:t>
      </w:r>
      <w:r w:rsidR="004540F2" w:rsidRPr="00B76651">
        <w:rPr>
          <w:rFonts w:eastAsia="Calibri" w:cs="Tahoma"/>
          <w:szCs w:val="18"/>
          <w:lang w:val="fr-FR"/>
        </w:rPr>
        <w:t>n vertu du premier paragraphe de la présente note, les licences acquises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 ci-avant ; et </w:t>
      </w:r>
    </w:p>
    <w:p w:rsidR="004540F2" w:rsidRPr="00B76651" w:rsidRDefault="00691E08" w:rsidP="00691E08">
      <w:pPr>
        <w:numPr>
          <w:ilvl w:val="3"/>
          <w:numId w:val="92"/>
        </w:numPr>
        <w:tabs>
          <w:tab w:val="left" w:pos="1170"/>
        </w:tabs>
        <w:spacing w:after="60"/>
        <w:ind w:left="1440" w:hanging="360"/>
        <w:rPr>
          <w:rFonts w:cs="Tahoma"/>
          <w:lang w:val="fr-FR"/>
        </w:rPr>
      </w:pPr>
      <w:r>
        <w:rPr>
          <w:rFonts w:eastAsia="Calibri" w:cs="Tahoma"/>
          <w:szCs w:val="18"/>
          <w:lang w:val="fr-FR"/>
        </w:rPr>
        <w:t>P</w:t>
      </w:r>
      <w:r w:rsidR="004540F2" w:rsidRPr="00B76651">
        <w:rPr>
          <w:rFonts w:eastAsia="Calibri" w:cs="Tahoma"/>
          <w:szCs w:val="18"/>
          <w:lang w:val="fr-FR"/>
        </w:rPr>
        <w:t>our les licences acquises après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w:t>
      </w:r>
      <w:r w:rsidR="004540F2" w:rsidRPr="00B76651">
        <w:rPr>
          <w:rFonts w:eastAsia="Calibri" w:cs="Tahoma"/>
          <w:szCs w:val="18"/>
          <w:lang w:val="fr-FR"/>
        </w:rPr>
        <w:lastRenderedPageBreak/>
        <w:t>d</w:t>
      </w:r>
      <w:r w:rsidR="0008215F">
        <w:rPr>
          <w:rFonts w:eastAsia="Calibri" w:cs="Tahoma"/>
          <w:szCs w:val="18"/>
          <w:lang w:val="fr-FR"/>
        </w:rPr>
        <w:t>’</w:t>
      </w:r>
      <w:r w:rsidR="004540F2" w:rsidRPr="00B76651">
        <w:rPr>
          <w:rFonts w:eastAsia="Calibri" w:cs="Tahoma"/>
          <w:szCs w:val="18"/>
          <w:lang w:val="fr-FR"/>
        </w:rPr>
        <w:t>utiliser SQL Server 2012 sur des processeurs nécessitant plus de quatre (4) licences par cœur par</w:t>
      </w:r>
      <w:r>
        <w:rPr>
          <w:rFonts w:eastAsia="Calibri" w:cs="Tahoma"/>
          <w:szCs w:val="18"/>
          <w:lang w:val="fr-FR"/>
        </w:rPr>
        <w:t> </w:t>
      </w:r>
      <w:r w:rsidR="004540F2" w:rsidRPr="00B76651">
        <w:rPr>
          <w:rFonts w:eastAsia="Calibri" w:cs="Tahoma"/>
          <w:szCs w:val="18"/>
          <w:lang w:val="fr-FR"/>
        </w:rPr>
        <w:t>processeur, les clients devront acheter les licences par cœur supplémentaires requises.</w:t>
      </w:r>
    </w:p>
    <w:p w:rsidR="004540F2" w:rsidRPr="00B76651" w:rsidRDefault="004540F2" w:rsidP="004540F2">
      <w:pPr>
        <w:numPr>
          <w:ilvl w:val="0"/>
          <w:numId w:val="50"/>
        </w:numPr>
        <w:tabs>
          <w:tab w:val="left" w:pos="720"/>
          <w:tab w:val="left" w:pos="1170"/>
        </w:tabs>
        <w:spacing w:after="60"/>
        <w:ind w:left="1440"/>
        <w:rPr>
          <w:rFonts w:cs="Tahoma"/>
          <w:lang w:val="fr-FR"/>
        </w:rPr>
      </w:pPr>
      <w:r w:rsidRPr="00B76651">
        <w:rPr>
          <w:rFonts w:eastAsia="Calibri" w:cs="Tahoma"/>
          <w:szCs w:val="18"/>
          <w:lang w:val="fr-FR"/>
        </w:rPr>
        <w:t>Les licences par processeur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pour des licences par cœur dans le cadre de cette offre. 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SQL Server.</w:t>
      </w:r>
      <w:r w:rsidR="00994B4D">
        <w:rPr>
          <w:rFonts w:eastAsia="Calibri" w:cs="Tahoma"/>
          <w:szCs w:val="18"/>
          <w:lang w:val="fr-FR"/>
        </w:rPr>
        <w:t xml:space="preserve"> </w:t>
      </w:r>
    </w:p>
    <w:p w:rsidR="004540F2" w:rsidRPr="00B76651" w:rsidRDefault="004540F2" w:rsidP="004540F2">
      <w:pPr>
        <w:tabs>
          <w:tab w:val="left" w:pos="720"/>
        </w:tabs>
        <w:ind w:left="720"/>
        <w:rPr>
          <w:rFonts w:cs="Tahoma"/>
          <w:lang w:val="fr-FR"/>
        </w:rPr>
      </w:pPr>
    </w:p>
    <w:p w:rsidR="004540F2" w:rsidRPr="00B76651" w:rsidRDefault="004540F2" w:rsidP="004540F2">
      <w:pPr>
        <w:keepNext/>
        <w:tabs>
          <w:tab w:val="left" w:pos="720"/>
          <w:tab w:val="left" w:pos="1800"/>
        </w:tabs>
        <w:spacing w:after="60"/>
        <w:ind w:left="720"/>
        <w:rPr>
          <w:rFonts w:cs="Tahoma"/>
          <w:lang w:val="fr-FR"/>
        </w:rPr>
      </w:pPr>
      <w:r w:rsidRPr="00B76651">
        <w:rPr>
          <w:rFonts w:eastAsia="Calibri" w:cs="Tahoma"/>
          <w:b/>
          <w:szCs w:val="18"/>
          <w:lang w:val="fr-FR"/>
        </w:rPr>
        <w:t>Clients dont la Software Assurance expire avant le 1er avril 2015 et ne souhaitant pas la renouveler</w:t>
      </w:r>
    </w:p>
    <w:p w:rsidR="004540F2" w:rsidRPr="00B76651" w:rsidRDefault="004540F2" w:rsidP="004540F2">
      <w:pPr>
        <w:tabs>
          <w:tab w:val="left" w:pos="720"/>
          <w:tab w:val="left" w:pos="1800"/>
        </w:tabs>
        <w:ind w:left="720"/>
        <w:rPr>
          <w:rFonts w:cs="Tahoma"/>
          <w:lang w:val="fr-FR"/>
        </w:rPr>
      </w:pPr>
      <w:r w:rsidRPr="00B76651">
        <w:rPr>
          <w:rFonts w:eastAsia="Calibri" w:cs="Tahoma"/>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szCs w:val="18"/>
          <w:lang w:val="fr-FR"/>
        </w:rPr>
        <w:t>dont la couverture expire avant le 1er avril 2015 et choisissant d</w:t>
      </w:r>
      <w:r w:rsidR="0008215F">
        <w:rPr>
          <w:rFonts w:eastAsia="Calibri" w:cs="Tahoma"/>
          <w:szCs w:val="18"/>
          <w:lang w:val="fr-FR"/>
        </w:rPr>
        <w:t>’</w:t>
      </w:r>
      <w:r w:rsidRPr="00B76651">
        <w:rPr>
          <w:rFonts w:eastAsia="Calibri" w:cs="Tahoma"/>
          <w:szCs w:val="18"/>
          <w:lang w:val="fr-FR"/>
        </w:rPr>
        <w:t>acheter des licences par processeur au titre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ainsi que tous les clients faisant l</w:t>
      </w:r>
      <w:r w:rsidR="0008215F">
        <w:rPr>
          <w:rFonts w:eastAsia="Calibri" w:cs="Tahoma"/>
          <w:szCs w:val="18"/>
          <w:lang w:val="fr-FR"/>
        </w:rPr>
        <w:t>’</w:t>
      </w:r>
      <w:r w:rsidRPr="00B7665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tabs>
          <w:tab w:val="left" w:pos="720"/>
          <w:tab w:val="left" w:pos="1800"/>
        </w:tabs>
        <w:ind w:left="720"/>
        <w:rPr>
          <w:rFonts w:cs="Tahoma"/>
          <w:lang w:val="fr-FR"/>
        </w:rPr>
      </w:pPr>
    </w:p>
    <w:p w:rsidR="004540F2" w:rsidRPr="00B76651" w:rsidRDefault="004540F2" w:rsidP="004540F2">
      <w:pPr>
        <w:numPr>
          <w:ilvl w:val="0"/>
          <w:numId w:val="58"/>
        </w:numPr>
        <w:tabs>
          <w:tab w:val="left" w:pos="1440"/>
        </w:tabs>
        <w:spacing w:after="60"/>
        <w:ind w:left="1440"/>
        <w:rPr>
          <w:rFonts w:cs="Tahoma"/>
          <w:lang w:val="fr-FR"/>
        </w:rPr>
      </w:pPr>
      <w:r w:rsidRPr="00B76651">
        <w:rPr>
          <w:rFonts w:eastAsia="Calibri" w:cs="Tahoma"/>
          <w:b/>
          <w:szCs w:val="18"/>
          <w:lang w:val="fr-FR"/>
        </w:rPr>
        <w:t>SQL Server 2008 R2 Workgroup :</w:t>
      </w:r>
      <w:r w:rsidRPr="00B76651">
        <w:rPr>
          <w:rFonts w:eastAsia="Calibri" w:cs="Tahoma"/>
          <w:szCs w:val="18"/>
          <w:lang w:val="fr-FR"/>
        </w:rPr>
        <w:t xml:space="preserve"> 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Workgroup. Les clients ne disposent alors plus des droits en vertu de la Mobilité de licence dans les Batteries de serveurs ou de la Mobilité de licence via la Software Assurance. </w:t>
      </w:r>
    </w:p>
    <w:p w:rsidR="004540F2" w:rsidRPr="00B76651" w:rsidRDefault="004540F2" w:rsidP="004540F2">
      <w:pPr>
        <w:numPr>
          <w:ilvl w:val="0"/>
          <w:numId w:val="58"/>
        </w:numPr>
        <w:tabs>
          <w:tab w:val="left" w:pos="1440"/>
        </w:tabs>
        <w:spacing w:after="60"/>
        <w:ind w:left="1440"/>
        <w:rPr>
          <w:rFonts w:cs="Tahoma"/>
          <w:lang w:val="fr-FR"/>
        </w:rPr>
      </w:pPr>
      <w:r w:rsidRPr="00B76651">
        <w:rPr>
          <w:rFonts w:eastAsia="Calibri" w:cs="Tahoma"/>
          <w:b/>
          <w:szCs w:val="18"/>
          <w:lang w:val="fr-FR"/>
        </w:rPr>
        <w:t xml:space="preserve">SQL Server 2012 Standard Core :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Standard ; toutefois : </w:t>
      </w:r>
    </w:p>
    <w:p w:rsidR="004540F2" w:rsidRPr="00B76651" w:rsidRDefault="004540F2" w:rsidP="004540F2">
      <w:pPr>
        <w:numPr>
          <w:ilvl w:val="1"/>
          <w:numId w:val="58"/>
        </w:numPr>
        <w:tabs>
          <w:tab w:val="left" w:pos="1800"/>
        </w:tabs>
        <w:spacing w:after="60"/>
        <w:ind w:left="1800"/>
        <w:rPr>
          <w:rFonts w:cs="Tahoma"/>
          <w:lang w:val="fr-FR"/>
        </w:rPr>
      </w:pPr>
      <w:r w:rsidRPr="00B7665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4540F2" w:rsidRPr="00B76651" w:rsidRDefault="004540F2" w:rsidP="004540F2">
      <w:pPr>
        <w:numPr>
          <w:ilvl w:val="1"/>
          <w:numId w:val="58"/>
        </w:numPr>
        <w:tabs>
          <w:tab w:val="left" w:pos="1800"/>
        </w:tabs>
        <w:spacing w:after="60"/>
        <w:ind w:left="1800"/>
        <w:rPr>
          <w:rFonts w:cs="Tahoma"/>
          <w:lang w:val="fr-FR"/>
        </w:rPr>
      </w:pPr>
      <w:r w:rsidRPr="00B76651">
        <w:rPr>
          <w:rFonts w:eastAsia="Calibri" w:cs="Tahoma"/>
          <w:szCs w:val="18"/>
          <w:lang w:val="fr-FR"/>
        </w:rPr>
        <w:t xml:space="preserve">toute réattribution de licence est soumise aux limitations présentées aux points (i) et (ii) </w:t>
      </w:r>
      <w:r w:rsidR="00691E08">
        <w:rPr>
          <w:rFonts w:eastAsia="Calibri" w:cs="Tahoma"/>
          <w:szCs w:val="18"/>
          <w:lang w:val="fr-FR"/>
        </w:rPr>
        <w:br/>
      </w:r>
      <w:r w:rsidRPr="00B76651">
        <w:rPr>
          <w:rFonts w:eastAsia="Calibri" w:cs="Tahoma"/>
          <w:szCs w:val="18"/>
          <w:lang w:val="fr-FR"/>
        </w:rPr>
        <w:t>ci-dessous en ce qui concerne « l</w:t>
      </w:r>
      <w:r w:rsidR="0008215F">
        <w:rPr>
          <w:rFonts w:eastAsia="Calibri" w:cs="Tahoma"/>
          <w:szCs w:val="18"/>
          <w:lang w:val="fr-FR"/>
        </w:rPr>
        <w:t>’</w:t>
      </w:r>
      <w:r w:rsidRPr="00B76651">
        <w:rPr>
          <w:rFonts w:eastAsia="Calibri" w:cs="Tahoma"/>
          <w:szCs w:val="18"/>
          <w:lang w:val="fr-FR"/>
        </w:rPr>
        <w:t>équivalence avec les licences par cœur ». L</w:t>
      </w:r>
      <w:r w:rsidR="0008215F">
        <w:rPr>
          <w:rFonts w:eastAsia="Calibri" w:cs="Tahoma"/>
          <w:szCs w:val="18"/>
          <w:lang w:val="fr-FR"/>
        </w:rPr>
        <w:t>’</w:t>
      </w:r>
      <w:r w:rsidRPr="00B76651">
        <w:rPr>
          <w:rFonts w:eastAsia="Calibri" w:cs="Tahoma"/>
          <w:szCs w:val="18"/>
          <w:lang w:val="fr-FR"/>
        </w:rPr>
        <w:t xml:space="preserve">équivalence avec les licences par cœur est déterminée comme suit : </w:t>
      </w:r>
    </w:p>
    <w:p w:rsidR="004540F2" w:rsidRPr="00B76651" w:rsidRDefault="004540F2" w:rsidP="004540F2">
      <w:pPr>
        <w:numPr>
          <w:ilvl w:val="2"/>
          <w:numId w:val="58"/>
        </w:numPr>
        <w:tabs>
          <w:tab w:val="left" w:pos="2160"/>
        </w:tabs>
        <w:spacing w:after="60"/>
        <w:rPr>
          <w:rFonts w:cs="Tahoma"/>
          <w:lang w:val="fr-FR"/>
        </w:rPr>
      </w:pPr>
      <w:r w:rsidRPr="00B76651">
        <w:rPr>
          <w:rFonts w:eastAsia="Calibri" w:cs="Tahoma"/>
          <w:szCs w:val="18"/>
          <w:lang w:val="fr-FR"/>
        </w:rPr>
        <w:t>Pour un nombre de licences égal à la plus petite valeur entre (x) le nombre total de licences par processeur attribuées à un serveur sous licence avant l</w:t>
      </w:r>
      <w:r w:rsidR="0008215F">
        <w:rPr>
          <w:rFonts w:eastAsia="Calibri" w:cs="Tahoma"/>
          <w:szCs w:val="18"/>
          <w:lang w:val="fr-FR"/>
        </w:rPr>
        <w:t>’</w:t>
      </w:r>
      <w:r w:rsidRPr="00B76651">
        <w:rPr>
          <w:rFonts w:eastAsia="Calibri" w:cs="Tahoma"/>
          <w:szCs w:val="18"/>
          <w:lang w:val="fr-FR"/>
        </w:rPr>
        <w:t>expiration de la Software Assurance ou (y) le nombre total de processeurs physiques sur ce serveur, l</w:t>
      </w:r>
      <w:r w:rsidR="0008215F">
        <w:rPr>
          <w:rFonts w:eastAsia="Calibri" w:cs="Tahoma"/>
          <w:szCs w:val="18"/>
          <w:lang w:val="fr-FR"/>
        </w:rPr>
        <w:t>’</w:t>
      </w:r>
      <w:r w:rsidRPr="00B76651">
        <w:rPr>
          <w:rFonts w:eastAsia="Calibri" w:cs="Tahoma"/>
          <w:szCs w:val="18"/>
          <w:lang w:val="fr-FR"/>
        </w:rPr>
        <w:t xml:space="preserve">équivalence avec les licences par cœur est la plus grande valeur entre : </w:t>
      </w:r>
    </w:p>
    <w:p w:rsidR="004540F2" w:rsidRPr="00B76651" w:rsidRDefault="004540F2" w:rsidP="004540F2">
      <w:pPr>
        <w:numPr>
          <w:ilvl w:val="4"/>
          <w:numId w:val="50"/>
        </w:numPr>
        <w:tabs>
          <w:tab w:val="left" w:pos="2520"/>
        </w:tabs>
        <w:spacing w:after="60"/>
        <w:ind w:left="2520"/>
        <w:rPr>
          <w:rFonts w:cs="Tahoma"/>
          <w:lang w:val="fr-FR"/>
        </w:rPr>
      </w:pPr>
      <w:r w:rsidRPr="00B76651">
        <w:rPr>
          <w:rFonts w:eastAsia="Calibri" w:cs="Tahoma"/>
          <w:szCs w:val="18"/>
          <w:lang w:val="fr-FR"/>
        </w:rPr>
        <w:t xml:space="preserve">quatre cœurs par licence par processeur, ET </w:t>
      </w:r>
    </w:p>
    <w:p w:rsidR="004540F2" w:rsidRPr="00B76651" w:rsidRDefault="004540F2" w:rsidP="004540F2">
      <w:pPr>
        <w:numPr>
          <w:ilvl w:val="4"/>
          <w:numId w:val="50"/>
        </w:numPr>
        <w:tabs>
          <w:tab w:val="left" w:pos="2520"/>
        </w:tabs>
        <w:spacing w:after="60"/>
        <w:ind w:left="2520"/>
        <w:rPr>
          <w:rFonts w:cs="Tahoma"/>
          <w:lang w:val="fr-FR"/>
        </w:rPr>
      </w:pPr>
      <w:r w:rsidRPr="00B76651">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w:t>
      </w:r>
      <w:r w:rsidR="0008215F">
        <w:rPr>
          <w:rFonts w:eastAsia="Calibri" w:cs="Tahoma"/>
          <w:szCs w:val="18"/>
          <w:lang w:val="fr-FR"/>
        </w:rPr>
        <w:t>’</w:t>
      </w:r>
      <w:r w:rsidRPr="00B76651">
        <w:rPr>
          <w:rFonts w:eastAsia="Calibri" w:cs="Tahoma"/>
          <w:szCs w:val="18"/>
          <w:lang w:val="fr-FR"/>
        </w:rPr>
        <w:t>expiration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4540F2">
      <w:pPr>
        <w:numPr>
          <w:ilvl w:val="1"/>
          <w:numId w:val="58"/>
        </w:numPr>
        <w:tabs>
          <w:tab w:val="left" w:pos="1800"/>
        </w:tabs>
        <w:spacing w:after="60"/>
        <w:ind w:left="1800"/>
        <w:rPr>
          <w:rFonts w:cs="Tahoma"/>
          <w:lang w:val="fr-FR"/>
        </w:rPr>
      </w:pPr>
      <w:r w:rsidRPr="00B76651">
        <w:rPr>
          <w:rFonts w:eastAsia="Calibri" w:cs="Tahoma"/>
          <w:szCs w:val="18"/>
          <w:lang w:val="fr-FR"/>
        </w:rPr>
        <w:t>Pour toute licence par processeur dont la Software Assurance expire et qui est attribuée au même serveur sous licence en plus du nombre réel de processeurs physiques sur le serveur, l</w:t>
      </w:r>
      <w:r w:rsidR="0008215F">
        <w:rPr>
          <w:rFonts w:eastAsia="Calibri" w:cs="Tahoma"/>
          <w:szCs w:val="18"/>
          <w:lang w:val="fr-FR"/>
        </w:rPr>
        <w:t>’</w:t>
      </w:r>
      <w:r w:rsidRPr="00B76651">
        <w:rPr>
          <w:rFonts w:eastAsia="Calibri" w:cs="Tahoma"/>
          <w:szCs w:val="18"/>
          <w:lang w:val="fr-FR"/>
        </w:rPr>
        <w:t>équivalence avec les licences par cœur est de quatre cœurs pour une licence par processeur.</w:t>
      </w:r>
    </w:p>
    <w:p w:rsidR="004540F2" w:rsidRPr="00B76651" w:rsidRDefault="004540F2" w:rsidP="004540F2">
      <w:pPr>
        <w:numPr>
          <w:ilvl w:val="1"/>
          <w:numId w:val="58"/>
        </w:numPr>
        <w:tabs>
          <w:tab w:val="left" w:pos="1800"/>
        </w:tabs>
        <w:spacing w:after="60"/>
        <w:ind w:left="1800"/>
        <w:rPr>
          <w:rFonts w:cs="Tahoma"/>
          <w:lang w:val="fr-FR"/>
        </w:rPr>
      </w:pPr>
      <w:r w:rsidRPr="00B76651">
        <w:rPr>
          <w:rFonts w:eastAsia="Calibri" w:cs="Tahoma"/>
          <w:szCs w:val="18"/>
          <w:lang w:val="fr-FR"/>
        </w:rPr>
        <w:t>Les clients sont autorisés à réattribuer des licences à un autre serveur. Le cas échéant, ils devront toutefois se soumettre aux droits d</w:t>
      </w:r>
      <w:r w:rsidR="0008215F">
        <w:rPr>
          <w:rFonts w:eastAsia="Calibri" w:cs="Tahoma"/>
          <w:szCs w:val="18"/>
          <w:lang w:val="fr-FR"/>
        </w:rPr>
        <w:t>’</w:t>
      </w:r>
      <w:r w:rsidRPr="00B76651">
        <w:rPr>
          <w:rFonts w:eastAsia="Calibri" w:cs="Tahoma"/>
          <w:szCs w:val="18"/>
          <w:lang w:val="fr-FR"/>
        </w:rPr>
        <w:t>utilisation de SQL Server 2012. Lors de l</w:t>
      </w:r>
      <w:r w:rsidR="0008215F">
        <w:rPr>
          <w:rFonts w:eastAsia="Calibri" w:cs="Tahoma"/>
          <w:szCs w:val="18"/>
          <w:lang w:val="fr-FR"/>
        </w:rPr>
        <w:t>’</w:t>
      </w:r>
      <w:r w:rsidRPr="00B76651">
        <w:rPr>
          <w:rFonts w:eastAsia="Calibri" w:cs="Tahoma"/>
          <w:szCs w:val="18"/>
          <w:lang w:val="fr-FR"/>
        </w:rPr>
        <w:t>attribution de licences par cœur à des serveurs en vertu des droits d</w:t>
      </w:r>
      <w:r w:rsidR="0008215F">
        <w:rPr>
          <w:rFonts w:eastAsia="Calibri" w:cs="Tahoma"/>
          <w:szCs w:val="18"/>
          <w:lang w:val="fr-FR"/>
        </w:rPr>
        <w:t>’</w:t>
      </w:r>
      <w:r w:rsidRPr="00B76651">
        <w:rPr>
          <w:rFonts w:eastAsia="Calibri" w:cs="Tahoma"/>
          <w:szCs w:val="18"/>
          <w:lang w:val="fr-FR"/>
        </w:rPr>
        <w:t>utilisation de SQL 2012,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SQL Server 2012.</w:t>
      </w:r>
    </w:p>
    <w:p w:rsidR="004540F2" w:rsidRPr="00B76651" w:rsidRDefault="004540F2" w:rsidP="004540F2">
      <w:pPr>
        <w:numPr>
          <w:ilvl w:val="1"/>
          <w:numId w:val="58"/>
        </w:numPr>
        <w:tabs>
          <w:tab w:val="left" w:pos="1800"/>
        </w:tabs>
        <w:spacing w:after="60"/>
        <w:ind w:left="1800"/>
        <w:rPr>
          <w:rFonts w:cs="Tahoma"/>
          <w:lang w:val="fr-FR"/>
        </w:rPr>
      </w:pP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équivalence avec les licences par cœur estimée du client n</w:t>
      </w:r>
      <w:r w:rsidR="0008215F">
        <w:rPr>
          <w:rFonts w:eastAsia="Calibri" w:cs="Tahoma"/>
          <w:szCs w:val="18"/>
          <w:lang w:val="fr-FR"/>
        </w:rPr>
        <w:t>’</w:t>
      </w:r>
      <w:r w:rsidRPr="00B76651">
        <w:rPr>
          <w:rFonts w:eastAsia="Calibri" w:cs="Tahoma"/>
          <w:szCs w:val="18"/>
          <w:lang w:val="fr-FR"/>
        </w:rPr>
        <w:t>implique en aucun cas qu</w:t>
      </w:r>
      <w:r w:rsidR="0008215F">
        <w:rPr>
          <w:rFonts w:eastAsia="Calibri" w:cs="Tahoma"/>
          <w:szCs w:val="18"/>
          <w:lang w:val="fr-FR"/>
        </w:rPr>
        <w:t>’</w:t>
      </w:r>
      <w:r w:rsidRPr="00B76651">
        <w:rPr>
          <w:rFonts w:eastAsia="Calibri" w:cs="Tahoma"/>
          <w:szCs w:val="18"/>
          <w:lang w:val="fr-FR"/>
        </w:rPr>
        <w:t>il peut attribuer une même licence par processeur aux cœurs situés sur deux processeurs ou plus.</w:t>
      </w:r>
    </w:p>
    <w:p w:rsidR="004540F2" w:rsidRDefault="004540F2" w:rsidP="004540F2">
      <w:pPr>
        <w:tabs>
          <w:tab w:val="left" w:pos="1800"/>
        </w:tabs>
        <w:spacing w:after="60"/>
        <w:rPr>
          <w:rFonts w:cs="Tahoma"/>
          <w:lang w:val="fr-FR"/>
        </w:rPr>
      </w:pPr>
    </w:p>
    <w:p w:rsidR="003C4284" w:rsidRDefault="003C4284" w:rsidP="004540F2">
      <w:pPr>
        <w:tabs>
          <w:tab w:val="left" w:pos="1800"/>
        </w:tabs>
        <w:spacing w:after="60"/>
        <w:rPr>
          <w:rFonts w:cs="Tahoma"/>
          <w:lang w:val="fr-FR"/>
        </w:rPr>
      </w:pPr>
    </w:p>
    <w:p w:rsidR="008D7311" w:rsidRDefault="008D7311" w:rsidP="004540F2">
      <w:pPr>
        <w:tabs>
          <w:tab w:val="left" w:pos="1800"/>
        </w:tabs>
        <w:spacing w:after="60"/>
        <w:rPr>
          <w:rFonts w:cs="Tahoma"/>
          <w:lang w:val="fr-FR"/>
        </w:rPr>
      </w:pPr>
    </w:p>
    <w:p w:rsidR="008D7311" w:rsidRDefault="008D7311" w:rsidP="004540F2">
      <w:pPr>
        <w:tabs>
          <w:tab w:val="left" w:pos="1800"/>
        </w:tabs>
        <w:spacing w:after="60"/>
        <w:rPr>
          <w:rFonts w:cs="Tahoma"/>
          <w:lang w:val="fr-FR"/>
        </w:rPr>
      </w:pPr>
    </w:p>
    <w:p w:rsidR="003C4284" w:rsidRPr="00B76651" w:rsidRDefault="003C4284" w:rsidP="004540F2">
      <w:pPr>
        <w:tabs>
          <w:tab w:val="left" w:pos="1800"/>
        </w:tabs>
        <w:spacing w:after="60"/>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color w:val="000000"/>
          <w:szCs w:val="18"/>
          <w:lang w:val="fr-FR"/>
        </w:rPr>
        <w:lastRenderedPageBreak/>
        <w:t>Clients dont la Software Assurance expire le 1er avril 2015 ou à une date ultérieure et ne souhaitant pas la renouveler</w:t>
      </w:r>
    </w:p>
    <w:p w:rsidR="004540F2" w:rsidRPr="00B76651" w:rsidRDefault="004540F2" w:rsidP="004540F2">
      <w:pPr>
        <w:tabs>
          <w:tab w:val="left" w:pos="720"/>
        </w:tabs>
        <w:ind w:left="720"/>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color w:val="000000"/>
          <w:szCs w:val="18"/>
          <w:lang w:val="fr-FR"/>
        </w:rPr>
        <w:t>dont la couverture expire au 1er avril 2015, ou à une date ultérieure,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 xml:space="preserve">acquisition de licences pour la durée des droits de propriété intellectuelle en vertu de leur contrat, disposeront des deux options suivantes : </w:t>
      </w:r>
    </w:p>
    <w:p w:rsidR="004540F2" w:rsidRPr="00B76651" w:rsidRDefault="004540F2" w:rsidP="004540F2">
      <w:pPr>
        <w:tabs>
          <w:tab w:val="left" w:pos="720"/>
        </w:tabs>
        <w:ind w:left="720"/>
        <w:rPr>
          <w:rFonts w:cs="Tahoma"/>
          <w:lang w:val="fr-FR"/>
        </w:rPr>
      </w:pP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continuer à utiliser SQL Server 2012 conformément aux dispositions de la section « Clients dont la Software Assurance expire avant le 1</w:t>
      </w:r>
      <w:r w:rsidRPr="00B76651">
        <w:rPr>
          <w:rFonts w:eastAsia="Calibri" w:cs="Tahoma"/>
          <w:szCs w:val="18"/>
          <w:vertAlign w:val="superscript"/>
          <w:lang w:val="fr-FR"/>
        </w:rPr>
        <w:t>er</w:t>
      </w:r>
      <w:r w:rsidRPr="00B76651">
        <w:rPr>
          <w:rFonts w:eastAsia="Calibri" w:cs="Tahoma"/>
          <w:szCs w:val="18"/>
          <w:lang w:val="fr-FR"/>
        </w:rPr>
        <w:t xml:space="preserve"> avril 2015 et ne souhaitant pas la renouveler » ci-dessus s</w:t>
      </w:r>
      <w:r w:rsidR="0008215F">
        <w:rPr>
          <w:rFonts w:eastAsia="Calibri" w:cs="Tahoma"/>
          <w:szCs w:val="18"/>
          <w:lang w:val="fr-FR"/>
        </w:rPr>
        <w:t>’</w:t>
      </w:r>
      <w:r w:rsidRPr="00B76651">
        <w:rPr>
          <w:rFonts w:eastAsia="Calibri" w:cs="Tahoma"/>
          <w:szCs w:val="18"/>
          <w:lang w:val="fr-FR"/>
        </w:rPr>
        <w:t xml:space="preserve">ils disposent de licences acquises avant le 1er avril 2015, considérées comme éligibles en vertu du premier paragraphe de la présente note ; ou </w:t>
      </w:r>
    </w:p>
    <w:p w:rsidR="004540F2" w:rsidRPr="00B76651" w:rsidRDefault="004540F2" w:rsidP="00691E08">
      <w:pPr>
        <w:numPr>
          <w:ilvl w:val="2"/>
          <w:numId w:val="50"/>
        </w:numPr>
        <w:spacing w:after="60"/>
        <w:ind w:left="1440"/>
        <w:rPr>
          <w:rFonts w:cs="Tahoma"/>
          <w:lang w:val="fr-FR"/>
        </w:rPr>
      </w:pPr>
      <w:r w:rsidRPr="00B76651">
        <w:rPr>
          <w:rFonts w:eastAsia="Calibri" w:cs="Tahoma"/>
          <w:color w:val="000000"/>
          <w:szCs w:val="18"/>
          <w:lang w:val="fr-FR"/>
        </w:rPr>
        <w:t>convertir chacune de leurs licences par processeur en quatre (4) licences par cœur SQL Server 2012 Standard s</w:t>
      </w:r>
      <w:r w:rsidR="0008215F">
        <w:rPr>
          <w:rFonts w:eastAsia="Calibri" w:cs="Tahoma"/>
          <w:color w:val="000000"/>
          <w:szCs w:val="18"/>
          <w:lang w:val="fr-FR"/>
        </w:rPr>
        <w:t>’</w:t>
      </w:r>
      <w:r w:rsidRPr="00B76651">
        <w:rPr>
          <w:rFonts w:eastAsia="Calibri" w:cs="Tahoma"/>
          <w:color w:val="000000"/>
          <w:szCs w:val="18"/>
          <w:lang w:val="fr-FR"/>
        </w:rPr>
        <w:t>ils disposent de licences acquises après le 1</w:t>
      </w:r>
      <w:r w:rsidRPr="00B76651">
        <w:rPr>
          <w:rFonts w:eastAsia="Calibri" w:cs="Tahoma"/>
          <w:color w:val="000000"/>
          <w:szCs w:val="18"/>
          <w:vertAlign w:val="superscript"/>
          <w:lang w:val="fr-FR"/>
        </w:rPr>
        <w:t>er</w:t>
      </w:r>
      <w:r w:rsidRPr="00B76651">
        <w:rPr>
          <w:rFonts w:eastAsia="Calibri" w:cs="Tahoma"/>
          <w:color w:val="000000"/>
          <w:szCs w:val="18"/>
          <w:lang w:val="fr-FR"/>
        </w:rPr>
        <w:t xml:space="preserve"> avril 2015. Pour pouvoir continuer d</w:t>
      </w:r>
      <w:r w:rsidR="0008215F">
        <w:rPr>
          <w:rFonts w:eastAsia="Calibri" w:cs="Tahoma"/>
          <w:color w:val="000000"/>
          <w:szCs w:val="18"/>
          <w:lang w:val="fr-FR"/>
        </w:rPr>
        <w:t>’</w:t>
      </w:r>
      <w:r w:rsidRPr="00B76651">
        <w:rPr>
          <w:rFonts w:eastAsia="Calibri" w:cs="Tahoma"/>
          <w:color w:val="000000"/>
          <w:szCs w:val="18"/>
          <w:lang w:val="fr-FR"/>
        </w:rPr>
        <w:t>utiliser SQL Server 2012 sur des processeurs nécessitant plus de quatre (4) licences par cœur par</w:t>
      </w:r>
      <w:r w:rsidR="00691E08">
        <w:rPr>
          <w:rFonts w:eastAsia="Calibri" w:cs="Tahoma"/>
          <w:color w:val="000000"/>
          <w:szCs w:val="18"/>
          <w:lang w:val="fr-FR"/>
        </w:rPr>
        <w:t> </w:t>
      </w:r>
      <w:r w:rsidRPr="00B76651">
        <w:rPr>
          <w:rFonts w:eastAsia="Calibri" w:cs="Tahoma"/>
          <w:color w:val="000000"/>
          <w:szCs w:val="18"/>
          <w:lang w:val="fr-FR"/>
        </w:rPr>
        <w:t>processeur, les clients devront acheter les licences par cœur supplémentaires requises.</w:t>
      </w:r>
    </w:p>
    <w:p w:rsidR="004540F2" w:rsidRPr="00B76651" w:rsidRDefault="004540F2" w:rsidP="004540F2">
      <w:pPr>
        <w:rPr>
          <w:rFonts w:cs="Tahoma"/>
          <w:lang w:val="fr-FR"/>
        </w:rPr>
      </w:pPr>
    </w:p>
    <w:p w:rsidR="004540F2" w:rsidRPr="00B76651" w:rsidRDefault="004540F2" w:rsidP="004540F2">
      <w:pPr>
        <w:pStyle w:val="ListParagraph"/>
        <w:tabs>
          <w:tab w:val="left" w:pos="720"/>
        </w:tabs>
        <w:spacing w:after="60"/>
        <w:contextualSpacing w:val="0"/>
        <w:rPr>
          <w:rFonts w:ascii="Tahoma" w:hAnsi="Tahoma" w:cs="Tahoma"/>
          <w:lang w:val="fr-FR"/>
        </w:rPr>
      </w:pPr>
      <w:r w:rsidRPr="00B76651">
        <w:rPr>
          <w:rFonts w:ascii="Tahoma" w:hAnsi="Tahoma" w:cs="Tahoma"/>
          <w:b/>
          <w:color w:val="000000"/>
          <w:sz w:val="18"/>
          <w:szCs w:val="18"/>
          <w:lang w:val="fr-FR"/>
        </w:rPr>
        <w:t>Clients situés en République Populaire de</w:t>
      </w:r>
      <w:r w:rsidRPr="00B76651">
        <w:rPr>
          <w:rFonts w:ascii="Tahoma" w:hAnsi="Tahoma" w:cs="Tahoma"/>
          <w:color w:val="000000"/>
          <w:sz w:val="18"/>
          <w:szCs w:val="18"/>
          <w:lang w:val="fr-FR"/>
        </w:rPr>
        <w:t xml:space="preserve"> </w:t>
      </w:r>
      <w:r w:rsidRPr="00B76651">
        <w:rPr>
          <w:rFonts w:ascii="Tahoma" w:hAnsi="Tahoma" w:cs="Tahoma"/>
          <w:b/>
          <w:color w:val="000000"/>
          <w:sz w:val="18"/>
          <w:szCs w:val="18"/>
          <w:lang w:val="fr-FR"/>
        </w:rPr>
        <w:t>Chine ayant fait l</w:t>
      </w:r>
      <w:r w:rsidR="0008215F">
        <w:rPr>
          <w:rFonts w:ascii="Tahoma" w:hAnsi="Tahoma" w:cs="Tahoma"/>
          <w:b/>
          <w:color w:val="000000"/>
          <w:sz w:val="18"/>
          <w:szCs w:val="18"/>
          <w:lang w:val="fr-FR"/>
        </w:rPr>
        <w:t>’</w:t>
      </w:r>
      <w:r w:rsidRPr="00B76651">
        <w:rPr>
          <w:rFonts w:ascii="Tahoma" w:hAnsi="Tahoma" w:cs="Tahoma"/>
          <w:b/>
          <w:color w:val="000000"/>
          <w:sz w:val="18"/>
          <w:szCs w:val="18"/>
          <w:lang w:val="fr-FR"/>
        </w:rPr>
        <w:t>acquisition de licences par processeur et de la Software Assurance pour SQL Server 2008 R2 dans ce pays</w:t>
      </w:r>
    </w:p>
    <w:p w:rsidR="004540F2" w:rsidRPr="00B76651" w:rsidRDefault="004540F2" w:rsidP="004540F2">
      <w:pPr>
        <w:pStyle w:val="ListParagraph"/>
        <w:tabs>
          <w:tab w:val="left" w:pos="720"/>
        </w:tabs>
        <w:contextualSpacing w:val="0"/>
        <w:rPr>
          <w:rFonts w:ascii="Tahoma" w:hAnsi="Tahoma" w:cs="Tahoma"/>
          <w:lang w:val="fr-FR"/>
        </w:rPr>
      </w:pPr>
      <w:r w:rsidRPr="00B76651">
        <w:rPr>
          <w:rFonts w:ascii="Tahoma" w:hAnsi="Tahoma" w:cs="Tahoma"/>
          <w:color w:val="000000"/>
          <w:sz w:val="18"/>
          <w:szCs w:val="18"/>
          <w:lang w:val="fr-FR"/>
        </w:rPr>
        <w:t>Les dates du 1</w:t>
      </w:r>
      <w:r w:rsidRPr="00B76651">
        <w:rPr>
          <w:rFonts w:ascii="Tahoma" w:hAnsi="Tahoma" w:cs="Tahoma"/>
          <w:color w:val="000000"/>
          <w:sz w:val="18"/>
          <w:szCs w:val="18"/>
          <w:vertAlign w:val="superscript"/>
          <w:lang w:val="fr-FR"/>
        </w:rPr>
        <w:t>er</w:t>
      </w:r>
      <w:r w:rsidRPr="00B76651">
        <w:rPr>
          <w:rFonts w:ascii="Tahoma" w:hAnsi="Tahoma" w:cs="Tahoma"/>
          <w:color w:val="000000"/>
          <w:sz w:val="18"/>
          <w:szCs w:val="18"/>
          <w:lang w:val="fr-FR"/>
        </w:rPr>
        <w:t xml:space="preserve"> avril 2012 et du 1</w:t>
      </w:r>
      <w:r w:rsidRPr="00B76651">
        <w:rPr>
          <w:rFonts w:ascii="Tahoma" w:hAnsi="Tahoma" w:cs="Tahoma"/>
          <w:color w:val="000000"/>
          <w:sz w:val="18"/>
          <w:szCs w:val="18"/>
          <w:vertAlign w:val="superscript"/>
          <w:lang w:val="fr-FR"/>
        </w:rPr>
        <w:t>er</w:t>
      </w:r>
      <w:r w:rsidRPr="00B76651">
        <w:rPr>
          <w:rFonts w:ascii="Tahoma" w:hAnsi="Tahoma" w:cs="Tahoma"/>
          <w:color w:val="000000"/>
          <w:sz w:val="18"/>
          <w:szCs w:val="18"/>
          <w:lang w:val="fr-FR"/>
        </w:rPr>
        <w:t xml:space="preserve"> avril 2015 indiquées dans la présente liste des produits ne s</w:t>
      </w:r>
      <w:r w:rsidR="0008215F">
        <w:rPr>
          <w:rFonts w:ascii="Tahoma" w:hAnsi="Tahoma" w:cs="Tahoma"/>
          <w:color w:val="000000"/>
          <w:sz w:val="18"/>
          <w:szCs w:val="18"/>
          <w:lang w:val="fr-FR"/>
        </w:rPr>
        <w:t>’</w:t>
      </w:r>
      <w:r w:rsidRPr="00B76651">
        <w:rPr>
          <w:rFonts w:ascii="Tahoma" w:hAnsi="Tahoma" w:cs="Tahoma"/>
          <w:color w:val="000000"/>
          <w:sz w:val="18"/>
          <w:szCs w:val="18"/>
          <w:lang w:val="fr-FR"/>
        </w:rPr>
        <w:t>appliquent pas. Pour ces clients, les dates applicables respectives sont celles du 1</w:t>
      </w:r>
      <w:r w:rsidRPr="00B76651">
        <w:rPr>
          <w:rFonts w:ascii="Tahoma" w:hAnsi="Tahoma" w:cs="Tahoma"/>
          <w:color w:val="000000"/>
          <w:sz w:val="18"/>
          <w:szCs w:val="18"/>
          <w:vertAlign w:val="superscript"/>
          <w:lang w:val="fr-FR"/>
        </w:rPr>
        <w:t>er</w:t>
      </w:r>
      <w:r w:rsidRPr="00B76651">
        <w:rPr>
          <w:rFonts w:ascii="Tahoma" w:hAnsi="Tahoma" w:cs="Tahoma"/>
          <w:color w:val="000000"/>
          <w:sz w:val="18"/>
          <w:szCs w:val="18"/>
          <w:lang w:val="fr-FR"/>
        </w:rPr>
        <w:t xml:space="preserve"> juillet 2012 et du 1</w:t>
      </w:r>
      <w:r w:rsidRPr="00B76651">
        <w:rPr>
          <w:rFonts w:ascii="Tahoma" w:hAnsi="Tahoma" w:cs="Tahoma"/>
          <w:color w:val="000000"/>
          <w:sz w:val="18"/>
          <w:szCs w:val="18"/>
          <w:vertAlign w:val="superscript"/>
          <w:lang w:val="fr-FR"/>
        </w:rPr>
        <w:t>er</w:t>
      </w:r>
      <w:r w:rsidRPr="00B76651">
        <w:rPr>
          <w:rFonts w:ascii="Tahoma" w:hAnsi="Tahoma" w:cs="Tahoma"/>
          <w:color w:val="000000"/>
          <w:sz w:val="18"/>
          <w:szCs w:val="18"/>
          <w:lang w:val="fr-FR"/>
        </w:rPr>
        <w:t xml:space="preserve"> juillet 2015.</w:t>
      </w:r>
    </w:p>
    <w:p w:rsidR="00434B34" w:rsidRDefault="00434B34" w:rsidP="004540F2">
      <w:pPr>
        <w:tabs>
          <w:tab w:val="left" w:pos="1080"/>
          <w:tab w:val="left" w:pos="1800"/>
        </w:tabs>
        <w:rPr>
          <w:rFonts w:cs="Tahoma"/>
          <w:lang w:val="fr-FR"/>
        </w:rPr>
      </w:pPr>
      <w:bookmarkStart w:id="1465" w:name="Srv_87SQLServer2012Developer"/>
    </w:p>
    <w:p w:rsidR="00434B34" w:rsidRPr="00B76651" w:rsidRDefault="00434B34" w:rsidP="004540F2">
      <w:pPr>
        <w:tabs>
          <w:tab w:val="left" w:pos="1080"/>
          <w:tab w:val="left" w:pos="1800"/>
        </w:tabs>
        <w:rPr>
          <w:rFonts w:cs="Tahoma"/>
          <w:lang w:val="fr-FR"/>
        </w:rPr>
      </w:pPr>
    </w:p>
    <w:p w:rsidR="004540F2" w:rsidRPr="00B76651" w:rsidRDefault="004540F2" w:rsidP="004540F2">
      <w:pPr>
        <w:pStyle w:val="Heading3"/>
        <w:rPr>
          <w:rFonts w:ascii="Tahoma" w:hAnsi="Tahoma" w:cs="Tahoma"/>
          <w:lang w:val="fr-FR"/>
        </w:rPr>
      </w:pPr>
      <w:bookmarkStart w:id="1466" w:name="_80_78_SQL"/>
      <w:bookmarkStart w:id="1467" w:name="_85_SQL_Server®"/>
      <w:bookmarkStart w:id="1468" w:name="_Toc336338345"/>
      <w:bookmarkStart w:id="1469" w:name="_Toc370983998"/>
      <w:bookmarkEnd w:id="1466"/>
      <w:bookmarkEnd w:id="1467"/>
      <w:r w:rsidRPr="00B76651">
        <w:rPr>
          <w:rFonts w:ascii="Tahoma" w:hAnsi="Tahoma" w:cs="Tahoma"/>
          <w:color w:val="F66400"/>
          <w:sz w:val="22"/>
          <w:vertAlign w:val="superscript"/>
          <w:lang w:val="fr-FR"/>
        </w:rPr>
        <w:t>84</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2012 Developer</w:t>
      </w:r>
      <w:bookmarkEnd w:id="1468"/>
      <w:bookmarkEnd w:id="1469"/>
    </w:p>
    <w:bookmarkEnd w:id="1465"/>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18"/>
          <w:lang w:val="fr-FR"/>
        </w:rPr>
        <w:t>Important</w:t>
      </w:r>
    </w:p>
    <w:p w:rsidR="004540F2" w:rsidRPr="00B76651" w:rsidRDefault="004540F2" w:rsidP="00691E08">
      <w:pPr>
        <w:ind w:left="720"/>
        <w:rPr>
          <w:rFonts w:cs="Tahoma"/>
          <w:lang w:val="fr-FR"/>
        </w:rPr>
      </w:pPr>
      <w:r w:rsidRPr="00B76651">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691E08">
        <w:rPr>
          <w:rFonts w:cs="Tahoma"/>
          <w:color w:val="000000"/>
          <w:szCs w:val="18"/>
          <w:lang w:val="fr-FR"/>
        </w:rPr>
        <w:t> </w:t>
      </w:r>
      <w:r w:rsidRPr="00B76651">
        <w:rPr>
          <w:rFonts w:cs="Tahoma"/>
          <w:color w:val="000000"/>
          <w:szCs w:val="18"/>
          <w:lang w:val="fr-FR"/>
        </w:rPr>
        <w:t>Server 2000 (ou de ses composants), il mettra automatiquement à jour et remplacera certains fichiers ou fonctionnalités de ces éditions par des fichiers de ce logiciel.</w:t>
      </w:r>
      <w:r w:rsidR="00994B4D">
        <w:rPr>
          <w:rFonts w:cs="Tahoma"/>
          <w:color w:val="000000"/>
          <w:szCs w:val="18"/>
          <w:lang w:val="fr-FR"/>
        </w:rPr>
        <w:t xml:space="preserve"> </w:t>
      </w:r>
      <w:r w:rsidRPr="00B76651">
        <w:rPr>
          <w:rFonts w:cs="Tahoma"/>
          <w:color w:val="000000"/>
          <w:szCs w:val="18"/>
          <w:lang w:val="fr-FR"/>
        </w:rPr>
        <w:t>Vous ne pouvez pas désactiver cette fonctionnalité.</w:t>
      </w:r>
      <w:r w:rsidR="00994B4D">
        <w:rPr>
          <w:rFonts w:cs="Tahoma"/>
          <w:color w:val="000000"/>
          <w:szCs w:val="18"/>
          <w:lang w:val="fr-FR"/>
        </w:rPr>
        <w:t xml:space="preserve"> </w:t>
      </w:r>
      <w:r w:rsidRPr="00B76651">
        <w:rPr>
          <w:rFonts w:cs="Tahoma"/>
          <w:color w:val="000000"/>
          <w:szCs w:val="18"/>
          <w:lang w:val="fr-FR"/>
        </w:rPr>
        <w:t>Les fichiers mis à jour ne peuvent pas être supprimés et les fichiers d</w:t>
      </w:r>
      <w:r w:rsidR="0008215F">
        <w:rPr>
          <w:rFonts w:cs="Tahoma"/>
          <w:color w:val="000000"/>
          <w:szCs w:val="18"/>
          <w:lang w:val="fr-FR"/>
        </w:rPr>
        <w:t>’</w:t>
      </w:r>
      <w:r w:rsidRPr="00B76651">
        <w:rPr>
          <w:rFonts w:cs="Tahoma"/>
          <w:color w:val="000000"/>
          <w:szCs w:val="18"/>
          <w:lang w:val="fr-FR"/>
        </w:rPr>
        <w:t>origine ne pourront peut-être pas être récupérés.</w:t>
      </w:r>
      <w:r w:rsidR="00994B4D">
        <w:rPr>
          <w:rFonts w:cs="Tahoma"/>
          <w:color w:val="000000"/>
          <w:szCs w:val="18"/>
          <w:lang w:val="fr-FR"/>
        </w:rPr>
        <w:t xml:space="preserve"> </w:t>
      </w:r>
      <w:r w:rsidRPr="00B76651">
        <w:rPr>
          <w:rFonts w:cs="Tahoma"/>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r w:rsidR="00994B4D">
        <w:rPr>
          <w:rFonts w:cs="Tahoma"/>
          <w:color w:val="000000"/>
          <w:szCs w:val="18"/>
          <w:lang w:val="fr-FR"/>
        </w:rPr>
        <w:t xml:space="preserve"> </w:t>
      </w:r>
    </w:p>
    <w:p w:rsidR="004540F2" w:rsidRPr="00B76651" w:rsidRDefault="004540F2" w:rsidP="004540F2">
      <w:pPr>
        <w:ind w:left="720"/>
        <w:rPr>
          <w:rFonts w:cs="Tahoma"/>
          <w:lang w:val="fr-FR"/>
        </w:rPr>
      </w:pPr>
    </w:p>
    <w:p w:rsidR="004540F2" w:rsidRDefault="004540F2" w:rsidP="004540F2">
      <w:pPr>
        <w:ind w:left="720"/>
        <w:rPr>
          <w:rFonts w:cs="Tahoma"/>
          <w:lang w:val="fr-FR"/>
        </w:rPr>
      </w:pPr>
    </w:p>
    <w:p w:rsidR="004540F2" w:rsidRPr="00B76651" w:rsidRDefault="004540F2" w:rsidP="004540F2">
      <w:pPr>
        <w:pStyle w:val="Heading3"/>
        <w:rPr>
          <w:rFonts w:ascii="Tahoma" w:hAnsi="Tahoma" w:cs="Tahoma"/>
          <w:lang w:val="fr-FR"/>
        </w:rPr>
      </w:pPr>
      <w:bookmarkStart w:id="1470" w:name="_81_79_SQL"/>
      <w:bookmarkStart w:id="1471" w:name="_86_SQL_Server®"/>
      <w:bookmarkStart w:id="1472" w:name="_Toc336338346"/>
      <w:bookmarkStart w:id="1473" w:name="Srv_88SQLServer2012Enterprise"/>
      <w:bookmarkStart w:id="1474" w:name="_Toc370983999"/>
      <w:bookmarkEnd w:id="1470"/>
      <w:bookmarkEnd w:id="1471"/>
      <w:r w:rsidRPr="00B76651">
        <w:rPr>
          <w:rFonts w:ascii="Tahoma" w:hAnsi="Tahoma" w:cs="Tahoma"/>
          <w:color w:val="F66400"/>
          <w:sz w:val="22"/>
          <w:vertAlign w:val="superscript"/>
          <w:lang w:val="fr-FR"/>
        </w:rPr>
        <w:t>85</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2012 Enterprise</w:t>
      </w:r>
      <w:bookmarkEnd w:id="1472"/>
      <w:bookmarkEnd w:id="1474"/>
    </w:p>
    <w:bookmarkEnd w:id="1473"/>
    <w:p w:rsidR="004540F2" w:rsidRPr="00B76651" w:rsidRDefault="004540F2" w:rsidP="004540F2">
      <w:pPr>
        <w:rPr>
          <w:rFonts w:cs="Tahoma"/>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SQL Server 2012 Enterprise est la prochaine version de SQL Server Enterprise et la CAL SQL Server 2012 est la prochaine version de la CAL SQL Server.</w:t>
      </w:r>
    </w:p>
    <w:p w:rsidR="004540F2" w:rsidRPr="00B76651" w:rsidRDefault="004540F2" w:rsidP="004540F2">
      <w:pPr>
        <w:ind w:left="720"/>
        <w:rPr>
          <w:rFonts w:cs="Tahoma"/>
          <w:lang w:val="fr-FR"/>
        </w:rPr>
      </w:pPr>
    </w:p>
    <w:p w:rsidR="004540F2" w:rsidRPr="00B76651" w:rsidRDefault="004540F2" w:rsidP="00B537B8">
      <w:pPr>
        <w:tabs>
          <w:tab w:val="left" w:pos="4140"/>
        </w:tabs>
        <w:spacing w:after="60"/>
        <w:ind w:left="720"/>
        <w:rPr>
          <w:rFonts w:cs="Tahoma"/>
          <w:lang w:val="fr-FR"/>
        </w:rPr>
      </w:pPr>
      <w:r w:rsidRPr="00B76651">
        <w:rPr>
          <w:rFonts w:eastAsia="Calibri" w:cs="Tahoma"/>
          <w:b/>
          <w:color w:val="000000"/>
          <w:szCs w:val="18"/>
          <w:lang w:val="fr-FR"/>
        </w:rPr>
        <w:t>Clients SQL Server Enterprise Server</w:t>
      </w:r>
      <w:r w:rsidR="00B537B8">
        <w:rPr>
          <w:rFonts w:eastAsia="Calibri" w:cs="Tahoma"/>
          <w:b/>
          <w:color w:val="000000"/>
          <w:szCs w:val="18"/>
          <w:lang w:val="fr-FR"/>
        </w:rPr>
        <w:t xml:space="preserve"> </w:t>
      </w:r>
      <w:r w:rsidRPr="00B76651">
        <w:rPr>
          <w:rFonts w:eastAsia="Calibri" w:cs="Tahoma"/>
          <w:b/>
          <w:color w:val="000000"/>
          <w:szCs w:val="18"/>
          <w:lang w:val="fr-FR"/>
        </w:rPr>
        <w:t>/</w:t>
      </w:r>
      <w:r w:rsidR="00B537B8">
        <w:rPr>
          <w:rFonts w:eastAsia="Calibri" w:cs="Tahoma"/>
          <w:b/>
          <w:color w:val="000000"/>
          <w:szCs w:val="18"/>
          <w:lang w:val="fr-FR"/>
        </w:rPr>
        <w:t xml:space="preserve"> </w:t>
      </w:r>
      <w:r w:rsidRPr="00B76651">
        <w:rPr>
          <w:rFonts w:eastAsia="Calibri" w:cs="Tahoma"/>
          <w:b/>
          <w:color w:val="000000"/>
          <w:szCs w:val="18"/>
          <w:lang w:val="fr-FR"/>
        </w:rPr>
        <w:t>CAL – Option spéciale de renouvellement de la Software</w:t>
      </w:r>
      <w:r w:rsidR="00691E08">
        <w:rPr>
          <w:rFonts w:eastAsia="Calibri" w:cs="Tahoma"/>
          <w:b/>
          <w:color w:val="000000"/>
          <w:szCs w:val="18"/>
          <w:lang w:val="fr-FR"/>
        </w:rPr>
        <w:t> </w:t>
      </w:r>
      <w:r w:rsidRPr="00B76651">
        <w:rPr>
          <w:rFonts w:eastAsia="Calibri" w:cs="Tahoma"/>
          <w:b/>
          <w:color w:val="000000"/>
          <w:szCs w:val="18"/>
          <w:lang w:val="fr-FR"/>
        </w:rPr>
        <w:t>Assurance</w:t>
      </w:r>
    </w:p>
    <w:p w:rsidR="004540F2" w:rsidRPr="00B76651" w:rsidRDefault="004540F2" w:rsidP="00691E08">
      <w:pPr>
        <w:ind w:left="720"/>
        <w:rPr>
          <w:rFonts w:cs="Tahoma"/>
          <w:lang w:val="fr-FR"/>
        </w:rPr>
      </w:pPr>
      <w:r w:rsidRPr="00B76651">
        <w:rPr>
          <w:rFonts w:eastAsia="Calibri" w:cs="Tahoma"/>
          <w:color w:val="000000"/>
          <w:szCs w:val="18"/>
          <w:lang w:val="fr-FR"/>
        </w:rPr>
        <w:t>Les clients disposant d</w:t>
      </w:r>
      <w:r w:rsidR="0008215F">
        <w:rPr>
          <w:rFonts w:eastAsia="Calibri" w:cs="Tahoma"/>
          <w:color w:val="000000"/>
          <w:szCs w:val="18"/>
          <w:lang w:val="fr-FR"/>
        </w:rPr>
        <w:t>’</w:t>
      </w:r>
      <w:r w:rsidRPr="00B76651">
        <w:rPr>
          <w:rFonts w:eastAsia="Calibri" w:cs="Tahoma"/>
          <w:color w:val="000000"/>
          <w:szCs w:val="18"/>
          <w:lang w:val="fr-FR"/>
        </w:rPr>
        <w:t>une Software Assurance active au 1er avril 2012 pour les licences SQL Server Enterprise Server</w:t>
      </w:r>
      <w:r w:rsidR="00B537B8">
        <w:rPr>
          <w:rFonts w:eastAsia="Calibri" w:cs="Tahoma"/>
          <w:color w:val="000000"/>
          <w:szCs w:val="18"/>
          <w:lang w:val="fr-FR"/>
        </w:rPr>
        <w:t xml:space="preserve"> </w:t>
      </w:r>
      <w:r w:rsidRPr="00B76651">
        <w:rPr>
          <w:rFonts w:eastAsia="Calibri" w:cs="Tahoma"/>
          <w:color w:val="000000"/>
          <w:szCs w:val="18"/>
          <w:lang w:val="fr-FR"/>
        </w:rPr>
        <w:t>/</w:t>
      </w:r>
      <w:r w:rsidR="00B537B8">
        <w:rPr>
          <w:rFonts w:eastAsia="Calibri" w:cs="Tahoma"/>
          <w:color w:val="000000"/>
          <w:szCs w:val="18"/>
          <w:lang w:val="fr-FR"/>
        </w:rPr>
        <w:t xml:space="preserve"> </w:t>
      </w:r>
      <w:r w:rsidRPr="00B76651">
        <w:rPr>
          <w:rFonts w:eastAsia="Calibri" w:cs="Tahoma"/>
          <w:color w:val="000000"/>
          <w:szCs w:val="18"/>
          <w:lang w:val="fr-FR"/>
        </w:rPr>
        <w:t>CAL peuvent, comme alternative au renouvellement de leur Software Assurance dans le</w:t>
      </w:r>
      <w:r w:rsidR="00691E08">
        <w:rPr>
          <w:rFonts w:eastAsia="Calibri" w:cs="Tahoma"/>
          <w:color w:val="000000"/>
          <w:szCs w:val="18"/>
          <w:lang w:val="fr-FR"/>
        </w:rPr>
        <w:t> </w:t>
      </w:r>
      <w:r w:rsidRPr="00B76651">
        <w:rPr>
          <w:rFonts w:eastAsia="Calibri" w:cs="Tahoma"/>
          <w:color w:val="000000"/>
          <w:szCs w:val="18"/>
          <w:lang w:val="fr-FR"/>
        </w:rPr>
        <w:t>cadre d</w:t>
      </w:r>
      <w:r w:rsidR="0008215F">
        <w:rPr>
          <w:rFonts w:eastAsia="Calibri" w:cs="Tahoma"/>
          <w:color w:val="000000"/>
          <w:szCs w:val="18"/>
          <w:lang w:val="fr-FR"/>
        </w:rPr>
        <w:t>’</w:t>
      </w:r>
      <w:r w:rsidRPr="00B76651">
        <w:rPr>
          <w:rFonts w:eastAsia="Calibri" w:cs="Tahoma"/>
          <w:color w:val="000000"/>
          <w:szCs w:val="18"/>
          <w:lang w:val="fr-FR"/>
        </w:rPr>
        <w:t>un contrat Entreprise, acquérir la Software Assurance pour un nombre équivalent de licences SQL</w:t>
      </w:r>
      <w:r w:rsidR="00691E08">
        <w:rPr>
          <w:rFonts w:eastAsia="Calibri" w:cs="Tahoma"/>
          <w:color w:val="000000"/>
          <w:szCs w:val="18"/>
          <w:lang w:val="fr-FR"/>
        </w:rPr>
        <w:t> </w:t>
      </w:r>
      <w:r w:rsidRPr="00B76651">
        <w:rPr>
          <w:rFonts w:eastAsia="Calibri" w:cs="Tahoma"/>
          <w:color w:val="000000"/>
          <w:szCs w:val="18"/>
          <w:lang w:val="fr-FR"/>
        </w:rPr>
        <w:t>Server 2012 Business Intelligence sans avoir à acheter lesdites licences.</w:t>
      </w:r>
      <w:r w:rsidR="00994B4D">
        <w:rPr>
          <w:rFonts w:eastAsia="Calibri" w:cs="Tahoma"/>
          <w:color w:val="000000"/>
          <w:szCs w:val="18"/>
          <w:lang w:val="fr-FR"/>
        </w:rPr>
        <w:t xml:space="preserve"> </w:t>
      </w:r>
      <w:r w:rsidRPr="00B76651">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994B4D">
        <w:rPr>
          <w:rFonts w:eastAsia="Calibri" w:cs="Tahoma"/>
          <w:color w:val="000000"/>
          <w:szCs w:val="18"/>
          <w:lang w:val="fr-FR"/>
        </w:rPr>
        <w:t xml:space="preserve"> </w:t>
      </w:r>
      <w:r w:rsidRPr="00B76651">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Options d</w:t>
      </w:r>
      <w:r w:rsidR="0008215F">
        <w:rPr>
          <w:rFonts w:eastAsia="Calibri" w:cs="Tahoma"/>
          <w:b/>
          <w:color w:val="000000"/>
          <w:szCs w:val="18"/>
          <w:lang w:val="fr-FR"/>
        </w:rPr>
        <w:t>’</w:t>
      </w:r>
      <w:r w:rsidRPr="00B76651">
        <w:rPr>
          <w:rFonts w:eastAsia="Calibri" w:cs="Tahoma"/>
          <w:b/>
          <w:color w:val="000000"/>
          <w:szCs w:val="18"/>
          <w:lang w:val="fr-FR"/>
        </w:rPr>
        <w:t>expédition de SQL Server 2012</w:t>
      </w:r>
    </w:p>
    <w:p w:rsidR="004540F2" w:rsidRPr="00B76651" w:rsidRDefault="004540F2" w:rsidP="004540F2">
      <w:pPr>
        <w:ind w:left="720"/>
        <w:rPr>
          <w:rFonts w:cs="Tahoma"/>
          <w:lang w:val="fr-FR"/>
        </w:rPr>
      </w:pPr>
      <w:r w:rsidRPr="00B76651">
        <w:rPr>
          <w:rFonts w:eastAsia="Calibri" w:cs="Tahoma"/>
          <w:color w:val="000000"/>
          <w:szCs w:val="18"/>
          <w:lang w:val="fr-FR"/>
        </w:rPr>
        <w:t>Les clients ne peuvent utiliser que le logiciel correspondant au modèle de licence selon lequel ils ont acquis leurs licences SQL Server.</w:t>
      </w:r>
      <w:r w:rsidR="00994B4D">
        <w:rPr>
          <w:rFonts w:eastAsia="Calibri" w:cs="Tahoma"/>
          <w:color w:val="000000"/>
          <w:szCs w:val="18"/>
          <w:lang w:val="fr-FR"/>
        </w:rPr>
        <w:t xml:space="preserve"> </w:t>
      </w:r>
    </w:p>
    <w:p w:rsidR="004540F2" w:rsidRDefault="004540F2" w:rsidP="004540F2">
      <w:pPr>
        <w:ind w:left="720"/>
        <w:rPr>
          <w:rFonts w:cs="Tahoma"/>
          <w:lang w:val="fr-FR"/>
        </w:rPr>
      </w:pPr>
    </w:p>
    <w:p w:rsidR="003C4284" w:rsidRDefault="003C4284" w:rsidP="004540F2">
      <w:pPr>
        <w:ind w:left="720"/>
        <w:rPr>
          <w:rFonts w:cs="Tahoma"/>
          <w:lang w:val="fr-FR"/>
        </w:rPr>
      </w:pPr>
    </w:p>
    <w:p w:rsidR="003C4284" w:rsidRPr="00B76651" w:rsidRDefault="003C4284"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lastRenderedPageBreak/>
        <w:t>Option d</w:t>
      </w:r>
      <w:r w:rsidR="0008215F">
        <w:rPr>
          <w:rFonts w:eastAsia="Calibri" w:cs="Tahoma"/>
          <w:b/>
          <w:color w:val="000000"/>
          <w:szCs w:val="18"/>
          <w:lang w:val="fr-FR"/>
        </w:rPr>
        <w:t>’</w:t>
      </w:r>
      <w:r w:rsidRPr="00B76651">
        <w:rPr>
          <w:rFonts w:eastAsia="Calibri" w:cs="Tahoma"/>
          <w:b/>
          <w:color w:val="000000"/>
          <w:szCs w:val="18"/>
          <w:lang w:val="fr-FR"/>
        </w:rPr>
        <w:t>achat de SQL Server en vertu d</w:t>
      </w:r>
      <w:r w:rsidR="0008215F">
        <w:rPr>
          <w:rFonts w:eastAsia="Calibri" w:cs="Tahoma"/>
          <w:b/>
          <w:color w:val="000000"/>
          <w:szCs w:val="18"/>
          <w:lang w:val="fr-FR"/>
        </w:rPr>
        <w:t>’</w:t>
      </w:r>
      <w:r w:rsidRPr="00B76651">
        <w:rPr>
          <w:rFonts w:eastAsia="Calibri" w:cs="Tahoma"/>
          <w:b/>
          <w:color w:val="000000"/>
          <w:szCs w:val="18"/>
          <w:lang w:val="fr-FR"/>
        </w:rPr>
        <w:t>un contrat EAP</w:t>
      </w:r>
    </w:p>
    <w:p w:rsidR="004540F2" w:rsidRPr="00B76651" w:rsidRDefault="004540F2" w:rsidP="004540F2">
      <w:pPr>
        <w:ind w:left="720"/>
        <w:rPr>
          <w:rFonts w:cs="Tahoma"/>
          <w:lang w:val="fr-FR"/>
        </w:rPr>
      </w:pPr>
      <w:r w:rsidRPr="00B76651">
        <w:rPr>
          <w:rFonts w:eastAsia="Calibri" w:cs="Tahoma"/>
          <w:color w:val="000000"/>
          <w:szCs w:val="18"/>
          <w:lang w:val="fr-FR"/>
        </w:rPr>
        <w:t>Les clients pourront renouveler la Software Assurance pour les licences SQL Server Enterprise Server</w:t>
      </w:r>
      <w:r w:rsidR="00B537B8">
        <w:rPr>
          <w:rFonts w:eastAsia="Calibri" w:cs="Tahoma"/>
          <w:color w:val="000000"/>
          <w:szCs w:val="18"/>
          <w:lang w:val="fr-FR"/>
        </w:rPr>
        <w:t xml:space="preserve"> </w:t>
      </w:r>
      <w:r w:rsidRPr="00B76651">
        <w:rPr>
          <w:rFonts w:eastAsia="Calibri" w:cs="Tahoma"/>
          <w:color w:val="000000"/>
          <w:szCs w:val="18"/>
          <w:lang w:val="fr-FR"/>
        </w:rPr>
        <w:t>/</w:t>
      </w:r>
      <w:r w:rsidR="00B537B8">
        <w:rPr>
          <w:rFonts w:eastAsia="Calibri" w:cs="Tahoma"/>
          <w:color w:val="000000"/>
          <w:szCs w:val="18"/>
          <w:lang w:val="fr-FR"/>
        </w:rPr>
        <w:t xml:space="preserve"> </w:t>
      </w:r>
      <w:r w:rsidRPr="00B76651">
        <w:rPr>
          <w:rFonts w:eastAsia="Calibri" w:cs="Tahoma"/>
          <w:color w:val="000000"/>
          <w:szCs w:val="18"/>
          <w:lang w:val="fr-FR"/>
        </w:rPr>
        <w:t>CAL après le 30 juin 2012,</w:t>
      </w:r>
      <w:r w:rsidRPr="00B76651">
        <w:rPr>
          <w:rFonts w:eastAsia="Calibri" w:cs="Tahoma"/>
          <w:b/>
          <w:bCs/>
          <w:color w:val="000000"/>
          <w:szCs w:val="18"/>
          <w:lang w:val="fr-FR"/>
        </w:rPr>
        <w:t xml:space="preserve"> </w:t>
      </w:r>
      <w:r w:rsidRPr="00B76651">
        <w:rPr>
          <w:rFonts w:eastAsia="Calibri" w:cs="Tahoma"/>
          <w:color w:val="000000"/>
          <w:szCs w:val="18"/>
          <w:lang w:val="fr-FR"/>
        </w:rPr>
        <w:t>toutefois leur seule option d</w:t>
      </w:r>
      <w:r w:rsidR="0008215F">
        <w:rPr>
          <w:rFonts w:eastAsia="Calibri" w:cs="Tahoma"/>
          <w:color w:val="000000"/>
          <w:szCs w:val="18"/>
          <w:lang w:val="fr-FR"/>
        </w:rPr>
        <w:t>’</w:t>
      </w:r>
      <w:r w:rsidRPr="00B76651">
        <w:rPr>
          <w:rFonts w:eastAsia="Calibri" w:cs="Tahoma"/>
          <w:color w:val="000000"/>
          <w:szCs w:val="18"/>
          <w:lang w:val="fr-FR"/>
        </w:rPr>
        <w:t>achat à la fin de la durée de leur accord de mise en œuvre sera pour des licences par cœur.</w:t>
      </w:r>
    </w:p>
    <w:p w:rsidR="004540F2"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Utilisation continue de SQL Server 2008 R2 Enterprise</w:t>
      </w:r>
    </w:p>
    <w:p w:rsidR="004540F2" w:rsidRPr="00B76651" w:rsidRDefault="004540F2" w:rsidP="004540F2">
      <w:pPr>
        <w:ind w:left="720"/>
        <w:rPr>
          <w:rFonts w:cs="Tahoma"/>
          <w:lang w:val="fr-FR"/>
        </w:rPr>
      </w:pPr>
      <w:r w:rsidRPr="00B76651">
        <w:rPr>
          <w:rFonts w:cs="Tahoma"/>
          <w:lang w:val="fr-FR"/>
        </w:rPr>
        <w:t>Les clients disposant d</w:t>
      </w:r>
      <w:r w:rsidR="0008215F">
        <w:rPr>
          <w:rFonts w:cs="Tahoma"/>
          <w:lang w:val="fr-FR"/>
        </w:rPr>
        <w:t>’</w:t>
      </w:r>
      <w:r w:rsidRPr="00B76651">
        <w:rPr>
          <w:rFonts w:cs="Tahoma"/>
          <w:lang w:val="fr-FR"/>
        </w:rPr>
        <w:t xml:space="preserve">une </w:t>
      </w:r>
      <w:r w:rsidRPr="00B76651">
        <w:rPr>
          <w:rFonts w:eastAsia="Calibri" w:cs="Tahoma"/>
          <w:color w:val="000000"/>
          <w:szCs w:val="18"/>
          <w:lang w:val="fr-FR"/>
        </w:rPr>
        <w:t>Software Assurance</w:t>
      </w:r>
      <w:r w:rsidRPr="00B76651">
        <w:rPr>
          <w:rFonts w:eastAsia="Calibri" w:cs="Tahoma"/>
          <w:b/>
          <w:bCs/>
          <w:color w:val="000000"/>
          <w:szCs w:val="18"/>
          <w:lang w:val="fr-FR"/>
        </w:rPr>
        <w:t xml:space="preserve"> </w:t>
      </w:r>
      <w:r w:rsidRPr="00B76651">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w:t>
      </w:r>
      <w:r w:rsidR="0008215F">
        <w:rPr>
          <w:rFonts w:eastAsia="Calibri" w:cs="Tahoma"/>
          <w:color w:val="000000"/>
          <w:szCs w:val="18"/>
          <w:lang w:val="fr-FR"/>
        </w:rPr>
        <w:t>’</w:t>
      </w:r>
      <w:r w:rsidRPr="00B76651">
        <w:rPr>
          <w:rFonts w:eastAsia="Calibri" w:cs="Tahoma"/>
          <w:color w:val="000000"/>
          <w:szCs w:val="18"/>
          <w:lang w:val="fr-FR"/>
        </w:rPr>
        <w:t>utilisation de SQL Server 2008 R2 Enterprise pendant la durée actuelle et toute période de renouvellement.</w:t>
      </w:r>
      <w:r w:rsidR="00994B4D">
        <w:rPr>
          <w:rFonts w:eastAsia="Calibri" w:cs="Tahoma"/>
          <w:color w:val="000000"/>
          <w:szCs w:val="18"/>
          <w:lang w:val="fr-FR"/>
        </w:rPr>
        <w:t xml:space="preserve"> </w:t>
      </w:r>
      <w:r w:rsidRPr="00B76651">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w:t>
      </w:r>
      <w:r w:rsidR="0008215F">
        <w:rPr>
          <w:rFonts w:eastAsia="Calibri" w:cs="Tahoma"/>
          <w:color w:val="000000"/>
          <w:szCs w:val="18"/>
          <w:lang w:val="fr-FR"/>
        </w:rPr>
        <w:t>’</w:t>
      </w:r>
      <w:r w:rsidRPr="00B76651">
        <w:rPr>
          <w:rFonts w:eastAsia="Calibri" w:cs="Tahoma"/>
          <w:color w:val="000000"/>
          <w:szCs w:val="18"/>
          <w:lang w:val="fr-FR"/>
        </w:rPr>
        <w:t>utilisation de la version sous licence.</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Clients situés en République Populaire de Chine ayant fait l</w:t>
      </w:r>
      <w:r w:rsidR="0008215F">
        <w:rPr>
          <w:rFonts w:eastAsia="Calibri" w:cs="Tahoma"/>
          <w:b/>
          <w:color w:val="000000"/>
          <w:szCs w:val="18"/>
          <w:lang w:val="fr-FR"/>
        </w:rPr>
        <w:t>’</w:t>
      </w:r>
      <w:r w:rsidRPr="00B76651">
        <w:rPr>
          <w:rFonts w:eastAsia="Calibri" w:cs="Tahoma"/>
          <w:b/>
          <w:color w:val="000000"/>
          <w:szCs w:val="18"/>
          <w:lang w:val="fr-FR"/>
        </w:rPr>
        <w:t>acquisition de licences et de la Software Assurance pour SQL Server 2008 R2 dans ce pays</w:t>
      </w:r>
    </w:p>
    <w:p w:rsidR="004540F2" w:rsidRPr="00B76651" w:rsidRDefault="004540F2" w:rsidP="00691E08">
      <w:pPr>
        <w:ind w:left="720"/>
        <w:rPr>
          <w:rFonts w:cs="Tahoma"/>
          <w:lang w:val="fr-FR"/>
        </w:rPr>
      </w:pPr>
      <w:r w:rsidRPr="00B76651">
        <w:rPr>
          <w:rFonts w:cs="Tahoma"/>
          <w:lang w:val="fr-FR"/>
        </w:rPr>
        <w:t>La date du 1</w:t>
      </w:r>
      <w:r w:rsidRPr="00B76651">
        <w:rPr>
          <w:rFonts w:cs="Tahoma"/>
          <w:vertAlign w:val="superscript"/>
          <w:lang w:val="fr-FR"/>
        </w:rPr>
        <w:t>er</w:t>
      </w:r>
      <w:r w:rsidRPr="00B76651">
        <w:rPr>
          <w:rFonts w:cs="Tahoma"/>
          <w:lang w:val="fr-FR"/>
        </w:rPr>
        <w:t xml:space="preserve"> avril 2012 indiquée dans la présente liste des produits ne s</w:t>
      </w:r>
      <w:r w:rsidR="0008215F">
        <w:rPr>
          <w:rFonts w:cs="Tahoma"/>
          <w:lang w:val="fr-FR"/>
        </w:rPr>
        <w:t>’</w:t>
      </w:r>
      <w:r w:rsidRPr="00B76651">
        <w:rPr>
          <w:rFonts w:cs="Tahoma"/>
          <w:lang w:val="fr-FR"/>
        </w:rPr>
        <w:t>applique pas. Pour ces clients, la</w:t>
      </w:r>
      <w:r w:rsidR="00691E08">
        <w:rPr>
          <w:rFonts w:cs="Tahoma"/>
          <w:lang w:val="fr-FR"/>
        </w:rPr>
        <w:t> </w:t>
      </w:r>
      <w:r w:rsidRPr="00B76651">
        <w:rPr>
          <w:rFonts w:cs="Tahoma"/>
          <w:lang w:val="fr-FR"/>
        </w:rPr>
        <w:t>date applicable est celle du 1</w:t>
      </w:r>
      <w:r w:rsidRPr="00B76651">
        <w:rPr>
          <w:rFonts w:cs="Tahoma"/>
          <w:vertAlign w:val="superscript"/>
          <w:lang w:val="fr-FR"/>
        </w:rPr>
        <w:t>er</w:t>
      </w:r>
      <w:r w:rsidRPr="00B76651">
        <w:rPr>
          <w:rFonts w:cs="Tahoma"/>
          <w:lang w:val="fr-FR"/>
        </w:rPr>
        <w:t xml:space="preserve"> juillet 2012.</w:t>
      </w:r>
    </w:p>
    <w:p w:rsidR="009F740C" w:rsidRDefault="009F740C" w:rsidP="004540F2">
      <w:pPr>
        <w:rPr>
          <w:rFonts w:cs="Tahoma"/>
          <w:lang w:val="fr-FR"/>
        </w:rPr>
      </w:pPr>
    </w:p>
    <w:p w:rsidR="009F740C" w:rsidRPr="00B76651" w:rsidRDefault="009F740C" w:rsidP="004540F2">
      <w:pPr>
        <w:rPr>
          <w:rFonts w:cs="Tahoma"/>
          <w:lang w:val="fr-FR"/>
        </w:rPr>
      </w:pPr>
    </w:p>
    <w:p w:rsidR="004540F2" w:rsidRPr="00B76651" w:rsidRDefault="004540F2" w:rsidP="004540F2">
      <w:pPr>
        <w:pStyle w:val="Heading3"/>
        <w:keepNext/>
        <w:rPr>
          <w:rFonts w:ascii="Tahoma" w:hAnsi="Tahoma" w:cs="Tahoma"/>
          <w:lang w:val="fr-FR"/>
        </w:rPr>
      </w:pPr>
      <w:bookmarkStart w:id="1475" w:name="_80_SQL_Server®"/>
      <w:bookmarkStart w:id="1476" w:name="_87_SQL_Server®"/>
      <w:bookmarkStart w:id="1477" w:name="_Toc336338347"/>
      <w:bookmarkStart w:id="1478" w:name="Srv_89SQLServer2012EnterpriseCore"/>
      <w:bookmarkStart w:id="1479" w:name="_Toc370984000"/>
      <w:bookmarkEnd w:id="1475"/>
      <w:bookmarkEnd w:id="1476"/>
      <w:r w:rsidRPr="00B76651">
        <w:rPr>
          <w:rFonts w:ascii="Tahoma" w:hAnsi="Tahoma" w:cs="Tahoma"/>
          <w:caps/>
          <w:color w:val="F66400"/>
          <w:sz w:val="22"/>
          <w:vertAlign w:val="superscript"/>
          <w:lang w:val="fr-FR"/>
        </w:rPr>
        <w:t>86</w:t>
      </w:r>
      <w:r w:rsidRPr="00691E08">
        <w:rPr>
          <w:rFonts w:ascii="Tahoma" w:hAnsi="Tahoma" w:cs="Tahoma"/>
          <w:caps/>
          <w:color w:val="F66400"/>
          <w:sz w:val="22"/>
          <w:lang w:val="fr-FR"/>
        </w:rPr>
        <w:t xml:space="preserve"> </w:t>
      </w:r>
      <w:r w:rsidRPr="00B76651">
        <w:rPr>
          <w:rFonts w:ascii="Tahoma" w:hAnsi="Tahoma" w:cs="Tahoma"/>
          <w:color w:val="F66400"/>
          <w:sz w:val="22"/>
          <w:lang w:val="fr-FR"/>
        </w:rPr>
        <w:t>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2012 Enterprise Core</w:t>
      </w:r>
      <w:bookmarkEnd w:id="1477"/>
      <w:bookmarkEnd w:id="1479"/>
    </w:p>
    <w:bookmarkEnd w:id="1478"/>
    <w:p w:rsidR="004540F2" w:rsidRPr="00B76651" w:rsidRDefault="004540F2" w:rsidP="004540F2">
      <w:pPr>
        <w:pStyle w:val="EndnoteText"/>
        <w:rPr>
          <w:rFonts w:ascii="Tahoma" w:hAnsi="Tahoma"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Extension des droits d</w:t>
      </w:r>
      <w:r w:rsidR="0008215F">
        <w:rPr>
          <w:rFonts w:eastAsia="Calibri" w:cs="Tahoma"/>
          <w:b/>
          <w:color w:val="000000"/>
          <w:szCs w:val="18"/>
          <w:lang w:val="fr-FR"/>
        </w:rPr>
        <w:t>’</w:t>
      </w:r>
      <w:r w:rsidRPr="00B76651">
        <w:rPr>
          <w:rFonts w:eastAsia="Calibri" w:cs="Tahoma"/>
          <w:b/>
          <w:color w:val="000000"/>
          <w:szCs w:val="18"/>
          <w:lang w:val="fr-FR"/>
        </w:rPr>
        <w:t>utilisation de Virtualisation Illimitée pour SQL Server 2008 R2 Enterprise (par processeur)</w:t>
      </w:r>
    </w:p>
    <w:p w:rsidR="004540F2" w:rsidRPr="00B76651" w:rsidRDefault="004540F2" w:rsidP="00FB210F">
      <w:pPr>
        <w:ind w:left="720"/>
        <w:rPr>
          <w:rFonts w:cs="Tahoma"/>
          <w:lang w:val="fr-FR"/>
        </w:rPr>
      </w:pPr>
      <w:r w:rsidRPr="00B76651">
        <w:rPr>
          <w:rFonts w:eastAsia="Calibri" w:cs="Tahoma"/>
          <w:color w:val="000000"/>
          <w:szCs w:val="18"/>
          <w:lang w:val="fr-FR"/>
        </w:rPr>
        <w:t>nonobstant toute stipulation contraire dans les Droits d</w:t>
      </w:r>
      <w:r w:rsidR="0008215F">
        <w:rPr>
          <w:rFonts w:eastAsia="Calibri" w:cs="Tahoma"/>
          <w:color w:val="000000"/>
          <w:szCs w:val="18"/>
          <w:lang w:val="fr-FR"/>
        </w:rPr>
        <w:t>’</w:t>
      </w:r>
      <w:r w:rsidRPr="00B76651">
        <w:rPr>
          <w:rFonts w:eastAsia="Calibri" w:cs="Tahoma"/>
          <w:color w:val="000000"/>
          <w:szCs w:val="18"/>
          <w:lang w:val="fr-FR"/>
        </w:rPr>
        <w:t>Utilisation de Logiciels ou une version précédente de</w:t>
      </w:r>
      <w:r w:rsidR="00691E08">
        <w:rPr>
          <w:rFonts w:eastAsia="Calibri" w:cs="Tahoma"/>
          <w:color w:val="000000"/>
          <w:szCs w:val="18"/>
          <w:lang w:val="fr-FR"/>
        </w:rPr>
        <w:t> </w:t>
      </w:r>
      <w:r w:rsidRPr="00B76651">
        <w:rPr>
          <w:rFonts w:eastAsia="Calibri" w:cs="Tahoma"/>
          <w:color w:val="000000"/>
          <w:szCs w:val="18"/>
          <w:lang w:val="fr-FR"/>
        </w:rPr>
        <w:t>la Liste des Produits, si un client a acquis des licences pour tous les processeurs physiques d</w:t>
      </w:r>
      <w:r w:rsidR="0008215F">
        <w:rPr>
          <w:rFonts w:eastAsia="Calibri" w:cs="Tahoma"/>
          <w:color w:val="000000"/>
          <w:szCs w:val="18"/>
          <w:lang w:val="fr-FR"/>
        </w:rPr>
        <w:t>’</w:t>
      </w:r>
      <w:r w:rsidRPr="00B76651">
        <w:rPr>
          <w:rFonts w:eastAsia="Calibri" w:cs="Tahoma"/>
          <w:color w:val="000000"/>
          <w:szCs w:val="18"/>
          <w:lang w:val="fr-FR"/>
        </w:rPr>
        <w:t>un serveur sous licence et qu</w:t>
      </w:r>
      <w:r w:rsidR="0008215F">
        <w:rPr>
          <w:rFonts w:eastAsia="Calibri" w:cs="Tahoma"/>
          <w:color w:val="000000"/>
          <w:szCs w:val="18"/>
          <w:lang w:val="fr-FR"/>
        </w:rPr>
        <w:t>’</w:t>
      </w:r>
      <w:r w:rsidRPr="00B76651">
        <w:rPr>
          <w:rFonts w:eastAsia="Calibri" w:cs="Tahoma"/>
          <w:color w:val="000000"/>
          <w:szCs w:val="18"/>
          <w:lang w:val="fr-FR"/>
        </w:rPr>
        <w:t>il maintient une Software Assurance active pour lesdites licences, il peut continuer à</w:t>
      </w:r>
      <w:r w:rsidR="00FB210F">
        <w:rPr>
          <w:rFonts w:eastAsia="Calibri" w:cs="Tahoma"/>
          <w:color w:val="000000"/>
          <w:szCs w:val="18"/>
          <w:lang w:val="fr-FR"/>
        </w:rPr>
        <w:t> </w:t>
      </w:r>
      <w:r w:rsidRPr="00B76651">
        <w:rPr>
          <w:rFonts w:eastAsia="Calibri" w:cs="Tahoma"/>
          <w:color w:val="000000"/>
          <w:szCs w:val="18"/>
          <w:lang w:val="fr-FR"/>
        </w:rPr>
        <w:t>exécuter le logiciel serveur dans un nombre illimité d</w:t>
      </w:r>
      <w:r w:rsidR="0008215F">
        <w:rPr>
          <w:rFonts w:eastAsia="Calibri" w:cs="Tahoma"/>
          <w:color w:val="000000"/>
          <w:szCs w:val="18"/>
          <w:lang w:val="fr-FR"/>
        </w:rPr>
        <w:t>’</w:t>
      </w:r>
      <w:r w:rsidRPr="00B76651">
        <w:rPr>
          <w:rFonts w:eastAsia="Calibri" w:cs="Tahoma"/>
          <w:color w:val="000000"/>
          <w:szCs w:val="18"/>
          <w:lang w:val="fr-FR"/>
        </w:rPr>
        <w:t>environnements de système d</w:t>
      </w:r>
      <w:r w:rsidR="0008215F">
        <w:rPr>
          <w:rFonts w:eastAsia="Calibri" w:cs="Tahoma"/>
          <w:color w:val="000000"/>
          <w:szCs w:val="18"/>
          <w:lang w:val="fr-FR"/>
        </w:rPr>
        <w:t>’</w:t>
      </w:r>
      <w:r w:rsidRPr="00B76651">
        <w:rPr>
          <w:rFonts w:eastAsia="Calibri" w:cs="Tahoma"/>
          <w:color w:val="000000"/>
          <w:szCs w:val="18"/>
          <w:lang w:val="fr-FR"/>
        </w:rPr>
        <w:t xml:space="preserve">exploitation sur ce serveur.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691E08">
      <w:pPr>
        <w:ind w:left="720"/>
        <w:rPr>
          <w:rFonts w:cs="Tahoma"/>
          <w:lang w:val="fr-FR"/>
        </w:rPr>
      </w:pPr>
      <w:r w:rsidRPr="00B76651">
        <w:rPr>
          <w:rFonts w:eastAsia="Calibri" w:cs="Tahoma"/>
          <w:color w:val="000000"/>
          <w:szCs w:val="18"/>
          <w:lang w:val="fr-FR"/>
        </w:rPr>
        <w:t>SQL Server 2008 R2 constituera la dernière version de SQL Server concédée sous le modèle de licence par</w:t>
      </w:r>
      <w:r w:rsidR="00691E08">
        <w:rPr>
          <w:rFonts w:eastAsia="Calibri" w:cs="Tahoma"/>
          <w:color w:val="000000"/>
          <w:szCs w:val="18"/>
          <w:lang w:val="fr-FR"/>
        </w:rPr>
        <w:t> </w:t>
      </w:r>
      <w:r w:rsidRPr="00B76651">
        <w:rPr>
          <w:rFonts w:eastAsia="Calibri" w:cs="Tahoma"/>
          <w:color w:val="000000"/>
          <w:szCs w:val="18"/>
          <w:lang w:val="fr-FR"/>
        </w:rPr>
        <w:t>processeur.</w:t>
      </w:r>
      <w:r w:rsidR="00994B4D">
        <w:rPr>
          <w:rFonts w:eastAsia="Calibri" w:cs="Tahoma"/>
          <w:color w:val="000000"/>
          <w:szCs w:val="18"/>
          <w:lang w:val="fr-FR"/>
        </w:rPr>
        <w:t xml:space="preserve"> </w:t>
      </w:r>
      <w:r w:rsidRPr="00B76651">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w:t>
      </w:r>
      <w:r w:rsidR="00691E08">
        <w:rPr>
          <w:rFonts w:eastAsia="Calibri" w:cs="Tahoma"/>
          <w:color w:val="000000"/>
          <w:szCs w:val="18"/>
          <w:lang w:val="fr-FR"/>
        </w:rPr>
        <w:t> </w:t>
      </w:r>
      <w:r w:rsidRPr="00B76651">
        <w:rPr>
          <w:rFonts w:eastAsia="Calibri" w:cs="Tahoma"/>
          <w:color w:val="000000"/>
          <w:szCs w:val="18"/>
          <w:lang w:val="fr-FR"/>
        </w:rPr>
        <w:t xml:space="preserve">(« les licences éligibles ») disposent des différentes options exposées ci-dessous. Les </w:t>
      </w:r>
      <w:r w:rsidRPr="00B76651">
        <w:rPr>
          <w:rFonts w:cs="Tahoma"/>
          <w:bCs/>
          <w:color w:val="000000"/>
          <w:szCs w:val="18"/>
          <w:lang w:val="fr-FR"/>
        </w:rPr>
        <w:t>licences par</w:t>
      </w:r>
      <w:r w:rsidR="00691E08">
        <w:rPr>
          <w:rFonts w:cs="Tahoma"/>
          <w:bCs/>
          <w:color w:val="000000"/>
          <w:szCs w:val="18"/>
          <w:lang w:val="fr-FR"/>
        </w:rPr>
        <w:t> </w:t>
      </w:r>
      <w:r w:rsidRPr="00B76651">
        <w:rPr>
          <w:rFonts w:cs="Tahoma"/>
          <w:bCs/>
          <w:color w:val="000000"/>
          <w:szCs w:val="18"/>
          <w:lang w:val="fr-FR"/>
        </w:rPr>
        <w:t>processeur SQL Server 2008 R2 Enterprise acquises ultérieurement en vertu du même accord de mise en œuvre, mais avant le 1er avril 2015,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pour ces options.</w:t>
      </w:r>
      <w:r w:rsidR="00994B4D">
        <w:rPr>
          <w:rFonts w:cs="Tahoma"/>
          <w:bCs/>
          <w:color w:val="000000"/>
          <w:szCs w:val="18"/>
          <w:lang w:val="fr-FR"/>
        </w:rPr>
        <w:t xml:space="preserve"> </w:t>
      </w:r>
      <w:r w:rsidRPr="00B76651">
        <w:rPr>
          <w:rFonts w:cs="Tahoma"/>
          <w:bCs/>
          <w:color w:val="000000"/>
          <w:szCs w:val="18"/>
          <w:lang w:val="fr-FR"/>
        </w:rPr>
        <w:t>Les licences acquises après le 1er avril 2015 ou en vertu d</w:t>
      </w:r>
      <w:r w:rsidR="0008215F">
        <w:rPr>
          <w:rFonts w:cs="Tahoma"/>
          <w:bCs/>
          <w:color w:val="000000"/>
          <w:szCs w:val="18"/>
          <w:lang w:val="fr-FR"/>
        </w:rPr>
        <w:t>’</w:t>
      </w:r>
      <w:r w:rsidRPr="00B76651">
        <w:rPr>
          <w:rFonts w:cs="Tahoma"/>
          <w:bCs/>
          <w:color w:val="000000"/>
          <w:szCs w:val="18"/>
          <w:lang w:val="fr-FR"/>
        </w:rPr>
        <w:t>un accord de mise en œuvre ultérieur, d</w:t>
      </w:r>
      <w:r w:rsidR="0008215F">
        <w:rPr>
          <w:rFonts w:cs="Tahoma"/>
          <w:bCs/>
          <w:color w:val="000000"/>
          <w:szCs w:val="18"/>
          <w:lang w:val="fr-FR"/>
        </w:rPr>
        <w:t>’</w:t>
      </w:r>
      <w:r w:rsidRPr="00B76651">
        <w:rPr>
          <w:rFonts w:cs="Tahoma"/>
          <w:bCs/>
          <w:color w:val="000000"/>
          <w:szCs w:val="18"/>
          <w:lang w:val="fr-FR"/>
        </w:rPr>
        <w:t>un contrat distinct ou de tout accord de mise en œuvre dont la date d</w:t>
      </w:r>
      <w:r w:rsidR="0008215F">
        <w:rPr>
          <w:rFonts w:cs="Tahoma"/>
          <w:bCs/>
          <w:color w:val="000000"/>
          <w:szCs w:val="18"/>
          <w:lang w:val="fr-FR"/>
        </w:rPr>
        <w:t>’</w:t>
      </w:r>
      <w:r w:rsidRPr="00B76651">
        <w:rPr>
          <w:rFonts w:cs="Tahoma"/>
          <w:bCs/>
          <w:color w:val="000000"/>
          <w:szCs w:val="18"/>
          <w:lang w:val="fr-FR"/>
        </w:rPr>
        <w:t>entrée en vigueur est ultérieure au 1er avril 2012 ne constituent pas des licences éligibles.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Durée actuelle</w:t>
      </w:r>
    </w:p>
    <w:p w:rsidR="004540F2" w:rsidRPr="00B76651" w:rsidRDefault="004540F2" w:rsidP="004540F2">
      <w:pPr>
        <w:ind w:left="720"/>
        <w:rPr>
          <w:rFonts w:cs="Tahoma"/>
          <w:lang w:val="fr-FR"/>
        </w:rPr>
      </w:pPr>
      <w:r w:rsidRPr="00B76651">
        <w:rPr>
          <w:rFonts w:eastAsia="Calibri" w:cs="Tahoma"/>
          <w:color w:val="000000"/>
          <w:szCs w:val="18"/>
          <w:lang w:val="fr-FR"/>
        </w:rPr>
        <w:t>Pendant toute la durée actuelle de leur Software Assurance active au 1er avril 2012, les clients (y compris les clients disposant de contrats d</w:t>
      </w:r>
      <w:r w:rsidR="0008215F">
        <w:rPr>
          <w:rFonts w:eastAsia="Calibri" w:cs="Tahoma"/>
          <w:color w:val="000000"/>
          <w:szCs w:val="18"/>
          <w:lang w:val="fr-FR"/>
        </w:rPr>
        <w:t>’</w:t>
      </w:r>
      <w:r w:rsidRPr="00B76651">
        <w:rPr>
          <w:rFonts w:eastAsia="Calibri" w:cs="Tahoma"/>
          <w:color w:val="000000"/>
          <w:szCs w:val="18"/>
          <w:lang w:val="fr-FR"/>
        </w:rPr>
        <w:t>abonnement) peuvent, pour toute licence éligible, migrer vers le logiciel SQL Server 2012 Enterprise Core au lieu de SQL Server 2008 R2 Enterprise, conformément aux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SQL Server 2008 R2 Enterprise (tels qu</w:t>
      </w:r>
      <w:r w:rsidR="0008215F">
        <w:rPr>
          <w:rFonts w:eastAsia="Calibri" w:cs="Tahoma"/>
          <w:color w:val="000000"/>
          <w:szCs w:val="18"/>
          <w:lang w:val="fr-FR"/>
        </w:rPr>
        <w:t>’</w:t>
      </w:r>
      <w:r w:rsidRPr="00B76651">
        <w:rPr>
          <w:rFonts w:eastAsia="Calibri" w:cs="Tahoma"/>
          <w:color w:val="000000"/>
          <w:szCs w:val="18"/>
          <w:lang w:val="fr-FR"/>
        </w:rPr>
        <w:t>indiqués dans les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de janvier 2012).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Première période de renouvellement (avant le 1er avril 2015)</w:t>
      </w:r>
    </w:p>
    <w:p w:rsidR="004540F2" w:rsidRPr="00B76651" w:rsidRDefault="004540F2" w:rsidP="00691E08">
      <w:pPr>
        <w:tabs>
          <w:tab w:val="left" w:pos="1440"/>
        </w:tabs>
        <w:ind w:left="720"/>
        <w:rPr>
          <w:rFonts w:cs="Tahoma"/>
          <w:lang w:val="fr-FR"/>
        </w:rPr>
      </w:pPr>
      <w:r w:rsidRPr="00B76651">
        <w:rPr>
          <w:rFonts w:eastAsia="Calibri" w:cs="Tahoma"/>
          <w:color w:val="000000"/>
          <w:szCs w:val="18"/>
          <w:lang w:val="fr-FR"/>
        </w:rPr>
        <w:t>Lors du premier renouvellement de la Software Assurance à compter du 1er avril 2012 (mais avant le 1er avril 2015), pour chaque serveur disposant d</w:t>
      </w:r>
      <w:r w:rsidR="0008215F">
        <w:rPr>
          <w:rFonts w:eastAsia="Calibri" w:cs="Tahoma"/>
          <w:color w:val="000000"/>
          <w:szCs w:val="18"/>
          <w:lang w:val="fr-FR"/>
        </w:rPr>
        <w:t>’</w:t>
      </w:r>
      <w:r w:rsidRPr="00B76651">
        <w:rPr>
          <w:rFonts w:eastAsia="Calibri" w:cs="Tahoma"/>
          <w:color w:val="000000"/>
          <w:szCs w:val="18"/>
          <w:lang w:val="fr-FR"/>
        </w:rPr>
        <w:t>une licence valide en vertu des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SQL Server 2008 R2, le client peut acquérir une Software Assurance pour les licences par cœur SQL Server Enterprise sans avoir à acheter lesdites licences pour un nombre de</w:t>
      </w:r>
      <w:r w:rsidR="00691E08">
        <w:rPr>
          <w:rFonts w:eastAsia="Calibri" w:cs="Tahoma"/>
          <w:color w:val="000000"/>
          <w:szCs w:val="18"/>
          <w:lang w:val="fr-FR"/>
        </w:rPr>
        <w:t> </w:t>
      </w:r>
      <w:r w:rsidRPr="00B76651">
        <w:rPr>
          <w:rFonts w:eastAsia="Calibri" w:cs="Tahoma"/>
          <w:color w:val="000000"/>
          <w:szCs w:val="18"/>
          <w:lang w:val="fr-FR"/>
        </w:rPr>
        <w:t>licences par cœur équivalent à la somme de (a) et (b) :</w:t>
      </w:r>
    </w:p>
    <w:p w:rsidR="004540F2" w:rsidRPr="00B76651" w:rsidRDefault="004540F2" w:rsidP="004540F2">
      <w:pPr>
        <w:rPr>
          <w:rFonts w:cs="Tahoma"/>
          <w:lang w:val="fr-FR"/>
        </w:rPr>
      </w:pPr>
    </w:p>
    <w:p w:rsidR="004540F2" w:rsidRPr="00B76651" w:rsidRDefault="004540F2" w:rsidP="00770CEB">
      <w:pPr>
        <w:numPr>
          <w:ilvl w:val="0"/>
          <w:numId w:val="118"/>
        </w:numPr>
        <w:tabs>
          <w:tab w:val="left" w:pos="1800"/>
        </w:tabs>
        <w:spacing w:after="60"/>
        <w:ind w:left="1440"/>
        <w:rPr>
          <w:rFonts w:cs="Tahoma"/>
          <w:lang w:val="fr-FR"/>
        </w:rPr>
      </w:pPr>
      <w:r w:rsidRPr="00B76651">
        <w:rPr>
          <w:rFonts w:eastAsia="Calibri" w:cs="Tahoma"/>
          <w:color w:val="000000"/>
          <w:szCs w:val="18"/>
          <w:lang w:val="fr-FR"/>
        </w:rPr>
        <w:lastRenderedPageBreak/>
        <w:t>un nombre égal à la plus petite valeur entre le nombre de licences éligibles attribuées au serveur</w:t>
      </w:r>
      <w:r w:rsidR="00770CEB">
        <w:rPr>
          <w:rFonts w:eastAsia="Calibri" w:cs="Tahoma"/>
          <w:color w:val="000000"/>
          <w:szCs w:val="18"/>
          <w:lang w:val="fr-FR"/>
        </w:rPr>
        <w:t> </w:t>
      </w:r>
      <w:r w:rsidRPr="00B76651">
        <w:rPr>
          <w:rFonts w:eastAsia="Calibri" w:cs="Tahoma"/>
          <w:color w:val="000000"/>
          <w:szCs w:val="18"/>
          <w:lang w:val="fr-FR"/>
        </w:rPr>
        <w:t xml:space="preserve">ou le nombre total de processeurs physiques sur le serveur multiplié par la plus grande valeur entre : </w:t>
      </w:r>
    </w:p>
    <w:p w:rsidR="004540F2" w:rsidRPr="00B76651" w:rsidRDefault="004540F2" w:rsidP="004540F2">
      <w:pPr>
        <w:numPr>
          <w:ilvl w:val="3"/>
          <w:numId w:val="93"/>
        </w:numPr>
        <w:tabs>
          <w:tab w:val="left" w:pos="2160"/>
        </w:tabs>
        <w:spacing w:after="60"/>
        <w:ind w:left="2160"/>
        <w:rPr>
          <w:rFonts w:cs="Tahoma"/>
          <w:lang w:val="fr-FR"/>
        </w:rPr>
      </w:pPr>
      <w:r w:rsidRPr="00B76651">
        <w:rPr>
          <w:rFonts w:eastAsia="Calibri" w:cs="Tahoma"/>
          <w:color w:val="000000"/>
          <w:szCs w:val="18"/>
          <w:lang w:val="fr-FR"/>
        </w:rPr>
        <w:t>quatre, OU</w:t>
      </w:r>
    </w:p>
    <w:p w:rsidR="004540F2" w:rsidRPr="00B76651" w:rsidRDefault="004540F2" w:rsidP="00770CEB">
      <w:pPr>
        <w:numPr>
          <w:ilvl w:val="3"/>
          <w:numId w:val="93"/>
        </w:numPr>
        <w:tabs>
          <w:tab w:val="left" w:pos="2160"/>
        </w:tabs>
        <w:spacing w:after="60"/>
        <w:ind w:left="2160"/>
        <w:rPr>
          <w:rFonts w:cs="Tahoma"/>
          <w:lang w:val="fr-FR"/>
        </w:rPr>
      </w:pPr>
      <w:r w:rsidRPr="00B76651">
        <w:rPr>
          <w:rFonts w:eastAsia="Calibri" w:cs="Tahoma"/>
          <w:color w:val="000000"/>
          <w:szCs w:val="18"/>
          <w:lang w:val="fr-FR"/>
        </w:rPr>
        <w:t>le nombre réel de cœurs par processeur physique multiplié par le coefficient de cœur adéquat.</w:t>
      </w:r>
      <w:r w:rsidR="00994B4D">
        <w:rPr>
          <w:rFonts w:eastAsia="Calibri" w:cs="Tahoma"/>
          <w:color w:val="000000"/>
          <w:szCs w:val="18"/>
          <w:lang w:val="fr-FR"/>
        </w:rPr>
        <w:t xml:space="preserve"> </w:t>
      </w:r>
      <w:r w:rsidRPr="00B76651">
        <w:rPr>
          <w:rFonts w:eastAsia="Calibri" w:cs="Tahoma"/>
          <w:color w:val="000000"/>
          <w:szCs w:val="18"/>
          <w:lang w:val="fr-FR"/>
        </w:rPr>
        <w:t>(Si le nombre réel de cœurs par processeur physique est supérieur à quatre, les</w:t>
      </w:r>
      <w:r w:rsidR="00691E08">
        <w:rPr>
          <w:rFonts w:eastAsia="Calibri" w:cs="Tahoma"/>
          <w:color w:val="000000"/>
          <w:szCs w:val="18"/>
          <w:lang w:val="fr-FR"/>
        </w:rPr>
        <w:t> </w:t>
      </w:r>
      <w:r w:rsidRPr="00B76651">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691E08">
        <w:rPr>
          <w:rFonts w:eastAsia="Calibri" w:cs="Tahoma"/>
          <w:color w:val="000000"/>
          <w:szCs w:val="18"/>
          <w:lang w:val="fr-FR"/>
        </w:rPr>
        <w:t> </w:t>
      </w:r>
      <w:r w:rsidRPr="00B76651">
        <w:rPr>
          <w:rFonts w:eastAsia="Calibri" w:cs="Tahoma"/>
          <w:color w:val="000000"/>
          <w:szCs w:val="18"/>
          <w:lang w:val="fr-FR"/>
        </w:rPr>
        <w:t>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w:t>
      </w:r>
      <w:r w:rsidR="00770CEB">
        <w:rPr>
          <w:rFonts w:eastAsia="Calibri" w:cs="Tahoma"/>
          <w:color w:val="000000"/>
          <w:szCs w:val="18"/>
          <w:lang w:val="fr-FR"/>
        </w:rPr>
        <w:t> </w:t>
      </w:r>
      <w:r w:rsidRPr="00B76651">
        <w:rPr>
          <w:rFonts w:eastAsia="Calibri" w:cs="Tahoma"/>
          <w:color w:val="000000"/>
          <w:szCs w:val="18"/>
          <w:lang w:val="fr-FR"/>
        </w:rPr>
        <w:t>prend en charge ce logiciel, immédiatement avant le renouvellement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numPr>
          <w:ilvl w:val="0"/>
          <w:numId w:val="118"/>
        </w:numPr>
        <w:tabs>
          <w:tab w:val="left" w:pos="1800"/>
        </w:tabs>
        <w:spacing w:after="60"/>
        <w:ind w:left="1440"/>
        <w:rPr>
          <w:rFonts w:cs="Tahoma"/>
          <w:lang w:val="fr-FR"/>
        </w:rPr>
      </w:pPr>
      <w:r w:rsidRPr="00B76651">
        <w:rPr>
          <w:rFonts w:eastAsia="Calibri" w:cs="Tahoma"/>
          <w:color w:val="000000"/>
          <w:szCs w:val="18"/>
          <w:lang w:val="fr-FR"/>
        </w:rPr>
        <w:t>un nombre égal au nombre de licences éligibles attribuées au ser</w:t>
      </w:r>
      <w:r w:rsidR="00691E08">
        <w:rPr>
          <w:rFonts w:eastAsia="Calibri" w:cs="Tahoma"/>
          <w:color w:val="000000"/>
          <w:szCs w:val="18"/>
          <w:lang w:val="fr-FR"/>
        </w:rPr>
        <w:t>veur excédant le nombre réel de </w:t>
      </w:r>
      <w:r w:rsidRPr="00B76651">
        <w:rPr>
          <w:rFonts w:eastAsia="Calibri" w:cs="Tahoma"/>
          <w:color w:val="000000"/>
          <w:szCs w:val="18"/>
          <w:lang w:val="fr-FR"/>
        </w:rPr>
        <w:t>processeurs physiques sur le serveur multiplié par quatre.</w:t>
      </w:r>
    </w:p>
    <w:p w:rsidR="004540F2" w:rsidRPr="00B76651" w:rsidRDefault="004540F2" w:rsidP="004540F2">
      <w:pPr>
        <w:tabs>
          <w:tab w:val="left" w:pos="180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Première période de renouvellement (au 1er avril 2015 ou à une date ultérieure)</w:t>
      </w:r>
    </w:p>
    <w:p w:rsidR="004540F2" w:rsidRPr="00B76651" w:rsidRDefault="004540F2" w:rsidP="00691E08">
      <w:pPr>
        <w:ind w:left="720"/>
        <w:rPr>
          <w:rFonts w:cs="Tahoma"/>
          <w:lang w:val="fr-FR"/>
        </w:rPr>
      </w:pPr>
      <w:r w:rsidRPr="00B76651">
        <w:rPr>
          <w:rFonts w:eastAsia="Calibri" w:cs="Tahoma"/>
          <w:color w:val="000000"/>
          <w:szCs w:val="18"/>
          <w:lang w:val="fr-FR"/>
        </w:rPr>
        <w:t>Les clients renouvelant leur Software Assurance pour la première fois le 1er avril 2015, ou à une date ultérieure</w:t>
      </w:r>
      <w:r w:rsidRPr="00B76651">
        <w:rPr>
          <w:rFonts w:eastAsia="Calibri" w:cs="Tahoma"/>
          <w:szCs w:val="18"/>
          <w:lang w:val="fr-FR"/>
        </w:rPr>
        <w:t>, auront la possibilité d</w:t>
      </w:r>
      <w:r w:rsidR="0008215F">
        <w:rPr>
          <w:rFonts w:eastAsia="Calibri" w:cs="Tahoma"/>
          <w:szCs w:val="18"/>
          <w:lang w:val="fr-FR"/>
        </w:rPr>
        <w:t>’</w:t>
      </w:r>
      <w:r w:rsidRPr="00B76651">
        <w:rPr>
          <w:rFonts w:eastAsia="Calibri" w:cs="Tahoma"/>
          <w:szCs w:val="18"/>
          <w:lang w:val="fr-FR"/>
        </w:rPr>
        <w:t>acquérir la Software Assurance pour tout serveur couvert par une licence</w:t>
      </w:r>
      <w:r w:rsidR="00691E08">
        <w:rPr>
          <w:rFonts w:eastAsia="Calibri" w:cs="Tahoma"/>
          <w:szCs w:val="18"/>
          <w:lang w:val="fr-FR"/>
        </w:rPr>
        <w:t> </w:t>
      </w:r>
      <w:r w:rsidRPr="00B76651">
        <w:rPr>
          <w:rFonts w:eastAsia="Calibri" w:cs="Tahoma"/>
          <w:szCs w:val="18"/>
          <w:lang w:val="fr-FR"/>
        </w:rPr>
        <w:t>valide en vertu des droits d</w:t>
      </w:r>
      <w:r w:rsidR="0008215F">
        <w:rPr>
          <w:rFonts w:eastAsia="Calibri" w:cs="Tahoma"/>
          <w:szCs w:val="18"/>
          <w:lang w:val="fr-FR"/>
        </w:rPr>
        <w:t>’</w:t>
      </w:r>
      <w:r w:rsidRPr="00B76651">
        <w:rPr>
          <w:rFonts w:eastAsia="Calibri" w:cs="Tahoma"/>
          <w:szCs w:val="18"/>
          <w:lang w:val="fr-FR"/>
        </w:rPr>
        <w:t>utilisation du logiciel SQL Server 2008 R2 sous licence par processeur, conformément aux dispositions suivantes :</w:t>
      </w:r>
    </w:p>
    <w:p w:rsidR="004540F2" w:rsidRPr="00B76651" w:rsidRDefault="004540F2" w:rsidP="004540F2">
      <w:pPr>
        <w:ind w:left="720"/>
        <w:rPr>
          <w:rFonts w:cs="Tahoma"/>
          <w:lang w:val="fr-FR"/>
        </w:rPr>
      </w:pPr>
    </w:p>
    <w:p w:rsidR="004540F2" w:rsidRPr="00B76651" w:rsidRDefault="00691E08" w:rsidP="00691E08">
      <w:pPr>
        <w:numPr>
          <w:ilvl w:val="3"/>
          <w:numId w:val="94"/>
        </w:numPr>
        <w:spacing w:after="60"/>
        <w:ind w:left="1440" w:hanging="360"/>
        <w:rPr>
          <w:rFonts w:cs="Tahoma"/>
          <w:lang w:val="fr-FR"/>
        </w:rPr>
      </w:pPr>
      <w:r>
        <w:rPr>
          <w:rFonts w:eastAsia="Calibri" w:cs="Tahoma"/>
          <w:szCs w:val="18"/>
          <w:lang w:val="fr-FR"/>
        </w:rPr>
        <w:t>E</w:t>
      </w:r>
      <w:r w:rsidR="004540F2" w:rsidRPr="00B76651">
        <w:rPr>
          <w:rFonts w:eastAsia="Calibri" w:cs="Tahoma"/>
          <w:szCs w:val="18"/>
          <w:lang w:val="fr-FR"/>
        </w:rPr>
        <w:t>n vertu du premier paragraphe de la présente note, les licences acquises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4540F2" w:rsidRPr="00B76651">
        <w:rPr>
          <w:rFonts w:eastAsia="Calibri" w:cs="Tahoma"/>
          <w:szCs w:val="18"/>
          <w:lang w:val="fr-FR"/>
        </w:rPr>
        <w:t>section « Première période de renouvellement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 ci-avant ; et </w:t>
      </w:r>
    </w:p>
    <w:p w:rsidR="004540F2" w:rsidRPr="00B76651" w:rsidRDefault="00691E08" w:rsidP="004540F2">
      <w:pPr>
        <w:numPr>
          <w:ilvl w:val="3"/>
          <w:numId w:val="94"/>
        </w:numPr>
        <w:spacing w:after="60"/>
        <w:ind w:left="1440" w:hanging="360"/>
        <w:rPr>
          <w:rFonts w:cs="Tahoma"/>
          <w:lang w:val="fr-FR"/>
        </w:rPr>
      </w:pPr>
      <w:r>
        <w:rPr>
          <w:rFonts w:eastAsia="Calibri" w:cs="Tahoma"/>
          <w:szCs w:val="18"/>
          <w:lang w:val="fr-FR"/>
        </w:rPr>
        <w:t>P</w:t>
      </w:r>
      <w:r w:rsidR="004540F2" w:rsidRPr="00B76651">
        <w:rPr>
          <w:rFonts w:eastAsia="Calibri" w:cs="Tahoma"/>
          <w:szCs w:val="18"/>
          <w:lang w:val="fr-FR"/>
        </w:rPr>
        <w:t>our les licences acquises après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w:t>
      </w:r>
      <w:r w:rsidR="0008215F">
        <w:rPr>
          <w:rFonts w:eastAsia="Calibri" w:cs="Tahoma"/>
          <w:szCs w:val="18"/>
          <w:lang w:val="fr-FR"/>
        </w:rPr>
        <w:t>’</w:t>
      </w:r>
      <w:r w:rsidR="004540F2" w:rsidRPr="00B76651">
        <w:rPr>
          <w:rFonts w:eastAsia="Calibri" w:cs="Tahoma"/>
          <w:szCs w:val="18"/>
          <w:lang w:val="fr-FR"/>
        </w:rPr>
        <w:t>utiliser SQL Server 2012 sur des processeurs nécessitant plus de quatre (4) licences par cœur par processeur, les clients devront acheter les licences par cœur supplémentaires requises.</w:t>
      </w:r>
    </w:p>
    <w:p w:rsidR="004540F2" w:rsidRPr="00B76651" w:rsidRDefault="004540F2" w:rsidP="004540F2">
      <w:pPr>
        <w:numPr>
          <w:ilvl w:val="0"/>
          <w:numId w:val="50"/>
        </w:numPr>
        <w:spacing w:after="60"/>
        <w:ind w:left="1440"/>
        <w:rPr>
          <w:rFonts w:cs="Tahoma"/>
          <w:lang w:val="fr-FR"/>
        </w:rPr>
      </w:pPr>
      <w:r w:rsidRPr="00B76651">
        <w:rPr>
          <w:rFonts w:eastAsia="Calibri" w:cs="Tahoma"/>
          <w:color w:val="000000"/>
          <w:szCs w:val="18"/>
          <w:lang w:val="fr-FR"/>
        </w:rPr>
        <w:t>Les licences par processeur des clients ne sont plus valides dès lors qu</w:t>
      </w:r>
      <w:r w:rsidR="0008215F">
        <w:rPr>
          <w:rFonts w:eastAsia="Calibri" w:cs="Tahoma"/>
          <w:color w:val="000000"/>
          <w:szCs w:val="18"/>
          <w:lang w:val="fr-FR"/>
        </w:rPr>
        <w:t>’</w:t>
      </w:r>
      <w:r w:rsidRPr="00B76651">
        <w:rPr>
          <w:rFonts w:eastAsia="Calibri" w:cs="Tahoma"/>
          <w:color w:val="000000"/>
          <w:szCs w:val="18"/>
          <w:lang w:val="fr-FR"/>
        </w:rPr>
        <w:t xml:space="preserve">ils acquièrent la Software Assurance pour des licences par cœur dans le cadre de cette offre. </w:t>
      </w:r>
      <w:r w:rsidRPr="00B76651">
        <w:rPr>
          <w:rFonts w:eastAsia="Calibri" w:cs="Tahoma"/>
          <w:szCs w:val="18"/>
          <w:lang w:val="fr-FR"/>
        </w:rPr>
        <w:t>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SQL Server.</w:t>
      </w:r>
      <w:r w:rsidR="00994B4D">
        <w:rPr>
          <w:rFonts w:eastAsia="Calibri" w:cs="Tahoma"/>
          <w:szCs w:val="18"/>
          <w:lang w:val="fr-FR"/>
        </w:rPr>
        <w:t xml:space="preserve"> </w:t>
      </w:r>
    </w:p>
    <w:p w:rsidR="004540F2" w:rsidRDefault="004540F2" w:rsidP="004540F2">
      <w:pPr>
        <w:ind w:left="1440"/>
        <w:rPr>
          <w:rFonts w:cs="Tahoma"/>
          <w:lang w:val="fr-FR"/>
        </w:rPr>
      </w:pPr>
    </w:p>
    <w:p w:rsidR="004540F2" w:rsidRPr="00B76651" w:rsidRDefault="004540F2" w:rsidP="004540F2">
      <w:pPr>
        <w:tabs>
          <w:tab w:val="left" w:pos="1440"/>
        </w:tabs>
        <w:spacing w:after="60"/>
        <w:ind w:left="720"/>
        <w:rPr>
          <w:rFonts w:cs="Tahoma"/>
          <w:lang w:val="fr-FR"/>
        </w:rPr>
      </w:pPr>
      <w:r w:rsidRPr="00B76651">
        <w:rPr>
          <w:rFonts w:eastAsia="Calibri" w:cs="Tahoma"/>
          <w:b/>
          <w:color w:val="000000"/>
          <w:szCs w:val="18"/>
          <w:lang w:val="fr-FR"/>
        </w:rPr>
        <w:t>Clients dont la Software Assurance expire avant le 1er avril 2015 et ne souhaitant pas la renouveler</w:t>
      </w:r>
    </w:p>
    <w:p w:rsidR="004540F2" w:rsidRPr="00B76651" w:rsidRDefault="004540F2" w:rsidP="004540F2">
      <w:pPr>
        <w:tabs>
          <w:tab w:val="left" w:pos="1440"/>
        </w:tabs>
        <w:ind w:left="720"/>
        <w:rPr>
          <w:rFonts w:cs="Tahoma"/>
          <w:lang w:val="fr-FR"/>
        </w:rPr>
      </w:pPr>
      <w:r w:rsidRPr="00B76651">
        <w:rPr>
          <w:rFonts w:cs="Tahoma"/>
          <w:lang w:val="fr-FR"/>
        </w:rPr>
        <w:t xml:space="preserve">Les clients ayant conclu des contrats </w:t>
      </w:r>
      <w:r w:rsidRPr="00B76651">
        <w:rPr>
          <w:rFonts w:eastAsia="Calibri" w:cs="Tahoma"/>
          <w:color w:val="000000"/>
          <w:szCs w:val="18"/>
          <w:lang w:val="fr-FR"/>
        </w:rPr>
        <w:t xml:space="preserve">Souscription Entreprise </w:t>
      </w:r>
      <w:r w:rsidRPr="00B76651">
        <w:rPr>
          <w:rFonts w:cs="Tahoma"/>
          <w:bCs/>
          <w:color w:val="000000"/>
          <w:szCs w:val="18"/>
          <w:lang w:val="fr-FR"/>
        </w:rPr>
        <w:t xml:space="preserve">et Open Value Souscription </w:t>
      </w:r>
      <w:r w:rsidRPr="00B76651">
        <w:rPr>
          <w:rFonts w:eastAsia="Calibri" w:cs="Tahoma"/>
          <w:color w:val="000000"/>
          <w:szCs w:val="18"/>
          <w:lang w:val="fr-FR"/>
        </w:rPr>
        <w:t>dont la couverture expire avant le 1er avril 2015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tabs>
          <w:tab w:val="left" w:pos="1440"/>
        </w:tabs>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b/>
          <w:color w:val="000000"/>
          <w:szCs w:val="18"/>
          <w:lang w:val="fr-FR"/>
        </w:rPr>
        <w:t>SQL Server 2008 R2 Enterprise :</w:t>
      </w:r>
      <w:r w:rsidRPr="00B76651">
        <w:rPr>
          <w:rFonts w:eastAsia="Calibri" w:cs="Tahoma"/>
          <w:color w:val="000000"/>
          <w:szCs w:val="18"/>
          <w:lang w:val="fr-FR"/>
        </w:rPr>
        <w:t xml:space="preserve"> 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utilisation de logiciels sous licence par processeur SQL Server 2008 R2 Enterprise ; toutefois les clients ne disposent alors plus de droits d</w:t>
      </w:r>
      <w:r w:rsidR="0008215F">
        <w:rPr>
          <w:rFonts w:eastAsia="Calibri" w:cs="Tahoma"/>
          <w:color w:val="000000"/>
          <w:szCs w:val="18"/>
          <w:lang w:val="fr-FR"/>
        </w:rPr>
        <w:t>’</w:t>
      </w:r>
      <w:r w:rsidRPr="00B76651">
        <w:rPr>
          <w:rFonts w:eastAsia="Calibri" w:cs="Tahoma"/>
          <w:color w:val="000000"/>
          <w:szCs w:val="18"/>
          <w:lang w:val="fr-FR"/>
        </w:rPr>
        <w:t xml:space="preserve">utilisation de Virtualisation illimitée ou de Mobilité de licence via la Software Assurance. </w:t>
      </w:r>
    </w:p>
    <w:p w:rsidR="004540F2" w:rsidRPr="00B76651" w:rsidRDefault="004540F2" w:rsidP="004540F2">
      <w:pPr>
        <w:numPr>
          <w:ilvl w:val="0"/>
          <w:numId w:val="53"/>
        </w:numPr>
        <w:tabs>
          <w:tab w:val="left" w:pos="1800"/>
        </w:tabs>
        <w:spacing w:after="60"/>
        <w:ind w:left="1440"/>
        <w:rPr>
          <w:rFonts w:cs="Tahoma"/>
          <w:lang w:val="fr-FR"/>
        </w:rPr>
      </w:pPr>
      <w:r w:rsidRPr="00B76651">
        <w:rPr>
          <w:rFonts w:eastAsia="Calibri" w:cs="Tahoma"/>
          <w:b/>
          <w:color w:val="000000"/>
          <w:szCs w:val="18"/>
          <w:lang w:val="fr-FR"/>
        </w:rPr>
        <w:t xml:space="preserve">SQL Server 2012 Enterprise Core : </w:t>
      </w: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par processeur SQL Server 2008 R2 Enterprise ; toutefois : </w:t>
      </w:r>
    </w:p>
    <w:p w:rsidR="004540F2" w:rsidRPr="00B76651" w:rsidRDefault="004540F2" w:rsidP="004540F2">
      <w:pPr>
        <w:numPr>
          <w:ilvl w:val="1"/>
          <w:numId w:val="53"/>
        </w:numPr>
        <w:tabs>
          <w:tab w:val="left" w:pos="2160"/>
        </w:tabs>
        <w:spacing w:after="60"/>
        <w:ind w:left="2160"/>
        <w:rPr>
          <w:rFonts w:cs="Tahoma"/>
          <w:lang w:val="fr-FR"/>
        </w:rPr>
      </w:pPr>
      <w:r w:rsidRPr="00B76651">
        <w:rPr>
          <w:rFonts w:eastAsia="Calibri" w:cs="Tahoma"/>
          <w:color w:val="000000"/>
          <w:szCs w:val="18"/>
          <w:lang w:val="fr-FR"/>
        </w:rPr>
        <w:t>les clients ne disposent alors plus des droits d</w:t>
      </w:r>
      <w:r w:rsidR="0008215F">
        <w:rPr>
          <w:rFonts w:eastAsia="Calibri" w:cs="Tahoma"/>
          <w:color w:val="000000"/>
          <w:szCs w:val="18"/>
          <w:lang w:val="fr-FR"/>
        </w:rPr>
        <w:t>’</w:t>
      </w:r>
      <w:r w:rsidRPr="00B76651">
        <w:rPr>
          <w:rFonts w:eastAsia="Calibri" w:cs="Tahoma"/>
          <w:color w:val="000000"/>
          <w:szCs w:val="18"/>
          <w:lang w:val="fr-FR"/>
        </w:rPr>
        <w:t xml:space="preserve">utilisation de Virtualisation Illimitée, de Mobilité de Licence dans les Batteries de Serveurs ou de Mobilité de Licence via la Software Assurance ; et </w:t>
      </w:r>
    </w:p>
    <w:p w:rsidR="004540F2" w:rsidRPr="00B76651" w:rsidRDefault="004540F2" w:rsidP="004540F2">
      <w:pPr>
        <w:numPr>
          <w:ilvl w:val="1"/>
          <w:numId w:val="53"/>
        </w:numPr>
        <w:tabs>
          <w:tab w:val="left" w:pos="2160"/>
          <w:tab w:val="left" w:pos="2970"/>
        </w:tabs>
        <w:spacing w:after="60"/>
        <w:ind w:left="2160"/>
        <w:rPr>
          <w:rFonts w:cs="Tahoma"/>
          <w:lang w:val="fr-FR"/>
        </w:rPr>
      </w:pPr>
      <w:r w:rsidRPr="00B76651">
        <w:rPr>
          <w:rFonts w:eastAsia="Calibri" w:cs="Tahoma"/>
          <w:color w:val="000000"/>
          <w:szCs w:val="18"/>
          <w:lang w:val="fr-FR"/>
        </w:rPr>
        <w:t>toute réattribution de licence est soumise aux limitations présentées aux points (i) et (ii) ci-dessous en ce qui concerne « l</w:t>
      </w:r>
      <w:r w:rsidR="0008215F">
        <w:rPr>
          <w:rFonts w:eastAsia="Calibri" w:cs="Tahoma"/>
          <w:color w:val="000000"/>
          <w:szCs w:val="18"/>
          <w:lang w:val="fr-FR"/>
        </w:rPr>
        <w:t>’</w:t>
      </w:r>
      <w:r w:rsidRPr="00B76651">
        <w:rPr>
          <w:rFonts w:eastAsia="Calibri" w:cs="Tahoma"/>
          <w:color w:val="000000"/>
          <w:szCs w:val="18"/>
          <w:lang w:val="fr-FR"/>
        </w:rPr>
        <w:t>équivalence avec les licences par cœur ». L</w:t>
      </w:r>
      <w:r w:rsidR="0008215F">
        <w:rPr>
          <w:rFonts w:eastAsia="Calibri" w:cs="Tahoma"/>
          <w:color w:val="000000"/>
          <w:szCs w:val="18"/>
          <w:lang w:val="fr-FR"/>
        </w:rPr>
        <w:t>’</w:t>
      </w:r>
      <w:r w:rsidRPr="00B76651">
        <w:rPr>
          <w:rFonts w:eastAsia="Calibri" w:cs="Tahoma"/>
          <w:color w:val="000000"/>
          <w:szCs w:val="18"/>
          <w:lang w:val="fr-FR"/>
        </w:rPr>
        <w:t xml:space="preserve">équivalence avec les licences par cœur est déterminée comme suit : </w:t>
      </w:r>
    </w:p>
    <w:p w:rsidR="004540F2" w:rsidRPr="00B76651" w:rsidRDefault="004540F2" w:rsidP="004540F2">
      <w:pPr>
        <w:numPr>
          <w:ilvl w:val="2"/>
          <w:numId w:val="53"/>
        </w:numPr>
        <w:tabs>
          <w:tab w:val="left" w:pos="2520"/>
        </w:tabs>
        <w:spacing w:after="60"/>
        <w:ind w:left="2520"/>
        <w:rPr>
          <w:rFonts w:cs="Tahoma"/>
          <w:lang w:val="fr-FR"/>
        </w:rPr>
      </w:pPr>
      <w:r w:rsidRPr="00B76651">
        <w:rPr>
          <w:rFonts w:eastAsia="Calibri" w:cs="Tahoma"/>
          <w:color w:val="000000"/>
          <w:szCs w:val="18"/>
          <w:lang w:val="fr-FR"/>
        </w:rPr>
        <w:lastRenderedPageBreak/>
        <w:t>Pour un nombre de licences égal à la plus petite valeur entre (x) le nombre total de licences par processeur attribuées à un serveur sous licence avant l</w:t>
      </w:r>
      <w:r w:rsidR="0008215F">
        <w:rPr>
          <w:rFonts w:eastAsia="Calibri" w:cs="Tahoma"/>
          <w:color w:val="000000"/>
          <w:szCs w:val="18"/>
          <w:lang w:val="fr-FR"/>
        </w:rPr>
        <w:t>’</w:t>
      </w:r>
      <w:r w:rsidRPr="00B76651">
        <w:rPr>
          <w:rFonts w:eastAsia="Calibri" w:cs="Tahoma"/>
          <w:color w:val="000000"/>
          <w:szCs w:val="18"/>
          <w:lang w:val="fr-FR"/>
        </w:rPr>
        <w:t>expiration de la Software Assurance ou (y) le nombre total de processeurs physiques sur ce serveur, l</w:t>
      </w:r>
      <w:r w:rsidR="0008215F">
        <w:rPr>
          <w:rFonts w:eastAsia="Calibri" w:cs="Tahoma"/>
          <w:color w:val="000000"/>
          <w:szCs w:val="18"/>
          <w:lang w:val="fr-FR"/>
        </w:rPr>
        <w:t>’</w:t>
      </w:r>
      <w:r w:rsidRPr="00B76651">
        <w:rPr>
          <w:rFonts w:eastAsia="Calibri" w:cs="Tahoma"/>
          <w:color w:val="000000"/>
          <w:szCs w:val="18"/>
          <w:lang w:val="fr-FR"/>
        </w:rPr>
        <w:t xml:space="preserve">équivalence avec les licences par cœur est la plus grande valeur entre : </w:t>
      </w:r>
    </w:p>
    <w:p w:rsidR="004540F2" w:rsidRPr="00B76651" w:rsidRDefault="004540F2" w:rsidP="004540F2">
      <w:pPr>
        <w:numPr>
          <w:ilvl w:val="4"/>
          <w:numId w:val="50"/>
        </w:numPr>
        <w:tabs>
          <w:tab w:val="left" w:pos="2880"/>
        </w:tabs>
        <w:spacing w:after="60"/>
        <w:ind w:left="2880"/>
        <w:rPr>
          <w:rFonts w:cs="Tahoma"/>
          <w:lang w:val="fr-FR"/>
        </w:rPr>
      </w:pPr>
      <w:r w:rsidRPr="00B76651">
        <w:rPr>
          <w:rFonts w:eastAsia="Calibri" w:cs="Tahoma"/>
          <w:color w:val="000000"/>
          <w:szCs w:val="18"/>
          <w:lang w:val="fr-FR"/>
        </w:rPr>
        <w:t xml:space="preserve">quatre cœurs par licence par processeur, ET </w:t>
      </w:r>
    </w:p>
    <w:p w:rsidR="004540F2" w:rsidRPr="00B76651" w:rsidRDefault="004540F2" w:rsidP="00770CEB">
      <w:pPr>
        <w:numPr>
          <w:ilvl w:val="4"/>
          <w:numId w:val="50"/>
        </w:numPr>
        <w:tabs>
          <w:tab w:val="left" w:pos="2880"/>
        </w:tabs>
        <w:spacing w:after="60"/>
        <w:ind w:left="2880"/>
        <w:rPr>
          <w:rFonts w:cs="Tahoma"/>
          <w:lang w:val="fr-FR"/>
        </w:rPr>
      </w:pPr>
      <w:r w:rsidRPr="00B76651">
        <w:rPr>
          <w:rFonts w:eastAsia="Calibri" w:cs="Tahoma"/>
          <w:color w:val="000000"/>
          <w:szCs w:val="18"/>
          <w:lang w:val="fr-FR"/>
        </w:rPr>
        <w:t>un nombre de cœurs par licence par processeur basé sur le nombre réel de cœurs par processeur physique multiplié par le coefficient de cœur adéquat. (Si</w:t>
      </w:r>
      <w:r w:rsidR="00770CEB">
        <w:rPr>
          <w:rFonts w:eastAsia="Calibri" w:cs="Tahoma"/>
          <w:color w:val="000000"/>
          <w:szCs w:val="18"/>
          <w:lang w:val="fr-FR"/>
        </w:rPr>
        <w:t> </w:t>
      </w:r>
      <w:r w:rsidRPr="00B76651">
        <w:rPr>
          <w:rFonts w:eastAsia="Calibri" w:cs="Tahoma"/>
          <w:color w:val="000000"/>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08215F">
        <w:rPr>
          <w:rFonts w:eastAsia="Calibri" w:cs="Tahoma"/>
          <w:color w:val="000000"/>
          <w:szCs w:val="18"/>
          <w:lang w:val="fr-FR"/>
        </w:rPr>
        <w:t>’</w:t>
      </w:r>
      <w:r w:rsidRPr="00B76651">
        <w:rPr>
          <w:rFonts w:eastAsia="Calibri" w:cs="Tahoma"/>
          <w:color w:val="000000"/>
          <w:szCs w:val="18"/>
          <w:lang w:val="fr-FR"/>
        </w:rPr>
        <w:t>exploitation sur le serveur sous licence), ainsi que du matériel physique qui prend en charge ce logiciel, immédiatement avant l</w:t>
      </w:r>
      <w:r w:rsidR="0008215F">
        <w:rPr>
          <w:rFonts w:eastAsia="Calibri" w:cs="Tahoma"/>
          <w:color w:val="000000"/>
          <w:szCs w:val="18"/>
          <w:lang w:val="fr-FR"/>
        </w:rPr>
        <w:t>’</w:t>
      </w:r>
      <w:r w:rsidRPr="00B76651">
        <w:rPr>
          <w:rFonts w:eastAsia="Calibri" w:cs="Tahoma"/>
          <w:color w:val="000000"/>
          <w:szCs w:val="18"/>
          <w:lang w:val="fr-FR"/>
        </w:rPr>
        <w:t>expiration de la Software Assurance, en utilisant l</w:t>
      </w:r>
      <w:r w:rsidR="0008215F">
        <w:rPr>
          <w:rFonts w:eastAsia="Calibri" w:cs="Tahoma"/>
          <w:color w:val="000000"/>
          <w:szCs w:val="18"/>
          <w:lang w:val="fr-FR"/>
        </w:rPr>
        <w:t>’</w:t>
      </w:r>
      <w:r w:rsidRPr="00B76651">
        <w:rPr>
          <w:rFonts w:eastAsia="Calibri" w:cs="Tahoma"/>
          <w:color w:val="000000"/>
          <w:szCs w:val="18"/>
          <w:lang w:val="fr-FR"/>
        </w:rPr>
        <w:t xml:space="preserve">outil Microsoft MAP ou un logiciel équivalent.) </w:t>
      </w:r>
    </w:p>
    <w:p w:rsidR="004540F2" w:rsidRPr="00B76651" w:rsidRDefault="004540F2" w:rsidP="004540F2">
      <w:pPr>
        <w:numPr>
          <w:ilvl w:val="2"/>
          <w:numId w:val="53"/>
        </w:numPr>
        <w:tabs>
          <w:tab w:val="left" w:pos="2520"/>
        </w:tabs>
        <w:spacing w:after="60"/>
        <w:ind w:left="2520"/>
        <w:rPr>
          <w:rFonts w:cs="Tahoma"/>
          <w:lang w:val="fr-FR"/>
        </w:rPr>
      </w:pPr>
      <w:r w:rsidRPr="00B76651">
        <w:rPr>
          <w:rFonts w:eastAsia="Calibri" w:cs="Tahoma"/>
          <w:color w:val="000000"/>
          <w:szCs w:val="18"/>
          <w:lang w:val="fr-FR"/>
        </w:rPr>
        <w:t>Pour toute licence par processeur dont la Software Assurance expire et qui est attribuée au même serveur sous licence en plus du nombre réel de processeurs physiques sur le serveur, 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 de quatre cœurs pour une licence par processeur.</w:t>
      </w:r>
    </w:p>
    <w:p w:rsidR="004540F2" w:rsidRPr="00B76651" w:rsidRDefault="004540F2" w:rsidP="004540F2">
      <w:pPr>
        <w:numPr>
          <w:ilvl w:val="1"/>
          <w:numId w:val="53"/>
        </w:numPr>
        <w:tabs>
          <w:tab w:val="left" w:pos="1800"/>
        </w:tabs>
        <w:spacing w:after="60"/>
        <w:ind w:left="1800"/>
        <w:rPr>
          <w:rFonts w:cs="Tahoma"/>
          <w:lang w:val="fr-FR"/>
        </w:rPr>
      </w:pPr>
      <w:r w:rsidRPr="00B76651">
        <w:rPr>
          <w:rFonts w:eastAsia="Calibri" w:cs="Tahoma"/>
          <w:color w:val="000000"/>
          <w:szCs w:val="18"/>
          <w:lang w:val="fr-FR"/>
        </w:rPr>
        <w:t xml:space="preserve">Les clients </w:t>
      </w:r>
      <w:r w:rsidRPr="00B76651">
        <w:rPr>
          <w:rFonts w:eastAsia="Calibri" w:cs="Tahoma"/>
          <w:szCs w:val="18"/>
          <w:lang w:val="fr-FR"/>
        </w:rPr>
        <w:t>sont autorisés à réattribuer des licences à un autre serveur. Le cas échéant, ils devront toutefois se soumettre aux droits d</w:t>
      </w:r>
      <w:r w:rsidR="0008215F">
        <w:rPr>
          <w:rFonts w:eastAsia="Calibri" w:cs="Tahoma"/>
          <w:szCs w:val="18"/>
          <w:lang w:val="fr-FR"/>
        </w:rPr>
        <w:t>’</w:t>
      </w:r>
      <w:r w:rsidRPr="00B76651">
        <w:rPr>
          <w:rFonts w:eastAsia="Calibri" w:cs="Tahoma"/>
          <w:szCs w:val="18"/>
          <w:lang w:val="fr-FR"/>
        </w:rPr>
        <w:t>utilisation de SQL Server 2012. Lors de l</w:t>
      </w:r>
      <w:r w:rsidR="0008215F">
        <w:rPr>
          <w:rFonts w:eastAsia="Calibri" w:cs="Tahoma"/>
          <w:szCs w:val="18"/>
          <w:lang w:val="fr-FR"/>
        </w:rPr>
        <w:t>’</w:t>
      </w:r>
      <w:r w:rsidRPr="00B76651">
        <w:rPr>
          <w:rFonts w:eastAsia="Calibri" w:cs="Tahoma"/>
          <w:szCs w:val="18"/>
          <w:lang w:val="fr-FR"/>
        </w:rPr>
        <w:t>attribution de licences par cœur à des serveurs en vertu des droits d</w:t>
      </w:r>
      <w:r w:rsidR="0008215F">
        <w:rPr>
          <w:rFonts w:eastAsia="Calibri" w:cs="Tahoma"/>
          <w:szCs w:val="18"/>
          <w:lang w:val="fr-FR"/>
        </w:rPr>
        <w:t>’</w:t>
      </w:r>
      <w:r w:rsidRPr="00B76651">
        <w:rPr>
          <w:rFonts w:eastAsia="Calibri" w:cs="Tahoma"/>
          <w:szCs w:val="18"/>
          <w:lang w:val="fr-FR"/>
        </w:rPr>
        <w:t>utilisation de SQL 2012,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SQL Server 2012.</w:t>
      </w:r>
    </w:p>
    <w:p w:rsidR="004540F2" w:rsidRPr="00B76651" w:rsidRDefault="004540F2" w:rsidP="004540F2">
      <w:pPr>
        <w:numPr>
          <w:ilvl w:val="1"/>
          <w:numId w:val="53"/>
        </w:numPr>
        <w:tabs>
          <w:tab w:val="left" w:pos="1800"/>
          <w:tab w:val="left" w:pos="2970"/>
        </w:tabs>
        <w:spacing w:after="60"/>
        <w:ind w:left="1800"/>
        <w:rPr>
          <w:rFonts w:cs="Tahoma"/>
          <w:lang w:val="fr-FR"/>
        </w:rPr>
      </w:pP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équivalence avec les licences par cœur estimée du client n</w:t>
      </w:r>
      <w:r w:rsidR="0008215F">
        <w:rPr>
          <w:rFonts w:eastAsia="Calibri" w:cs="Tahoma"/>
          <w:color w:val="000000"/>
          <w:szCs w:val="18"/>
          <w:lang w:val="fr-FR"/>
        </w:rPr>
        <w:t>’</w:t>
      </w:r>
      <w:r w:rsidRPr="00B76651">
        <w:rPr>
          <w:rFonts w:eastAsia="Calibri" w:cs="Tahoma"/>
          <w:color w:val="000000"/>
          <w:szCs w:val="18"/>
          <w:lang w:val="fr-FR"/>
        </w:rPr>
        <w:t>implique en aucun cas qu</w:t>
      </w:r>
      <w:r w:rsidR="0008215F">
        <w:rPr>
          <w:rFonts w:eastAsia="Calibri" w:cs="Tahoma"/>
          <w:color w:val="000000"/>
          <w:szCs w:val="18"/>
          <w:lang w:val="fr-FR"/>
        </w:rPr>
        <w:t>’</w:t>
      </w:r>
      <w:r w:rsidRPr="00B76651">
        <w:rPr>
          <w:rFonts w:eastAsia="Calibri" w:cs="Tahoma"/>
          <w:color w:val="000000"/>
          <w:szCs w:val="18"/>
          <w:lang w:val="fr-FR"/>
        </w:rPr>
        <w:t>il peut attribuer une même licence par processeur aux cœurs situés sur deux processeurs ou plus.</w:t>
      </w:r>
    </w:p>
    <w:p w:rsidR="004540F2" w:rsidRDefault="004540F2" w:rsidP="004540F2">
      <w:pPr>
        <w:tabs>
          <w:tab w:val="left" w:pos="1800"/>
          <w:tab w:val="left" w:pos="2970"/>
        </w:tabs>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color w:val="000000"/>
          <w:szCs w:val="18"/>
          <w:lang w:val="fr-FR"/>
        </w:rPr>
        <w:t>Clients dont la Software Assurance expire le 1er avril 2015 ou à une date ultérieure et ne souhaitant pas la renouveler</w:t>
      </w:r>
    </w:p>
    <w:p w:rsidR="004540F2" w:rsidRPr="00B76651" w:rsidRDefault="004540F2" w:rsidP="004540F2">
      <w:pPr>
        <w:tabs>
          <w:tab w:val="left" w:pos="720"/>
        </w:tabs>
        <w:ind w:left="720"/>
        <w:rPr>
          <w:rFonts w:cs="Tahoma"/>
          <w:lang w:val="fr-FR"/>
        </w:rPr>
      </w:pPr>
      <w:r w:rsidRPr="00B76651">
        <w:rPr>
          <w:rFonts w:eastAsia="Calibri" w:cs="Tahoma"/>
          <w:color w:val="000000"/>
          <w:szCs w:val="18"/>
          <w:lang w:val="fr-FR"/>
        </w:rPr>
        <w:t xml:space="preserve">Les clients ayant conclu des contrats Souscription Entreprise </w:t>
      </w:r>
      <w:r w:rsidRPr="00B76651">
        <w:rPr>
          <w:rFonts w:cs="Tahoma"/>
          <w:bCs/>
          <w:color w:val="000000"/>
          <w:szCs w:val="18"/>
          <w:lang w:val="fr-FR"/>
        </w:rPr>
        <w:t xml:space="preserve">et Open Value Souscription </w:t>
      </w:r>
      <w:r w:rsidRPr="00B76651">
        <w:rPr>
          <w:rFonts w:eastAsia="Calibri" w:cs="Tahoma"/>
          <w:color w:val="000000"/>
          <w:szCs w:val="18"/>
          <w:lang w:val="fr-FR"/>
        </w:rPr>
        <w:t>dont la couverture expire au 1er avril 2015, ou à une date ultérieure,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w:t>
      </w:r>
      <w:r w:rsidR="006F4F27">
        <w:rPr>
          <w:rFonts w:eastAsia="Calibri" w:cs="Tahoma"/>
          <w:color w:val="000000"/>
          <w:szCs w:val="18"/>
          <w:lang w:val="fr-FR"/>
        </w:rPr>
        <w:t xml:space="preserve"> </w:t>
      </w:r>
      <w:r w:rsidRPr="00B76651">
        <w:rPr>
          <w:rFonts w:eastAsia="Calibri" w:cs="Tahoma"/>
          <w:color w:val="000000"/>
          <w:szCs w:val="18"/>
          <w:lang w:val="fr-FR"/>
        </w:rPr>
        <w:t xml:space="preserve">propriété intellectuelle en vertu de leur contrat, disposeront des deux options suivantes : </w:t>
      </w:r>
    </w:p>
    <w:p w:rsidR="004540F2" w:rsidRPr="00B76651" w:rsidRDefault="004540F2" w:rsidP="004540F2">
      <w:pPr>
        <w:tabs>
          <w:tab w:val="left" w:pos="720"/>
        </w:tabs>
        <w:ind w:left="720"/>
        <w:rPr>
          <w:rFonts w:cs="Tahoma"/>
          <w:lang w:val="fr-FR"/>
        </w:rPr>
      </w:pP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continuer à utiliser SQL Server 2012 conformément aux dispositions de la section « Clients dont la</w:t>
      </w:r>
      <w:r w:rsidR="006F4F27">
        <w:rPr>
          <w:rFonts w:eastAsia="Calibri" w:cs="Tahoma"/>
          <w:szCs w:val="18"/>
          <w:lang w:val="fr-FR"/>
        </w:rPr>
        <w:t xml:space="preserve"> </w:t>
      </w:r>
      <w:r w:rsidRPr="00B76651">
        <w:rPr>
          <w:rFonts w:eastAsia="Calibri" w:cs="Tahoma"/>
          <w:szCs w:val="18"/>
          <w:lang w:val="fr-FR"/>
        </w:rPr>
        <w:t>Software Assurance expire avant le 1</w:t>
      </w:r>
      <w:r w:rsidRPr="00B76651">
        <w:rPr>
          <w:rFonts w:eastAsia="Calibri" w:cs="Tahoma"/>
          <w:szCs w:val="18"/>
          <w:vertAlign w:val="superscript"/>
          <w:lang w:val="fr-FR"/>
        </w:rPr>
        <w:t>er</w:t>
      </w:r>
      <w:r w:rsidRPr="00B76651">
        <w:rPr>
          <w:rFonts w:eastAsia="Calibri" w:cs="Tahoma"/>
          <w:szCs w:val="18"/>
          <w:lang w:val="fr-FR"/>
        </w:rPr>
        <w:t xml:space="preserve"> avril 2015 et ne souhaitant pas la renouveler » ci-dessus s</w:t>
      </w:r>
      <w:r w:rsidR="0008215F">
        <w:rPr>
          <w:rFonts w:eastAsia="Calibri" w:cs="Tahoma"/>
          <w:szCs w:val="18"/>
          <w:lang w:val="fr-FR"/>
        </w:rPr>
        <w:t>’</w:t>
      </w:r>
      <w:r w:rsidRPr="00B76651">
        <w:rPr>
          <w:rFonts w:eastAsia="Calibri" w:cs="Tahoma"/>
          <w:szCs w:val="18"/>
          <w:lang w:val="fr-FR"/>
        </w:rPr>
        <w:t xml:space="preserve">ils disposent de licences acquises avant le 1er avril 2015, considérées comme éligibles en vertu du premier paragraphe de la présente note ; ou </w:t>
      </w: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convertir chacune de leurs licences par processeur en quatre (4) licences par cœur SQL Server 2012 Enterprise s</w:t>
      </w:r>
      <w:r w:rsidR="0008215F">
        <w:rPr>
          <w:rFonts w:eastAsia="Calibri" w:cs="Tahoma"/>
          <w:szCs w:val="18"/>
          <w:lang w:val="fr-FR"/>
        </w:rPr>
        <w:t>’</w:t>
      </w:r>
      <w:r w:rsidRPr="00B76651">
        <w:rPr>
          <w:rFonts w:eastAsia="Calibri" w:cs="Tahoma"/>
          <w:szCs w:val="18"/>
          <w:lang w:val="fr-FR"/>
        </w:rPr>
        <w:t>ils disposent de licences acquises après le 1</w:t>
      </w:r>
      <w:r w:rsidRPr="00B76651">
        <w:rPr>
          <w:rFonts w:eastAsia="Calibri" w:cs="Tahoma"/>
          <w:szCs w:val="18"/>
          <w:vertAlign w:val="superscript"/>
          <w:lang w:val="fr-FR"/>
        </w:rPr>
        <w:t>er</w:t>
      </w:r>
      <w:r w:rsidRPr="00B76651">
        <w:rPr>
          <w:rFonts w:eastAsia="Calibri" w:cs="Tahoma"/>
          <w:szCs w:val="18"/>
          <w:lang w:val="fr-FR"/>
        </w:rPr>
        <w:t xml:space="preserve"> avril 2015. Pour pouvoir continuer d</w:t>
      </w:r>
      <w:r w:rsidR="0008215F">
        <w:rPr>
          <w:rFonts w:eastAsia="Calibri" w:cs="Tahoma"/>
          <w:szCs w:val="18"/>
          <w:lang w:val="fr-FR"/>
        </w:rPr>
        <w:t>’</w:t>
      </w:r>
      <w:r w:rsidRPr="00B76651">
        <w:rPr>
          <w:rFonts w:eastAsia="Calibri" w:cs="Tahoma"/>
          <w:szCs w:val="18"/>
          <w:lang w:val="fr-FR"/>
        </w:rPr>
        <w:t>utiliser SQL Server 2012 sur des processeurs nécessitant plus de quatre (4) licences par cœur par processeur, les clients devront acheter les licences par cœur supplémentaires requises.</w:t>
      </w:r>
    </w:p>
    <w:p w:rsidR="004540F2" w:rsidRPr="00B76651" w:rsidRDefault="004540F2" w:rsidP="004540F2">
      <w:pPr>
        <w:ind w:left="1440"/>
        <w:rPr>
          <w:rFonts w:cs="Tahoma"/>
          <w:lang w:val="fr-FR"/>
        </w:rPr>
      </w:pPr>
    </w:p>
    <w:p w:rsidR="004540F2" w:rsidRPr="00B76651" w:rsidRDefault="004540F2" w:rsidP="004540F2">
      <w:pPr>
        <w:tabs>
          <w:tab w:val="left" w:pos="720"/>
        </w:tabs>
        <w:spacing w:after="60"/>
        <w:ind w:left="720"/>
        <w:rPr>
          <w:rFonts w:cs="Tahoma"/>
          <w:lang w:val="fr-FR"/>
        </w:rPr>
      </w:pPr>
      <w:r w:rsidRPr="00B76651">
        <w:rPr>
          <w:rFonts w:cs="Tahoma"/>
          <w:b/>
          <w:lang w:val="fr-FR"/>
        </w:rPr>
        <w:t>Clients situés en République Populaire de</w:t>
      </w:r>
      <w:r w:rsidRPr="00B76651">
        <w:rPr>
          <w:rFonts w:cs="Tahoma"/>
          <w:lang w:val="fr-FR"/>
        </w:rPr>
        <w:t xml:space="preserve"> </w:t>
      </w:r>
      <w:r w:rsidRPr="00B76651">
        <w:rPr>
          <w:rFonts w:cs="Tahoma"/>
          <w:b/>
          <w:lang w:val="fr-FR"/>
        </w:rPr>
        <w:t>Chine ayant fait l</w:t>
      </w:r>
      <w:r w:rsidR="0008215F">
        <w:rPr>
          <w:rFonts w:cs="Tahoma"/>
          <w:b/>
          <w:lang w:val="fr-FR"/>
        </w:rPr>
        <w:t>’</w:t>
      </w:r>
      <w:r w:rsidRPr="00B76651">
        <w:rPr>
          <w:rFonts w:cs="Tahoma"/>
          <w:b/>
          <w:lang w:val="fr-FR"/>
        </w:rPr>
        <w:t>acquisition de licences par processeur et de la Software Assurance pour SQL Server 2008 R2 dans ce pays</w:t>
      </w:r>
    </w:p>
    <w:p w:rsidR="004540F2" w:rsidRPr="00B76651" w:rsidRDefault="004540F2" w:rsidP="004540F2">
      <w:pPr>
        <w:tabs>
          <w:tab w:val="left" w:pos="720"/>
        </w:tabs>
        <w:ind w:left="720"/>
        <w:rPr>
          <w:rFonts w:cs="Tahoma"/>
          <w:lang w:val="fr-FR"/>
        </w:rPr>
      </w:pPr>
      <w:r w:rsidRPr="00B76651">
        <w:rPr>
          <w:rFonts w:cs="Tahoma"/>
          <w:lang w:val="fr-FR"/>
        </w:rPr>
        <w:t>Les dates du 1</w:t>
      </w:r>
      <w:r w:rsidRPr="00B76651">
        <w:rPr>
          <w:rFonts w:cs="Tahoma"/>
          <w:vertAlign w:val="superscript"/>
          <w:lang w:val="fr-FR"/>
        </w:rPr>
        <w:t>er</w:t>
      </w:r>
      <w:r w:rsidRPr="00B76651">
        <w:rPr>
          <w:rFonts w:cs="Tahoma"/>
          <w:lang w:val="fr-FR"/>
        </w:rPr>
        <w:t xml:space="preserve"> avril 2012 et du 1</w:t>
      </w:r>
      <w:r w:rsidRPr="00B76651">
        <w:rPr>
          <w:rFonts w:cs="Tahoma"/>
          <w:vertAlign w:val="superscript"/>
          <w:lang w:val="fr-FR"/>
        </w:rPr>
        <w:t>er</w:t>
      </w:r>
      <w:r w:rsidRPr="00B76651">
        <w:rPr>
          <w:rFonts w:cs="Tahoma"/>
          <w:lang w:val="fr-FR"/>
        </w:rPr>
        <w:t xml:space="preserve"> avril 2015 indiquées dans la présente liste des produits ne s</w:t>
      </w:r>
      <w:r w:rsidR="0008215F">
        <w:rPr>
          <w:rFonts w:cs="Tahoma"/>
          <w:lang w:val="fr-FR"/>
        </w:rPr>
        <w:t>’</w:t>
      </w:r>
      <w:r w:rsidRPr="00B76651">
        <w:rPr>
          <w:rFonts w:cs="Tahoma"/>
          <w:lang w:val="fr-FR"/>
        </w:rPr>
        <w:t>appliquent pas. Pour ces clients, les dates applicables respectives sont celles du 1</w:t>
      </w:r>
      <w:r w:rsidRPr="00B76651">
        <w:rPr>
          <w:rFonts w:cs="Tahoma"/>
          <w:vertAlign w:val="superscript"/>
          <w:lang w:val="fr-FR"/>
        </w:rPr>
        <w:t>er</w:t>
      </w:r>
      <w:r w:rsidRPr="00B76651">
        <w:rPr>
          <w:rFonts w:cs="Tahoma"/>
          <w:lang w:val="fr-FR"/>
        </w:rPr>
        <w:t xml:space="preserve"> juillet 2012 et du 1</w:t>
      </w:r>
      <w:r w:rsidRPr="00B76651">
        <w:rPr>
          <w:rFonts w:cs="Tahoma"/>
          <w:vertAlign w:val="superscript"/>
          <w:lang w:val="fr-FR"/>
        </w:rPr>
        <w:t>er</w:t>
      </w:r>
      <w:r w:rsidRPr="00B76651">
        <w:rPr>
          <w:rFonts w:cs="Tahoma"/>
          <w:lang w:val="fr-FR"/>
        </w:rPr>
        <w:t xml:space="preserve"> juillet 2015.</w:t>
      </w:r>
    </w:p>
    <w:p w:rsidR="004540F2" w:rsidRPr="00B76651" w:rsidRDefault="004540F2" w:rsidP="004540F2">
      <w:pPr>
        <w:tabs>
          <w:tab w:val="left" w:pos="720"/>
        </w:tabs>
        <w:ind w:left="720"/>
        <w:rPr>
          <w:rFonts w:cs="Tahoma"/>
          <w:lang w:val="fr-FR"/>
        </w:rPr>
      </w:pPr>
    </w:p>
    <w:p w:rsidR="004540F2" w:rsidRPr="00B76651" w:rsidRDefault="004540F2" w:rsidP="004540F2">
      <w:pPr>
        <w:tabs>
          <w:tab w:val="left" w:pos="720"/>
        </w:tabs>
        <w:ind w:left="720"/>
        <w:rPr>
          <w:rFonts w:cs="Tahoma"/>
          <w:lang w:val="fr-FR"/>
        </w:rPr>
      </w:pPr>
    </w:p>
    <w:p w:rsidR="004540F2" w:rsidRPr="00B76651" w:rsidRDefault="004540F2" w:rsidP="004540F2">
      <w:pPr>
        <w:pStyle w:val="Heading3"/>
        <w:rPr>
          <w:rFonts w:ascii="Tahoma" w:hAnsi="Tahoma" w:cs="Tahoma"/>
          <w:lang w:val="fr-FR"/>
        </w:rPr>
      </w:pPr>
      <w:bookmarkStart w:id="1480" w:name="_80_SQL_Server"/>
      <w:bookmarkStart w:id="1481" w:name="_81_SQL_Server"/>
      <w:bookmarkStart w:id="1482" w:name="_88_SQL_Server"/>
      <w:bookmarkStart w:id="1483" w:name="_87_SQL_Server"/>
      <w:bookmarkStart w:id="1484" w:name="_Toc370984001"/>
      <w:bookmarkEnd w:id="1480"/>
      <w:bookmarkEnd w:id="1481"/>
      <w:bookmarkEnd w:id="1482"/>
      <w:bookmarkEnd w:id="1483"/>
      <w:r w:rsidRPr="00B76651">
        <w:rPr>
          <w:rFonts w:ascii="Tahoma" w:hAnsi="Tahoma" w:cs="Tahoma"/>
          <w:caps/>
          <w:color w:val="F66400"/>
          <w:sz w:val="22"/>
          <w:vertAlign w:val="superscript"/>
          <w:lang w:val="fr-FR"/>
        </w:rPr>
        <w:t>87</w:t>
      </w:r>
      <w:r w:rsidRPr="00B76651">
        <w:rPr>
          <w:rFonts w:ascii="Tahoma" w:hAnsi="Tahoma" w:cs="Tahoma"/>
          <w:color w:val="F66400"/>
          <w:sz w:val="22"/>
          <w:lang w:val="fr-FR"/>
        </w:rPr>
        <w:t xml:space="preserve"> SQL Server </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2012 Parallel Data Warehouse</w:t>
      </w:r>
      <w:bookmarkEnd w:id="1484"/>
    </w:p>
    <w:p w:rsidR="004540F2" w:rsidRPr="00B76651" w:rsidRDefault="004540F2" w:rsidP="004540F2">
      <w:pPr>
        <w:pStyle w:val="EndnoteText"/>
        <w:rPr>
          <w:rFonts w:ascii="Tahoma" w:hAnsi="Tahoma"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Concessions de licences associées au changement de modèle de licence</w:t>
      </w:r>
    </w:p>
    <w:p w:rsidR="004540F2" w:rsidRPr="00B76651" w:rsidRDefault="004540F2" w:rsidP="004540F2">
      <w:pPr>
        <w:ind w:left="720"/>
        <w:rPr>
          <w:rFonts w:cs="Tahoma"/>
          <w:lang w:val="fr-FR"/>
        </w:rPr>
      </w:pPr>
      <w:r w:rsidRPr="00B76651">
        <w:rPr>
          <w:rFonts w:eastAsia="Calibri" w:cs="Tahoma"/>
          <w:color w:val="000000"/>
          <w:szCs w:val="18"/>
          <w:lang w:val="fr-FR"/>
        </w:rPr>
        <w:t>SQL Server 2008 R2 constituera la dernière version de SQL Server Parallel Data Warehouse concédée sous le modèle de licence par processeur.</w:t>
      </w:r>
      <w:r w:rsidR="00994B4D">
        <w:rPr>
          <w:rFonts w:eastAsia="Calibri" w:cs="Tahoma"/>
          <w:color w:val="000000"/>
          <w:szCs w:val="18"/>
          <w:lang w:val="fr-FR"/>
        </w:rPr>
        <w:t xml:space="preserve"> </w:t>
      </w:r>
      <w:r w:rsidRPr="00B76651">
        <w:rPr>
          <w:rFonts w:eastAsia="Calibri" w:cs="Tahoma"/>
          <w:color w:val="000000"/>
          <w:szCs w:val="18"/>
          <w:lang w:val="fr-FR"/>
        </w:rPr>
        <w:t>À titre exceptionnel, les clients ayant conclu des contrats de Licence en Volume avec Software Assurance active au 1</w:t>
      </w:r>
      <w:r w:rsidRPr="00B76651">
        <w:rPr>
          <w:rFonts w:eastAsia="Calibri" w:cs="Tahoma"/>
          <w:color w:val="000000"/>
          <w:szCs w:val="18"/>
          <w:vertAlign w:val="superscript"/>
          <w:lang w:val="fr-FR"/>
        </w:rPr>
        <w:t>er</w:t>
      </w:r>
      <w:r w:rsidRPr="00B76651">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B76651">
        <w:rPr>
          <w:rFonts w:cs="Tahoma"/>
          <w:bCs/>
          <w:color w:val="000000"/>
          <w:szCs w:val="18"/>
          <w:lang w:val="fr-FR"/>
        </w:rPr>
        <w:t xml:space="preserve">licences SQL Server 2008 R2 Parallel Data Warehouse acquises ultérieurement en vertu du même accord de mise en </w:t>
      </w:r>
      <w:r w:rsidRPr="00B76651">
        <w:rPr>
          <w:rFonts w:cs="Tahoma"/>
          <w:bCs/>
          <w:color w:val="000000"/>
          <w:szCs w:val="18"/>
          <w:lang w:val="fr-FR"/>
        </w:rPr>
        <w:lastRenderedPageBreak/>
        <w:t>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ou Souscription Entreprise, constituent également des licences éligibles pour ces options.</w:t>
      </w:r>
    </w:p>
    <w:p w:rsidR="004540F2" w:rsidRPr="00B76651" w:rsidRDefault="004540F2" w:rsidP="004540F2">
      <w:pPr>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color w:val="000000"/>
          <w:szCs w:val="18"/>
          <w:lang w:val="fr-FR"/>
        </w:rPr>
        <w:t>Concession de licence System Center Standard</w:t>
      </w:r>
    </w:p>
    <w:p w:rsidR="004540F2" w:rsidRPr="00B76651" w:rsidRDefault="004540F2" w:rsidP="004540F2">
      <w:pPr>
        <w:spacing w:after="60"/>
        <w:ind w:left="720"/>
        <w:rPr>
          <w:rFonts w:cs="Tahoma"/>
          <w:lang w:val="fr-FR"/>
        </w:rPr>
      </w:pPr>
      <w:r w:rsidRPr="00B76651">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4540F2" w:rsidRPr="00B76651" w:rsidRDefault="004540F2" w:rsidP="004540F2">
      <w:pPr>
        <w:numPr>
          <w:ilvl w:val="0"/>
          <w:numId w:val="53"/>
        </w:numPr>
        <w:spacing w:after="60"/>
        <w:ind w:left="1440"/>
        <w:rPr>
          <w:rFonts w:cs="Tahoma"/>
          <w:lang w:val="fr-FR"/>
        </w:rPr>
      </w:pPr>
      <w:r w:rsidRPr="00B76651">
        <w:rPr>
          <w:rFonts w:eastAsia="Calibri" w:cs="Tahoma"/>
          <w:color w:val="000000"/>
          <w:szCs w:val="18"/>
          <w:lang w:val="fr-FR"/>
        </w:rPr>
        <w:t>une licence System Center 2012 Standard par serveur pour chaque serveur exécutant le logiciel SQL Server 2012 Parallel Data Warehouse ;</w:t>
      </w:r>
    </w:p>
    <w:p w:rsidR="004540F2" w:rsidRPr="00B76651" w:rsidRDefault="004540F2" w:rsidP="004540F2">
      <w:pPr>
        <w:numPr>
          <w:ilvl w:val="0"/>
          <w:numId w:val="53"/>
        </w:numPr>
        <w:spacing w:after="60"/>
        <w:ind w:left="1440"/>
        <w:rPr>
          <w:rFonts w:cs="Tahoma"/>
          <w:lang w:val="fr-FR"/>
        </w:rPr>
      </w:pPr>
      <w:r w:rsidRPr="00B76651">
        <w:rPr>
          <w:rFonts w:eastAsia="Calibri" w:cs="Tahoma"/>
          <w:color w:val="000000"/>
          <w:szCs w:val="18"/>
          <w:lang w:val="fr-FR"/>
        </w:rPr>
        <w:t>deux licences System Center 2012 Standard par serveur pour tous les autres serveurs restant pour SQL Server 2012 Parallel Data Warehouse Appliance.</w:t>
      </w:r>
    </w:p>
    <w:p w:rsidR="004540F2" w:rsidRPr="00B76651" w:rsidRDefault="004540F2" w:rsidP="00F76FA5">
      <w:pPr>
        <w:spacing w:after="60"/>
        <w:ind w:left="720"/>
        <w:rPr>
          <w:rFonts w:cs="Tahoma"/>
          <w:lang w:val="fr-FR"/>
        </w:rPr>
      </w:pPr>
      <w:r w:rsidRPr="00B76651">
        <w:rPr>
          <w:rFonts w:eastAsia="Calibri" w:cs="Tahoma"/>
          <w:color w:val="000000"/>
          <w:szCs w:val="18"/>
          <w:lang w:val="fr-FR"/>
        </w:rPr>
        <w:t>Le logiciel doit uniquement être utilisé pour prendre en charge SQL Server 2012 Parallel Data Warehouse Appliance.</w:t>
      </w:r>
    </w:p>
    <w:p w:rsidR="009F740C" w:rsidRDefault="009F740C" w:rsidP="004540F2">
      <w:pPr>
        <w:spacing w:after="60"/>
        <w:ind w:firstLine="720"/>
        <w:rPr>
          <w:rFonts w:cs="Tahoma"/>
          <w:lang w:val="fr-FR"/>
        </w:rPr>
      </w:pPr>
    </w:p>
    <w:p w:rsidR="004540F2" w:rsidRPr="00B76651" w:rsidRDefault="004540F2" w:rsidP="004540F2">
      <w:pPr>
        <w:tabs>
          <w:tab w:val="left" w:pos="1440"/>
        </w:tabs>
        <w:spacing w:after="60"/>
        <w:ind w:left="720"/>
        <w:rPr>
          <w:rFonts w:cs="Tahoma"/>
          <w:lang w:val="fr-FR"/>
        </w:rPr>
      </w:pPr>
      <w:r w:rsidRPr="00B76651">
        <w:rPr>
          <w:rFonts w:eastAsia="Calibri" w:cs="Tahoma"/>
          <w:b/>
          <w:color w:val="000000"/>
          <w:szCs w:val="18"/>
          <w:lang w:val="fr-FR"/>
        </w:rPr>
        <w:t>Pour les Clients disposant d</w:t>
      </w:r>
      <w:r w:rsidR="0008215F">
        <w:rPr>
          <w:rFonts w:eastAsia="Calibri" w:cs="Tahoma"/>
          <w:b/>
          <w:color w:val="000000"/>
          <w:szCs w:val="18"/>
          <w:lang w:val="fr-FR"/>
        </w:rPr>
        <w:t>’</w:t>
      </w:r>
      <w:r w:rsidRPr="00B76651">
        <w:rPr>
          <w:rFonts w:eastAsia="Calibri" w:cs="Tahoma"/>
          <w:b/>
          <w:color w:val="000000"/>
          <w:szCs w:val="18"/>
          <w:lang w:val="fr-FR"/>
        </w:rPr>
        <w:t>une Software Assurance et ne souhaitant pas la renouveler</w:t>
      </w:r>
    </w:p>
    <w:p w:rsidR="004540F2" w:rsidRPr="00B76651" w:rsidRDefault="004540F2" w:rsidP="004540F2">
      <w:pPr>
        <w:tabs>
          <w:tab w:val="left" w:pos="1440"/>
        </w:tabs>
        <w:ind w:left="720"/>
        <w:rPr>
          <w:rFonts w:cs="Tahoma"/>
          <w:lang w:val="fr-FR"/>
        </w:rPr>
      </w:pPr>
      <w:r w:rsidRPr="00B76651">
        <w:rPr>
          <w:rFonts w:eastAsia="Calibri" w:cs="Tahoma"/>
          <w:color w:val="000000"/>
          <w:szCs w:val="18"/>
          <w:lang w:val="fr-FR"/>
        </w:rPr>
        <w:t>Les clients ayant conclu des contrats Souscription Entreprise au 1</w:t>
      </w:r>
      <w:r w:rsidRPr="00B76651">
        <w:rPr>
          <w:rFonts w:eastAsia="Calibri" w:cs="Tahoma"/>
          <w:color w:val="000000"/>
          <w:szCs w:val="18"/>
          <w:vertAlign w:val="superscript"/>
          <w:lang w:val="fr-FR"/>
        </w:rPr>
        <w:t>er</w:t>
      </w:r>
      <w:r w:rsidRPr="00B76651">
        <w:rPr>
          <w:rFonts w:eastAsia="Calibri" w:cs="Tahoma"/>
          <w:color w:val="000000"/>
          <w:szCs w:val="18"/>
          <w:lang w:val="fr-FR"/>
        </w:rPr>
        <w:t xml:space="preserve"> mars 2013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tabs>
          <w:tab w:val="left" w:pos="1440"/>
        </w:tabs>
        <w:ind w:left="720"/>
        <w:rPr>
          <w:rFonts w:cs="Tahoma"/>
          <w:lang w:val="fr-FR"/>
        </w:rPr>
      </w:pPr>
    </w:p>
    <w:p w:rsidR="004540F2" w:rsidRPr="00B76651" w:rsidRDefault="004540F2" w:rsidP="004540F2">
      <w:pPr>
        <w:numPr>
          <w:ilvl w:val="0"/>
          <w:numId w:val="53"/>
        </w:numPr>
        <w:spacing w:after="60"/>
        <w:ind w:left="1440"/>
        <w:rPr>
          <w:rFonts w:cs="Tahoma"/>
          <w:lang w:val="fr-FR"/>
        </w:rPr>
      </w:pPr>
      <w:r w:rsidRPr="00B76651">
        <w:rPr>
          <w:rFonts w:eastAsia="Calibri" w:cs="Tahoma"/>
          <w:b/>
          <w:color w:val="000000"/>
          <w:szCs w:val="18"/>
          <w:lang w:val="fr-FR"/>
        </w:rPr>
        <w:t>SQL Server 2008 R2 Parallel Data Warehouse :</w:t>
      </w:r>
      <w:r w:rsidRPr="00B76651">
        <w:rPr>
          <w:rFonts w:eastAsia="Calibri" w:cs="Tahoma"/>
          <w:color w:val="000000"/>
          <w:szCs w:val="18"/>
          <w:lang w:val="fr-FR"/>
        </w:rPr>
        <w:t xml:space="preserve"> 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SQL Server 2008 R2. </w:t>
      </w:r>
    </w:p>
    <w:p w:rsidR="004540F2" w:rsidRPr="00B76651" w:rsidRDefault="004540F2" w:rsidP="004540F2">
      <w:pPr>
        <w:numPr>
          <w:ilvl w:val="0"/>
          <w:numId w:val="53"/>
        </w:numPr>
        <w:tabs>
          <w:tab w:val="left" w:pos="1800"/>
        </w:tabs>
        <w:spacing w:after="60"/>
        <w:ind w:left="1440"/>
        <w:rPr>
          <w:rFonts w:cs="Tahoma"/>
          <w:lang w:val="fr-FR"/>
        </w:rPr>
      </w:pPr>
      <w:r w:rsidRPr="00B76651">
        <w:rPr>
          <w:rFonts w:eastAsia="Calibri" w:cs="Tahoma"/>
          <w:b/>
          <w:color w:val="000000"/>
          <w:szCs w:val="18"/>
          <w:lang w:val="fr-FR"/>
        </w:rPr>
        <w:t xml:space="preserve">SQL Server 2012 Parallel Data Warehouse : </w:t>
      </w:r>
      <w:r w:rsidRPr="00B76651">
        <w:rPr>
          <w:rFonts w:eastAsia="Calibri" w:cs="Tahoma"/>
          <w:color w:val="000000"/>
          <w:szCs w:val="18"/>
          <w:lang w:val="fr-FR"/>
        </w:rPr>
        <w:t>l</w:t>
      </w:r>
      <w:r w:rsidR="0008215F">
        <w:rPr>
          <w:rFonts w:eastAsia="Calibri" w:cs="Tahoma"/>
          <w:color w:val="000000"/>
          <w:szCs w:val="18"/>
          <w:lang w:val="fr-FR"/>
        </w:rPr>
        <w:t>’</w:t>
      </w:r>
      <w:r w:rsidRPr="00B76651">
        <w:rPr>
          <w:rFonts w:eastAsia="Calibri" w:cs="Tahoma"/>
          <w:color w:val="000000"/>
          <w:szCs w:val="18"/>
          <w:lang w:val="fr-FR"/>
        </w:rPr>
        <w:t>utilisation de cette version du logiciel est soumise aux droits d</w:t>
      </w:r>
      <w:r w:rsidR="0008215F">
        <w:rPr>
          <w:rFonts w:eastAsia="Calibri" w:cs="Tahoma"/>
          <w:color w:val="000000"/>
          <w:szCs w:val="18"/>
          <w:lang w:val="fr-FR"/>
        </w:rPr>
        <w:t>’</w:t>
      </w:r>
      <w:r w:rsidRPr="00B76651">
        <w:rPr>
          <w:rFonts w:eastAsia="Calibri" w:cs="Tahoma"/>
          <w:color w:val="000000"/>
          <w:szCs w:val="18"/>
          <w:lang w:val="fr-FR"/>
        </w:rPr>
        <w:t xml:space="preserve">utilisation de logiciels sous licence SQL Server 2012 Parallel Data Warehouse. </w:t>
      </w:r>
    </w:p>
    <w:p w:rsidR="004540F2" w:rsidRPr="00B76651" w:rsidRDefault="004540F2" w:rsidP="004540F2">
      <w:pPr>
        <w:spacing w:after="60"/>
        <w:rPr>
          <w:rFonts w:cs="Tahoma"/>
          <w:lang w:val="fr-FR"/>
        </w:rPr>
      </w:pPr>
    </w:p>
    <w:p w:rsidR="004540F2" w:rsidRPr="00B76651" w:rsidRDefault="004540F2" w:rsidP="004540F2">
      <w:pPr>
        <w:ind w:left="720"/>
        <w:rPr>
          <w:rFonts w:cs="Tahoma"/>
          <w:lang w:val="fr-FR"/>
        </w:rPr>
      </w:pPr>
      <w:r w:rsidRPr="00B76651">
        <w:rPr>
          <w:rFonts w:cs="Tahoma"/>
          <w:color w:val="000000"/>
          <w:szCs w:val="24"/>
          <w:lang w:val="fr-FR"/>
        </w:rPr>
        <w:t>Toutes les licences SQL Server Parallel Data Warehouse et System Center concédées au titre de cette offre incluent la Software Assurance. Cette couverture prend fin à l</w:t>
      </w:r>
      <w:r w:rsidR="0008215F">
        <w:rPr>
          <w:rFonts w:cs="Tahoma"/>
          <w:color w:val="000000"/>
          <w:szCs w:val="24"/>
          <w:lang w:val="fr-FR"/>
        </w:rPr>
        <w:t>’</w:t>
      </w:r>
      <w:r w:rsidRPr="00B76651">
        <w:rPr>
          <w:rFonts w:cs="Tahoma"/>
          <w:color w:val="000000"/>
          <w:szCs w:val="24"/>
          <w:lang w:val="fr-FR"/>
        </w:rPr>
        <w:t>expiration de la couverture de la Software Assurance éligible correspondante. À l</w:t>
      </w:r>
      <w:r w:rsidR="0008215F">
        <w:rPr>
          <w:rFonts w:cs="Tahoma"/>
          <w:color w:val="000000"/>
          <w:szCs w:val="24"/>
          <w:lang w:val="fr-FR"/>
        </w:rPr>
        <w:t>’</w:t>
      </w:r>
      <w:r w:rsidRPr="00B76651">
        <w:rPr>
          <w:rFonts w:cs="Tahoma"/>
          <w:color w:val="000000"/>
          <w:szCs w:val="24"/>
          <w:lang w:val="fr-FR"/>
        </w:rPr>
        <w:t xml:space="preserve">expiration de cette couverture, les clients auront la possibilité de renouveler leur Software Assurance pour les licences concédées.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4"/>
          <w:lang w:val="fr-FR"/>
        </w:rPr>
        <w:t>L</w:t>
      </w:r>
      <w:r w:rsidR="0008215F">
        <w:rPr>
          <w:rFonts w:cs="Tahoma"/>
          <w:color w:val="000000"/>
          <w:szCs w:val="24"/>
          <w:lang w:val="fr-FR"/>
        </w:rPr>
        <w:t>’</w:t>
      </w:r>
      <w:r w:rsidRPr="00B76651">
        <w:rPr>
          <w:rFonts w:cs="Tahoma"/>
          <w:color w:val="000000"/>
          <w:szCs w:val="24"/>
          <w:lang w:val="fr-FR"/>
        </w:rPr>
        <w:t>utilisation par le client du logiciel au titre de cette offre est soumise aux conditions générales de son contrat de licence et aux droits d</w:t>
      </w:r>
      <w:r w:rsidR="0008215F">
        <w:rPr>
          <w:rFonts w:cs="Tahoma"/>
          <w:color w:val="000000"/>
          <w:szCs w:val="24"/>
          <w:lang w:val="fr-FR"/>
        </w:rPr>
        <w:t>’</w:t>
      </w:r>
      <w:r w:rsidRPr="00B76651">
        <w:rPr>
          <w:rFonts w:cs="Tahoma"/>
          <w:color w:val="000000"/>
          <w:szCs w:val="24"/>
          <w:lang w:val="fr-FR"/>
        </w:rPr>
        <w:t>utilisation du logiciel. Le droit d</w:t>
      </w:r>
      <w:r w:rsidR="0008215F">
        <w:rPr>
          <w:rFonts w:cs="Tahoma"/>
          <w:color w:val="000000"/>
          <w:szCs w:val="24"/>
          <w:lang w:val="fr-FR"/>
        </w:rPr>
        <w:t>’</w:t>
      </w:r>
      <w:r w:rsidRPr="00B76651">
        <w:rPr>
          <w:rFonts w:cs="Tahoma"/>
          <w:color w:val="000000"/>
          <w:szCs w:val="24"/>
          <w:lang w:val="fr-FR"/>
        </w:rPr>
        <w:t>utilisation du logiciel prend fin à l</w:t>
      </w:r>
      <w:r w:rsidR="0008215F">
        <w:rPr>
          <w:rFonts w:cs="Tahoma"/>
          <w:color w:val="000000"/>
          <w:szCs w:val="24"/>
          <w:lang w:val="fr-FR"/>
        </w:rPr>
        <w:t>’</w:t>
      </w:r>
      <w:r w:rsidRPr="00B76651">
        <w:rPr>
          <w:rFonts w:cs="Tahoma"/>
          <w:color w:val="000000"/>
          <w:szCs w:val="24"/>
          <w:lang w:val="fr-FR"/>
        </w:rPr>
        <w:t>expiration du droit d</w:t>
      </w:r>
      <w:r w:rsidR="0008215F">
        <w:rPr>
          <w:rFonts w:cs="Tahoma"/>
          <w:color w:val="000000"/>
          <w:szCs w:val="24"/>
          <w:lang w:val="fr-FR"/>
        </w:rPr>
        <w:t>’</w:t>
      </w:r>
      <w:r w:rsidRPr="00B76651">
        <w:rPr>
          <w:rFonts w:cs="Tahoma"/>
          <w:color w:val="000000"/>
          <w:szCs w:val="24"/>
          <w:lang w:val="fr-FR"/>
        </w:rPr>
        <w:t>utiliser le logiciel au titre de la licence éligible. La preuve des licences éligibles et cette note relative au produit octroient au client le droit d</w:t>
      </w:r>
      <w:r w:rsidR="0008215F">
        <w:rPr>
          <w:rFonts w:cs="Tahoma"/>
          <w:color w:val="000000"/>
          <w:szCs w:val="24"/>
          <w:lang w:val="fr-FR"/>
        </w:rPr>
        <w:t>’</w:t>
      </w:r>
      <w:r w:rsidRPr="00B76651">
        <w:rPr>
          <w:rFonts w:cs="Tahoma"/>
          <w:color w:val="000000"/>
          <w:szCs w:val="24"/>
          <w:lang w:val="fr-FR"/>
        </w:rPr>
        <w:t>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4540F2" w:rsidRPr="00B76651" w:rsidRDefault="004540F2" w:rsidP="004540F2">
      <w:pPr>
        <w:tabs>
          <w:tab w:val="left" w:pos="2970"/>
        </w:tabs>
        <w:ind w:left="1440"/>
        <w:rPr>
          <w:rFonts w:cs="Tahoma"/>
          <w:lang w:val="fr-FR"/>
        </w:rPr>
      </w:pPr>
      <w:bookmarkStart w:id="1485" w:name="Srv_90SQLServer2012Standard"/>
    </w:p>
    <w:p w:rsidR="004540F2" w:rsidRPr="00B76651" w:rsidRDefault="004540F2" w:rsidP="004540F2">
      <w:pPr>
        <w:tabs>
          <w:tab w:val="left" w:pos="2970"/>
        </w:tabs>
        <w:ind w:left="1440"/>
        <w:rPr>
          <w:rFonts w:cs="Tahoma"/>
          <w:lang w:val="fr-FR"/>
        </w:rPr>
      </w:pPr>
    </w:p>
    <w:p w:rsidR="004540F2" w:rsidRPr="00B76651" w:rsidRDefault="004540F2" w:rsidP="004540F2">
      <w:pPr>
        <w:pStyle w:val="Heading3"/>
        <w:rPr>
          <w:rFonts w:ascii="Tahoma" w:hAnsi="Tahoma" w:cs="Tahoma"/>
          <w:lang w:val="fr-FR"/>
        </w:rPr>
      </w:pPr>
      <w:bookmarkStart w:id="1486" w:name="_82_SQL_Server®"/>
      <w:bookmarkStart w:id="1487" w:name="_89_SQL_Server®"/>
      <w:bookmarkStart w:id="1488" w:name="_88_SQL_Server®"/>
      <w:bookmarkStart w:id="1489" w:name="_Toc336338348"/>
      <w:bookmarkStart w:id="1490" w:name="_Toc370984002"/>
      <w:bookmarkEnd w:id="1486"/>
      <w:bookmarkEnd w:id="1487"/>
      <w:bookmarkEnd w:id="1488"/>
      <w:r w:rsidRPr="00B76651">
        <w:rPr>
          <w:rFonts w:ascii="Tahoma" w:hAnsi="Tahoma" w:cs="Tahoma"/>
          <w:caps/>
          <w:color w:val="F66400"/>
          <w:sz w:val="22"/>
          <w:vertAlign w:val="superscript"/>
          <w:lang w:val="fr-FR"/>
        </w:rPr>
        <w:t>88</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2012 Standard</w:t>
      </w:r>
      <w:bookmarkEnd w:id="1489"/>
      <w:bookmarkEnd w:id="1490"/>
      <w:r w:rsidRPr="00B76651">
        <w:rPr>
          <w:rFonts w:ascii="Tahoma" w:hAnsi="Tahoma" w:cs="Tahoma"/>
          <w:color w:val="F66400"/>
          <w:sz w:val="22"/>
          <w:lang w:val="fr-FR"/>
        </w:rPr>
        <w:t xml:space="preserve"> </w:t>
      </w:r>
    </w:p>
    <w:bookmarkEnd w:id="1485"/>
    <w:p w:rsidR="004540F2" w:rsidRPr="00B76651" w:rsidRDefault="004540F2" w:rsidP="004540F2">
      <w:pPr>
        <w:pStyle w:val="EndnoteText"/>
        <w:ind w:left="0"/>
        <w:rPr>
          <w:rFonts w:ascii="Tahoma" w:hAnsi="Tahoma" w:cs="Tahoma"/>
          <w:lang w:val="fr-FR"/>
        </w:rPr>
      </w:pPr>
    </w:p>
    <w:p w:rsidR="004540F2" w:rsidRPr="00B76651" w:rsidRDefault="004540F2" w:rsidP="004540F2">
      <w:pPr>
        <w:ind w:left="720"/>
        <w:rPr>
          <w:rFonts w:cs="Tahoma"/>
          <w:lang w:val="fr-FR"/>
        </w:rPr>
      </w:pPr>
      <w:r w:rsidRPr="00B76651">
        <w:rPr>
          <w:rFonts w:eastAsia="Calibri" w:cs="Tahoma"/>
          <w:szCs w:val="18"/>
          <w:lang w:val="fr-FR"/>
        </w:rPr>
        <w:t>SQL Server 2012 Standard est la version suivante de SQL Server Standard et la CAL SQL Server 2012 est la</w:t>
      </w:r>
      <w:r w:rsidR="006F4F27">
        <w:rPr>
          <w:rFonts w:eastAsia="Calibri" w:cs="Tahoma"/>
          <w:szCs w:val="18"/>
          <w:lang w:val="fr-FR"/>
        </w:rPr>
        <w:t xml:space="preserve"> </w:t>
      </w:r>
      <w:r w:rsidRPr="00B76651">
        <w:rPr>
          <w:rFonts w:eastAsia="Calibri" w:cs="Tahoma"/>
          <w:szCs w:val="18"/>
          <w:lang w:val="fr-FR"/>
        </w:rPr>
        <w:t>version suivante de la CAL SQL Server.</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B76651" w:rsidRDefault="004540F2" w:rsidP="004540F2">
      <w:pPr>
        <w:pStyle w:val="Heading3"/>
        <w:rPr>
          <w:rFonts w:ascii="Tahoma" w:hAnsi="Tahoma" w:cs="Tahoma"/>
          <w:lang w:val="fr-FR"/>
        </w:rPr>
      </w:pPr>
      <w:bookmarkStart w:id="1491" w:name="_85_83_SQL"/>
      <w:bookmarkStart w:id="1492" w:name="_90_SQL_Server®"/>
      <w:bookmarkStart w:id="1493" w:name="_Toc336338349"/>
      <w:bookmarkStart w:id="1494" w:name="Srv_91SQLServer2012StandardCore"/>
      <w:bookmarkStart w:id="1495" w:name="_Toc370984003"/>
      <w:bookmarkEnd w:id="1491"/>
      <w:bookmarkEnd w:id="1492"/>
      <w:r w:rsidRPr="00B76651">
        <w:rPr>
          <w:rFonts w:ascii="Tahoma" w:hAnsi="Tahoma" w:cs="Tahoma"/>
          <w:caps/>
          <w:color w:val="F66400"/>
          <w:sz w:val="22"/>
          <w:vertAlign w:val="superscript"/>
          <w:lang w:val="fr-FR"/>
        </w:rPr>
        <w:t>89</w:t>
      </w:r>
      <w:r w:rsidRPr="00B76651">
        <w:rPr>
          <w:rFonts w:ascii="Tahoma" w:hAnsi="Tahoma" w:cs="Tahoma"/>
          <w:color w:val="F66400"/>
          <w:sz w:val="22"/>
          <w:lang w:val="fr-FR"/>
        </w:rPr>
        <w:t xml:space="preserve"> SQL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2012 Standard</w:t>
      </w:r>
      <w:r w:rsidRPr="00B76651">
        <w:rPr>
          <w:rFonts w:ascii="Tahoma" w:eastAsia="Calibri" w:hAnsi="Tahoma" w:cs="Tahoma"/>
          <w:color w:val="F66400"/>
          <w:sz w:val="22"/>
          <w:szCs w:val="18"/>
          <w:lang w:val="fr-FR"/>
        </w:rPr>
        <w:t xml:space="preserve"> par cœur</w:t>
      </w:r>
      <w:bookmarkEnd w:id="1493"/>
      <w:bookmarkEnd w:id="1495"/>
    </w:p>
    <w:bookmarkEnd w:id="1494"/>
    <w:p w:rsidR="004540F2" w:rsidRPr="00B76651" w:rsidRDefault="004540F2" w:rsidP="004540F2">
      <w:pPr>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Concessions de licences associées au changement de modèle de licence</w:t>
      </w:r>
    </w:p>
    <w:p w:rsidR="004540F2" w:rsidRPr="00B76651" w:rsidRDefault="004540F2" w:rsidP="00F76FA5">
      <w:pPr>
        <w:ind w:left="720"/>
        <w:rPr>
          <w:rFonts w:cs="Tahoma"/>
          <w:lang w:val="fr-FR"/>
        </w:rPr>
      </w:pPr>
      <w:r w:rsidRPr="00B76651">
        <w:rPr>
          <w:rFonts w:eastAsia="Calibri" w:cs="Tahoma"/>
          <w:color w:val="000000"/>
          <w:szCs w:val="18"/>
          <w:lang w:val="fr-FR"/>
        </w:rPr>
        <w:t>SQL Server 2008 R2 constituera la dernière version de SQL Server concédée sous le modèle de licence par processeur.</w:t>
      </w:r>
      <w:r w:rsidR="00994B4D">
        <w:rPr>
          <w:rFonts w:eastAsia="Calibri" w:cs="Tahoma"/>
          <w:color w:val="000000"/>
          <w:szCs w:val="18"/>
          <w:lang w:val="fr-FR"/>
        </w:rPr>
        <w:t xml:space="preserve"> </w:t>
      </w:r>
      <w:r w:rsidRPr="00B76651">
        <w:rPr>
          <w:rFonts w:eastAsia="Calibri" w:cs="Tahoma"/>
          <w:color w:val="000000"/>
          <w:szCs w:val="18"/>
          <w:lang w:val="fr-FR"/>
        </w:rPr>
        <w:t>À titre exceptionnel, les clients ayant conclu des contrats de Licence en Volume avec Software Assurance active au 1er avril 2012 pour les licences par processeur SQL Server 2008 R2 Standard (« les</w:t>
      </w:r>
      <w:r w:rsidR="00F76FA5">
        <w:rPr>
          <w:rFonts w:eastAsia="Calibri" w:cs="Tahoma"/>
          <w:color w:val="000000"/>
          <w:szCs w:val="18"/>
          <w:lang w:val="fr-FR"/>
        </w:rPr>
        <w:t> </w:t>
      </w:r>
      <w:r w:rsidRPr="00B76651">
        <w:rPr>
          <w:rFonts w:eastAsia="Calibri" w:cs="Tahoma"/>
          <w:color w:val="000000"/>
          <w:szCs w:val="18"/>
          <w:lang w:val="fr-FR"/>
        </w:rPr>
        <w:t xml:space="preserve">licences éligibles ») disposent des différentes options exposées ci-dessous. Les </w:t>
      </w:r>
      <w:r w:rsidRPr="00B76651">
        <w:rPr>
          <w:rFonts w:cs="Tahoma"/>
          <w:bCs/>
          <w:color w:val="000000"/>
          <w:szCs w:val="18"/>
          <w:lang w:val="fr-FR"/>
        </w:rPr>
        <w:t xml:space="preserve">licences par </w:t>
      </w:r>
      <w:r w:rsidRPr="00B76651">
        <w:rPr>
          <w:rFonts w:cs="Tahoma"/>
          <w:bCs/>
          <w:color w:val="000000"/>
          <w:szCs w:val="18"/>
          <w:lang w:val="fr-FR"/>
        </w:rPr>
        <w:lastRenderedPageBreak/>
        <w:t>processeur SQL Server 2008 R2 Standard acquises ultérieurement en vertu du même accord de mise en œuvre, mais avant le 1er avril 2015,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pour ces options.</w:t>
      </w:r>
      <w:r w:rsidR="00994B4D">
        <w:rPr>
          <w:rFonts w:cs="Tahoma"/>
          <w:bCs/>
          <w:color w:val="000000"/>
          <w:szCs w:val="18"/>
          <w:lang w:val="fr-FR"/>
        </w:rPr>
        <w:t xml:space="preserve"> </w:t>
      </w:r>
      <w:r w:rsidRPr="00B76651">
        <w:rPr>
          <w:rFonts w:cs="Tahoma"/>
          <w:bCs/>
          <w:color w:val="000000"/>
          <w:szCs w:val="18"/>
          <w:lang w:val="fr-FR"/>
        </w:rPr>
        <w:t>Les licences acquises après le 1er avril 2015 ou en vertu d</w:t>
      </w:r>
      <w:r w:rsidR="0008215F">
        <w:rPr>
          <w:rFonts w:cs="Tahoma"/>
          <w:bCs/>
          <w:color w:val="000000"/>
          <w:szCs w:val="18"/>
          <w:lang w:val="fr-FR"/>
        </w:rPr>
        <w:t>’</w:t>
      </w:r>
      <w:r w:rsidRPr="00B76651">
        <w:rPr>
          <w:rFonts w:cs="Tahoma"/>
          <w:bCs/>
          <w:color w:val="000000"/>
          <w:szCs w:val="18"/>
          <w:lang w:val="fr-FR"/>
        </w:rPr>
        <w:t>un accord de mise en œuvre ultérieur, d</w:t>
      </w:r>
      <w:r w:rsidR="0008215F">
        <w:rPr>
          <w:rFonts w:cs="Tahoma"/>
          <w:bCs/>
          <w:color w:val="000000"/>
          <w:szCs w:val="18"/>
          <w:lang w:val="fr-FR"/>
        </w:rPr>
        <w:t>’</w:t>
      </w:r>
      <w:r w:rsidRPr="00B76651">
        <w:rPr>
          <w:rFonts w:cs="Tahoma"/>
          <w:bCs/>
          <w:color w:val="000000"/>
          <w:szCs w:val="18"/>
          <w:lang w:val="fr-FR"/>
        </w:rPr>
        <w:t>un contrat distinct ou de tout accord de mise en œuvre dont la date d</w:t>
      </w:r>
      <w:r w:rsidR="0008215F">
        <w:rPr>
          <w:rFonts w:cs="Tahoma"/>
          <w:bCs/>
          <w:color w:val="000000"/>
          <w:szCs w:val="18"/>
          <w:lang w:val="fr-FR"/>
        </w:rPr>
        <w:t>’</w:t>
      </w:r>
      <w:r w:rsidRPr="00B76651">
        <w:rPr>
          <w:rFonts w:cs="Tahoma"/>
          <w:bCs/>
          <w:color w:val="000000"/>
          <w:szCs w:val="18"/>
          <w:lang w:val="fr-FR"/>
        </w:rPr>
        <w:t>entrée en vigueur est ultérieure au 1er avril 2012 ne constituent pas des licences éligibles.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Durée actuelle</w:t>
      </w:r>
    </w:p>
    <w:p w:rsidR="004540F2" w:rsidRPr="00B76651" w:rsidRDefault="004540F2" w:rsidP="00770CEB">
      <w:pPr>
        <w:ind w:left="720"/>
        <w:rPr>
          <w:rFonts w:cs="Tahoma"/>
          <w:lang w:val="fr-FR"/>
        </w:rPr>
      </w:pPr>
      <w:r w:rsidRPr="00B76651">
        <w:rPr>
          <w:rFonts w:eastAsia="Calibri" w:cs="Tahoma"/>
          <w:szCs w:val="18"/>
          <w:lang w:val="fr-FR"/>
        </w:rPr>
        <w:t>Pendant toute la durée actuelle de leur Software Assurance active au 1er avril 2012, les clients (y</w:t>
      </w:r>
      <w:r w:rsidR="006F4F27">
        <w:rPr>
          <w:rFonts w:eastAsia="Calibri" w:cs="Tahoma"/>
          <w:szCs w:val="18"/>
          <w:lang w:val="fr-FR"/>
        </w:rPr>
        <w:t xml:space="preserve"> </w:t>
      </w:r>
      <w:r w:rsidRPr="00B76651">
        <w:rPr>
          <w:rFonts w:eastAsia="Calibri" w:cs="Tahoma"/>
          <w:szCs w:val="18"/>
          <w:lang w:val="fr-FR"/>
        </w:rPr>
        <w:t>compris</w:t>
      </w:r>
      <w:r w:rsidR="006F4F27">
        <w:rPr>
          <w:rFonts w:eastAsia="Calibri" w:cs="Tahoma"/>
          <w:szCs w:val="18"/>
          <w:lang w:val="fr-FR"/>
        </w:rPr>
        <w:t xml:space="preserve"> </w:t>
      </w:r>
      <w:r w:rsidRPr="00B76651">
        <w:rPr>
          <w:rFonts w:eastAsia="Calibri" w:cs="Tahoma"/>
          <w:szCs w:val="18"/>
          <w:lang w:val="fr-FR"/>
        </w:rPr>
        <w:t>les clients disposant de contrats d</w:t>
      </w:r>
      <w:r w:rsidR="0008215F">
        <w:rPr>
          <w:rFonts w:eastAsia="Calibri" w:cs="Tahoma"/>
          <w:szCs w:val="18"/>
          <w:lang w:val="fr-FR"/>
        </w:rPr>
        <w:t>’</w:t>
      </w:r>
      <w:r w:rsidRPr="00B76651">
        <w:rPr>
          <w:rFonts w:eastAsia="Calibri" w:cs="Tahoma"/>
          <w:szCs w:val="18"/>
          <w:lang w:val="fr-FR"/>
        </w:rPr>
        <w:t>abonnement) peuvent, pour toute licence éligible, migrer vers le logiciel SQL Server 2012 Standard Core au lieu de SQL Server 2008 R2 Standard, conformément aux</w:t>
      </w:r>
      <w:r w:rsidR="00F76FA5">
        <w:rPr>
          <w:rFonts w:eastAsia="Calibri" w:cs="Tahoma"/>
          <w:szCs w:val="18"/>
          <w:lang w:val="fr-FR"/>
        </w:rPr>
        <w:t> </w:t>
      </w:r>
      <w:r w:rsidRPr="00B76651">
        <w:rPr>
          <w:rFonts w:eastAsia="Calibri" w:cs="Tahoma"/>
          <w:szCs w:val="18"/>
          <w:lang w:val="fr-FR"/>
        </w:rPr>
        <w:t>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(tels qu</w:t>
      </w:r>
      <w:r w:rsidR="0008215F">
        <w:rPr>
          <w:rFonts w:eastAsia="Calibri" w:cs="Tahoma"/>
          <w:szCs w:val="18"/>
          <w:lang w:val="fr-FR"/>
        </w:rPr>
        <w:t>’</w:t>
      </w:r>
      <w:r w:rsidRPr="00B76651">
        <w:rPr>
          <w:rFonts w:eastAsia="Calibri" w:cs="Tahoma"/>
          <w:szCs w:val="18"/>
          <w:lang w:val="fr-FR"/>
        </w:rPr>
        <w:t>indiqués dans les</w:t>
      </w:r>
      <w:r w:rsidR="00770CEB">
        <w:rPr>
          <w:rFonts w:eastAsia="Calibri" w:cs="Tahoma"/>
          <w:szCs w:val="18"/>
          <w:lang w:val="fr-FR"/>
        </w:rPr>
        <w:t> </w:t>
      </w:r>
      <w:r w:rsidRPr="00B76651">
        <w:rPr>
          <w:rFonts w:eastAsia="Calibri" w:cs="Tahoma"/>
          <w:szCs w:val="18"/>
          <w:lang w:val="fr-FR"/>
        </w:rPr>
        <w:t>Droits d</w:t>
      </w:r>
      <w:r w:rsidR="0008215F">
        <w:rPr>
          <w:rFonts w:eastAsia="Calibri" w:cs="Tahoma"/>
          <w:szCs w:val="18"/>
          <w:lang w:val="fr-FR"/>
        </w:rPr>
        <w:t>’</w:t>
      </w:r>
      <w:r w:rsidRPr="00B76651">
        <w:rPr>
          <w:rFonts w:eastAsia="Calibri" w:cs="Tahoma"/>
          <w:szCs w:val="18"/>
          <w:lang w:val="fr-FR"/>
        </w:rPr>
        <w:t>Utilisation de Logiciels de janvier 2012). Les clients disposent de droits supplémentaires pour la</w:t>
      </w:r>
      <w:r w:rsidR="00770CEB">
        <w:rPr>
          <w:rFonts w:eastAsia="Calibri" w:cs="Tahoma"/>
          <w:szCs w:val="18"/>
          <w:lang w:val="fr-FR"/>
        </w:rPr>
        <w:t> </w:t>
      </w:r>
      <w:r w:rsidRPr="00B76651">
        <w:rPr>
          <w:rFonts w:eastAsia="Calibri" w:cs="Tahoma"/>
          <w:szCs w:val="18"/>
          <w:lang w:val="fr-FR"/>
        </w:rPr>
        <w:t>Mobilité de licence dans les Batteries de serveurs ou la Mobilité de licence via la</w:t>
      </w:r>
      <w:r w:rsidR="00F76FA5">
        <w:rPr>
          <w:rFonts w:eastAsia="Calibri" w:cs="Tahoma"/>
          <w:szCs w:val="18"/>
          <w:lang w:val="fr-FR"/>
        </w:rPr>
        <w:t> </w:t>
      </w:r>
      <w:r w:rsidRPr="00B76651">
        <w:rPr>
          <w:rFonts w:eastAsia="Calibri" w:cs="Tahoma"/>
          <w:szCs w:val="18"/>
          <w:lang w:val="fr-FR"/>
        </w:rPr>
        <w:t>Software Assurance.</w:t>
      </w:r>
      <w:r w:rsidR="00994B4D">
        <w:rPr>
          <w:rFonts w:eastAsia="Calibri" w:cs="Tahoma"/>
          <w:szCs w:val="18"/>
          <w:lang w:val="fr-FR"/>
        </w:rPr>
        <w:t xml:space="preserve"> </w:t>
      </w:r>
      <w:r w:rsidRPr="00B76651">
        <w:rPr>
          <w:rFonts w:eastAsia="Calibri" w:cs="Tahoma"/>
          <w:szCs w:val="18"/>
          <w:lang w:val="fr-FR"/>
        </w:rPr>
        <w:t>Les</w:t>
      </w:r>
      <w:r w:rsidR="00770CEB">
        <w:rPr>
          <w:rFonts w:eastAsia="Calibri" w:cs="Tahoma"/>
          <w:szCs w:val="18"/>
          <w:lang w:val="fr-FR"/>
        </w:rPr>
        <w:t> </w:t>
      </w:r>
      <w:r w:rsidRPr="00B76651">
        <w:rPr>
          <w:rFonts w:eastAsia="Calibri" w:cs="Tahoma"/>
          <w:szCs w:val="18"/>
          <w:lang w:val="fr-FR"/>
        </w:rPr>
        <w:t>clients doivent se reporter aux Droits d</w:t>
      </w:r>
      <w:r w:rsidR="0008215F">
        <w:rPr>
          <w:rFonts w:eastAsia="Calibri" w:cs="Tahoma"/>
          <w:szCs w:val="18"/>
          <w:lang w:val="fr-FR"/>
        </w:rPr>
        <w:t>’</w:t>
      </w:r>
      <w:r w:rsidRPr="00B76651">
        <w:rPr>
          <w:rFonts w:eastAsia="Calibri" w:cs="Tahoma"/>
          <w:szCs w:val="18"/>
          <w:lang w:val="fr-FR"/>
        </w:rPr>
        <w:t>Utilisation de Logiciels pour SQL</w:t>
      </w:r>
      <w:r w:rsidR="00F76FA5">
        <w:rPr>
          <w:rFonts w:eastAsia="Calibri" w:cs="Tahoma"/>
          <w:szCs w:val="18"/>
          <w:lang w:val="fr-FR"/>
        </w:rPr>
        <w:t> </w:t>
      </w:r>
      <w:r w:rsidRPr="00B76651">
        <w:rPr>
          <w:rFonts w:eastAsia="Calibri" w:cs="Tahoma"/>
          <w:szCs w:val="18"/>
          <w:lang w:val="fr-FR"/>
        </w:rPr>
        <w:t>Server 2012 Standard Core pour</w:t>
      </w:r>
      <w:r w:rsidR="00770CEB">
        <w:rPr>
          <w:rFonts w:eastAsia="Calibri" w:cs="Tahoma"/>
          <w:szCs w:val="18"/>
          <w:lang w:val="fr-FR"/>
        </w:rPr>
        <w:t> </w:t>
      </w:r>
      <w:r w:rsidRPr="00B76651">
        <w:rPr>
          <w:rFonts w:eastAsia="Calibri" w:cs="Tahoma"/>
          <w:szCs w:val="18"/>
          <w:lang w:val="fr-FR"/>
        </w:rPr>
        <w:t>connaître les conditions de licence pour la Mobilité de licence.</w:t>
      </w:r>
    </w:p>
    <w:p w:rsidR="009F740C" w:rsidRPr="00B76651" w:rsidRDefault="009F740C"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Première période de renouvellement (avant le 1er avril 2015)</w:t>
      </w:r>
    </w:p>
    <w:p w:rsidR="004540F2" w:rsidRPr="00B76651" w:rsidRDefault="004540F2" w:rsidP="004540F2">
      <w:pPr>
        <w:ind w:left="720"/>
        <w:rPr>
          <w:rFonts w:cs="Tahoma"/>
          <w:lang w:val="fr-FR"/>
        </w:rPr>
      </w:pPr>
      <w:r w:rsidRPr="00B76651">
        <w:rPr>
          <w:rFonts w:eastAsia="Calibri" w:cs="Tahoma"/>
          <w:szCs w:val="18"/>
          <w:lang w:val="fr-FR"/>
        </w:rPr>
        <w:t>Lors du premier renouvellement de la Software Assurance à compter du 1er avril 2012 (mais avant le 1er avril 2015), pour chaque serveur disposant d</w:t>
      </w:r>
      <w:r w:rsidR="0008215F">
        <w:rPr>
          <w:rFonts w:eastAsia="Calibri" w:cs="Tahoma"/>
          <w:szCs w:val="18"/>
          <w:lang w:val="fr-FR"/>
        </w:rPr>
        <w:t>’</w:t>
      </w:r>
      <w:r w:rsidRPr="00B76651">
        <w:rPr>
          <w:rFonts w:eastAsia="Calibri" w:cs="Tahoma"/>
          <w:szCs w:val="18"/>
          <w:lang w:val="fr-FR"/>
        </w:rPr>
        <w:t>une licence valide en vertu des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w:t>
      </w:r>
      <w:r w:rsidR="006F4F27">
        <w:rPr>
          <w:rFonts w:eastAsia="Calibri" w:cs="Tahoma"/>
          <w:szCs w:val="18"/>
          <w:lang w:val="fr-FR"/>
        </w:rPr>
        <w:t xml:space="preserve"> </w:t>
      </w:r>
      <w:r w:rsidRPr="00B76651">
        <w:rPr>
          <w:rFonts w:eastAsia="Calibri" w:cs="Tahoma"/>
          <w:szCs w:val="18"/>
          <w:lang w:val="fr-FR"/>
        </w:rPr>
        <w:t>nombre de licences par cœur équivalent à la somme de (a) et (b) :</w:t>
      </w:r>
    </w:p>
    <w:p w:rsidR="004540F2" w:rsidRPr="00B76651" w:rsidRDefault="004540F2" w:rsidP="004540F2">
      <w:pPr>
        <w:ind w:left="720"/>
        <w:rPr>
          <w:rFonts w:cs="Tahoma"/>
          <w:lang w:val="fr-FR"/>
        </w:rPr>
      </w:pPr>
    </w:p>
    <w:p w:rsidR="004540F2" w:rsidRPr="00B76651" w:rsidRDefault="004540F2" w:rsidP="00FB210F">
      <w:pPr>
        <w:numPr>
          <w:ilvl w:val="0"/>
          <w:numId w:val="119"/>
        </w:numPr>
        <w:tabs>
          <w:tab w:val="left" w:pos="1440"/>
        </w:tabs>
        <w:spacing w:after="60"/>
        <w:ind w:left="1440"/>
        <w:rPr>
          <w:rFonts w:cs="Tahoma"/>
          <w:lang w:val="fr-FR"/>
        </w:rPr>
      </w:pPr>
      <w:r w:rsidRPr="00B76651">
        <w:rPr>
          <w:rFonts w:eastAsia="Calibri" w:cs="Tahoma"/>
          <w:szCs w:val="18"/>
          <w:lang w:val="fr-FR"/>
        </w:rPr>
        <w:t>un nombre égal à la plus petite valeur entre le nombre de licences éligibles attribuées au serveur</w:t>
      </w:r>
      <w:r w:rsidR="00FB210F">
        <w:rPr>
          <w:rFonts w:eastAsia="Calibri" w:cs="Tahoma"/>
          <w:szCs w:val="18"/>
          <w:lang w:val="fr-FR"/>
        </w:rPr>
        <w:t> </w:t>
      </w:r>
      <w:r w:rsidRPr="00B76651">
        <w:rPr>
          <w:rFonts w:eastAsia="Calibri" w:cs="Tahoma"/>
          <w:szCs w:val="18"/>
          <w:lang w:val="fr-FR"/>
        </w:rPr>
        <w:t>ou le nombre total de processeurs physiques sur le serveur multiplié par la plus grande</w:t>
      </w:r>
      <w:r w:rsidR="00FB210F">
        <w:rPr>
          <w:rFonts w:eastAsia="Calibri" w:cs="Tahoma"/>
          <w:szCs w:val="18"/>
          <w:lang w:val="fr-FR"/>
        </w:rPr>
        <w:t> </w:t>
      </w:r>
      <w:r w:rsidRPr="00B76651">
        <w:rPr>
          <w:rFonts w:eastAsia="Calibri" w:cs="Tahoma"/>
          <w:szCs w:val="18"/>
          <w:lang w:val="fr-FR"/>
        </w:rPr>
        <w:t>valeur</w:t>
      </w:r>
      <w:r w:rsidR="00FB210F">
        <w:rPr>
          <w:rFonts w:eastAsia="Calibri" w:cs="Tahoma"/>
          <w:szCs w:val="18"/>
          <w:lang w:val="fr-FR"/>
        </w:rPr>
        <w:t> </w:t>
      </w:r>
      <w:r w:rsidRPr="00B76651">
        <w:rPr>
          <w:rFonts w:eastAsia="Calibri" w:cs="Tahoma"/>
          <w:szCs w:val="18"/>
          <w:lang w:val="fr-FR"/>
        </w:rPr>
        <w:t xml:space="preserve">entre : </w:t>
      </w:r>
    </w:p>
    <w:p w:rsidR="004540F2" w:rsidRPr="00B76651" w:rsidRDefault="004540F2" w:rsidP="004540F2">
      <w:pPr>
        <w:numPr>
          <w:ilvl w:val="3"/>
          <w:numId w:val="57"/>
        </w:numPr>
        <w:spacing w:after="60"/>
        <w:ind w:left="1800"/>
        <w:rPr>
          <w:rFonts w:cs="Tahoma"/>
          <w:lang w:val="fr-FR"/>
        </w:rPr>
      </w:pPr>
      <w:r w:rsidRPr="00B76651">
        <w:rPr>
          <w:rFonts w:eastAsia="Calibri" w:cs="Tahoma"/>
          <w:szCs w:val="18"/>
          <w:lang w:val="fr-FR"/>
        </w:rPr>
        <w:t>quatre, OU</w:t>
      </w:r>
    </w:p>
    <w:p w:rsidR="004540F2" w:rsidRPr="00B76651" w:rsidRDefault="004540F2" w:rsidP="004540F2">
      <w:pPr>
        <w:numPr>
          <w:ilvl w:val="3"/>
          <w:numId w:val="57"/>
        </w:numPr>
        <w:spacing w:after="60"/>
        <w:ind w:left="1800"/>
        <w:rPr>
          <w:rFonts w:cs="Tahoma"/>
          <w:lang w:val="fr-FR"/>
        </w:rPr>
      </w:pPr>
      <w:r w:rsidRPr="00B76651">
        <w:rPr>
          <w:rFonts w:eastAsia="Calibri" w:cs="Tahoma"/>
          <w:szCs w:val="18"/>
          <w:lang w:val="fr-FR"/>
        </w:rPr>
        <w:t>le nombre réel de cœurs par processeur physique multiplié par le coefficient de cœur adéquat.</w:t>
      </w:r>
      <w:r w:rsidR="00994B4D">
        <w:rPr>
          <w:rFonts w:eastAsia="Calibri" w:cs="Tahoma"/>
          <w:szCs w:val="18"/>
          <w:lang w:val="fr-FR"/>
        </w:rPr>
        <w:t xml:space="preserve"> </w:t>
      </w:r>
      <w:r w:rsidRPr="00B76651">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 du matériel physique qui prend en charge ce logiciel, immédiatement avant le renouvellement de la Software Assurance, en utilisant 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E15C9F">
      <w:pPr>
        <w:numPr>
          <w:ilvl w:val="0"/>
          <w:numId w:val="119"/>
        </w:numPr>
        <w:tabs>
          <w:tab w:val="left" w:pos="1440"/>
        </w:tabs>
        <w:ind w:left="1440"/>
        <w:rPr>
          <w:rFonts w:cs="Tahoma"/>
          <w:lang w:val="fr-FR"/>
        </w:rPr>
      </w:pPr>
      <w:r w:rsidRPr="00B76651">
        <w:rPr>
          <w:rFonts w:eastAsia="Calibri" w:cs="Tahoma"/>
          <w:szCs w:val="18"/>
          <w:lang w:val="fr-FR"/>
        </w:rPr>
        <w:t>un nombre égal au nombre de licences éligibles attribuées au serveur excédant le nombre réel de</w:t>
      </w:r>
      <w:r w:rsidR="006F4F27">
        <w:rPr>
          <w:rFonts w:eastAsia="Calibri" w:cs="Tahoma"/>
          <w:szCs w:val="18"/>
          <w:lang w:val="fr-FR"/>
        </w:rPr>
        <w:t xml:space="preserve"> </w:t>
      </w:r>
      <w:r w:rsidRPr="00B76651">
        <w:rPr>
          <w:rFonts w:eastAsia="Calibri" w:cs="Tahoma"/>
          <w:szCs w:val="18"/>
          <w:lang w:val="fr-FR"/>
        </w:rPr>
        <w:t>processeurs physiques sur le serveur multiplié par quatre.</w:t>
      </w:r>
    </w:p>
    <w:p w:rsidR="004540F2" w:rsidRPr="00B76651" w:rsidRDefault="004540F2" w:rsidP="004540F2">
      <w:pPr>
        <w:tabs>
          <w:tab w:val="left" w:pos="144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Première période de renouvellement (au 1er avril 2015 ou à une date ultérieure)</w:t>
      </w:r>
    </w:p>
    <w:p w:rsidR="004540F2" w:rsidRPr="00B76651" w:rsidRDefault="004540F2" w:rsidP="004540F2">
      <w:pPr>
        <w:ind w:left="720"/>
        <w:rPr>
          <w:rFonts w:cs="Tahoma"/>
          <w:lang w:val="fr-FR"/>
        </w:rPr>
      </w:pPr>
      <w:r w:rsidRPr="00B76651">
        <w:rPr>
          <w:rFonts w:eastAsia="Calibri" w:cs="Tahoma"/>
          <w:color w:val="000000"/>
          <w:szCs w:val="18"/>
          <w:lang w:val="fr-FR"/>
        </w:rPr>
        <w:t>Les clients renouvelant leur Software Assurance pour la première fois le 1er avril 2015, ou à une date ultérieure</w:t>
      </w:r>
      <w:r w:rsidRPr="00B76651">
        <w:rPr>
          <w:rFonts w:eastAsia="Calibri" w:cs="Tahoma"/>
          <w:szCs w:val="18"/>
          <w:lang w:val="fr-FR"/>
        </w:rPr>
        <w:t>, auront la possibilité d</w:t>
      </w:r>
      <w:r w:rsidR="0008215F">
        <w:rPr>
          <w:rFonts w:eastAsia="Calibri" w:cs="Tahoma"/>
          <w:szCs w:val="18"/>
          <w:lang w:val="fr-FR"/>
        </w:rPr>
        <w:t>’</w:t>
      </w:r>
      <w:r w:rsidRPr="00B76651">
        <w:rPr>
          <w:rFonts w:eastAsia="Calibri" w:cs="Tahoma"/>
          <w:szCs w:val="18"/>
          <w:lang w:val="fr-FR"/>
        </w:rPr>
        <w:t>acquérir la Software Assurance pour tout serveur couvert par une licence</w:t>
      </w:r>
      <w:r w:rsidR="006F4F27">
        <w:rPr>
          <w:rFonts w:eastAsia="Calibri" w:cs="Tahoma"/>
          <w:szCs w:val="18"/>
          <w:lang w:val="fr-FR"/>
        </w:rPr>
        <w:t xml:space="preserve"> </w:t>
      </w:r>
      <w:r w:rsidRPr="00B76651">
        <w:rPr>
          <w:rFonts w:eastAsia="Calibri" w:cs="Tahoma"/>
          <w:szCs w:val="18"/>
          <w:lang w:val="fr-FR"/>
        </w:rPr>
        <w:t>valide en vertu des droits d</w:t>
      </w:r>
      <w:r w:rsidR="0008215F">
        <w:rPr>
          <w:rFonts w:eastAsia="Calibri" w:cs="Tahoma"/>
          <w:szCs w:val="18"/>
          <w:lang w:val="fr-FR"/>
        </w:rPr>
        <w:t>’</w:t>
      </w:r>
      <w:r w:rsidRPr="00B76651">
        <w:rPr>
          <w:rFonts w:eastAsia="Calibri" w:cs="Tahoma"/>
          <w:szCs w:val="18"/>
          <w:lang w:val="fr-FR"/>
        </w:rPr>
        <w:t>utilisation du logiciel SQL Server 2008 R2 sous licence par processeur,</w:t>
      </w:r>
      <w:r w:rsidR="006F4F27">
        <w:rPr>
          <w:rFonts w:eastAsia="Calibri" w:cs="Tahoma"/>
          <w:szCs w:val="18"/>
          <w:lang w:val="fr-FR"/>
        </w:rPr>
        <w:t xml:space="preserve"> </w:t>
      </w:r>
      <w:r w:rsidRPr="00B76651">
        <w:rPr>
          <w:rFonts w:eastAsia="Calibri" w:cs="Tahoma"/>
          <w:szCs w:val="18"/>
          <w:lang w:val="fr-FR"/>
        </w:rPr>
        <w:t>conformément aux dispositions suivantes :</w:t>
      </w:r>
    </w:p>
    <w:p w:rsidR="004540F2" w:rsidRPr="00B76651" w:rsidRDefault="004540F2" w:rsidP="004540F2">
      <w:pPr>
        <w:ind w:left="720"/>
        <w:rPr>
          <w:rFonts w:cs="Tahoma"/>
          <w:lang w:val="fr-FR"/>
        </w:rPr>
      </w:pPr>
    </w:p>
    <w:p w:rsidR="004540F2" w:rsidRPr="00B76651" w:rsidRDefault="00F76FA5" w:rsidP="004540F2">
      <w:pPr>
        <w:numPr>
          <w:ilvl w:val="3"/>
          <w:numId w:val="95"/>
        </w:numPr>
        <w:spacing w:after="60"/>
        <w:ind w:left="1440"/>
        <w:rPr>
          <w:rFonts w:cs="Tahoma"/>
          <w:lang w:val="fr-FR"/>
        </w:rPr>
      </w:pPr>
      <w:r>
        <w:rPr>
          <w:rFonts w:eastAsia="Calibri" w:cs="Tahoma"/>
          <w:szCs w:val="18"/>
          <w:lang w:val="fr-FR"/>
        </w:rPr>
        <w:t>E</w:t>
      </w:r>
      <w:r w:rsidR="004540F2" w:rsidRPr="00B76651">
        <w:rPr>
          <w:rFonts w:eastAsia="Calibri" w:cs="Tahoma"/>
          <w:szCs w:val="18"/>
          <w:lang w:val="fr-FR"/>
        </w:rPr>
        <w:t>n vertu du premier paragraphe de la présente note, les licences acquises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sont éligibles et les clients sont autorisés à renouveler leur SA conformément aux dispositions de la</w:t>
      </w:r>
      <w:r w:rsidR="006F4F27">
        <w:rPr>
          <w:rFonts w:eastAsia="Calibri" w:cs="Tahoma"/>
          <w:szCs w:val="18"/>
          <w:lang w:val="fr-FR"/>
        </w:rPr>
        <w:t xml:space="preserve"> </w:t>
      </w:r>
      <w:r w:rsidR="004540F2" w:rsidRPr="00B76651">
        <w:rPr>
          <w:rFonts w:eastAsia="Calibri" w:cs="Tahoma"/>
          <w:szCs w:val="18"/>
          <w:lang w:val="fr-FR"/>
        </w:rPr>
        <w:t>section « Première période de renouvellement (avant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 ci-avant ; et </w:t>
      </w:r>
    </w:p>
    <w:p w:rsidR="004540F2" w:rsidRPr="00B76651" w:rsidRDefault="00F76FA5" w:rsidP="004540F2">
      <w:pPr>
        <w:numPr>
          <w:ilvl w:val="3"/>
          <w:numId w:val="95"/>
        </w:numPr>
        <w:spacing w:after="60"/>
        <w:ind w:left="1440"/>
        <w:rPr>
          <w:rFonts w:cs="Tahoma"/>
          <w:lang w:val="fr-FR"/>
        </w:rPr>
      </w:pPr>
      <w:r>
        <w:rPr>
          <w:rFonts w:eastAsia="Calibri" w:cs="Tahoma"/>
          <w:szCs w:val="18"/>
          <w:lang w:val="fr-FR"/>
        </w:rPr>
        <w:t>P</w:t>
      </w:r>
      <w:r w:rsidR="004540F2" w:rsidRPr="00B76651">
        <w:rPr>
          <w:rFonts w:eastAsia="Calibri" w:cs="Tahoma"/>
          <w:szCs w:val="18"/>
          <w:lang w:val="fr-FR"/>
        </w:rPr>
        <w:t>our les licences acquises après le 1</w:t>
      </w:r>
      <w:r w:rsidR="004540F2" w:rsidRPr="00B76651">
        <w:rPr>
          <w:rFonts w:eastAsia="Calibri" w:cs="Tahoma"/>
          <w:szCs w:val="18"/>
          <w:vertAlign w:val="superscript"/>
          <w:lang w:val="fr-FR"/>
        </w:rPr>
        <w:t>er</w:t>
      </w:r>
      <w:r w:rsidR="004540F2" w:rsidRPr="00B7665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w:t>
      </w:r>
      <w:r w:rsidR="0008215F">
        <w:rPr>
          <w:rFonts w:eastAsia="Calibri" w:cs="Tahoma"/>
          <w:szCs w:val="18"/>
          <w:lang w:val="fr-FR"/>
        </w:rPr>
        <w:t>’</w:t>
      </w:r>
      <w:r w:rsidR="004540F2" w:rsidRPr="00B76651">
        <w:rPr>
          <w:rFonts w:eastAsia="Calibri" w:cs="Tahoma"/>
          <w:szCs w:val="18"/>
          <w:lang w:val="fr-FR"/>
        </w:rPr>
        <w:t>utiliser SQL Server 2012 sur des processeurs nécessitant plus de quatre (4) licences par cœur par</w:t>
      </w:r>
      <w:r w:rsidR="006F4F27">
        <w:rPr>
          <w:rFonts w:eastAsia="Calibri" w:cs="Tahoma"/>
          <w:szCs w:val="18"/>
          <w:lang w:val="fr-FR"/>
        </w:rPr>
        <w:t xml:space="preserve"> </w:t>
      </w:r>
      <w:r w:rsidR="004540F2" w:rsidRPr="00B76651">
        <w:rPr>
          <w:rFonts w:eastAsia="Calibri" w:cs="Tahoma"/>
          <w:szCs w:val="18"/>
          <w:lang w:val="fr-FR"/>
        </w:rPr>
        <w:t>processeur, les clients devront acheter les licences par cœur supplémentaires requises.</w:t>
      </w:r>
    </w:p>
    <w:p w:rsidR="004540F2" w:rsidRPr="00B76651" w:rsidRDefault="004540F2" w:rsidP="004540F2">
      <w:pPr>
        <w:numPr>
          <w:ilvl w:val="0"/>
          <w:numId w:val="50"/>
        </w:numPr>
        <w:spacing w:after="60"/>
        <w:ind w:left="1440"/>
        <w:rPr>
          <w:rFonts w:cs="Tahoma"/>
          <w:lang w:val="fr-FR"/>
        </w:rPr>
      </w:pPr>
      <w:r w:rsidRPr="00B76651">
        <w:rPr>
          <w:rFonts w:eastAsia="Calibri" w:cs="Tahoma"/>
          <w:szCs w:val="18"/>
          <w:lang w:val="fr-FR"/>
        </w:rPr>
        <w:t>Les licences par processeur des clients ne sont plus valides dès lors qu</w:t>
      </w:r>
      <w:r w:rsidR="0008215F">
        <w:rPr>
          <w:rFonts w:eastAsia="Calibri" w:cs="Tahoma"/>
          <w:szCs w:val="18"/>
          <w:lang w:val="fr-FR"/>
        </w:rPr>
        <w:t>’</w:t>
      </w:r>
      <w:r w:rsidRPr="00B76651">
        <w:rPr>
          <w:rFonts w:eastAsia="Calibri" w:cs="Tahoma"/>
          <w:szCs w:val="18"/>
          <w:lang w:val="fr-FR"/>
        </w:rPr>
        <w:t>ils acquièrent la Software Assurance pour des licences par cœur dans le cadre de cette offre. Les clients renouvelant leur Software Assurance dans le cadre d</w:t>
      </w:r>
      <w:r w:rsidR="0008215F">
        <w:rPr>
          <w:rFonts w:eastAsia="Calibri" w:cs="Tahoma"/>
          <w:szCs w:val="18"/>
          <w:lang w:val="fr-FR"/>
        </w:rPr>
        <w:t>’</w:t>
      </w:r>
      <w:r w:rsidRPr="00B76651">
        <w:rPr>
          <w:rFonts w:eastAsia="Calibri" w:cs="Tahoma"/>
          <w:szCs w:val="18"/>
          <w:lang w:val="fr-FR"/>
        </w:rPr>
        <w:t>un programme d</w:t>
      </w:r>
      <w:r w:rsidR="0008215F">
        <w:rPr>
          <w:rFonts w:eastAsia="Calibri" w:cs="Tahoma"/>
          <w:szCs w:val="18"/>
          <w:lang w:val="fr-FR"/>
        </w:rPr>
        <w:t>’</w:t>
      </w:r>
      <w:r w:rsidRPr="00B76651">
        <w:rPr>
          <w:rFonts w:eastAsia="Calibri" w:cs="Tahoma"/>
          <w:szCs w:val="18"/>
          <w:lang w:val="fr-FR"/>
        </w:rPr>
        <w:t>abonnement ne bénéficient pas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de la Software Assurance pour les licences par cœur SQL Server.</w:t>
      </w:r>
      <w:r w:rsidR="00994B4D">
        <w:rPr>
          <w:rFonts w:eastAsia="Calibri" w:cs="Tahoma"/>
          <w:szCs w:val="18"/>
          <w:lang w:val="fr-FR"/>
        </w:rPr>
        <w:t xml:space="preserve"> </w:t>
      </w:r>
    </w:p>
    <w:p w:rsidR="004540F2" w:rsidRPr="00B76651" w:rsidRDefault="004540F2" w:rsidP="004540F2">
      <w:pPr>
        <w:spacing w:after="60"/>
        <w:ind w:left="720"/>
        <w:rPr>
          <w:rFonts w:cs="Tahoma"/>
          <w:lang w:val="fr-FR"/>
        </w:rPr>
      </w:pPr>
      <w:r w:rsidRPr="00B76651">
        <w:rPr>
          <w:rFonts w:eastAsia="Calibri" w:cs="Tahoma"/>
          <w:b/>
          <w:szCs w:val="18"/>
          <w:lang w:val="fr-FR"/>
        </w:rPr>
        <w:lastRenderedPageBreak/>
        <w:t>Passage de SQL Server Standard à SQL Server Enterprise Core</w:t>
      </w:r>
    </w:p>
    <w:p w:rsidR="004540F2" w:rsidRPr="00B76651" w:rsidRDefault="004540F2" w:rsidP="004540F2">
      <w:pPr>
        <w:ind w:left="720"/>
        <w:rPr>
          <w:rFonts w:cs="Tahoma"/>
          <w:lang w:val="fr-FR"/>
        </w:rPr>
      </w:pPr>
      <w:r w:rsidRPr="00B76651">
        <w:rPr>
          <w:rFonts w:eastAsia="Calibri" w:cs="Tahoma"/>
          <w:szCs w:val="18"/>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w:t>
      </w:r>
      <w:r w:rsidR="0008215F">
        <w:rPr>
          <w:rFonts w:eastAsia="Calibri" w:cs="Tahoma"/>
          <w:szCs w:val="18"/>
          <w:lang w:val="fr-FR"/>
        </w:rPr>
        <w:t>’</w:t>
      </w:r>
      <w:r w:rsidRPr="00B76651">
        <w:rPr>
          <w:rFonts w:eastAsia="Calibri" w:cs="Tahoma"/>
          <w:szCs w:val="18"/>
          <w:lang w:val="fr-FR"/>
        </w:rPr>
        <w:t xml:space="preserve">édition supérieure SQL Server Enterprise Cor égal au nombre total de processeurs physiques du serveur, multiplié par la plus grande des valeurs suivantes : </w:t>
      </w:r>
    </w:p>
    <w:p w:rsidR="004540F2" w:rsidRPr="00B76651" w:rsidRDefault="004540F2" w:rsidP="004540F2">
      <w:pPr>
        <w:tabs>
          <w:tab w:val="left" w:pos="1080"/>
        </w:tabs>
        <w:ind w:left="1080"/>
        <w:rPr>
          <w:rFonts w:cs="Tahoma"/>
          <w:lang w:val="fr-FR"/>
        </w:rPr>
      </w:pPr>
    </w:p>
    <w:p w:rsidR="004540F2" w:rsidRPr="00B76651" w:rsidRDefault="004540F2" w:rsidP="004540F2">
      <w:pPr>
        <w:numPr>
          <w:ilvl w:val="3"/>
          <w:numId w:val="96"/>
        </w:numPr>
        <w:tabs>
          <w:tab w:val="left" w:pos="1440"/>
        </w:tabs>
        <w:spacing w:after="60"/>
        <w:ind w:left="1440"/>
        <w:rPr>
          <w:rFonts w:cs="Tahoma"/>
          <w:lang w:val="fr-FR"/>
        </w:rPr>
      </w:pPr>
      <w:r w:rsidRPr="00B76651">
        <w:rPr>
          <w:rFonts w:eastAsia="Calibri" w:cs="Tahoma"/>
          <w:szCs w:val="18"/>
          <w:lang w:val="fr-FR"/>
        </w:rPr>
        <w:t>quatre, OU</w:t>
      </w:r>
    </w:p>
    <w:p w:rsidR="004540F2" w:rsidRPr="00B76651" w:rsidRDefault="004540F2" w:rsidP="00770CEB">
      <w:pPr>
        <w:numPr>
          <w:ilvl w:val="3"/>
          <w:numId w:val="96"/>
        </w:numPr>
        <w:tabs>
          <w:tab w:val="left" w:pos="1440"/>
        </w:tabs>
        <w:spacing w:after="60"/>
        <w:ind w:left="1440"/>
        <w:rPr>
          <w:rFonts w:cs="Tahoma"/>
          <w:lang w:val="fr-FR"/>
        </w:rPr>
      </w:pPr>
      <w:r w:rsidRPr="00B76651">
        <w:rPr>
          <w:rFonts w:eastAsia="Calibri" w:cs="Tahoma"/>
          <w:szCs w:val="18"/>
          <w:lang w:val="fr-FR"/>
        </w:rPr>
        <w:t>le nombre réel de cœurs par processeur physique multiplié par le coefficient de cœur adéquat.</w:t>
      </w:r>
      <w:r w:rsidR="00994B4D">
        <w:rPr>
          <w:rFonts w:eastAsia="Calibri" w:cs="Tahoma"/>
          <w:szCs w:val="18"/>
          <w:lang w:val="fr-FR"/>
        </w:rPr>
        <w:t xml:space="preserve"> </w:t>
      </w:r>
      <w:r w:rsidRPr="00B76651">
        <w:rPr>
          <w:rFonts w:eastAsia="Calibri" w:cs="Tahoma"/>
          <w:szCs w:val="18"/>
          <w:lang w:val="fr-FR"/>
        </w:rPr>
        <w:t>(Si</w:t>
      </w:r>
      <w:r w:rsidR="00770CEB">
        <w:rPr>
          <w:rFonts w:eastAsia="Calibri" w:cs="Tahoma"/>
          <w:szCs w:val="18"/>
          <w:lang w:val="fr-FR"/>
        </w:rPr>
        <w:t> </w:t>
      </w:r>
      <w:r w:rsidRPr="00B76651">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F76FA5">
        <w:rPr>
          <w:rFonts w:eastAsia="Calibri" w:cs="Tahoma"/>
          <w:szCs w:val="18"/>
          <w:lang w:val="fr-FR"/>
        </w:rPr>
        <w:t> </w:t>
      </w:r>
      <w:r w:rsidRPr="00B76651">
        <w:rPr>
          <w:rFonts w:eastAsia="Calibri" w:cs="Tahoma"/>
          <w:szCs w:val="18"/>
          <w:lang w:val="fr-FR"/>
        </w:rPr>
        <w:t>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w:t>
      </w:r>
      <w:r w:rsidR="00F76FA5">
        <w:rPr>
          <w:rFonts w:eastAsia="Calibri" w:cs="Tahoma"/>
          <w:szCs w:val="18"/>
          <w:lang w:val="fr-FR"/>
        </w:rPr>
        <w:t> </w:t>
      </w:r>
      <w:r w:rsidRPr="00B76651">
        <w:rPr>
          <w:rFonts w:eastAsia="Calibri" w:cs="Tahoma"/>
          <w:szCs w:val="18"/>
          <w:lang w:val="fr-FR"/>
        </w:rPr>
        <w:t>serveur sous licence), ainsi que du matériel physique qui prend en charge ce logiciel, immédiatement avant l</w:t>
      </w:r>
      <w:r w:rsidR="0008215F">
        <w:rPr>
          <w:rFonts w:eastAsia="Calibri" w:cs="Tahoma"/>
          <w:szCs w:val="18"/>
          <w:lang w:val="fr-FR"/>
        </w:rPr>
        <w:t>’</w:t>
      </w:r>
      <w:r w:rsidRPr="00B76651">
        <w:rPr>
          <w:rFonts w:eastAsia="Calibri" w:cs="Tahoma"/>
          <w:szCs w:val="18"/>
          <w:lang w:val="fr-FR"/>
        </w:rPr>
        <w:t>acquisition des licences de passage à une édition supérieure, en utilisant</w:t>
      </w:r>
      <w:r w:rsidR="00770CEB">
        <w:rPr>
          <w:rFonts w:eastAsia="Calibri" w:cs="Tahoma"/>
          <w:szCs w:val="18"/>
          <w:lang w:val="fr-FR"/>
        </w:rPr>
        <w:t>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 xml:space="preserve">outil Microsoft MAP ou un logiciel équivalent.) </w:t>
      </w:r>
    </w:p>
    <w:p w:rsidR="004540F2" w:rsidRPr="00B76651" w:rsidRDefault="004540F2" w:rsidP="00770CEB">
      <w:pPr>
        <w:ind w:left="720"/>
        <w:rPr>
          <w:rFonts w:cs="Tahoma"/>
          <w:lang w:val="fr-FR"/>
        </w:rPr>
      </w:pPr>
      <w:r w:rsidRPr="00B76651">
        <w:rPr>
          <w:rFonts w:eastAsia="Calibri" w:cs="Tahoma"/>
          <w:szCs w:val="18"/>
          <w:lang w:val="fr-FR"/>
        </w:rPr>
        <w:t>Une fois le nombre approprié de licences de passage à l</w:t>
      </w:r>
      <w:r w:rsidR="0008215F">
        <w:rPr>
          <w:rFonts w:eastAsia="Calibri" w:cs="Tahoma"/>
          <w:szCs w:val="18"/>
          <w:lang w:val="fr-FR"/>
        </w:rPr>
        <w:t>’</w:t>
      </w:r>
      <w:r w:rsidRPr="00B76651">
        <w:rPr>
          <w:rFonts w:eastAsia="Calibri" w:cs="Tahoma"/>
          <w:szCs w:val="18"/>
          <w:lang w:val="fr-FR"/>
        </w:rPr>
        <w:t>édition supérieure SQL Server Enterprise Core achetées, les clients pourront déployer et utiliser le logiciel en vertu des droits d</w:t>
      </w:r>
      <w:r w:rsidR="0008215F">
        <w:rPr>
          <w:rFonts w:eastAsia="Calibri" w:cs="Tahoma"/>
          <w:szCs w:val="18"/>
          <w:lang w:val="fr-FR"/>
        </w:rPr>
        <w:t>’</w:t>
      </w:r>
      <w:r w:rsidRPr="00B76651">
        <w:rPr>
          <w:rFonts w:eastAsia="Calibri" w:cs="Tahoma"/>
          <w:szCs w:val="18"/>
          <w:lang w:val="fr-FR"/>
        </w:rPr>
        <w:t>utilisation applicables à SQL</w:t>
      </w:r>
      <w:r w:rsidR="00770CEB">
        <w:rPr>
          <w:rFonts w:eastAsia="Calibri" w:cs="Tahoma"/>
          <w:szCs w:val="18"/>
          <w:lang w:val="fr-FR"/>
        </w:rPr>
        <w:t> </w:t>
      </w:r>
      <w:r w:rsidRPr="00B76651">
        <w:rPr>
          <w:rFonts w:eastAsia="Calibri" w:cs="Tahoma"/>
          <w:szCs w:val="18"/>
          <w:lang w:val="fr-FR"/>
        </w:rPr>
        <w:t>Server Enterprise Core.</w:t>
      </w:r>
      <w:r w:rsidR="00994B4D">
        <w:rPr>
          <w:rFonts w:eastAsia="Calibri" w:cs="Tahoma"/>
          <w:szCs w:val="18"/>
          <w:lang w:val="fr-FR"/>
        </w:rPr>
        <w:t xml:space="preserve"> </w:t>
      </w:r>
      <w:r w:rsidRPr="00B76651">
        <w:rPr>
          <w:rFonts w:eastAsia="Calibri" w:cs="Tahoma"/>
          <w:szCs w:val="18"/>
          <w:lang w:val="fr-FR"/>
        </w:rPr>
        <w:t>Sauf disposition contraire dans la présente section « Passage de SQL Server Standard à SQL Server Enterprise Core »</w:t>
      </w:r>
      <w:r w:rsidRPr="00B76651">
        <w:rPr>
          <w:rFonts w:eastAsia="Calibri" w:cs="Tahoma"/>
          <w:b/>
          <w:szCs w:val="18"/>
          <w:lang w:val="fr-FR"/>
        </w:rPr>
        <w:t xml:space="preserve">, </w:t>
      </w:r>
      <w:r w:rsidRPr="00B76651">
        <w:rPr>
          <w:rFonts w:eastAsia="Calibri" w:cs="Tahoma"/>
          <w:szCs w:val="18"/>
          <w:lang w:val="fr-FR"/>
        </w:rPr>
        <w:t>les conditions générales relatives à l</w:t>
      </w:r>
      <w:r w:rsidR="0008215F">
        <w:rPr>
          <w:rFonts w:eastAsia="Calibri" w:cs="Tahoma"/>
          <w:szCs w:val="18"/>
          <w:lang w:val="fr-FR"/>
        </w:rPr>
        <w:t>’</w:t>
      </w:r>
      <w:r w:rsidRPr="00B76651">
        <w:rPr>
          <w:rFonts w:eastAsia="Calibri" w:cs="Tahoma"/>
          <w:szCs w:val="18"/>
          <w:lang w:val="fr-FR"/>
        </w:rPr>
        <w:t>acquisition de licences de passage à une édition supérieure, telles que définies dans la section « Software Assurance » de la présente Liste des Produits s</w:t>
      </w:r>
      <w:r w:rsidR="0008215F">
        <w:rPr>
          <w:rFonts w:eastAsia="Calibri" w:cs="Tahoma"/>
          <w:szCs w:val="18"/>
          <w:lang w:val="fr-FR"/>
        </w:rPr>
        <w:t>’</w:t>
      </w:r>
      <w:r w:rsidRPr="00B76651">
        <w:rPr>
          <w:rFonts w:eastAsia="Calibri" w:cs="Tahoma"/>
          <w:szCs w:val="18"/>
          <w:lang w:val="fr-FR"/>
        </w:rPr>
        <w:t>appliquent.</w:t>
      </w:r>
      <w:r w:rsidRPr="00B76651">
        <w:rPr>
          <w:rFonts w:eastAsia="Calibri" w:cs="Tahoma"/>
          <w:b/>
          <w:szCs w:val="18"/>
          <w:lang w:val="fr-FR"/>
        </w:rPr>
        <w:t xml:space="preserve"> </w:t>
      </w:r>
    </w:p>
    <w:p w:rsidR="004540F2" w:rsidRPr="00B76651" w:rsidRDefault="004540F2" w:rsidP="004540F2">
      <w:pPr>
        <w:tabs>
          <w:tab w:val="left" w:pos="1080"/>
        </w:tabs>
        <w:ind w:left="108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Clients dont la Software Assurance expire avant le 1er avril 2015 et ne souhaitant pas la renouveler</w:t>
      </w:r>
    </w:p>
    <w:p w:rsidR="004540F2" w:rsidRPr="00B76651" w:rsidRDefault="004540F2" w:rsidP="004540F2">
      <w:pPr>
        <w:ind w:left="720"/>
        <w:rPr>
          <w:rFonts w:cs="Tahoma"/>
          <w:lang w:val="fr-FR"/>
        </w:rPr>
      </w:pPr>
      <w:r w:rsidRPr="00B76651">
        <w:rPr>
          <w:rFonts w:eastAsia="Calibri" w:cs="Tahoma"/>
          <w:szCs w:val="18"/>
          <w:lang w:val="fr-FR"/>
        </w:rPr>
        <w:t>Les clients ayant conclu des contrats Souscription Entreprise et Open Value Souscription dont la couverture expire avant le 1er avril 2015 et choisissant d</w:t>
      </w:r>
      <w:r w:rsidR="0008215F">
        <w:rPr>
          <w:rFonts w:eastAsia="Calibri" w:cs="Tahoma"/>
          <w:szCs w:val="18"/>
          <w:lang w:val="fr-FR"/>
        </w:rPr>
        <w:t>’</w:t>
      </w:r>
      <w:r w:rsidRPr="00B76651">
        <w:rPr>
          <w:rFonts w:eastAsia="Calibri" w:cs="Tahoma"/>
          <w:szCs w:val="18"/>
          <w:lang w:val="fr-FR"/>
        </w:rPr>
        <w:t>acheter des licences par processeur au titre de l</w:t>
      </w:r>
      <w:r w:rsidR="0008215F">
        <w:rPr>
          <w:rFonts w:eastAsia="Calibri" w:cs="Tahoma"/>
          <w:szCs w:val="18"/>
          <w:lang w:val="fr-FR"/>
        </w:rPr>
        <w:t>’</w:t>
      </w:r>
      <w:r w:rsidRPr="00B76651">
        <w:rPr>
          <w:rFonts w:eastAsia="Calibri" w:cs="Tahoma"/>
          <w:szCs w:val="18"/>
          <w:lang w:val="fr-FR"/>
        </w:rPr>
        <w:t>option d</w:t>
      </w:r>
      <w:r w:rsidR="0008215F">
        <w:rPr>
          <w:rFonts w:eastAsia="Calibri" w:cs="Tahoma"/>
          <w:szCs w:val="18"/>
          <w:lang w:val="fr-FR"/>
        </w:rPr>
        <w:t>’</w:t>
      </w:r>
      <w:r w:rsidRPr="00B76651">
        <w:rPr>
          <w:rFonts w:eastAsia="Calibri" w:cs="Tahoma"/>
          <w:szCs w:val="18"/>
          <w:lang w:val="fr-FR"/>
        </w:rPr>
        <w:t>achat, ainsi que tous les clients faisant l</w:t>
      </w:r>
      <w:r w:rsidR="0008215F">
        <w:rPr>
          <w:rFonts w:eastAsia="Calibri" w:cs="Tahoma"/>
          <w:szCs w:val="18"/>
          <w:lang w:val="fr-FR"/>
        </w:rPr>
        <w:t>’</w:t>
      </w:r>
      <w:r w:rsidRPr="00B7665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4540F2" w:rsidRPr="00B76651" w:rsidRDefault="004540F2" w:rsidP="004540F2">
      <w:pPr>
        <w:ind w:left="720"/>
        <w:rPr>
          <w:rFonts w:cs="Tahoma"/>
          <w:lang w:val="fr-FR"/>
        </w:rPr>
      </w:pPr>
    </w:p>
    <w:p w:rsidR="004540F2" w:rsidRPr="00B76651" w:rsidRDefault="004540F2" w:rsidP="004540F2">
      <w:pPr>
        <w:numPr>
          <w:ilvl w:val="0"/>
          <w:numId w:val="97"/>
        </w:numPr>
        <w:tabs>
          <w:tab w:val="left" w:pos="1440"/>
        </w:tabs>
        <w:spacing w:after="60"/>
        <w:ind w:left="1440"/>
        <w:rPr>
          <w:rFonts w:cs="Tahoma"/>
          <w:lang w:val="fr-FR"/>
        </w:rPr>
      </w:pPr>
      <w:r w:rsidRPr="00B76651">
        <w:rPr>
          <w:rFonts w:eastAsia="Calibri" w:cs="Tahoma"/>
          <w:b/>
          <w:szCs w:val="18"/>
          <w:lang w:val="fr-FR"/>
        </w:rPr>
        <w:t>SQL Server 2008 R2 Standard :</w:t>
      </w:r>
      <w:r w:rsidRPr="00B76651">
        <w:rPr>
          <w:rFonts w:eastAsia="Calibri" w:cs="Tahoma"/>
          <w:szCs w:val="18"/>
          <w:lang w:val="fr-FR"/>
        </w:rPr>
        <w:t xml:space="preserve"> 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utilisation de logiciels sous licence par processeur SQL Server 2008 R2 Standard. Les clients ne disposent alors plus des droits en vertu de la Mobilité de licence dans les Batteries de serveurs ou</w:t>
      </w:r>
      <w:r w:rsidR="006F4F27">
        <w:rPr>
          <w:rFonts w:eastAsia="Calibri" w:cs="Tahoma"/>
          <w:szCs w:val="18"/>
          <w:lang w:val="fr-FR"/>
        </w:rPr>
        <w:t xml:space="preserve"> </w:t>
      </w:r>
      <w:r w:rsidRPr="00B76651">
        <w:rPr>
          <w:rFonts w:eastAsia="Calibri" w:cs="Tahoma"/>
          <w:szCs w:val="18"/>
          <w:lang w:val="fr-FR"/>
        </w:rPr>
        <w:t xml:space="preserve">de la Mobilité de licence via la Software Assurance. </w:t>
      </w:r>
    </w:p>
    <w:p w:rsidR="004540F2" w:rsidRPr="00B76651" w:rsidRDefault="004540F2" w:rsidP="004540F2">
      <w:pPr>
        <w:numPr>
          <w:ilvl w:val="0"/>
          <w:numId w:val="97"/>
        </w:numPr>
        <w:tabs>
          <w:tab w:val="left" w:pos="1440"/>
        </w:tabs>
        <w:spacing w:after="60"/>
        <w:ind w:left="1440"/>
        <w:rPr>
          <w:rFonts w:cs="Tahoma"/>
          <w:lang w:val="fr-FR"/>
        </w:rPr>
      </w:pPr>
      <w:r w:rsidRPr="00B76651">
        <w:rPr>
          <w:rFonts w:eastAsia="Calibri" w:cs="Tahoma"/>
          <w:b/>
          <w:szCs w:val="18"/>
          <w:lang w:val="fr-FR"/>
        </w:rPr>
        <w:t xml:space="preserve">SQL Server 2012 Standard Core : </w:t>
      </w: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utilisation de cette version du logiciel est soumise aux droits d</w:t>
      </w:r>
      <w:r w:rsidR="0008215F">
        <w:rPr>
          <w:rFonts w:eastAsia="Calibri" w:cs="Tahoma"/>
          <w:szCs w:val="18"/>
          <w:lang w:val="fr-FR"/>
        </w:rPr>
        <w:t>’</w:t>
      </w:r>
      <w:r w:rsidRPr="00B76651">
        <w:rPr>
          <w:rFonts w:eastAsia="Calibri" w:cs="Tahoma"/>
          <w:szCs w:val="18"/>
          <w:lang w:val="fr-FR"/>
        </w:rPr>
        <w:t xml:space="preserve">utilisation de logiciels sous licence par processeur SQL Server 2008 R2 Standard ; toutefois : </w:t>
      </w:r>
    </w:p>
    <w:p w:rsidR="004540F2" w:rsidRPr="00B76651" w:rsidRDefault="004540F2" w:rsidP="004540F2">
      <w:pPr>
        <w:numPr>
          <w:ilvl w:val="1"/>
          <w:numId w:val="98"/>
        </w:numPr>
        <w:tabs>
          <w:tab w:val="left" w:pos="1800"/>
        </w:tabs>
        <w:spacing w:after="60"/>
        <w:ind w:left="1800"/>
        <w:rPr>
          <w:rFonts w:cs="Tahoma"/>
          <w:lang w:val="fr-FR"/>
        </w:rPr>
      </w:pPr>
      <w:r w:rsidRPr="00B7665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4540F2" w:rsidRPr="00B76651" w:rsidRDefault="004540F2" w:rsidP="00FB210F">
      <w:pPr>
        <w:numPr>
          <w:ilvl w:val="1"/>
          <w:numId w:val="98"/>
        </w:numPr>
        <w:tabs>
          <w:tab w:val="left" w:pos="1800"/>
        </w:tabs>
        <w:spacing w:after="60"/>
        <w:ind w:left="1800"/>
        <w:rPr>
          <w:rFonts w:cs="Tahoma"/>
          <w:lang w:val="fr-FR"/>
        </w:rPr>
      </w:pPr>
      <w:r w:rsidRPr="00B76651">
        <w:rPr>
          <w:rFonts w:eastAsia="Calibri" w:cs="Tahoma"/>
          <w:szCs w:val="18"/>
          <w:lang w:val="fr-FR"/>
        </w:rPr>
        <w:t xml:space="preserve">toute réattribution de licence est soumise aux limitations présentées aux points (i) et (ii) </w:t>
      </w:r>
      <w:r w:rsidR="00770CEB">
        <w:rPr>
          <w:rFonts w:eastAsia="Calibri" w:cs="Tahoma"/>
          <w:szCs w:val="18"/>
          <w:lang w:val="fr-FR"/>
        </w:rPr>
        <w:br/>
      </w:r>
      <w:r w:rsidRPr="00B76651">
        <w:rPr>
          <w:rFonts w:eastAsia="Calibri" w:cs="Tahoma"/>
          <w:szCs w:val="18"/>
          <w:lang w:val="fr-FR"/>
        </w:rPr>
        <w:t>ci-dessous en ce qui concerne « l</w:t>
      </w:r>
      <w:r w:rsidR="0008215F">
        <w:rPr>
          <w:rFonts w:eastAsia="Calibri" w:cs="Tahoma"/>
          <w:szCs w:val="18"/>
          <w:lang w:val="fr-FR"/>
        </w:rPr>
        <w:t>’</w:t>
      </w:r>
      <w:r w:rsidRPr="00B76651">
        <w:rPr>
          <w:rFonts w:eastAsia="Calibri" w:cs="Tahoma"/>
          <w:szCs w:val="18"/>
          <w:lang w:val="fr-FR"/>
        </w:rPr>
        <w:t>équivalence avec les licences par cœur ». L</w:t>
      </w:r>
      <w:r w:rsidR="0008215F">
        <w:rPr>
          <w:rFonts w:eastAsia="Calibri" w:cs="Tahoma"/>
          <w:szCs w:val="18"/>
          <w:lang w:val="fr-FR"/>
        </w:rPr>
        <w:t>’</w:t>
      </w:r>
      <w:r w:rsidRPr="00B76651">
        <w:rPr>
          <w:rFonts w:eastAsia="Calibri" w:cs="Tahoma"/>
          <w:szCs w:val="18"/>
          <w:lang w:val="fr-FR"/>
        </w:rPr>
        <w:t>équivalence avec</w:t>
      </w:r>
      <w:r w:rsidR="00FB210F">
        <w:rPr>
          <w:rFonts w:eastAsia="Calibri" w:cs="Tahoma"/>
          <w:szCs w:val="18"/>
          <w:lang w:val="fr-FR"/>
        </w:rPr>
        <w:t> </w:t>
      </w:r>
      <w:r w:rsidRPr="00B76651">
        <w:rPr>
          <w:rFonts w:eastAsia="Calibri" w:cs="Tahoma"/>
          <w:szCs w:val="18"/>
          <w:lang w:val="fr-FR"/>
        </w:rPr>
        <w:t xml:space="preserve">les licences par cœur est déterminée comme suit : </w:t>
      </w:r>
    </w:p>
    <w:p w:rsidR="004540F2" w:rsidRPr="00B76651" w:rsidRDefault="004540F2" w:rsidP="004540F2">
      <w:pPr>
        <w:numPr>
          <w:ilvl w:val="2"/>
          <w:numId w:val="97"/>
        </w:numPr>
        <w:tabs>
          <w:tab w:val="left" w:pos="2160"/>
        </w:tabs>
        <w:spacing w:after="60"/>
        <w:ind w:hanging="360"/>
        <w:rPr>
          <w:rFonts w:cs="Tahoma"/>
          <w:lang w:val="fr-FR"/>
        </w:rPr>
      </w:pPr>
      <w:r w:rsidRPr="00B76651">
        <w:rPr>
          <w:rFonts w:eastAsia="Calibri" w:cs="Tahoma"/>
          <w:szCs w:val="18"/>
          <w:lang w:val="fr-FR"/>
        </w:rPr>
        <w:t>Pour un nombre de licences égal à la plus petite valeur entre (x) le nombre total de licences par processeur attribuées à un serveur sous licence avant l</w:t>
      </w:r>
      <w:r w:rsidR="0008215F">
        <w:rPr>
          <w:rFonts w:eastAsia="Calibri" w:cs="Tahoma"/>
          <w:szCs w:val="18"/>
          <w:lang w:val="fr-FR"/>
        </w:rPr>
        <w:t>’</w:t>
      </w:r>
      <w:r w:rsidRPr="00B76651">
        <w:rPr>
          <w:rFonts w:eastAsia="Calibri" w:cs="Tahoma"/>
          <w:szCs w:val="18"/>
          <w:lang w:val="fr-FR"/>
        </w:rPr>
        <w:t>expiration de la Software Assurance ou (y) le nombre total de processeurs physiques sur ce serveur, l</w:t>
      </w:r>
      <w:r w:rsidR="0008215F">
        <w:rPr>
          <w:rFonts w:eastAsia="Calibri" w:cs="Tahoma"/>
          <w:szCs w:val="18"/>
          <w:lang w:val="fr-FR"/>
        </w:rPr>
        <w:t>’</w:t>
      </w:r>
      <w:r w:rsidRPr="00B76651">
        <w:rPr>
          <w:rFonts w:eastAsia="Calibri" w:cs="Tahoma"/>
          <w:szCs w:val="18"/>
          <w:lang w:val="fr-FR"/>
        </w:rPr>
        <w:t xml:space="preserve">équivalence avec les licences par cœur est la plus grande valeur entre : </w:t>
      </w:r>
    </w:p>
    <w:p w:rsidR="004540F2" w:rsidRPr="00B76651" w:rsidRDefault="004540F2" w:rsidP="004540F2">
      <w:pPr>
        <w:numPr>
          <w:ilvl w:val="4"/>
          <w:numId w:val="50"/>
        </w:numPr>
        <w:tabs>
          <w:tab w:val="left" w:pos="2520"/>
        </w:tabs>
        <w:spacing w:after="60"/>
        <w:ind w:left="2880"/>
        <w:rPr>
          <w:rFonts w:cs="Tahoma"/>
          <w:lang w:val="fr-FR"/>
        </w:rPr>
      </w:pPr>
      <w:r w:rsidRPr="00B76651">
        <w:rPr>
          <w:rFonts w:eastAsia="Calibri" w:cs="Tahoma"/>
          <w:szCs w:val="18"/>
          <w:lang w:val="fr-FR"/>
        </w:rPr>
        <w:t xml:space="preserve">quatre cœurs par licence par processeur, ET </w:t>
      </w:r>
    </w:p>
    <w:p w:rsidR="004540F2" w:rsidRPr="00B76651" w:rsidRDefault="004540F2" w:rsidP="00770CEB">
      <w:pPr>
        <w:numPr>
          <w:ilvl w:val="4"/>
          <w:numId w:val="50"/>
        </w:numPr>
        <w:tabs>
          <w:tab w:val="left" w:pos="2520"/>
        </w:tabs>
        <w:spacing w:after="60"/>
        <w:ind w:left="2880"/>
        <w:rPr>
          <w:rFonts w:cs="Tahoma"/>
          <w:lang w:val="fr-FR"/>
        </w:rPr>
      </w:pPr>
      <w:r w:rsidRPr="00B76651">
        <w:rPr>
          <w:rFonts w:eastAsia="Calibri" w:cs="Tahoma"/>
          <w:szCs w:val="18"/>
          <w:lang w:val="fr-FR"/>
        </w:rPr>
        <w:t>un nombre de cœurs par licence par processeur basé sur le nombre réel de</w:t>
      </w:r>
      <w:r w:rsidR="006F4F27">
        <w:rPr>
          <w:rFonts w:eastAsia="Calibri" w:cs="Tahoma"/>
          <w:szCs w:val="18"/>
          <w:lang w:val="fr-FR"/>
        </w:rPr>
        <w:t xml:space="preserve"> </w:t>
      </w:r>
      <w:r w:rsidRPr="00B76651">
        <w:rPr>
          <w:rFonts w:eastAsia="Calibri" w:cs="Tahoma"/>
          <w:szCs w:val="18"/>
          <w:lang w:val="fr-FR"/>
        </w:rPr>
        <w:t>cœurs par processeur physique multiplié par le coefficient de cœur adéquat. (Si</w:t>
      </w:r>
      <w:r w:rsidR="00770CEB">
        <w:rPr>
          <w:rFonts w:eastAsia="Calibri" w:cs="Tahoma"/>
          <w:szCs w:val="18"/>
          <w:lang w:val="fr-FR"/>
        </w:rPr>
        <w:t> </w:t>
      </w:r>
      <w:r w:rsidRPr="00B76651">
        <w:rPr>
          <w:rFonts w:eastAsia="Calibri" w:cs="Tahoma"/>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08215F">
        <w:rPr>
          <w:rFonts w:eastAsia="Calibri" w:cs="Tahoma"/>
          <w:szCs w:val="18"/>
          <w:lang w:val="fr-FR"/>
        </w:rPr>
        <w:t>’</w:t>
      </w:r>
      <w:r w:rsidRPr="00B76651">
        <w:rPr>
          <w:rFonts w:eastAsia="Calibri" w:cs="Tahoma"/>
          <w:szCs w:val="18"/>
          <w:lang w:val="fr-FR"/>
        </w:rPr>
        <w:t>exploitation sur le serveur sous licence), ainsi que</w:t>
      </w:r>
      <w:r w:rsidR="006F4F27">
        <w:rPr>
          <w:rFonts w:eastAsia="Calibri" w:cs="Tahoma"/>
          <w:szCs w:val="18"/>
          <w:lang w:val="fr-FR"/>
        </w:rPr>
        <w:t xml:space="preserve"> </w:t>
      </w:r>
      <w:r w:rsidRPr="00B76651">
        <w:rPr>
          <w:rFonts w:eastAsia="Calibri" w:cs="Tahoma"/>
          <w:szCs w:val="18"/>
          <w:lang w:val="fr-FR"/>
        </w:rPr>
        <w:t>du matériel physique qui prend en charge ce logiciel, immédiatement avant l</w:t>
      </w:r>
      <w:r w:rsidR="0008215F">
        <w:rPr>
          <w:rFonts w:eastAsia="Calibri" w:cs="Tahoma"/>
          <w:szCs w:val="18"/>
          <w:lang w:val="fr-FR"/>
        </w:rPr>
        <w:t>’</w:t>
      </w:r>
      <w:r w:rsidRPr="00B76651">
        <w:rPr>
          <w:rFonts w:eastAsia="Calibri" w:cs="Tahoma"/>
          <w:szCs w:val="18"/>
          <w:lang w:val="fr-FR"/>
        </w:rPr>
        <w:t>expiration de la Software Assurance, en utilisant l</w:t>
      </w:r>
      <w:r w:rsidR="0008215F">
        <w:rPr>
          <w:rFonts w:eastAsia="Calibri" w:cs="Tahoma"/>
          <w:szCs w:val="18"/>
          <w:lang w:val="fr-FR"/>
        </w:rPr>
        <w:t>’</w:t>
      </w:r>
      <w:r w:rsidRPr="00B76651">
        <w:rPr>
          <w:rFonts w:eastAsia="Calibri" w:cs="Tahoma"/>
          <w:szCs w:val="18"/>
          <w:lang w:val="fr-FR"/>
        </w:rPr>
        <w:t>outil Microsoft MAP ou un logiciel équivalent.)</w:t>
      </w:r>
    </w:p>
    <w:p w:rsidR="004540F2" w:rsidRPr="00B76651" w:rsidRDefault="004540F2" w:rsidP="004540F2">
      <w:pPr>
        <w:numPr>
          <w:ilvl w:val="2"/>
          <w:numId w:val="97"/>
        </w:numPr>
        <w:tabs>
          <w:tab w:val="left" w:pos="2160"/>
        </w:tabs>
        <w:spacing w:after="60"/>
        <w:ind w:hanging="360"/>
        <w:rPr>
          <w:rFonts w:cs="Tahoma"/>
          <w:lang w:val="fr-FR"/>
        </w:rPr>
      </w:pPr>
      <w:r w:rsidRPr="00B76651">
        <w:rPr>
          <w:rFonts w:eastAsia="Calibri" w:cs="Tahoma"/>
          <w:szCs w:val="18"/>
          <w:lang w:val="fr-FR"/>
        </w:rPr>
        <w:lastRenderedPageBreak/>
        <w:t>Pour toute licence par processeur dont la Software Assurance expire et qui est attribuée au même serveur sous licence en plus du nombre réel de processeurs physiques sur le serveur, l</w:t>
      </w:r>
      <w:r w:rsidR="0008215F">
        <w:rPr>
          <w:rFonts w:eastAsia="Calibri" w:cs="Tahoma"/>
          <w:szCs w:val="18"/>
          <w:lang w:val="fr-FR"/>
        </w:rPr>
        <w:t>’</w:t>
      </w:r>
      <w:r w:rsidRPr="00B76651">
        <w:rPr>
          <w:rFonts w:eastAsia="Calibri" w:cs="Tahoma"/>
          <w:szCs w:val="18"/>
          <w:lang w:val="fr-FR"/>
        </w:rPr>
        <w:t>équivalence avec les licences par cœur est de quatre cœurs pour une licence par processeur.</w:t>
      </w:r>
    </w:p>
    <w:p w:rsidR="004540F2" w:rsidRPr="00B76651" w:rsidRDefault="004540F2" w:rsidP="004540F2">
      <w:pPr>
        <w:numPr>
          <w:ilvl w:val="0"/>
          <w:numId w:val="53"/>
        </w:numPr>
        <w:tabs>
          <w:tab w:val="left" w:pos="1440"/>
        </w:tabs>
        <w:spacing w:after="60"/>
        <w:ind w:left="1440"/>
        <w:rPr>
          <w:rFonts w:cs="Tahoma"/>
          <w:lang w:val="fr-FR"/>
        </w:rPr>
      </w:pPr>
      <w:r w:rsidRPr="00B76651">
        <w:rPr>
          <w:rFonts w:eastAsia="Calibri" w:cs="Tahoma"/>
          <w:szCs w:val="18"/>
          <w:lang w:val="fr-FR"/>
        </w:rPr>
        <w:t>Les clients sont autorisés à réattribuer des licences à un autre serveur. Le cas échéant, ils devront toutefois se soumettre aux droits d</w:t>
      </w:r>
      <w:r w:rsidR="0008215F">
        <w:rPr>
          <w:rFonts w:eastAsia="Calibri" w:cs="Tahoma"/>
          <w:szCs w:val="18"/>
          <w:lang w:val="fr-FR"/>
        </w:rPr>
        <w:t>’</w:t>
      </w:r>
      <w:r w:rsidRPr="00B76651">
        <w:rPr>
          <w:rFonts w:eastAsia="Calibri" w:cs="Tahoma"/>
          <w:szCs w:val="18"/>
          <w:lang w:val="fr-FR"/>
        </w:rPr>
        <w:t>utilisation de SQL Server 2012. Lors de l</w:t>
      </w:r>
      <w:r w:rsidR="0008215F">
        <w:rPr>
          <w:rFonts w:eastAsia="Calibri" w:cs="Tahoma"/>
          <w:szCs w:val="18"/>
          <w:lang w:val="fr-FR"/>
        </w:rPr>
        <w:t>’</w:t>
      </w:r>
      <w:r w:rsidRPr="00B76651">
        <w:rPr>
          <w:rFonts w:eastAsia="Calibri" w:cs="Tahoma"/>
          <w:szCs w:val="18"/>
          <w:lang w:val="fr-FR"/>
        </w:rPr>
        <w:t>attribution de licences par cœur à des serveurs en vertu des droits d</w:t>
      </w:r>
      <w:r w:rsidR="0008215F">
        <w:rPr>
          <w:rFonts w:eastAsia="Calibri" w:cs="Tahoma"/>
          <w:szCs w:val="18"/>
          <w:lang w:val="fr-FR"/>
        </w:rPr>
        <w:t>’</w:t>
      </w:r>
      <w:r w:rsidRPr="00B76651">
        <w:rPr>
          <w:rFonts w:eastAsia="Calibri" w:cs="Tahoma"/>
          <w:szCs w:val="18"/>
          <w:lang w:val="fr-FR"/>
        </w:rPr>
        <w:t>utilisation de SQL 2012, les clients pourront combiner l</w:t>
      </w:r>
      <w:r w:rsidR="0008215F">
        <w:rPr>
          <w:rFonts w:eastAsia="Calibri" w:cs="Tahoma"/>
          <w:szCs w:val="18"/>
          <w:lang w:val="fr-FR"/>
        </w:rPr>
        <w:t>’</w:t>
      </w:r>
      <w:r w:rsidRPr="00B76651">
        <w:rPr>
          <w:rFonts w:eastAsia="Calibri" w:cs="Tahoma"/>
          <w:szCs w:val="18"/>
          <w:lang w:val="fr-FR"/>
        </w:rPr>
        <w:t>équivalence avec les licences par cœur de leurs licences existantes avec d</w:t>
      </w:r>
      <w:r w:rsidR="0008215F">
        <w:rPr>
          <w:rFonts w:eastAsia="Calibri" w:cs="Tahoma"/>
          <w:szCs w:val="18"/>
          <w:lang w:val="fr-FR"/>
        </w:rPr>
        <w:t>’</w:t>
      </w:r>
      <w:r w:rsidRPr="00B76651">
        <w:rPr>
          <w:rFonts w:eastAsia="Calibri" w:cs="Tahoma"/>
          <w:szCs w:val="18"/>
          <w:lang w:val="fr-FR"/>
        </w:rPr>
        <w:t>autres licences par cœur SQL Server 2012.</w:t>
      </w:r>
    </w:p>
    <w:p w:rsidR="004540F2" w:rsidRPr="00B76651" w:rsidRDefault="004540F2" w:rsidP="004540F2">
      <w:pPr>
        <w:numPr>
          <w:ilvl w:val="0"/>
          <w:numId w:val="53"/>
        </w:numPr>
        <w:tabs>
          <w:tab w:val="left" w:pos="1440"/>
        </w:tabs>
        <w:spacing w:after="60"/>
        <w:ind w:left="1440"/>
        <w:rPr>
          <w:rFonts w:cs="Tahoma"/>
          <w:lang w:val="fr-FR"/>
        </w:rPr>
      </w:pPr>
      <w:r w:rsidRPr="00B76651">
        <w:rPr>
          <w:rFonts w:eastAsia="Calibri" w:cs="Tahoma"/>
          <w:szCs w:val="18"/>
          <w:lang w:val="fr-FR"/>
        </w:rPr>
        <w:t>L</w:t>
      </w:r>
      <w:r w:rsidR="0008215F">
        <w:rPr>
          <w:rFonts w:eastAsia="Calibri" w:cs="Tahoma"/>
          <w:szCs w:val="18"/>
          <w:lang w:val="fr-FR"/>
        </w:rPr>
        <w:t>’</w:t>
      </w:r>
      <w:r w:rsidRPr="00B76651">
        <w:rPr>
          <w:rFonts w:eastAsia="Calibri" w:cs="Tahoma"/>
          <w:szCs w:val="18"/>
          <w:lang w:val="fr-FR"/>
        </w:rPr>
        <w:t>équivalence avec les licences par cœur estimée du client n</w:t>
      </w:r>
      <w:r w:rsidR="0008215F">
        <w:rPr>
          <w:rFonts w:eastAsia="Calibri" w:cs="Tahoma"/>
          <w:szCs w:val="18"/>
          <w:lang w:val="fr-FR"/>
        </w:rPr>
        <w:t>’</w:t>
      </w:r>
      <w:r w:rsidRPr="00B76651">
        <w:rPr>
          <w:rFonts w:eastAsia="Calibri" w:cs="Tahoma"/>
          <w:szCs w:val="18"/>
          <w:lang w:val="fr-FR"/>
        </w:rPr>
        <w:t>implique en aucun cas qu</w:t>
      </w:r>
      <w:r w:rsidR="0008215F">
        <w:rPr>
          <w:rFonts w:eastAsia="Calibri" w:cs="Tahoma"/>
          <w:szCs w:val="18"/>
          <w:lang w:val="fr-FR"/>
        </w:rPr>
        <w:t>’</w:t>
      </w:r>
      <w:r w:rsidRPr="00B76651">
        <w:rPr>
          <w:rFonts w:eastAsia="Calibri" w:cs="Tahoma"/>
          <w:szCs w:val="18"/>
          <w:lang w:val="fr-FR"/>
        </w:rPr>
        <w:t>il peut attribuer une même licence par processeur aux cœurs situés sur deux processeurs ou plus.</w:t>
      </w:r>
    </w:p>
    <w:p w:rsidR="004540F2" w:rsidRDefault="004540F2" w:rsidP="004540F2">
      <w:pPr>
        <w:tabs>
          <w:tab w:val="left" w:pos="1440"/>
        </w:tabs>
        <w:ind w:left="1080"/>
        <w:rPr>
          <w:rFonts w:cs="Tahoma"/>
          <w:lang w:val="fr-FR"/>
        </w:rPr>
      </w:pPr>
    </w:p>
    <w:p w:rsidR="004540F2" w:rsidRPr="00B76651" w:rsidRDefault="004540F2" w:rsidP="004540F2">
      <w:pPr>
        <w:tabs>
          <w:tab w:val="left" w:pos="720"/>
        </w:tabs>
        <w:spacing w:after="60"/>
        <w:ind w:left="720"/>
        <w:rPr>
          <w:rFonts w:cs="Tahoma"/>
          <w:lang w:val="fr-FR"/>
        </w:rPr>
      </w:pPr>
      <w:r w:rsidRPr="00B76651">
        <w:rPr>
          <w:rFonts w:eastAsia="Calibri" w:cs="Tahoma"/>
          <w:b/>
          <w:szCs w:val="18"/>
          <w:lang w:val="fr-FR"/>
        </w:rPr>
        <w:t>Clients dont la Software Assurance expire le 1er avril 2015 ou à une date ultérieure et ne souhaitant pas la renouveler</w:t>
      </w:r>
    </w:p>
    <w:p w:rsidR="004540F2" w:rsidRPr="00B76651" w:rsidRDefault="004540F2" w:rsidP="004540F2">
      <w:pPr>
        <w:tabs>
          <w:tab w:val="left" w:pos="720"/>
        </w:tabs>
        <w:ind w:left="720"/>
        <w:rPr>
          <w:rFonts w:cs="Tahoma"/>
          <w:lang w:val="fr-FR"/>
        </w:rPr>
      </w:pPr>
      <w:r w:rsidRPr="00B76651">
        <w:rPr>
          <w:rFonts w:cs="Tahoma"/>
          <w:lang w:val="fr-FR"/>
        </w:rPr>
        <w:t xml:space="preserve">Les clients ayant conclu des contrats </w:t>
      </w:r>
      <w:r w:rsidRPr="00B76651">
        <w:rPr>
          <w:rFonts w:eastAsia="Calibri" w:cs="Tahoma"/>
          <w:color w:val="000000"/>
          <w:szCs w:val="18"/>
          <w:lang w:val="fr-FR"/>
        </w:rPr>
        <w:t xml:space="preserve">Souscription Entreprise </w:t>
      </w:r>
      <w:r w:rsidRPr="00B76651">
        <w:rPr>
          <w:rFonts w:eastAsia="Calibri" w:cs="Tahoma"/>
          <w:szCs w:val="18"/>
          <w:lang w:val="fr-FR"/>
        </w:rPr>
        <w:t xml:space="preserve">et Open Value Souscription </w:t>
      </w:r>
      <w:r w:rsidRPr="00B76651">
        <w:rPr>
          <w:rFonts w:eastAsia="Calibri" w:cs="Tahoma"/>
          <w:color w:val="000000"/>
          <w:szCs w:val="18"/>
          <w:lang w:val="fr-FR"/>
        </w:rPr>
        <w:t>dont la couverture expire au 1er avril 2015, ou à une date ultérieure, et choisissant d</w:t>
      </w:r>
      <w:r w:rsidR="0008215F">
        <w:rPr>
          <w:rFonts w:eastAsia="Calibri" w:cs="Tahoma"/>
          <w:color w:val="000000"/>
          <w:szCs w:val="18"/>
          <w:lang w:val="fr-FR"/>
        </w:rPr>
        <w:t>’</w:t>
      </w:r>
      <w:r w:rsidRPr="00B76651">
        <w:rPr>
          <w:rFonts w:eastAsia="Calibri" w:cs="Tahoma"/>
          <w:color w:val="000000"/>
          <w:szCs w:val="18"/>
          <w:lang w:val="fr-FR"/>
        </w:rPr>
        <w:t>acheter des licences par processeur au titre de l</w:t>
      </w:r>
      <w:r w:rsidR="0008215F">
        <w:rPr>
          <w:rFonts w:eastAsia="Calibri" w:cs="Tahoma"/>
          <w:color w:val="000000"/>
          <w:szCs w:val="18"/>
          <w:lang w:val="fr-FR"/>
        </w:rPr>
        <w:t>’</w:t>
      </w:r>
      <w:r w:rsidRPr="00B76651">
        <w:rPr>
          <w:rFonts w:eastAsia="Calibri" w:cs="Tahoma"/>
          <w:color w:val="000000"/>
          <w:szCs w:val="18"/>
          <w:lang w:val="fr-FR"/>
        </w:rPr>
        <w:t>option d</w:t>
      </w:r>
      <w:r w:rsidR="0008215F">
        <w:rPr>
          <w:rFonts w:eastAsia="Calibri" w:cs="Tahoma"/>
          <w:color w:val="000000"/>
          <w:szCs w:val="18"/>
          <w:lang w:val="fr-FR"/>
        </w:rPr>
        <w:t>’</w:t>
      </w:r>
      <w:r w:rsidRPr="00B76651">
        <w:rPr>
          <w:rFonts w:eastAsia="Calibri" w:cs="Tahoma"/>
          <w:color w:val="000000"/>
          <w:szCs w:val="18"/>
          <w:lang w:val="fr-FR"/>
        </w:rPr>
        <w:t>achat, ainsi que tous les clients faisant l</w:t>
      </w:r>
      <w:r w:rsidR="0008215F">
        <w:rPr>
          <w:rFonts w:eastAsia="Calibri" w:cs="Tahoma"/>
          <w:color w:val="000000"/>
          <w:szCs w:val="18"/>
          <w:lang w:val="fr-FR"/>
        </w:rPr>
        <w:t>’</w:t>
      </w:r>
      <w:r w:rsidRPr="00B76651">
        <w:rPr>
          <w:rFonts w:eastAsia="Calibri" w:cs="Tahoma"/>
          <w:color w:val="000000"/>
          <w:szCs w:val="18"/>
          <w:lang w:val="fr-FR"/>
        </w:rPr>
        <w:t>acquisition de licences pour la durée des droits de</w:t>
      </w:r>
      <w:r w:rsidR="006F4F27">
        <w:rPr>
          <w:rFonts w:eastAsia="Calibri" w:cs="Tahoma"/>
          <w:color w:val="000000"/>
          <w:szCs w:val="18"/>
          <w:lang w:val="fr-FR"/>
        </w:rPr>
        <w:t xml:space="preserve"> </w:t>
      </w:r>
      <w:r w:rsidRPr="00B76651">
        <w:rPr>
          <w:rFonts w:eastAsia="Calibri" w:cs="Tahoma"/>
          <w:color w:val="000000"/>
          <w:szCs w:val="18"/>
          <w:lang w:val="fr-FR"/>
        </w:rPr>
        <w:t xml:space="preserve">propriété intellectuelle en vertu de leur contrat, disposeront des deux options suivantes : </w:t>
      </w:r>
    </w:p>
    <w:p w:rsidR="004540F2" w:rsidRPr="00B76651" w:rsidRDefault="004540F2" w:rsidP="004540F2">
      <w:pPr>
        <w:tabs>
          <w:tab w:val="left" w:pos="720"/>
        </w:tabs>
        <w:ind w:left="720"/>
        <w:rPr>
          <w:rFonts w:cs="Tahoma"/>
          <w:lang w:val="fr-FR"/>
        </w:rPr>
      </w:pPr>
    </w:p>
    <w:p w:rsidR="004540F2" w:rsidRPr="00B76651" w:rsidRDefault="004540F2" w:rsidP="004540F2">
      <w:pPr>
        <w:numPr>
          <w:ilvl w:val="2"/>
          <w:numId w:val="50"/>
        </w:numPr>
        <w:spacing w:after="60"/>
        <w:ind w:left="1440"/>
        <w:rPr>
          <w:rFonts w:cs="Tahoma"/>
          <w:lang w:val="fr-FR"/>
        </w:rPr>
      </w:pPr>
      <w:r w:rsidRPr="00B76651">
        <w:rPr>
          <w:rFonts w:eastAsia="Calibri" w:cs="Tahoma"/>
          <w:szCs w:val="18"/>
          <w:lang w:val="fr-FR"/>
        </w:rPr>
        <w:t>continuer à utiliser SQL Server 2012 conformément aux dispositions de la section « Clients dont la</w:t>
      </w:r>
      <w:r w:rsidR="006F4F27">
        <w:rPr>
          <w:rFonts w:eastAsia="Calibri" w:cs="Tahoma"/>
          <w:szCs w:val="18"/>
          <w:lang w:val="fr-FR"/>
        </w:rPr>
        <w:t xml:space="preserve"> </w:t>
      </w:r>
      <w:r w:rsidRPr="00B76651">
        <w:rPr>
          <w:rFonts w:eastAsia="Calibri" w:cs="Tahoma"/>
          <w:szCs w:val="18"/>
          <w:lang w:val="fr-FR"/>
        </w:rPr>
        <w:t>Software Assurance expire avant le 1</w:t>
      </w:r>
      <w:r w:rsidRPr="00B76651">
        <w:rPr>
          <w:rFonts w:eastAsia="Calibri" w:cs="Tahoma"/>
          <w:szCs w:val="18"/>
          <w:vertAlign w:val="superscript"/>
          <w:lang w:val="fr-FR"/>
        </w:rPr>
        <w:t>er</w:t>
      </w:r>
      <w:r w:rsidRPr="00B76651">
        <w:rPr>
          <w:rFonts w:eastAsia="Calibri" w:cs="Tahoma"/>
          <w:szCs w:val="18"/>
          <w:lang w:val="fr-FR"/>
        </w:rPr>
        <w:t xml:space="preserve"> avril 2015 et ne souhaitant pas la renouveler » ci-dessus s</w:t>
      </w:r>
      <w:r w:rsidR="0008215F">
        <w:rPr>
          <w:rFonts w:eastAsia="Calibri" w:cs="Tahoma"/>
          <w:szCs w:val="18"/>
          <w:lang w:val="fr-FR"/>
        </w:rPr>
        <w:t>’</w:t>
      </w:r>
      <w:r w:rsidRPr="00B76651">
        <w:rPr>
          <w:rFonts w:eastAsia="Calibri" w:cs="Tahoma"/>
          <w:szCs w:val="18"/>
          <w:lang w:val="fr-FR"/>
        </w:rPr>
        <w:t xml:space="preserve">ils disposent de licences acquises avant le 1er avril 2015, considérées comme éligibles en vertu du premier paragraphe de la présente note ; ou </w:t>
      </w:r>
    </w:p>
    <w:p w:rsidR="004540F2" w:rsidRPr="00B76651" w:rsidRDefault="004540F2" w:rsidP="00FB210F">
      <w:pPr>
        <w:numPr>
          <w:ilvl w:val="2"/>
          <w:numId w:val="50"/>
        </w:numPr>
        <w:spacing w:after="60"/>
        <w:ind w:left="1440"/>
        <w:rPr>
          <w:rFonts w:cs="Tahoma"/>
          <w:lang w:val="fr-FR"/>
        </w:rPr>
      </w:pPr>
      <w:r w:rsidRPr="00B76651">
        <w:rPr>
          <w:rFonts w:eastAsia="Calibri" w:cs="Tahoma"/>
          <w:szCs w:val="18"/>
          <w:lang w:val="fr-FR"/>
        </w:rPr>
        <w:t>convertir chacune de leurs licences par processeur en quatre (4) licences par cœur SQL Server 2012 Standard s</w:t>
      </w:r>
      <w:r w:rsidR="0008215F">
        <w:rPr>
          <w:rFonts w:eastAsia="Calibri" w:cs="Tahoma"/>
          <w:szCs w:val="18"/>
          <w:lang w:val="fr-FR"/>
        </w:rPr>
        <w:t>’</w:t>
      </w:r>
      <w:r w:rsidRPr="00B76651">
        <w:rPr>
          <w:rFonts w:eastAsia="Calibri" w:cs="Tahoma"/>
          <w:szCs w:val="18"/>
          <w:lang w:val="fr-FR"/>
        </w:rPr>
        <w:t>ils disposent de licences acquises après le 1</w:t>
      </w:r>
      <w:r w:rsidRPr="00B76651">
        <w:rPr>
          <w:rFonts w:eastAsia="Calibri" w:cs="Tahoma"/>
          <w:szCs w:val="18"/>
          <w:vertAlign w:val="superscript"/>
          <w:lang w:val="fr-FR"/>
        </w:rPr>
        <w:t>er</w:t>
      </w:r>
      <w:r w:rsidRPr="00B76651">
        <w:rPr>
          <w:rFonts w:eastAsia="Calibri" w:cs="Tahoma"/>
          <w:szCs w:val="18"/>
          <w:lang w:val="fr-FR"/>
        </w:rPr>
        <w:t xml:space="preserve"> avril 2015. Pour pouvoir continuer d</w:t>
      </w:r>
      <w:r w:rsidR="0008215F">
        <w:rPr>
          <w:rFonts w:eastAsia="Calibri" w:cs="Tahoma"/>
          <w:szCs w:val="18"/>
          <w:lang w:val="fr-FR"/>
        </w:rPr>
        <w:t>’</w:t>
      </w:r>
      <w:r w:rsidRPr="00B76651">
        <w:rPr>
          <w:rFonts w:eastAsia="Calibri" w:cs="Tahoma"/>
          <w:szCs w:val="18"/>
          <w:lang w:val="fr-FR"/>
        </w:rPr>
        <w:t>utiliser SQL Server 2012 sur des processeurs nécessitant plus de quatre (4) licences par cœur par</w:t>
      </w:r>
      <w:r w:rsidR="00FB210F">
        <w:rPr>
          <w:rFonts w:eastAsia="Calibri" w:cs="Tahoma"/>
          <w:szCs w:val="18"/>
          <w:lang w:val="fr-FR"/>
        </w:rPr>
        <w:t> </w:t>
      </w:r>
      <w:r w:rsidRPr="00B76651">
        <w:rPr>
          <w:rFonts w:eastAsia="Calibri" w:cs="Tahoma"/>
          <w:szCs w:val="18"/>
          <w:lang w:val="fr-FR"/>
        </w:rPr>
        <w:t>processeur, les clients devront acheter les licences par cœur supplémentaires requises.</w:t>
      </w:r>
    </w:p>
    <w:p w:rsidR="004540F2" w:rsidRPr="00B76651" w:rsidRDefault="004540F2" w:rsidP="004540F2">
      <w:pPr>
        <w:ind w:left="1440"/>
        <w:rPr>
          <w:rFonts w:cs="Tahoma"/>
          <w:lang w:val="fr-FR"/>
        </w:rPr>
      </w:pPr>
    </w:p>
    <w:p w:rsidR="004540F2" w:rsidRPr="00B76651" w:rsidRDefault="004540F2" w:rsidP="004540F2">
      <w:pPr>
        <w:spacing w:after="60"/>
        <w:ind w:left="720"/>
        <w:rPr>
          <w:rFonts w:cs="Tahoma"/>
          <w:lang w:val="fr-FR"/>
        </w:rPr>
      </w:pPr>
      <w:r w:rsidRPr="00B76651">
        <w:rPr>
          <w:rFonts w:cs="Tahoma"/>
          <w:b/>
          <w:lang w:val="fr-FR"/>
        </w:rPr>
        <w:t>Clients situés en République Populaire de</w:t>
      </w:r>
      <w:r w:rsidRPr="00B76651">
        <w:rPr>
          <w:rFonts w:cs="Tahoma"/>
          <w:lang w:val="fr-FR"/>
        </w:rPr>
        <w:t xml:space="preserve"> </w:t>
      </w:r>
      <w:r w:rsidRPr="00B76651">
        <w:rPr>
          <w:rFonts w:cs="Tahoma"/>
          <w:b/>
          <w:lang w:val="fr-FR"/>
        </w:rPr>
        <w:t>Chine ayant fait l</w:t>
      </w:r>
      <w:r w:rsidR="0008215F">
        <w:rPr>
          <w:rFonts w:cs="Tahoma"/>
          <w:b/>
          <w:lang w:val="fr-FR"/>
        </w:rPr>
        <w:t>’</w:t>
      </w:r>
      <w:r w:rsidRPr="00B76651">
        <w:rPr>
          <w:rFonts w:cs="Tahoma"/>
          <w:b/>
          <w:lang w:val="fr-FR"/>
        </w:rPr>
        <w:t>acquisition de licences par processeur et de la Software Assurance pour SQL Server 2008 R2 dans ce pays</w:t>
      </w:r>
    </w:p>
    <w:p w:rsidR="004540F2" w:rsidRPr="00B76651" w:rsidRDefault="004540F2" w:rsidP="004540F2">
      <w:pPr>
        <w:ind w:left="720"/>
        <w:rPr>
          <w:rFonts w:cs="Tahoma"/>
          <w:lang w:val="fr-FR"/>
        </w:rPr>
      </w:pPr>
      <w:r w:rsidRPr="00B76651">
        <w:rPr>
          <w:rFonts w:cs="Tahoma"/>
          <w:lang w:val="fr-FR"/>
        </w:rPr>
        <w:t>Les dates du 1</w:t>
      </w:r>
      <w:r w:rsidRPr="00B76651">
        <w:rPr>
          <w:rFonts w:cs="Tahoma"/>
          <w:vertAlign w:val="superscript"/>
          <w:lang w:val="fr-FR"/>
        </w:rPr>
        <w:t>er</w:t>
      </w:r>
      <w:r w:rsidRPr="00B76651">
        <w:rPr>
          <w:rFonts w:cs="Tahoma"/>
          <w:lang w:val="fr-FR"/>
        </w:rPr>
        <w:t xml:space="preserve"> avril 2012 et du 1</w:t>
      </w:r>
      <w:r w:rsidRPr="00B76651">
        <w:rPr>
          <w:rFonts w:cs="Tahoma"/>
          <w:vertAlign w:val="superscript"/>
          <w:lang w:val="fr-FR"/>
        </w:rPr>
        <w:t>er</w:t>
      </w:r>
      <w:r w:rsidRPr="00B76651">
        <w:rPr>
          <w:rFonts w:cs="Tahoma"/>
          <w:lang w:val="fr-FR"/>
        </w:rPr>
        <w:t xml:space="preserve"> avril 2015 indiquées dans la présente liste des produits ne s</w:t>
      </w:r>
      <w:r w:rsidR="0008215F">
        <w:rPr>
          <w:rFonts w:cs="Tahoma"/>
          <w:lang w:val="fr-FR"/>
        </w:rPr>
        <w:t>’</w:t>
      </w:r>
      <w:r w:rsidRPr="00B76651">
        <w:rPr>
          <w:rFonts w:cs="Tahoma"/>
          <w:lang w:val="fr-FR"/>
        </w:rPr>
        <w:t>appliquent pas. Pour ces clients, les dates applicables respectives sont celles du 1</w:t>
      </w:r>
      <w:r w:rsidRPr="00B76651">
        <w:rPr>
          <w:rFonts w:cs="Tahoma"/>
          <w:vertAlign w:val="superscript"/>
          <w:lang w:val="fr-FR"/>
        </w:rPr>
        <w:t>er</w:t>
      </w:r>
      <w:r w:rsidRPr="00B76651">
        <w:rPr>
          <w:rFonts w:cs="Tahoma"/>
          <w:lang w:val="fr-FR"/>
        </w:rPr>
        <w:t xml:space="preserve"> juillet 2012 et du 1</w:t>
      </w:r>
      <w:r w:rsidRPr="00B76651">
        <w:rPr>
          <w:rFonts w:cs="Tahoma"/>
          <w:vertAlign w:val="superscript"/>
          <w:lang w:val="fr-FR"/>
        </w:rPr>
        <w:t>er</w:t>
      </w:r>
      <w:r w:rsidRPr="00B76651">
        <w:rPr>
          <w:rFonts w:cs="Tahoma"/>
          <w:lang w:val="fr-FR"/>
        </w:rPr>
        <w:t xml:space="preserve"> juillet 2015.</w:t>
      </w:r>
      <w:bookmarkStart w:id="1496" w:name="_821_SQL_Server®"/>
      <w:bookmarkEnd w:id="1440"/>
      <w:bookmarkEnd w:id="1441"/>
      <w:bookmarkEnd w:id="1442"/>
      <w:bookmarkEnd w:id="1443"/>
      <w:bookmarkEnd w:id="1496"/>
    </w:p>
    <w:p w:rsidR="004540F2" w:rsidRPr="00B76651" w:rsidRDefault="004540F2" w:rsidP="004540F2">
      <w:pPr>
        <w:rPr>
          <w:rFonts w:cs="Tahoma"/>
          <w:lang w:val="fr-FR"/>
        </w:rPr>
      </w:pPr>
    </w:p>
    <w:p w:rsidR="004540F2" w:rsidRPr="00B76651" w:rsidRDefault="004540F2" w:rsidP="004540F2">
      <w:pPr>
        <w:rPr>
          <w:rFonts w:cs="Tahoma"/>
          <w:lang w:val="fr-FR"/>
        </w:rPr>
      </w:pPr>
      <w:bookmarkStart w:id="1497" w:name="Srv_82SysCtrDataProMgr07StdSvrMgmtML"/>
      <w:bookmarkStart w:id="1498" w:name="Srv_78SysCtrDataProMgr07StdSvrMgmtML"/>
      <w:bookmarkStart w:id="1499" w:name="Srv_79SysCtrDataProMgr07StdSvrMgmtML"/>
    </w:p>
    <w:p w:rsidR="004540F2" w:rsidRPr="00B76651" w:rsidRDefault="004540F2" w:rsidP="004540F2">
      <w:pPr>
        <w:pStyle w:val="Heading3"/>
        <w:rPr>
          <w:rFonts w:ascii="Tahoma" w:hAnsi="Tahoma" w:cs="Tahoma"/>
          <w:lang w:val="fr-FR"/>
        </w:rPr>
      </w:pPr>
      <w:bookmarkStart w:id="1500" w:name="_79_System_Center"/>
      <w:bookmarkStart w:id="1501" w:name="_86_84_System"/>
      <w:bookmarkStart w:id="1502" w:name="_Toc336338351"/>
      <w:bookmarkStart w:id="1503" w:name="Srv_79SystemCenterEssentials07"/>
      <w:bookmarkStart w:id="1504" w:name="Srv_80SystemCenterEssentials07"/>
      <w:bookmarkStart w:id="1505" w:name="Srv_83SystemCenterEssentials07"/>
      <w:bookmarkStart w:id="1506" w:name="_Toc370984004"/>
      <w:bookmarkEnd w:id="1497"/>
      <w:bookmarkEnd w:id="1498"/>
      <w:bookmarkEnd w:id="1499"/>
      <w:bookmarkEnd w:id="1500"/>
      <w:bookmarkEnd w:id="1501"/>
      <w:r w:rsidRPr="00B76651">
        <w:rPr>
          <w:rFonts w:ascii="Tahoma" w:hAnsi="Tahoma" w:cs="Tahoma"/>
          <w:caps/>
          <w:color w:val="F66400"/>
          <w:sz w:val="22"/>
          <w:vertAlign w:val="superscript"/>
          <w:lang w:val="fr-FR"/>
        </w:rPr>
        <w:t>90</w:t>
      </w:r>
      <w:r w:rsidRPr="00B76651">
        <w:rPr>
          <w:rFonts w:ascii="Tahoma" w:hAnsi="Tahoma" w:cs="Tahoma"/>
          <w:color w:val="F66400"/>
          <w:sz w:val="22"/>
          <w:lang w:val="fr-FR"/>
        </w:rPr>
        <w:t xml:space="preserve"> System Center Essentials 2010</w:t>
      </w:r>
      <w:bookmarkEnd w:id="1502"/>
      <w:bookmarkEnd w:id="1506"/>
    </w:p>
    <w:bookmarkEnd w:id="1503"/>
    <w:bookmarkEnd w:id="1504"/>
    <w:bookmarkEnd w:id="1505"/>
    <w:p w:rsidR="004540F2" w:rsidRPr="00B76651" w:rsidRDefault="004540F2" w:rsidP="004540F2">
      <w:pPr>
        <w:spacing w:after="60"/>
        <w:ind w:left="720"/>
        <w:rPr>
          <w:rFonts w:cs="Tahoma"/>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Concession de licence pour System Center Essentials 2010 pour les Clients Software Assurance</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La version 2010 de System Center Essentials (SCE) sera la dernière version du produit.</w:t>
      </w:r>
      <w:r w:rsidR="00994B4D">
        <w:rPr>
          <w:rFonts w:ascii="Tahoma" w:hAnsi="Tahoma" w:cs="Tahoma"/>
          <w:sz w:val="18"/>
          <w:lang w:val="fr-FR"/>
        </w:rPr>
        <w:t xml:space="preserve"> </w:t>
      </w:r>
      <w:r w:rsidRPr="00B76651">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994B4D">
        <w:rPr>
          <w:rFonts w:ascii="Tahoma" w:hAnsi="Tahoma" w:cs="Tahoma"/>
          <w:sz w:val="18"/>
          <w:lang w:val="fr-FR"/>
        </w:rPr>
        <w:t xml:space="preserve"> </w:t>
      </w:r>
      <w:r w:rsidRPr="00B76651">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994B4D">
        <w:rPr>
          <w:rFonts w:ascii="Tahoma" w:hAnsi="Tahoma" w:cs="Tahoma"/>
          <w:sz w:val="18"/>
          <w:lang w:val="fr-FR"/>
        </w:rPr>
        <w:t xml:space="preserve"> </w:t>
      </w:r>
      <w:r w:rsidRPr="00B76651">
        <w:rPr>
          <w:rFonts w:ascii="Tahoma" w:hAnsi="Tahoma" w:cs="Tahoma"/>
          <w:sz w:val="18"/>
          <w:lang w:val="fr-FR"/>
        </w:rPr>
        <w:t>Consultez le tableau ci-dessous pour plus d</w:t>
      </w:r>
      <w:r w:rsidR="0008215F">
        <w:rPr>
          <w:rFonts w:ascii="Tahoma" w:hAnsi="Tahoma" w:cs="Tahoma"/>
          <w:sz w:val="18"/>
          <w:lang w:val="fr-FR"/>
        </w:rPr>
        <w:t>’</w:t>
      </w:r>
      <w:r w:rsidRPr="00B76651">
        <w:rPr>
          <w:rFonts w:ascii="Tahoma" w:hAnsi="Tahoma" w:cs="Tahoma"/>
          <w:sz w:val="18"/>
          <w:lang w:val="fr-FR"/>
        </w:rPr>
        <w:t>informations.</w:t>
      </w:r>
    </w:p>
    <w:p w:rsidR="004540F2" w:rsidRPr="00B76651" w:rsidRDefault="004540F2" w:rsidP="004540F2">
      <w:pPr>
        <w:pStyle w:val="EndnoteText"/>
        <w:rPr>
          <w:rFonts w:ascii="Tahoma" w:hAnsi="Tahoma" w:cs="Tahoma"/>
          <w:lang w:val="fr-FR"/>
        </w:rPr>
      </w:pPr>
    </w:p>
    <w:tbl>
      <w:tblPr>
        <w:tblStyle w:val="TableGrid1"/>
        <w:tblW w:w="8553" w:type="dxa"/>
        <w:tblInd w:w="824" w:type="dxa"/>
        <w:tblLook w:val="04A0" w:firstRow="1" w:lastRow="0" w:firstColumn="1" w:lastColumn="0" w:noHBand="0" w:noVBand="1"/>
      </w:tblPr>
      <w:tblGrid>
        <w:gridCol w:w="3960"/>
        <w:gridCol w:w="4593"/>
      </w:tblGrid>
      <w:tr w:rsidR="004540F2" w:rsidRPr="009C1677" w:rsidTr="00947C1B">
        <w:tc>
          <w:tcPr>
            <w:tcW w:w="3960" w:type="dxa"/>
            <w:shd w:val="clear" w:color="auto" w:fill="FABF8F"/>
            <w:hideMark/>
          </w:tcPr>
          <w:p w:rsidR="004540F2" w:rsidRPr="00B76651" w:rsidRDefault="004540F2" w:rsidP="00947C1B">
            <w:pPr>
              <w:ind w:left="162"/>
              <w:jc w:val="center"/>
              <w:rPr>
                <w:rFonts w:cs="Tahoma"/>
                <w:b/>
                <w:bCs/>
                <w:color w:val="000000"/>
                <w:szCs w:val="18"/>
                <w:lang w:val="fr-FR"/>
              </w:rPr>
            </w:pPr>
            <w:r w:rsidRPr="00B76651">
              <w:rPr>
                <w:rFonts w:cs="Tahoma"/>
                <w:b/>
                <w:bCs/>
                <w:color w:val="000000"/>
                <w:szCs w:val="18"/>
                <w:lang w:val="fr-FR"/>
              </w:rPr>
              <w:t>Licences éligibles avec Software Assurance</w:t>
            </w:r>
          </w:p>
        </w:tc>
        <w:tc>
          <w:tcPr>
            <w:tcW w:w="4593" w:type="dxa"/>
            <w:shd w:val="clear" w:color="auto" w:fill="FABF8F"/>
            <w:hideMark/>
          </w:tcPr>
          <w:p w:rsidR="004540F2" w:rsidRPr="00B76651" w:rsidRDefault="004540F2" w:rsidP="00947C1B">
            <w:pPr>
              <w:ind w:left="162"/>
              <w:jc w:val="center"/>
              <w:rPr>
                <w:rFonts w:cs="Tahoma"/>
                <w:b/>
                <w:bCs/>
                <w:color w:val="000000"/>
                <w:szCs w:val="18"/>
                <w:lang w:val="fr-FR"/>
              </w:rPr>
            </w:pPr>
            <w:r w:rsidRPr="00B76651">
              <w:rPr>
                <w:rFonts w:cs="Tahoma"/>
                <w:b/>
                <w:bCs/>
                <w:color w:val="000000"/>
                <w:szCs w:val="18"/>
                <w:lang w:val="fr-FR"/>
              </w:rPr>
              <w:t>Concession de licence System Center 2012</w:t>
            </w:r>
          </w:p>
        </w:tc>
      </w:tr>
      <w:tr w:rsidR="004540F2" w:rsidRPr="009C1677" w:rsidTr="00947C1B">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System Center Essentials 2010</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Standard Server Management License pour huit* licences éligibles</w:t>
            </w:r>
          </w:p>
        </w:tc>
      </w:tr>
      <w:tr w:rsidR="004540F2" w:rsidRPr="009C1677" w:rsidTr="00947C1B">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System Center Essentials 2010 avec SQL</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Standard Server Management License pour chaque licence éligible</w:t>
            </w:r>
          </w:p>
        </w:tc>
      </w:tr>
      <w:tr w:rsidR="004540F2" w:rsidRPr="009C1677" w:rsidTr="00947C1B">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System Center Essentials 2010 Server Management License</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Standard Server Management License pour huit* licences éligibles</w:t>
            </w:r>
          </w:p>
        </w:tc>
      </w:tr>
      <w:tr w:rsidR="004540F2" w:rsidRPr="009C1677" w:rsidTr="00947C1B">
        <w:tc>
          <w:tcPr>
            <w:tcW w:w="3960" w:type="dxa"/>
            <w:hideMark/>
          </w:tcPr>
          <w:p w:rsidR="004540F2" w:rsidRPr="00B76651" w:rsidRDefault="004540F2" w:rsidP="00947C1B">
            <w:pPr>
              <w:ind w:left="162"/>
              <w:rPr>
                <w:rFonts w:cs="Tahoma"/>
                <w:lang w:val="fr-FR"/>
              </w:rPr>
            </w:pPr>
            <w:r w:rsidRPr="00B76651">
              <w:rPr>
                <w:rFonts w:cs="Tahoma"/>
                <w:bCs/>
                <w:color w:val="000000"/>
                <w:szCs w:val="18"/>
                <w:lang w:val="fr-FR"/>
              </w:rPr>
              <w:t>System Center Essentials 2010 Plus</w:t>
            </w:r>
          </w:p>
          <w:p w:rsidR="004540F2" w:rsidRPr="00B76651" w:rsidRDefault="004540F2" w:rsidP="00947C1B">
            <w:pPr>
              <w:ind w:left="162"/>
              <w:rPr>
                <w:rFonts w:cs="Tahoma"/>
                <w:bCs/>
                <w:color w:val="000000"/>
                <w:szCs w:val="18"/>
                <w:lang w:val="fr-FR"/>
              </w:rPr>
            </w:pPr>
            <w:r w:rsidRPr="00B76651">
              <w:rPr>
                <w:rFonts w:cs="Tahoma"/>
                <w:bCs/>
                <w:color w:val="000000"/>
                <w:szCs w:val="18"/>
                <w:lang w:val="fr-FR"/>
              </w:rPr>
              <w:t>Server Management License Suite</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Standard Server Management License pour deux** licences éligibles</w:t>
            </w:r>
          </w:p>
        </w:tc>
      </w:tr>
      <w:tr w:rsidR="004540F2" w:rsidRPr="009C1677" w:rsidTr="00E15C9F">
        <w:trPr>
          <w:cantSplit/>
        </w:trPr>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lastRenderedPageBreak/>
              <w:t>System Center Essentials 2010 Client Management License</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Configuration Manager Client Management License pour chaque licence éligible</w:t>
            </w:r>
          </w:p>
        </w:tc>
      </w:tr>
      <w:tr w:rsidR="004540F2" w:rsidRPr="009C1677" w:rsidTr="00947C1B">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System Center Essentials 2010 Plus Client Management License</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Configuration Manager Client Management License pour chaque licence éligible</w:t>
            </w:r>
          </w:p>
        </w:tc>
      </w:tr>
      <w:tr w:rsidR="004540F2" w:rsidRPr="009C1677" w:rsidTr="00947C1B">
        <w:tc>
          <w:tcPr>
            <w:tcW w:w="3960"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Licence serveur Virtual Machine Manager 2008 Édition Workgroup</w:t>
            </w:r>
          </w:p>
        </w:tc>
        <w:tc>
          <w:tcPr>
            <w:tcW w:w="4593" w:type="dxa"/>
            <w:hideMark/>
          </w:tcPr>
          <w:p w:rsidR="004540F2" w:rsidRPr="00B76651" w:rsidRDefault="004540F2" w:rsidP="00947C1B">
            <w:pPr>
              <w:ind w:left="162"/>
              <w:rPr>
                <w:rFonts w:cs="Tahoma"/>
                <w:bCs/>
                <w:color w:val="000000"/>
                <w:szCs w:val="18"/>
                <w:lang w:val="fr-FR"/>
              </w:rPr>
            </w:pPr>
            <w:r w:rsidRPr="00B76651">
              <w:rPr>
                <w:rFonts w:cs="Tahoma"/>
                <w:bCs/>
                <w:color w:val="000000"/>
                <w:szCs w:val="18"/>
                <w:lang w:val="fr-FR"/>
              </w:rPr>
              <w:t>Une licence System Center 2012 Standard Server Management License pour deux** licences éligibles</w:t>
            </w:r>
          </w:p>
        </w:tc>
      </w:tr>
    </w:tbl>
    <w:p w:rsidR="004540F2" w:rsidRPr="00B76651" w:rsidRDefault="004540F2" w:rsidP="004540F2">
      <w:pPr>
        <w:pStyle w:val="EndnoteText"/>
        <w:rPr>
          <w:rFonts w:ascii="Tahoma" w:hAnsi="Tahoma" w:cs="Tahoma"/>
          <w:lang w:val="fr-FR"/>
        </w:rPr>
      </w:pPr>
      <w:r w:rsidRPr="00B76651">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994B4D">
        <w:rPr>
          <w:rFonts w:ascii="Tahoma" w:hAnsi="Tahoma" w:cs="Tahoma"/>
          <w:i/>
          <w:sz w:val="16"/>
          <w:szCs w:val="16"/>
          <w:lang w:val="fr-FR"/>
        </w:rPr>
        <w:t xml:space="preserve"> </w:t>
      </w:r>
      <w:r w:rsidRPr="00B76651">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rsidR="00E35667" w:rsidRPr="00B76651" w:rsidRDefault="00E35667" w:rsidP="004540F2">
      <w:pPr>
        <w:pStyle w:val="EndnoteText"/>
        <w:rPr>
          <w:rFonts w:ascii="Tahoma" w:hAnsi="Tahoma" w:cs="Tahoma"/>
          <w:lang w:val="fr-FR"/>
        </w:rPr>
      </w:pPr>
    </w:p>
    <w:p w:rsidR="004540F2" w:rsidRPr="00B76651" w:rsidRDefault="004540F2" w:rsidP="004540F2">
      <w:pPr>
        <w:pStyle w:val="EndnoteText"/>
        <w:rPr>
          <w:rFonts w:ascii="Tahoma" w:hAnsi="Tahoma" w:cs="Tahoma"/>
          <w:lang w:val="fr-FR"/>
        </w:rPr>
      </w:pPr>
      <w:r w:rsidRPr="00B76651">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994B4D">
        <w:rPr>
          <w:rFonts w:ascii="Tahoma" w:hAnsi="Tahoma" w:cs="Tahoma"/>
          <w:i/>
          <w:sz w:val="16"/>
          <w:szCs w:val="16"/>
          <w:lang w:val="fr-FR"/>
        </w:rPr>
        <w:t xml:space="preserve"> </w:t>
      </w:r>
      <w:r w:rsidRPr="00B76651">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rsidR="004540F2" w:rsidRPr="00E35667" w:rsidRDefault="004540F2" w:rsidP="00E35667">
      <w:pPr>
        <w:spacing w:line="216" w:lineRule="auto"/>
        <w:rPr>
          <w:rFonts w:cs="Tahoma"/>
          <w:szCs w:val="18"/>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sz w:val="18"/>
          <w:szCs w:val="18"/>
          <w:lang w:val="fr-FR"/>
        </w:rPr>
        <w:t>Toutes les licences concédées au titre de cette offre incluront la Software Assurance. Cette couverture prendra fin à l</w:t>
      </w:r>
      <w:r w:rsidR="0008215F">
        <w:rPr>
          <w:rFonts w:ascii="Tahoma" w:hAnsi="Tahoma" w:cs="Tahoma"/>
          <w:sz w:val="18"/>
          <w:szCs w:val="18"/>
          <w:lang w:val="fr-FR"/>
        </w:rPr>
        <w:t>’</w:t>
      </w:r>
      <w:r w:rsidRPr="00B76651">
        <w:rPr>
          <w:rFonts w:ascii="Tahoma" w:hAnsi="Tahoma" w:cs="Tahoma"/>
          <w:sz w:val="18"/>
          <w:szCs w:val="18"/>
          <w:lang w:val="fr-FR"/>
        </w:rPr>
        <w:t>expiration de la couverture des licences SCE éligibles. À l</w:t>
      </w:r>
      <w:r w:rsidR="0008215F">
        <w:rPr>
          <w:rFonts w:ascii="Tahoma" w:hAnsi="Tahoma" w:cs="Tahoma"/>
          <w:sz w:val="18"/>
          <w:szCs w:val="18"/>
          <w:lang w:val="fr-FR"/>
        </w:rPr>
        <w:t>’</w:t>
      </w:r>
      <w:r w:rsidRPr="00B76651">
        <w:rPr>
          <w:rFonts w:ascii="Tahoma" w:hAnsi="Tahoma" w:cs="Tahoma"/>
          <w:sz w:val="18"/>
          <w:szCs w:val="18"/>
          <w:lang w:val="fr-FR"/>
        </w:rPr>
        <w:t xml:space="preserve">expiration de cette couverture, les clients auront la possibilité de renouveler leur Software Assurance pour les licences System Center 2012. </w:t>
      </w:r>
    </w:p>
    <w:p w:rsidR="004540F2" w:rsidRPr="00E35667" w:rsidRDefault="004540F2" w:rsidP="00E35667">
      <w:pPr>
        <w:spacing w:line="216" w:lineRule="auto"/>
        <w:rPr>
          <w:rFonts w:cs="Tahoma"/>
          <w:szCs w:val="18"/>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sz w:val="18"/>
          <w:szCs w:val="18"/>
          <w:lang w:val="fr-FR"/>
        </w:rPr>
        <w:t>L</w:t>
      </w:r>
      <w:r w:rsidR="0008215F">
        <w:rPr>
          <w:rFonts w:ascii="Tahoma" w:hAnsi="Tahoma" w:cs="Tahoma"/>
          <w:sz w:val="18"/>
          <w:szCs w:val="18"/>
          <w:lang w:val="fr-FR"/>
        </w:rPr>
        <w:t>’</w:t>
      </w:r>
      <w:r w:rsidRPr="00B76651">
        <w:rPr>
          <w:rFonts w:ascii="Tahoma" w:hAnsi="Tahoma" w:cs="Tahoma"/>
          <w:sz w:val="18"/>
          <w:szCs w:val="18"/>
          <w:lang w:val="fr-FR"/>
        </w:rPr>
        <w:t>utilisation par le client du logiciel au titre de cette offre est soumise aux conditions générales de son contrat de licence et aux droits d</w:t>
      </w:r>
      <w:r w:rsidR="0008215F">
        <w:rPr>
          <w:rFonts w:ascii="Tahoma" w:hAnsi="Tahoma" w:cs="Tahoma"/>
          <w:sz w:val="18"/>
          <w:szCs w:val="18"/>
          <w:lang w:val="fr-FR"/>
        </w:rPr>
        <w:t>’</w:t>
      </w:r>
      <w:r w:rsidRPr="00B76651">
        <w:rPr>
          <w:rFonts w:ascii="Tahoma" w:hAnsi="Tahoma" w:cs="Tahoma"/>
          <w:sz w:val="18"/>
          <w:szCs w:val="18"/>
          <w:lang w:val="fr-FR"/>
        </w:rPr>
        <w:t>utilisation des logiciels du logiciel. Le droit d</w:t>
      </w:r>
      <w:r w:rsidR="0008215F">
        <w:rPr>
          <w:rFonts w:ascii="Tahoma" w:hAnsi="Tahoma" w:cs="Tahoma"/>
          <w:sz w:val="18"/>
          <w:szCs w:val="18"/>
          <w:lang w:val="fr-FR"/>
        </w:rPr>
        <w:t>’</w:t>
      </w:r>
      <w:r w:rsidRPr="00B76651">
        <w:rPr>
          <w:rFonts w:ascii="Tahoma" w:hAnsi="Tahoma" w:cs="Tahoma"/>
          <w:sz w:val="18"/>
          <w:szCs w:val="18"/>
          <w:lang w:val="fr-FR"/>
        </w:rPr>
        <w:t>utilisation du logiciel concédé prend fin à l</w:t>
      </w:r>
      <w:r w:rsidR="0008215F">
        <w:rPr>
          <w:rFonts w:ascii="Tahoma" w:hAnsi="Tahoma" w:cs="Tahoma"/>
          <w:sz w:val="18"/>
          <w:szCs w:val="18"/>
          <w:lang w:val="fr-FR"/>
        </w:rPr>
        <w:t>’</w:t>
      </w:r>
      <w:r w:rsidRPr="00B76651">
        <w:rPr>
          <w:rFonts w:ascii="Tahoma" w:hAnsi="Tahoma" w:cs="Tahoma"/>
          <w:sz w:val="18"/>
          <w:szCs w:val="18"/>
          <w:lang w:val="fr-FR"/>
        </w:rPr>
        <w:t>expiration de la licence SCE éligible. Les clients ne sont pas autorisés à transférer les licences concédées au titre de cette offre séparément des licences SCE éligibles correspondantes.</w:t>
      </w:r>
    </w:p>
    <w:p w:rsidR="004540F2" w:rsidRPr="00E35667" w:rsidRDefault="004540F2" w:rsidP="00E35667">
      <w:pPr>
        <w:pStyle w:val="EndnoteText"/>
        <w:spacing w:line="216" w:lineRule="auto"/>
        <w:ind w:left="720"/>
        <w:rPr>
          <w:rFonts w:ascii="Tahoma" w:hAnsi="Tahoma" w:cs="Tahoma"/>
          <w:sz w:val="18"/>
          <w:szCs w:val="18"/>
          <w:lang w:val="fr-FR"/>
        </w:rPr>
      </w:pPr>
    </w:p>
    <w:p w:rsidR="004540F2" w:rsidRPr="00B76651" w:rsidRDefault="004540F2" w:rsidP="004540F2">
      <w:pPr>
        <w:ind w:left="720"/>
        <w:rPr>
          <w:rFonts w:cs="Tahoma"/>
          <w:lang w:val="fr-FR"/>
        </w:rPr>
      </w:pPr>
      <w:r w:rsidRPr="00B76651">
        <w:rPr>
          <w:rFonts w:cs="Tahoma"/>
          <w:lang w:val="fr-FR"/>
        </w:rPr>
        <w:t xml:space="preserve">Les licences </w:t>
      </w:r>
      <w:r w:rsidRPr="00B76651">
        <w:rPr>
          <w:rFonts w:eastAsia="Calibri" w:cs="Tahoma"/>
          <w:color w:val="000000"/>
          <w:szCs w:val="18"/>
          <w:lang w:val="fr-FR"/>
        </w:rPr>
        <w:t>SCE</w:t>
      </w:r>
      <w:r w:rsidRPr="00B76651">
        <w:rPr>
          <w:rFonts w:cs="Tahoma"/>
          <w:bCs/>
          <w:szCs w:val="18"/>
          <w:lang w:val="fr-FR"/>
        </w:rPr>
        <w:t xml:space="preserve"> acquises après le 1er mars 2013 dans le cadre de la procédure de régularisation annuelle de l</w:t>
      </w:r>
      <w:r w:rsidR="0008215F">
        <w:rPr>
          <w:rFonts w:cs="Tahoma"/>
          <w:bCs/>
          <w:szCs w:val="18"/>
          <w:lang w:val="fr-FR"/>
        </w:rPr>
        <w:t>’</w:t>
      </w:r>
      <w:r w:rsidRPr="00B76651">
        <w:rPr>
          <w:rFonts w:cs="Tahoma"/>
          <w:bCs/>
          <w:szCs w:val="18"/>
          <w:lang w:val="fr-FR"/>
        </w:rPr>
        <w:t>Accord de Mise en Œuvre Entreprise ou de l</w:t>
      </w:r>
      <w:r w:rsidR="0008215F">
        <w:rPr>
          <w:rFonts w:cs="Tahoma"/>
          <w:bCs/>
          <w:szCs w:val="18"/>
          <w:lang w:val="fr-FR"/>
        </w:rPr>
        <w:t>’</w:t>
      </w:r>
      <w:r w:rsidRPr="00B76651">
        <w:rPr>
          <w:rFonts w:cs="Tahoma"/>
          <w:bCs/>
          <w:szCs w:val="18"/>
          <w:lang w:val="fr-FR"/>
        </w:rPr>
        <w:t xml:space="preserve">Accord de Mise en Œuvre de Solutions Éducation du client, dans le cadre duquel les licences </w:t>
      </w:r>
      <w:r w:rsidRPr="00B76651">
        <w:rPr>
          <w:rFonts w:eastAsia="Calibri" w:cs="Tahoma"/>
          <w:color w:val="000000"/>
          <w:szCs w:val="18"/>
          <w:lang w:val="fr-FR"/>
        </w:rPr>
        <w:t>SCE</w:t>
      </w:r>
      <w:r w:rsidRPr="00B76651">
        <w:rPr>
          <w:rFonts w:cs="Tahoma"/>
          <w:bCs/>
          <w:szCs w:val="18"/>
          <w:lang w:val="fr-FR"/>
        </w:rPr>
        <w:t xml:space="preserve"> ont été initialement acquises avant le 1er mars 2013, constituent également des licences SCE éligibles au titre de cette offre.</w:t>
      </w:r>
    </w:p>
    <w:p w:rsidR="004540F2" w:rsidRPr="00E35667" w:rsidRDefault="004540F2" w:rsidP="00E35667">
      <w:pPr>
        <w:spacing w:line="216" w:lineRule="auto"/>
        <w:ind w:left="720"/>
        <w:rPr>
          <w:rFonts w:cs="Tahoma"/>
          <w:szCs w:val="18"/>
          <w:lang w:val="fr-FR"/>
        </w:rPr>
      </w:pPr>
    </w:p>
    <w:p w:rsidR="004540F2" w:rsidRPr="00B76651" w:rsidRDefault="004540F2" w:rsidP="00E35667">
      <w:pPr>
        <w:ind w:left="720"/>
        <w:rPr>
          <w:rFonts w:cs="Tahoma"/>
          <w:lang w:val="fr-FR"/>
        </w:rPr>
      </w:pPr>
      <w:r w:rsidRPr="00B76651">
        <w:rPr>
          <w:rFonts w:cs="Tahoma"/>
          <w:bCs/>
          <w:szCs w:val="18"/>
          <w:lang w:val="fr-FR"/>
        </w:rPr>
        <w:t>Les clients ayant souscrit un Accord de Mise en Œuvre de Solutions Éducation, Souscription Entreprise, Campus, School et un Contrat Open Value Souscription bénéficient, à titre temporaire, des mêmes avantages jusqu</w:t>
      </w:r>
      <w:r w:rsidR="0008215F">
        <w:rPr>
          <w:rFonts w:cs="Tahoma"/>
          <w:bCs/>
          <w:szCs w:val="18"/>
          <w:lang w:val="fr-FR"/>
        </w:rPr>
        <w:t>’</w:t>
      </w:r>
      <w:r w:rsidRPr="00B76651">
        <w:rPr>
          <w:rFonts w:cs="Tahoma"/>
          <w:bCs/>
          <w:szCs w:val="18"/>
          <w:lang w:val="fr-FR"/>
        </w:rPr>
        <w:t>à l</w:t>
      </w:r>
      <w:r w:rsidR="0008215F">
        <w:rPr>
          <w:rFonts w:cs="Tahoma"/>
          <w:bCs/>
          <w:szCs w:val="18"/>
          <w:lang w:val="fr-FR"/>
        </w:rPr>
        <w:t>’</w:t>
      </w:r>
      <w:r w:rsidRPr="00B76651">
        <w:rPr>
          <w:rFonts w:cs="Tahoma"/>
          <w:bCs/>
          <w:szCs w:val="18"/>
          <w:lang w:val="fr-FR"/>
        </w:rPr>
        <w:t>expiration de l</w:t>
      </w:r>
      <w:r w:rsidR="0008215F">
        <w:rPr>
          <w:rFonts w:cs="Tahoma"/>
          <w:bCs/>
          <w:szCs w:val="18"/>
          <w:lang w:val="fr-FR"/>
        </w:rPr>
        <w:t>’</w:t>
      </w:r>
      <w:r w:rsidRPr="00B76651">
        <w:rPr>
          <w:rFonts w:cs="Tahoma"/>
          <w:bCs/>
          <w:szCs w:val="18"/>
          <w:lang w:val="fr-FR"/>
        </w:rPr>
        <w:t>accord de mise en œuvre de licence dès lors que les Licences et Software</w:t>
      </w:r>
      <w:r w:rsidR="00E35667">
        <w:rPr>
          <w:rFonts w:cs="Tahoma"/>
          <w:bCs/>
          <w:szCs w:val="18"/>
          <w:lang w:val="fr-FR"/>
        </w:rPr>
        <w:t> </w:t>
      </w:r>
      <w:r w:rsidRPr="00B76651">
        <w:rPr>
          <w:rFonts w:cs="Tahoma"/>
          <w:bCs/>
          <w:szCs w:val="18"/>
          <w:lang w:val="fr-FR"/>
        </w:rPr>
        <w:t>Assurance sont valides pendant la période promotionnelle et que les clients conservent leur abonnement.</w:t>
      </w:r>
      <w:r w:rsidR="00994B4D">
        <w:rPr>
          <w:rFonts w:cs="Tahoma"/>
          <w:bCs/>
          <w:szCs w:val="18"/>
          <w:lang w:val="fr-FR"/>
        </w:rPr>
        <w:t xml:space="preserve"> </w:t>
      </w:r>
      <w:r w:rsidRPr="00B76651">
        <w:rPr>
          <w:rFonts w:cs="Tahoma"/>
          <w:bCs/>
          <w:szCs w:val="18"/>
          <w:lang w:val="fr-FR"/>
        </w:rPr>
        <w:t>Ces avantages ne deviennent permanents qu</w:t>
      </w:r>
      <w:r w:rsidR="0008215F">
        <w:rPr>
          <w:rFonts w:cs="Tahoma"/>
          <w:bCs/>
          <w:szCs w:val="18"/>
          <w:lang w:val="fr-FR"/>
        </w:rPr>
        <w:t>’</w:t>
      </w:r>
      <w:r w:rsidRPr="00B76651">
        <w:rPr>
          <w:rFonts w:cs="Tahoma"/>
          <w:bCs/>
          <w:szCs w:val="18"/>
          <w:lang w:val="fr-FR"/>
        </w:rPr>
        <w:t>à l</w:t>
      </w:r>
      <w:r w:rsidR="0008215F">
        <w:rPr>
          <w:rFonts w:cs="Tahoma"/>
          <w:bCs/>
          <w:szCs w:val="18"/>
          <w:lang w:val="fr-FR"/>
        </w:rPr>
        <w:t>’</w:t>
      </w:r>
      <w:r w:rsidRPr="00B76651">
        <w:rPr>
          <w:rFonts w:cs="Tahoma"/>
          <w:bCs/>
          <w:szCs w:val="18"/>
          <w:lang w:val="fr-FR"/>
        </w:rPr>
        <w:t>exercice de l</w:t>
      </w:r>
      <w:r w:rsidR="0008215F">
        <w:rPr>
          <w:rFonts w:cs="Tahoma"/>
          <w:bCs/>
          <w:szCs w:val="18"/>
          <w:lang w:val="fr-FR"/>
        </w:rPr>
        <w:t>’</w:t>
      </w:r>
      <w:r w:rsidRPr="00B76651">
        <w:rPr>
          <w:rFonts w:cs="Tahoma"/>
          <w:bCs/>
          <w:szCs w:val="18"/>
          <w:lang w:val="fr-FR"/>
        </w:rPr>
        <w:t>option d</w:t>
      </w:r>
      <w:r w:rsidR="0008215F">
        <w:rPr>
          <w:rFonts w:cs="Tahoma"/>
          <w:bCs/>
          <w:szCs w:val="18"/>
          <w:lang w:val="fr-FR"/>
        </w:rPr>
        <w:t>’</w:t>
      </w:r>
      <w:r w:rsidRPr="00B76651">
        <w:rPr>
          <w:rFonts w:cs="Tahoma"/>
          <w:bCs/>
          <w:szCs w:val="18"/>
          <w:lang w:val="fr-FR"/>
        </w:rPr>
        <w:t>achat et restent régis</w:t>
      </w:r>
      <w:r w:rsidR="00E35667">
        <w:rPr>
          <w:rFonts w:cs="Tahoma"/>
          <w:bCs/>
          <w:szCs w:val="18"/>
          <w:lang w:val="fr-FR"/>
        </w:rPr>
        <w:t> </w:t>
      </w:r>
      <w:r w:rsidRPr="00B76651">
        <w:rPr>
          <w:rFonts w:cs="Tahoma"/>
          <w:bCs/>
          <w:szCs w:val="18"/>
          <w:lang w:val="fr-FR"/>
        </w:rPr>
        <w:t>par les conditions générales du contrat de licence du client.</w:t>
      </w:r>
    </w:p>
    <w:p w:rsidR="004540F2" w:rsidRPr="00E35667" w:rsidRDefault="004540F2" w:rsidP="00E35667">
      <w:pPr>
        <w:spacing w:line="216" w:lineRule="auto"/>
        <w:ind w:left="720"/>
        <w:rPr>
          <w:rFonts w:cs="Tahoma"/>
          <w:szCs w:val="18"/>
          <w:lang w:val="fr-FR"/>
        </w:rPr>
      </w:pPr>
    </w:p>
    <w:p w:rsidR="004540F2" w:rsidRPr="00B76651" w:rsidRDefault="004540F2" w:rsidP="004540F2">
      <w:pPr>
        <w:spacing w:after="60"/>
        <w:ind w:left="720"/>
        <w:rPr>
          <w:rFonts w:cs="Tahoma"/>
          <w:lang w:val="fr-FR"/>
        </w:rPr>
      </w:pPr>
      <w:r w:rsidRPr="00B76651">
        <w:rPr>
          <w:rFonts w:cs="Tahoma"/>
          <w:b/>
          <w:color w:val="000000"/>
          <w:szCs w:val="20"/>
          <w:lang w:val="fr-FR"/>
        </w:rPr>
        <w:t>Chemin de migration de System Center Essentials 2007 (SCE 2007) vers System Center Essentials 2010 (SCE 2010)</w:t>
      </w:r>
    </w:p>
    <w:p w:rsidR="004540F2" w:rsidRPr="00B76651" w:rsidRDefault="004540F2" w:rsidP="00FB210F">
      <w:pPr>
        <w:ind w:left="720"/>
        <w:rPr>
          <w:rFonts w:cs="Tahoma"/>
          <w:lang w:val="fr-FR"/>
        </w:rPr>
      </w:pPr>
      <w:r w:rsidRPr="00B76651">
        <w:rPr>
          <w:rFonts w:cs="Tahoma"/>
          <w:color w:val="000000"/>
          <w:szCs w:val="20"/>
          <w:lang w:val="fr-FR"/>
        </w:rPr>
        <w:t>Pour consulter les conditions générales régissant le droit concédé aux clients de passer de SCE 2007 à</w:t>
      </w:r>
      <w:r w:rsidR="00FB210F">
        <w:rPr>
          <w:rFonts w:cs="Tahoma"/>
          <w:color w:val="000000"/>
          <w:szCs w:val="20"/>
          <w:lang w:val="fr-FR"/>
        </w:rPr>
        <w:t> </w:t>
      </w:r>
      <w:r w:rsidRPr="00B76651">
        <w:rPr>
          <w:rFonts w:cs="Tahoma"/>
          <w:color w:val="000000"/>
          <w:szCs w:val="20"/>
          <w:lang w:val="fr-FR"/>
        </w:rPr>
        <w:t>SCE 2010 au titre de la Software Assurance, reportez-vous à la Liste des Produits de février 2013.</w:t>
      </w:r>
    </w:p>
    <w:p w:rsidR="004540F2" w:rsidRPr="00E35667" w:rsidRDefault="004540F2" w:rsidP="00E35667">
      <w:pPr>
        <w:spacing w:line="216" w:lineRule="auto"/>
        <w:ind w:left="720"/>
        <w:rPr>
          <w:rFonts w:cs="Tahoma"/>
          <w:szCs w:val="18"/>
          <w:lang w:val="fr-FR"/>
        </w:rPr>
      </w:pPr>
    </w:p>
    <w:p w:rsidR="004540F2" w:rsidRPr="00E35667" w:rsidRDefault="004540F2" w:rsidP="00E35667">
      <w:pPr>
        <w:spacing w:line="216" w:lineRule="auto"/>
        <w:ind w:left="720"/>
        <w:rPr>
          <w:rFonts w:cs="Tahoma"/>
          <w:szCs w:val="18"/>
          <w:lang w:val="fr-FR"/>
        </w:rPr>
      </w:pPr>
    </w:p>
    <w:p w:rsidR="004540F2" w:rsidRPr="00B76651" w:rsidRDefault="004540F2" w:rsidP="004540F2">
      <w:pPr>
        <w:pStyle w:val="Heading3"/>
        <w:rPr>
          <w:rFonts w:ascii="Tahoma" w:hAnsi="Tahoma" w:cs="Tahoma"/>
          <w:lang w:val="fr-FR"/>
        </w:rPr>
      </w:pPr>
      <w:bookmarkStart w:id="1507" w:name="_80_System_Center"/>
      <w:bookmarkStart w:id="1508" w:name="_95_System_Center"/>
      <w:bookmarkStart w:id="1509" w:name="_81_System_Center"/>
      <w:bookmarkStart w:id="1510" w:name="_82_System_Center"/>
      <w:bookmarkStart w:id="1511" w:name="_83_System_Center"/>
      <w:bookmarkStart w:id="1512" w:name="_84__System"/>
      <w:bookmarkStart w:id="1513" w:name="_87_85_System"/>
      <w:bookmarkStart w:id="1514" w:name="_92_System_Center"/>
      <w:bookmarkStart w:id="1515" w:name="_Toc336338353"/>
      <w:bookmarkStart w:id="1516" w:name="Srv_88SystemCtrReportMgr2006"/>
      <w:bookmarkStart w:id="1517" w:name="Srv_89SysCtrSvrMgmtSuiteEnterprise"/>
      <w:bookmarkStart w:id="1518" w:name="_Toc370984005"/>
      <w:bookmarkEnd w:id="1507"/>
      <w:bookmarkEnd w:id="1508"/>
      <w:bookmarkEnd w:id="1509"/>
      <w:bookmarkEnd w:id="1510"/>
      <w:bookmarkEnd w:id="1511"/>
      <w:bookmarkEnd w:id="1512"/>
      <w:bookmarkEnd w:id="1513"/>
      <w:bookmarkEnd w:id="1514"/>
      <w:r w:rsidRPr="00B76651">
        <w:rPr>
          <w:rFonts w:ascii="Tahoma" w:hAnsi="Tahoma" w:cs="Tahoma"/>
          <w:caps/>
          <w:color w:val="F66400"/>
          <w:sz w:val="22"/>
          <w:vertAlign w:val="superscript"/>
          <w:lang w:val="fr-FR"/>
        </w:rPr>
        <w:t>91</w:t>
      </w:r>
      <w:r w:rsidRPr="00B76651">
        <w:rPr>
          <w:rFonts w:ascii="Tahoma" w:hAnsi="Tahoma" w:cs="Tahoma"/>
          <w:color w:val="F66400"/>
          <w:sz w:val="22"/>
          <w:lang w:val="fr-FR"/>
        </w:rPr>
        <w:t xml:space="preserve"> System Center Reporting Manager 2006</w:t>
      </w:r>
      <w:bookmarkEnd w:id="1515"/>
      <w:bookmarkEnd w:id="1518"/>
    </w:p>
    <w:bookmarkEnd w:id="1516"/>
    <w:p w:rsidR="004540F2" w:rsidRPr="00E35667" w:rsidRDefault="004540F2" w:rsidP="00E35667">
      <w:pPr>
        <w:pStyle w:val="EndnoteText"/>
        <w:spacing w:line="216" w:lineRule="auto"/>
        <w:ind w:left="0"/>
        <w:rPr>
          <w:rFonts w:ascii="Tahoma" w:hAnsi="Tahoma" w:cs="Tahoma"/>
          <w:sz w:val="18"/>
          <w:szCs w:val="18"/>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Ce produit est en fin de vie et ne sera plus proposé.</w:t>
      </w:r>
    </w:p>
    <w:p w:rsidR="004540F2" w:rsidRPr="00E35667" w:rsidRDefault="004540F2" w:rsidP="00E35667">
      <w:pPr>
        <w:pStyle w:val="EndnoteText"/>
        <w:spacing w:line="216" w:lineRule="auto"/>
        <w:ind w:left="720"/>
        <w:rPr>
          <w:rFonts w:ascii="Tahoma" w:hAnsi="Tahoma" w:cs="Tahoma"/>
          <w:sz w:val="18"/>
          <w:szCs w:val="18"/>
          <w:lang w:val="fr-FR"/>
        </w:rPr>
      </w:pPr>
    </w:p>
    <w:p w:rsidR="004540F2" w:rsidRPr="00B76651" w:rsidRDefault="004540F2" w:rsidP="004540F2">
      <w:pPr>
        <w:pStyle w:val="EndnoteText"/>
        <w:spacing w:after="60"/>
        <w:ind w:left="720"/>
        <w:rPr>
          <w:rFonts w:ascii="Tahoma" w:hAnsi="Tahoma" w:cs="Tahoma"/>
          <w:lang w:val="fr-FR"/>
        </w:rPr>
      </w:pPr>
      <w:r w:rsidRPr="00B76651">
        <w:rPr>
          <w:rFonts w:ascii="Tahoma" w:hAnsi="Tahoma" w:cs="Tahoma"/>
          <w:b/>
          <w:sz w:val="18"/>
          <w:lang w:val="fr-FR"/>
        </w:rPr>
        <w:t>Concession de licence unique aux détenteurs de licences pour System Center Reporting Manager 2006</w:t>
      </w:r>
    </w:p>
    <w:p w:rsidR="004540F2" w:rsidRPr="00B76651" w:rsidRDefault="004540F2" w:rsidP="004540F2">
      <w:pPr>
        <w:pStyle w:val="EndnoteText"/>
        <w:ind w:left="720"/>
        <w:rPr>
          <w:rFonts w:ascii="Tahoma" w:hAnsi="Tahoma" w:cs="Tahoma"/>
          <w:lang w:val="fr-FR"/>
        </w:rPr>
      </w:pPr>
      <w:r w:rsidRPr="00B76651">
        <w:rPr>
          <w:rFonts w:ascii="Tahoma" w:hAnsi="Tahoma" w:cs="Tahoma"/>
          <w:sz w:val="18"/>
          <w:lang w:val="fr-FR"/>
        </w:rPr>
        <w:t>En tant qu</w:t>
      </w:r>
      <w:r w:rsidR="0008215F">
        <w:rPr>
          <w:rFonts w:ascii="Tahoma" w:hAnsi="Tahoma" w:cs="Tahoma"/>
          <w:sz w:val="18"/>
          <w:lang w:val="fr-FR"/>
        </w:rPr>
        <w:t>’</w:t>
      </w:r>
      <w:r w:rsidRPr="00B76651">
        <w:rPr>
          <w:rFonts w:ascii="Tahoma" w:hAnsi="Tahoma" w:cs="Tahoma"/>
          <w:sz w:val="18"/>
          <w:lang w:val="fr-FR"/>
        </w:rPr>
        <w:t>exception unique liée à l</w:t>
      </w:r>
      <w:r w:rsidR="0008215F">
        <w:rPr>
          <w:rFonts w:ascii="Tahoma" w:hAnsi="Tahoma" w:cs="Tahoma"/>
          <w:sz w:val="18"/>
          <w:lang w:val="fr-FR"/>
        </w:rPr>
        <w:t>’</w:t>
      </w:r>
      <w:r w:rsidRPr="00B76651">
        <w:rPr>
          <w:rFonts w:ascii="Tahoma" w:hAnsi="Tahoma" w:cs="Tahoma"/>
          <w:sz w:val="18"/>
          <w:lang w:val="fr-FR"/>
        </w:rPr>
        <w:t>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B76651">
        <w:rPr>
          <w:rFonts w:ascii="Tahoma" w:hAnsi="Tahoma" w:cs="Tahoma"/>
          <w:color w:val="000000"/>
          <w:sz w:val="18"/>
          <w:szCs w:val="20"/>
          <w:lang w:val="fr-FR"/>
        </w:rPr>
        <w:t> :</w:t>
      </w:r>
    </w:p>
    <w:p w:rsidR="004540F2" w:rsidRPr="00E35667" w:rsidRDefault="004540F2" w:rsidP="00E35667">
      <w:pPr>
        <w:pStyle w:val="EndnoteText"/>
        <w:spacing w:line="216" w:lineRule="auto"/>
        <w:rPr>
          <w:rFonts w:ascii="Tahoma" w:hAnsi="Tahoma" w:cs="Tahoma"/>
          <w:sz w:val="18"/>
          <w:szCs w:val="18"/>
          <w:lang w:val="fr-FR"/>
        </w:rPr>
      </w:pPr>
    </w:p>
    <w:p w:rsidR="004540F2" w:rsidRPr="00B76651" w:rsidRDefault="004540F2" w:rsidP="004540F2">
      <w:pPr>
        <w:pStyle w:val="EndnoteText"/>
        <w:numPr>
          <w:ilvl w:val="0"/>
          <w:numId w:val="7"/>
        </w:numPr>
        <w:tabs>
          <w:tab w:val="left" w:pos="1440"/>
        </w:tabs>
        <w:spacing w:after="60"/>
        <w:ind w:left="1440"/>
        <w:rPr>
          <w:rFonts w:ascii="Tahoma" w:hAnsi="Tahoma" w:cs="Tahoma"/>
          <w:lang w:val="fr-FR"/>
        </w:rPr>
      </w:pPr>
      <w:r w:rsidRPr="00B76651">
        <w:rPr>
          <w:rFonts w:ascii="Tahoma" w:hAnsi="Tahoma" w:cs="Tahoma"/>
          <w:sz w:val="18"/>
          <w:lang w:val="fr-FR"/>
        </w:rPr>
        <w:t>Une licence System Center Service Manager 2010 Management Server (sans technologie SQL)</w:t>
      </w:r>
    </w:p>
    <w:p w:rsidR="004540F2" w:rsidRPr="00B76651" w:rsidRDefault="004540F2" w:rsidP="004540F2">
      <w:pPr>
        <w:pStyle w:val="EndnoteText"/>
        <w:numPr>
          <w:ilvl w:val="0"/>
          <w:numId w:val="7"/>
        </w:numPr>
        <w:spacing w:after="60"/>
        <w:ind w:left="1440"/>
        <w:rPr>
          <w:rFonts w:ascii="Tahoma" w:hAnsi="Tahoma" w:cs="Tahoma"/>
          <w:lang w:val="fr-FR"/>
        </w:rPr>
      </w:pPr>
      <w:r w:rsidRPr="00B76651">
        <w:rPr>
          <w:rFonts w:ascii="Tahoma" w:hAnsi="Tahoma" w:cs="Tahoma"/>
          <w:sz w:val="18"/>
          <w:lang w:val="fr-FR"/>
        </w:rPr>
        <w:t>Cinq licences System Center Service Manager 2010 Server Management</w:t>
      </w:r>
    </w:p>
    <w:p w:rsidR="004540F2" w:rsidRPr="00B76651" w:rsidRDefault="004540F2" w:rsidP="004540F2">
      <w:pPr>
        <w:pStyle w:val="EndnoteText"/>
        <w:numPr>
          <w:ilvl w:val="0"/>
          <w:numId w:val="7"/>
        </w:numPr>
        <w:spacing w:after="60"/>
        <w:ind w:left="1440"/>
        <w:rPr>
          <w:rFonts w:ascii="Tahoma" w:hAnsi="Tahoma" w:cs="Tahoma"/>
          <w:lang w:val="fr-FR"/>
        </w:rPr>
      </w:pPr>
      <w:r w:rsidRPr="00B76651">
        <w:rPr>
          <w:rFonts w:ascii="Tahoma" w:hAnsi="Tahoma" w:cs="Tahoma"/>
          <w:sz w:val="18"/>
          <w:lang w:val="fr-FR"/>
        </w:rPr>
        <w:t>Trente licences System Center Service Manager 2010 Client Management</w:t>
      </w:r>
    </w:p>
    <w:p w:rsidR="004540F2" w:rsidRPr="00B76651" w:rsidRDefault="004540F2" w:rsidP="00E35667">
      <w:pPr>
        <w:pStyle w:val="EndnoteText"/>
        <w:ind w:left="720"/>
        <w:rPr>
          <w:rFonts w:ascii="Tahoma" w:hAnsi="Tahoma" w:cs="Tahoma"/>
          <w:lang w:val="fr-FR"/>
        </w:rPr>
      </w:pPr>
      <w:r w:rsidRPr="00B76651">
        <w:rPr>
          <w:rFonts w:ascii="Tahoma" w:hAnsi="Tahoma" w:cs="Tahoma"/>
          <w:sz w:val="18"/>
          <w:lang w:val="fr-FR"/>
        </w:rPr>
        <w:lastRenderedPageBreak/>
        <w:t>Toutes les licences concédées au titre de cette offre incluront la Software Assurance. Cette couverture expirera à l</w:t>
      </w:r>
      <w:r w:rsidR="0008215F">
        <w:rPr>
          <w:rFonts w:ascii="Tahoma" w:hAnsi="Tahoma" w:cs="Tahoma"/>
          <w:sz w:val="18"/>
          <w:lang w:val="fr-FR"/>
        </w:rPr>
        <w:t>’</w:t>
      </w:r>
      <w:r w:rsidRPr="00B76651">
        <w:rPr>
          <w:rFonts w:ascii="Tahoma" w:hAnsi="Tahoma" w:cs="Tahoma"/>
          <w:sz w:val="18"/>
          <w:lang w:val="fr-FR"/>
        </w:rPr>
        <w:t>expiration de la couverture System Center Reporting Manager 2006 correspondante. À</w:t>
      </w:r>
      <w:r w:rsidR="00E35667">
        <w:rPr>
          <w:rFonts w:ascii="Tahoma" w:hAnsi="Tahoma" w:cs="Tahoma"/>
          <w:sz w:val="18"/>
          <w:lang w:val="fr-FR"/>
        </w:rPr>
        <w:t>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expiration de cette couverture, les clients auront la possibilité de renouveler leur Software Assurance pour</w:t>
      </w:r>
      <w:r w:rsidR="00E35667">
        <w:rPr>
          <w:rFonts w:ascii="Tahoma" w:hAnsi="Tahoma" w:cs="Tahoma"/>
          <w:sz w:val="18"/>
          <w:lang w:val="fr-FR"/>
        </w:rPr>
        <w:t> </w:t>
      </w:r>
      <w:r w:rsidRPr="00B76651">
        <w:rPr>
          <w:rFonts w:ascii="Tahoma" w:hAnsi="Tahoma" w:cs="Tahoma"/>
          <w:sz w:val="18"/>
          <w:lang w:val="fr-FR"/>
        </w:rPr>
        <w:t xml:space="preserve">les licences concédées. </w:t>
      </w:r>
    </w:p>
    <w:p w:rsidR="004540F2" w:rsidRPr="00E15C9F" w:rsidRDefault="004540F2" w:rsidP="00E35667">
      <w:pPr>
        <w:pStyle w:val="EndnoteText"/>
        <w:spacing w:line="216" w:lineRule="auto"/>
        <w:ind w:left="720"/>
        <w:rPr>
          <w:rFonts w:ascii="Tahoma" w:hAnsi="Tahoma" w:cs="Tahoma"/>
          <w:sz w:val="14"/>
          <w:szCs w:val="14"/>
          <w:lang w:val="fr-FR"/>
        </w:rPr>
      </w:pPr>
    </w:p>
    <w:p w:rsidR="004540F2" w:rsidRPr="00B76651" w:rsidRDefault="004540F2" w:rsidP="00FB210F">
      <w:pPr>
        <w:pStyle w:val="EndnoteText"/>
        <w:ind w:left="720"/>
        <w:rPr>
          <w:rFonts w:ascii="Tahoma" w:hAnsi="Tahoma" w:cs="Tahoma"/>
          <w:lang w:val="fr-FR"/>
        </w:rPr>
      </w:pP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par le client du logiciel au titre de cette offre est soumise aux conditions générales de son contrat de licence et aux droits d</w:t>
      </w:r>
      <w:r w:rsidR="0008215F">
        <w:rPr>
          <w:rFonts w:ascii="Tahoma" w:hAnsi="Tahoma" w:cs="Tahoma"/>
          <w:sz w:val="18"/>
          <w:lang w:val="fr-FR"/>
        </w:rPr>
        <w:t>’</w:t>
      </w:r>
      <w:r w:rsidRPr="00B76651">
        <w:rPr>
          <w:rFonts w:ascii="Tahoma" w:hAnsi="Tahoma" w:cs="Tahoma"/>
          <w:sz w:val="18"/>
          <w:lang w:val="fr-FR"/>
        </w:rPr>
        <w:t>utilisation des logiciels du logiciel. Le droit d</w:t>
      </w:r>
      <w:r w:rsidR="0008215F">
        <w:rPr>
          <w:rFonts w:ascii="Tahoma" w:hAnsi="Tahoma" w:cs="Tahoma"/>
          <w:sz w:val="18"/>
          <w:lang w:val="fr-FR"/>
        </w:rPr>
        <w:t>’</w:t>
      </w:r>
      <w:r w:rsidRPr="00B76651">
        <w:rPr>
          <w:rFonts w:ascii="Tahoma" w:hAnsi="Tahoma" w:cs="Tahoma"/>
          <w:sz w:val="18"/>
          <w:lang w:val="fr-FR"/>
        </w:rPr>
        <w:t>utiliser le logiciel expire à</w:t>
      </w:r>
      <w:r w:rsidR="00FB210F">
        <w:rPr>
          <w:rFonts w:ascii="Tahoma" w:hAnsi="Tahoma" w:cs="Tahoma"/>
          <w:sz w:val="18"/>
          <w:lang w:val="fr-FR"/>
        </w:rPr>
        <w:t>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expiration du droit d</w:t>
      </w:r>
      <w:r w:rsidR="0008215F">
        <w:rPr>
          <w:rFonts w:ascii="Tahoma" w:hAnsi="Tahoma" w:cs="Tahoma"/>
          <w:sz w:val="18"/>
          <w:lang w:val="fr-FR"/>
        </w:rPr>
        <w:t>’</w:t>
      </w:r>
      <w:r w:rsidRPr="00B76651">
        <w:rPr>
          <w:rFonts w:ascii="Tahoma" w:hAnsi="Tahoma" w:cs="Tahoma"/>
          <w:sz w:val="18"/>
          <w:lang w:val="fr-FR"/>
        </w:rPr>
        <w:t>utiliser la licence System Center Reporting Manager 2006 éligible. Les clients ne sont</w:t>
      </w:r>
      <w:r w:rsidR="00E35667">
        <w:rPr>
          <w:rFonts w:ascii="Tahoma" w:hAnsi="Tahoma" w:cs="Tahoma"/>
          <w:sz w:val="18"/>
          <w:lang w:val="fr-FR"/>
        </w:rPr>
        <w:t> </w:t>
      </w:r>
      <w:r w:rsidRPr="00B76651">
        <w:rPr>
          <w:rFonts w:ascii="Tahoma" w:hAnsi="Tahoma" w:cs="Tahoma"/>
          <w:sz w:val="18"/>
          <w:lang w:val="fr-FR"/>
        </w:rPr>
        <w:t>pas autorisés à transférer les licences concédées au titre de cette offre séparément des licences éligibles correspondantes.</w:t>
      </w:r>
    </w:p>
    <w:p w:rsidR="004540F2" w:rsidRPr="00E15C9F" w:rsidRDefault="004540F2" w:rsidP="004540F2">
      <w:pPr>
        <w:pStyle w:val="EndnoteText"/>
        <w:ind w:left="720"/>
        <w:rPr>
          <w:rFonts w:ascii="Tahoma" w:hAnsi="Tahoma" w:cs="Tahoma"/>
          <w:sz w:val="14"/>
          <w:szCs w:val="14"/>
          <w:lang w:val="fr-FR"/>
        </w:rPr>
      </w:pPr>
    </w:p>
    <w:p w:rsidR="004540F2" w:rsidRPr="00B76651" w:rsidRDefault="004540F2" w:rsidP="004540F2">
      <w:pPr>
        <w:ind w:left="720"/>
        <w:rPr>
          <w:rFonts w:cs="Tahoma"/>
          <w:lang w:val="fr-FR"/>
        </w:rPr>
      </w:pPr>
      <w:r w:rsidRPr="00B76651">
        <w:rPr>
          <w:rFonts w:cs="Tahoma"/>
          <w:lang w:val="fr-FR"/>
        </w:rPr>
        <w:t xml:space="preserve">Les licences </w:t>
      </w:r>
      <w:r w:rsidRPr="00B76651">
        <w:rPr>
          <w:rFonts w:eastAsia="Calibri" w:cs="Tahoma"/>
          <w:color w:val="000000"/>
          <w:szCs w:val="18"/>
          <w:lang w:val="fr-FR"/>
        </w:rPr>
        <w:t>System Center Reporting Manager 2006</w:t>
      </w:r>
      <w:r w:rsidRPr="00B76651">
        <w:rPr>
          <w:rFonts w:cs="Tahoma"/>
          <w:bCs/>
          <w:szCs w:val="18"/>
          <w:lang w:val="fr-FR"/>
        </w:rPr>
        <w:t xml:space="preserve"> achetées après le 31</w:t>
      </w:r>
      <w:r w:rsidRPr="00B76651">
        <w:rPr>
          <w:rFonts w:cs="Tahoma"/>
          <w:bCs/>
          <w:szCs w:val="18"/>
          <w:vertAlign w:val="superscript"/>
          <w:lang w:val="fr-FR"/>
        </w:rPr>
        <w:t> </w:t>
      </w:r>
      <w:r w:rsidRPr="00B76651">
        <w:rPr>
          <w:rFonts w:cs="Tahoma"/>
          <w:bCs/>
          <w:szCs w:val="18"/>
          <w:lang w:val="fr-FR"/>
        </w:rPr>
        <w:t xml:space="preserve">mai 2010 dans le cadre de la procédure de régularisation annuelle pour les Accords de Mise en Œuvre Entreprise au titre desquels les licences </w:t>
      </w:r>
      <w:r w:rsidRPr="00B76651">
        <w:rPr>
          <w:rFonts w:eastAsia="Calibri" w:cs="Tahoma"/>
          <w:color w:val="000000"/>
          <w:szCs w:val="18"/>
          <w:lang w:val="fr-FR"/>
        </w:rPr>
        <w:t>System Center Reporting Manager 2006</w:t>
      </w:r>
      <w:r w:rsidRPr="00B76651">
        <w:rPr>
          <w:rFonts w:cs="Tahoma"/>
          <w:bCs/>
          <w:szCs w:val="18"/>
          <w:lang w:val="fr-FR"/>
        </w:rPr>
        <w:t xml:space="preserve"> ont été initialement achetées avant le 31</w:t>
      </w:r>
      <w:r w:rsidRPr="00B76651">
        <w:rPr>
          <w:rFonts w:cs="Tahoma"/>
          <w:bCs/>
          <w:szCs w:val="18"/>
          <w:vertAlign w:val="superscript"/>
          <w:lang w:val="fr-FR"/>
        </w:rPr>
        <w:t> </w:t>
      </w:r>
      <w:r w:rsidRPr="00B76651">
        <w:rPr>
          <w:rFonts w:cs="Tahoma"/>
          <w:bCs/>
          <w:szCs w:val="18"/>
          <w:lang w:val="fr-FR"/>
        </w:rPr>
        <w:t>mai 2010 sont également éligibles pour des licences System Center Service Manager 2010 Management Server et des licences de Gestion Serveur</w:t>
      </w:r>
      <w:r w:rsidR="00B537B8">
        <w:rPr>
          <w:rFonts w:cs="Tahoma"/>
          <w:bCs/>
          <w:szCs w:val="18"/>
          <w:lang w:val="fr-FR"/>
        </w:rPr>
        <w:t xml:space="preserve"> </w:t>
      </w:r>
      <w:r w:rsidRPr="00B76651">
        <w:rPr>
          <w:rFonts w:cs="Tahoma"/>
          <w:bCs/>
          <w:szCs w:val="18"/>
          <w:lang w:val="fr-FR"/>
        </w:rPr>
        <w:t>/</w:t>
      </w:r>
      <w:r w:rsidR="00B537B8">
        <w:rPr>
          <w:rFonts w:cs="Tahoma"/>
          <w:bCs/>
          <w:szCs w:val="18"/>
          <w:lang w:val="fr-FR"/>
        </w:rPr>
        <w:t xml:space="preserve"> </w:t>
      </w:r>
      <w:r w:rsidRPr="00B76651">
        <w:rPr>
          <w:rFonts w:cs="Tahoma"/>
          <w:bCs/>
          <w:szCs w:val="18"/>
          <w:lang w:val="fr-FR"/>
        </w:rPr>
        <w:t>Client.</w:t>
      </w:r>
    </w:p>
    <w:p w:rsidR="004540F2" w:rsidRPr="00E15C9F" w:rsidRDefault="004540F2" w:rsidP="004540F2">
      <w:pPr>
        <w:ind w:left="720"/>
        <w:rPr>
          <w:rFonts w:cs="Tahoma"/>
          <w:sz w:val="14"/>
          <w:szCs w:val="14"/>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bCs/>
          <w:sz w:val="18"/>
          <w:szCs w:val="18"/>
          <w:lang w:val="fr-FR"/>
        </w:rPr>
        <w:t>Les Contrats Souscription Entreprise, Campus, School et Open Value Souscription donnent temporairement droit aux mêmes avantages jusqu</w:t>
      </w:r>
      <w:r w:rsidR="0008215F">
        <w:rPr>
          <w:rFonts w:ascii="Tahoma" w:hAnsi="Tahoma" w:cs="Tahoma"/>
          <w:bCs/>
          <w:sz w:val="18"/>
          <w:szCs w:val="18"/>
          <w:lang w:val="fr-FR"/>
        </w:rPr>
        <w:t>’</w:t>
      </w:r>
      <w:r w:rsidRPr="00B76651">
        <w:rPr>
          <w:rFonts w:ascii="Tahoma" w:hAnsi="Tahoma" w:cs="Tahoma"/>
          <w:bCs/>
          <w:sz w:val="18"/>
          <w:szCs w:val="18"/>
          <w:lang w:val="fr-FR"/>
        </w:rPr>
        <w:t>à l</w:t>
      </w:r>
      <w:r w:rsidR="0008215F">
        <w:rPr>
          <w:rFonts w:ascii="Tahoma" w:hAnsi="Tahoma" w:cs="Tahoma"/>
          <w:bCs/>
          <w:sz w:val="18"/>
          <w:szCs w:val="18"/>
          <w:lang w:val="fr-FR"/>
        </w:rPr>
        <w:t>’</w:t>
      </w:r>
      <w:r w:rsidRPr="00B76651">
        <w:rPr>
          <w:rFonts w:ascii="Tahoma" w:hAnsi="Tahoma" w:cs="Tahoma"/>
          <w:bCs/>
          <w:sz w:val="18"/>
          <w:szCs w:val="18"/>
          <w:lang w:val="fr-FR"/>
        </w:rPr>
        <w:t>expiration de l</w:t>
      </w:r>
      <w:r w:rsidR="0008215F">
        <w:rPr>
          <w:rFonts w:ascii="Tahoma" w:hAnsi="Tahoma" w:cs="Tahoma"/>
          <w:bCs/>
          <w:sz w:val="18"/>
          <w:szCs w:val="18"/>
          <w:lang w:val="fr-FR"/>
        </w:rPr>
        <w:t>’</w:t>
      </w:r>
      <w:r w:rsidRPr="00B76651">
        <w:rPr>
          <w:rFonts w:ascii="Tahoma" w:hAnsi="Tahoma" w:cs="Tahoma"/>
          <w:bCs/>
          <w:sz w:val="18"/>
          <w:szCs w:val="18"/>
          <w:lang w:val="fr-FR"/>
        </w:rPr>
        <w:t>Accord de Mise en Œuvre de Licence dès lors que les licences et Software Assurance sont valides durant la période promotionnelle et que les clients conservent leur abonnement.</w:t>
      </w:r>
      <w:r w:rsidR="00994B4D">
        <w:rPr>
          <w:rFonts w:ascii="Tahoma" w:hAnsi="Tahoma" w:cs="Tahoma"/>
          <w:bCs/>
          <w:sz w:val="18"/>
          <w:szCs w:val="18"/>
          <w:lang w:val="fr-FR"/>
        </w:rPr>
        <w:t xml:space="preserve"> </w:t>
      </w:r>
      <w:r w:rsidRPr="00B76651">
        <w:rPr>
          <w:rFonts w:ascii="Tahoma" w:hAnsi="Tahoma" w:cs="Tahoma"/>
          <w:bCs/>
          <w:sz w:val="18"/>
          <w:szCs w:val="18"/>
          <w:lang w:val="fr-FR"/>
        </w:rPr>
        <w:t>Ces avantages ne deviennent permanents qu</w:t>
      </w:r>
      <w:r w:rsidR="0008215F">
        <w:rPr>
          <w:rFonts w:ascii="Tahoma" w:hAnsi="Tahoma" w:cs="Tahoma"/>
          <w:bCs/>
          <w:sz w:val="18"/>
          <w:szCs w:val="18"/>
          <w:lang w:val="fr-FR"/>
        </w:rPr>
        <w:t>’</w:t>
      </w:r>
      <w:r w:rsidRPr="00B76651">
        <w:rPr>
          <w:rFonts w:ascii="Tahoma" w:hAnsi="Tahoma" w:cs="Tahoma"/>
          <w:bCs/>
          <w:sz w:val="18"/>
          <w:szCs w:val="18"/>
          <w:lang w:val="fr-FR"/>
        </w:rPr>
        <w:t>à l</w:t>
      </w:r>
      <w:r w:rsidR="0008215F">
        <w:rPr>
          <w:rFonts w:ascii="Tahoma" w:hAnsi="Tahoma" w:cs="Tahoma"/>
          <w:bCs/>
          <w:sz w:val="18"/>
          <w:szCs w:val="18"/>
          <w:lang w:val="fr-FR"/>
        </w:rPr>
        <w:t>’</w:t>
      </w:r>
      <w:r w:rsidRPr="00B76651">
        <w:rPr>
          <w:rFonts w:ascii="Tahoma" w:hAnsi="Tahoma" w:cs="Tahoma"/>
          <w:bCs/>
          <w:sz w:val="18"/>
          <w:szCs w:val="18"/>
          <w:lang w:val="fr-FR"/>
        </w:rPr>
        <w:t>exercice de l</w:t>
      </w:r>
      <w:r w:rsidR="0008215F">
        <w:rPr>
          <w:rFonts w:ascii="Tahoma" w:hAnsi="Tahoma" w:cs="Tahoma"/>
          <w:bCs/>
          <w:sz w:val="18"/>
          <w:szCs w:val="18"/>
          <w:lang w:val="fr-FR"/>
        </w:rPr>
        <w:t>’</w:t>
      </w:r>
      <w:r w:rsidRPr="00B76651">
        <w:rPr>
          <w:rFonts w:ascii="Tahoma" w:hAnsi="Tahoma" w:cs="Tahoma"/>
          <w:bCs/>
          <w:sz w:val="18"/>
          <w:szCs w:val="18"/>
          <w:lang w:val="fr-FR"/>
        </w:rPr>
        <w:t>option d</w:t>
      </w:r>
      <w:r w:rsidR="0008215F">
        <w:rPr>
          <w:rFonts w:ascii="Tahoma" w:hAnsi="Tahoma" w:cs="Tahoma"/>
          <w:bCs/>
          <w:sz w:val="18"/>
          <w:szCs w:val="18"/>
          <w:lang w:val="fr-FR"/>
        </w:rPr>
        <w:t>’</w:t>
      </w:r>
      <w:r w:rsidRPr="00B76651">
        <w:rPr>
          <w:rFonts w:ascii="Tahoma" w:hAnsi="Tahoma" w:cs="Tahoma"/>
          <w:bCs/>
          <w:sz w:val="18"/>
          <w:szCs w:val="18"/>
          <w:lang w:val="fr-FR"/>
        </w:rPr>
        <w:t>achat et restent régis par les conditions générales du contrat de licence du client.</w:t>
      </w:r>
    </w:p>
    <w:p w:rsidR="004540F2" w:rsidRPr="002F5304" w:rsidRDefault="004540F2" w:rsidP="004540F2">
      <w:pPr>
        <w:pStyle w:val="EndnoteText"/>
        <w:rPr>
          <w:rFonts w:ascii="Tahoma" w:hAnsi="Tahoma" w:cs="Tahoma"/>
          <w:sz w:val="18"/>
          <w:szCs w:val="18"/>
          <w:lang w:val="fr-FR"/>
        </w:rPr>
      </w:pPr>
    </w:p>
    <w:p w:rsidR="004540F2" w:rsidRPr="002F5304" w:rsidRDefault="004540F2" w:rsidP="004540F2">
      <w:pPr>
        <w:pStyle w:val="EndnoteText"/>
        <w:rPr>
          <w:rFonts w:ascii="Tahoma" w:hAnsi="Tahoma" w:cs="Tahoma"/>
          <w:sz w:val="18"/>
          <w:szCs w:val="18"/>
          <w:lang w:val="fr-FR"/>
        </w:rPr>
      </w:pPr>
    </w:p>
    <w:p w:rsidR="004540F2" w:rsidRPr="00B76651" w:rsidRDefault="004540F2" w:rsidP="004540F2">
      <w:pPr>
        <w:pStyle w:val="Heading3"/>
        <w:rPr>
          <w:rFonts w:ascii="Tahoma" w:hAnsi="Tahoma" w:cs="Tahoma"/>
          <w:lang w:val="fr-FR"/>
        </w:rPr>
      </w:pPr>
      <w:bookmarkStart w:id="1519" w:name="Srv_85SysCtrSvrMgmtSuiteEnterprise"/>
      <w:bookmarkStart w:id="1520" w:name="_85_System_Center"/>
      <w:bookmarkStart w:id="1521" w:name="_98_System_Center"/>
      <w:bookmarkStart w:id="1522" w:name="_93_System_Center"/>
      <w:bookmarkStart w:id="1523" w:name="_Toc336338354"/>
      <w:bookmarkStart w:id="1524" w:name="_Toc370984006"/>
      <w:bookmarkEnd w:id="1519"/>
      <w:bookmarkEnd w:id="1520"/>
      <w:bookmarkEnd w:id="1521"/>
      <w:bookmarkEnd w:id="1522"/>
      <w:r w:rsidRPr="00B76651">
        <w:rPr>
          <w:rFonts w:ascii="Tahoma" w:hAnsi="Tahoma" w:cs="Tahoma"/>
          <w:caps/>
          <w:color w:val="F66400"/>
          <w:sz w:val="22"/>
          <w:vertAlign w:val="superscript"/>
          <w:lang w:val="fr-FR"/>
        </w:rPr>
        <w:t>92</w:t>
      </w:r>
      <w:r w:rsidRPr="00E35667">
        <w:rPr>
          <w:rFonts w:ascii="Tahoma" w:hAnsi="Tahoma" w:cs="Tahoma"/>
          <w:caps/>
          <w:color w:val="F66400"/>
          <w:sz w:val="22"/>
          <w:lang w:val="fr-FR"/>
        </w:rPr>
        <w:t xml:space="preserve"> </w:t>
      </w:r>
      <w:r w:rsidRPr="00B76651">
        <w:rPr>
          <w:rFonts w:ascii="Tahoma" w:hAnsi="Tahoma" w:cs="Tahoma"/>
          <w:color w:val="F66400"/>
          <w:sz w:val="22"/>
          <w:lang w:val="fr-FR"/>
        </w:rPr>
        <w:t>System Center Server Management Suite Enterprise</w:t>
      </w:r>
      <w:bookmarkEnd w:id="1523"/>
      <w:bookmarkEnd w:id="1524"/>
    </w:p>
    <w:bookmarkEnd w:id="1517"/>
    <w:p w:rsidR="004540F2" w:rsidRPr="003C4284" w:rsidRDefault="004540F2" w:rsidP="004540F2">
      <w:pPr>
        <w:pStyle w:val="EndnoteText"/>
        <w:ind w:left="720"/>
        <w:rPr>
          <w:rFonts w:ascii="Tahoma" w:hAnsi="Tahoma" w:cs="Tahoma"/>
          <w:sz w:val="18"/>
          <w:szCs w:val="18"/>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Ce produit est en fin de vie et ne sera plus proposé.</w:t>
      </w:r>
    </w:p>
    <w:p w:rsidR="004540F2" w:rsidRPr="003C4284" w:rsidRDefault="004540F2" w:rsidP="004540F2">
      <w:pPr>
        <w:pStyle w:val="EndnoteText"/>
        <w:ind w:left="720"/>
        <w:rPr>
          <w:rFonts w:ascii="Tahoma" w:hAnsi="Tahoma" w:cs="Tahoma"/>
          <w:sz w:val="18"/>
          <w:szCs w:val="18"/>
          <w:lang w:val="fr-FR"/>
        </w:rPr>
      </w:pPr>
    </w:p>
    <w:p w:rsidR="004540F2" w:rsidRPr="00B76651" w:rsidRDefault="004540F2" w:rsidP="004540F2">
      <w:pPr>
        <w:pStyle w:val="FootnoteBulletLevel1"/>
        <w:tabs>
          <w:tab w:val="clear" w:pos="900"/>
        </w:tabs>
        <w:spacing w:before="0" w:after="60"/>
        <w:ind w:left="720" w:firstLine="0"/>
        <w:rPr>
          <w:rFonts w:ascii="Tahoma" w:hAnsi="Tahoma" w:cs="Tahoma"/>
          <w:lang w:val="fr-FR"/>
        </w:rPr>
      </w:pPr>
      <w:r w:rsidRPr="00B76651">
        <w:rPr>
          <w:rFonts w:ascii="Tahoma" w:hAnsi="Tahoma" w:cs="Tahoma"/>
          <w:b/>
          <w:sz w:val="18"/>
          <w:lang w:val="fr-FR"/>
        </w:rPr>
        <w:t>Informations sur la concession unique de licence de transition System Center 2012</w:t>
      </w:r>
    </w:p>
    <w:p w:rsidR="004540F2" w:rsidRPr="00B76651" w:rsidRDefault="004540F2" w:rsidP="004540F2">
      <w:pPr>
        <w:ind w:left="720"/>
        <w:rPr>
          <w:rFonts w:cs="Tahoma"/>
          <w:lang w:val="fr-FR"/>
        </w:rPr>
      </w:pPr>
      <w:r w:rsidRPr="00B76651">
        <w:rPr>
          <w:rFonts w:cs="Tahoma"/>
          <w:lang w:val="fr-FR"/>
        </w:rPr>
        <w:t>Veuillez vous reporter à la note sur les offres System Center 2012 pour plus d</w:t>
      </w:r>
      <w:r w:rsidR="0008215F">
        <w:rPr>
          <w:rFonts w:cs="Tahoma"/>
          <w:lang w:val="fr-FR"/>
        </w:rPr>
        <w:t>’</w:t>
      </w:r>
      <w:r w:rsidRPr="00B76651">
        <w:rPr>
          <w:rFonts w:cs="Tahoma"/>
          <w:lang w:val="fr-FR"/>
        </w:rPr>
        <w:t>informations sur les concessions de licence de transition.</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20"/>
          <w:lang w:val="fr-FR"/>
        </w:rPr>
        <w:t xml:space="preserve">System Center Server Management Suite Enterprise </w:t>
      </w:r>
      <w:r w:rsidRPr="00B76651">
        <w:rPr>
          <w:rFonts w:cs="Tahoma"/>
          <w:color w:val="000000"/>
          <w:szCs w:val="20"/>
          <w:lang w:val="fr-FR"/>
        </w:rPr>
        <w:t>n</w:t>
      </w:r>
      <w:r w:rsidR="0008215F">
        <w:rPr>
          <w:rFonts w:cs="Tahoma"/>
          <w:color w:val="000000"/>
          <w:szCs w:val="20"/>
          <w:lang w:val="fr-FR"/>
        </w:rPr>
        <w:t>’</w:t>
      </w:r>
      <w:r w:rsidRPr="00B76651">
        <w:rPr>
          <w:rFonts w:cs="Tahoma"/>
          <w:color w:val="000000"/>
          <w:szCs w:val="20"/>
          <w:lang w:val="fr-FR"/>
        </w:rPr>
        <w:t>a pas de version et les droits d</w:t>
      </w:r>
      <w:r w:rsidR="0008215F">
        <w:rPr>
          <w:rFonts w:cs="Tahoma"/>
          <w:color w:val="000000"/>
          <w:szCs w:val="20"/>
          <w:lang w:val="fr-FR"/>
        </w:rPr>
        <w:t>’</w:t>
      </w:r>
      <w:r w:rsidRPr="00B76651">
        <w:rPr>
          <w:rFonts w:cs="Tahoma"/>
          <w:color w:val="000000"/>
          <w:szCs w:val="20"/>
          <w:lang w:val="fr-FR"/>
        </w:rPr>
        <w:t>utilisation des logiciels y afférents sont déterminés par le statut de la Software Assurance System Center Server Management Suite Enterprise.</w:t>
      </w:r>
      <w:r w:rsidR="00994B4D">
        <w:rPr>
          <w:rFonts w:cs="Tahoma"/>
          <w:color w:val="000000"/>
          <w:szCs w:val="20"/>
          <w:lang w:val="fr-FR"/>
        </w:rPr>
        <w:t xml:space="preserve"> </w:t>
      </w:r>
      <w:r w:rsidRPr="00B76651">
        <w:rPr>
          <w:rFonts w:cs="Tahoma"/>
          <w:color w:val="000000"/>
          <w:szCs w:val="20"/>
          <w:lang w:val="fr-FR"/>
        </w:rPr>
        <w:t>Si la couverture est interrompue, les droits d</w:t>
      </w:r>
      <w:r w:rsidR="0008215F">
        <w:rPr>
          <w:rFonts w:cs="Tahoma"/>
          <w:color w:val="000000"/>
          <w:szCs w:val="20"/>
          <w:lang w:val="fr-FR"/>
        </w:rPr>
        <w:t>’</w:t>
      </w:r>
      <w:r w:rsidRPr="00B76651">
        <w:rPr>
          <w:rFonts w:cs="Tahoma"/>
          <w:color w:val="000000"/>
          <w:szCs w:val="20"/>
          <w:lang w:val="fr-FR"/>
        </w:rPr>
        <w:t>accès au titre des licences pour la durée des droits de propriété intellectuelle sont déterminés en fonction des droits d</w:t>
      </w:r>
      <w:r w:rsidR="0008215F">
        <w:rPr>
          <w:rFonts w:cs="Tahoma"/>
          <w:color w:val="000000"/>
          <w:szCs w:val="20"/>
          <w:lang w:val="fr-FR"/>
        </w:rPr>
        <w:t>’</w:t>
      </w:r>
      <w:r w:rsidRPr="00B76651">
        <w:rPr>
          <w:rFonts w:cs="Tahoma"/>
          <w:color w:val="000000"/>
          <w:szCs w:val="20"/>
          <w:lang w:val="fr-FR"/>
        </w:rPr>
        <w:t>utilisation des logiciels en vigueur avant l</w:t>
      </w:r>
      <w:r w:rsidR="0008215F">
        <w:rPr>
          <w:rFonts w:cs="Tahoma"/>
          <w:color w:val="000000"/>
          <w:szCs w:val="20"/>
          <w:lang w:val="fr-FR"/>
        </w:rPr>
        <w:t>’</w:t>
      </w:r>
      <w:r w:rsidRPr="00B76651">
        <w:rPr>
          <w:rFonts w:cs="Tahoma"/>
          <w:color w:val="000000"/>
          <w:szCs w:val="20"/>
          <w:lang w:val="fr-FR"/>
        </w:rPr>
        <w:t>interruption de la couverture.</w:t>
      </w:r>
      <w:r w:rsidR="00994B4D">
        <w:rPr>
          <w:rFonts w:cs="Tahoma"/>
          <w:color w:val="000000"/>
          <w:szCs w:val="20"/>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jc w:val="both"/>
        <w:rPr>
          <w:rFonts w:cs="Tahoma"/>
          <w:lang w:val="fr-FR"/>
        </w:rPr>
      </w:pPr>
      <w:r w:rsidRPr="00B76651">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w:t>
      </w:r>
      <w:r w:rsidR="0008215F">
        <w:rPr>
          <w:rFonts w:cs="Tahoma"/>
          <w:color w:val="000000"/>
          <w:szCs w:val="18"/>
          <w:lang w:val="fr-FR"/>
        </w:rPr>
        <w:t>’</w:t>
      </w:r>
      <w:r w:rsidRPr="00B76651">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08215F">
        <w:rPr>
          <w:rFonts w:cs="Tahoma"/>
          <w:color w:val="000000"/>
          <w:szCs w:val="18"/>
          <w:lang w:val="fr-FR"/>
        </w:rPr>
        <w:t>’</w:t>
      </w:r>
      <w:r w:rsidRPr="00B76651">
        <w:rPr>
          <w:rFonts w:cs="Tahoma"/>
          <w:color w:val="000000"/>
          <w:szCs w:val="18"/>
          <w:lang w:val="fr-FR"/>
        </w:rPr>
        <w:t>Utilisation des Logiciels.</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cs="Tahoma"/>
          <w:b/>
          <w:szCs w:val="20"/>
          <w:lang w:val="fr-FR"/>
        </w:rPr>
        <w:t>Licence concédée</w:t>
      </w:r>
    </w:p>
    <w:p w:rsidR="004540F2" w:rsidRPr="00B76651" w:rsidRDefault="004540F2" w:rsidP="004540F2">
      <w:pPr>
        <w:pStyle w:val="FootnoteBulletLevel1"/>
        <w:tabs>
          <w:tab w:val="left" w:pos="900"/>
        </w:tabs>
        <w:spacing w:before="0" w:after="0"/>
        <w:ind w:left="720" w:firstLine="0"/>
        <w:rPr>
          <w:rFonts w:ascii="Tahoma" w:hAnsi="Tahoma" w:cs="Tahoma"/>
          <w:lang w:val="fr-FR"/>
        </w:rPr>
      </w:pPr>
      <w:r w:rsidRPr="00B76651">
        <w:rPr>
          <w:rFonts w:ascii="Tahoma" w:hAnsi="Tahoma" w:cs="Tahoma"/>
          <w:sz w:val="18"/>
          <w:lang w:val="fr-FR"/>
        </w:rPr>
        <w:t>Concession de licence unique de System Center Server Management Suite Datacenter (SMSD) aux détenteurs de licences pour System Center Server Management Suite Enterprise (SMSE).</w:t>
      </w:r>
    </w:p>
    <w:p w:rsidR="004540F2" w:rsidRPr="00B76651" w:rsidRDefault="004540F2" w:rsidP="004540F2">
      <w:pPr>
        <w:pStyle w:val="FootnoteBulletLevel1"/>
        <w:tabs>
          <w:tab w:val="left" w:pos="900"/>
        </w:tabs>
        <w:spacing w:before="0" w:after="0"/>
        <w:ind w:left="720" w:firstLine="0"/>
        <w:rPr>
          <w:rFonts w:ascii="Tahoma" w:hAnsi="Tahoma" w:cs="Tahoma"/>
          <w:lang w:val="fr-FR"/>
        </w:rPr>
      </w:pPr>
    </w:p>
    <w:p w:rsidR="004540F2" w:rsidRPr="00B76651" w:rsidRDefault="004540F2" w:rsidP="004540F2">
      <w:pPr>
        <w:pStyle w:val="FootnoteBulletLevel1"/>
        <w:tabs>
          <w:tab w:val="clear" w:pos="900"/>
          <w:tab w:val="left" w:pos="720"/>
        </w:tabs>
        <w:spacing w:before="0" w:after="0"/>
        <w:ind w:left="720" w:firstLine="0"/>
        <w:rPr>
          <w:rFonts w:ascii="Tahoma" w:hAnsi="Tahoma" w:cs="Tahoma"/>
          <w:lang w:val="fr-FR"/>
        </w:rPr>
      </w:pPr>
      <w:r w:rsidRPr="00B76651">
        <w:rPr>
          <w:rFonts w:ascii="Tahoma" w:hAnsi="Tahoma" w:cs="Tahoma"/>
          <w:sz w:val="18"/>
          <w:lang w:val="fr-FR"/>
        </w:rPr>
        <w:t>En tant qu</w:t>
      </w:r>
      <w:r w:rsidR="0008215F">
        <w:rPr>
          <w:rFonts w:ascii="Tahoma" w:hAnsi="Tahoma" w:cs="Tahoma"/>
          <w:sz w:val="18"/>
          <w:lang w:val="fr-FR"/>
        </w:rPr>
        <w:t>’</w:t>
      </w:r>
      <w:r w:rsidRPr="00B76651">
        <w:rPr>
          <w:rFonts w:ascii="Tahoma" w:hAnsi="Tahoma" w:cs="Tahoma"/>
          <w:sz w:val="18"/>
          <w:lang w:val="fr-FR"/>
        </w:rPr>
        <w:t>exception unique liée à la transition de SMSE* d</w:t>
      </w:r>
      <w:r w:rsidR="0008215F">
        <w:rPr>
          <w:rFonts w:ascii="Tahoma" w:hAnsi="Tahoma" w:cs="Tahoma"/>
          <w:sz w:val="18"/>
          <w:lang w:val="fr-FR"/>
        </w:rPr>
        <w:t>’</w:t>
      </w:r>
      <w:r w:rsidRPr="00B76651">
        <w:rPr>
          <w:rFonts w:ascii="Tahoma" w:hAnsi="Tahoma" w:cs="Tahoma"/>
          <w:sz w:val="18"/>
          <w:lang w:val="fr-FR"/>
        </w:rPr>
        <w:t>une suite permettant la gestion d</w:t>
      </w:r>
      <w:r w:rsidR="0008215F">
        <w:rPr>
          <w:rFonts w:ascii="Tahoma" w:hAnsi="Tahoma" w:cs="Tahoma"/>
          <w:sz w:val="18"/>
          <w:lang w:val="fr-FR"/>
        </w:rPr>
        <w:t>’</w:t>
      </w:r>
      <w:r w:rsidRPr="00B76651">
        <w:rPr>
          <w:rFonts w:ascii="Tahoma" w:hAnsi="Tahoma" w:cs="Tahoma"/>
          <w:sz w:val="18"/>
          <w:lang w:val="fr-FR"/>
        </w:rPr>
        <w:t>un nombre illimité d</w:t>
      </w:r>
      <w:r w:rsidR="0008215F">
        <w:rPr>
          <w:rFonts w:ascii="Tahoma" w:hAnsi="Tahoma" w:cs="Tahoma"/>
          <w:sz w:val="18"/>
          <w:lang w:val="fr-FR"/>
        </w:rPr>
        <w:t>’</w:t>
      </w:r>
      <w:r w:rsidRPr="00B76651">
        <w:rPr>
          <w:rFonts w:ascii="Tahoma" w:hAnsi="Tahoma" w:cs="Tahoma"/>
          <w:sz w:val="18"/>
          <w:lang w:val="fr-FR"/>
        </w:rPr>
        <w:t>environnements de système d</w:t>
      </w:r>
      <w:r w:rsidR="0008215F">
        <w:rPr>
          <w:rFonts w:ascii="Tahoma" w:hAnsi="Tahoma" w:cs="Tahoma"/>
          <w:sz w:val="18"/>
          <w:lang w:val="fr-FR"/>
        </w:rPr>
        <w:t>’</w:t>
      </w:r>
      <w:r w:rsidRPr="00B76651">
        <w:rPr>
          <w:rFonts w:ascii="Tahoma" w:hAnsi="Tahoma" w:cs="Tahoma"/>
          <w:sz w:val="18"/>
          <w:lang w:val="fr-FR"/>
        </w:rPr>
        <w:t>exploitation sur un dispositif sous licence à une suite permettant le gestion de quatre (4) environnements de système d</w:t>
      </w:r>
      <w:r w:rsidR="0008215F">
        <w:rPr>
          <w:rFonts w:ascii="Tahoma" w:hAnsi="Tahoma" w:cs="Tahoma"/>
          <w:sz w:val="18"/>
          <w:lang w:val="fr-FR"/>
        </w:rPr>
        <w:t>’</w:t>
      </w:r>
      <w:r w:rsidRPr="00B76651">
        <w:rPr>
          <w:rFonts w:ascii="Tahoma" w:hAnsi="Tahoma" w:cs="Tahoma"/>
          <w:sz w:val="18"/>
          <w:lang w:val="fr-FR"/>
        </w:rPr>
        <w:t>exploitation au maximum sur un dispositif sous licence, nous concédons aux clients Select, Entreprise, Licences Open, Open Value, Campus et School qui ont souscrit une Software Assurance active pour SMSE au 1er juillet 2009, les licences suivantes</w:t>
      </w:r>
      <w:r w:rsidRPr="00B76651">
        <w:rPr>
          <w:rFonts w:ascii="Tahoma" w:hAnsi="Tahoma" w:cs="Tahoma"/>
          <w:color w:val="000000"/>
          <w:sz w:val="18"/>
          <w:lang w:val="fr-FR"/>
        </w:rPr>
        <w:t> :</w:t>
      </w:r>
    </w:p>
    <w:p w:rsidR="004540F2" w:rsidRPr="00B76651" w:rsidRDefault="004540F2" w:rsidP="004540F2">
      <w:pPr>
        <w:pStyle w:val="FootnoteBulletLevel1"/>
        <w:tabs>
          <w:tab w:val="clear" w:pos="900"/>
          <w:tab w:val="left" w:pos="720"/>
        </w:tabs>
        <w:spacing w:before="0" w:after="0"/>
        <w:ind w:left="720" w:firstLine="0"/>
        <w:rPr>
          <w:rFonts w:ascii="Tahoma" w:hAnsi="Tahoma" w:cs="Tahoma"/>
          <w:lang w:val="fr-FR"/>
        </w:rPr>
      </w:pPr>
    </w:p>
    <w:p w:rsidR="004540F2" w:rsidRPr="00B76651" w:rsidRDefault="004540F2" w:rsidP="004540F2">
      <w:pPr>
        <w:numPr>
          <w:ilvl w:val="0"/>
          <w:numId w:val="3"/>
        </w:numPr>
        <w:ind w:left="1440"/>
        <w:rPr>
          <w:rFonts w:cs="Tahoma"/>
          <w:lang w:val="fr-FR"/>
        </w:rPr>
      </w:pPr>
      <w:r w:rsidRPr="00B76651">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4540F2" w:rsidRPr="00B76651" w:rsidRDefault="004540F2" w:rsidP="00FB210F">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lastRenderedPageBreak/>
        <w:t>Les droits de gestion associés aux licences SMSD complémentaires sont concédés à la place des droits de gestion associés à la licence SMSE éligible.</w:t>
      </w:r>
      <w:r w:rsidR="00994B4D">
        <w:rPr>
          <w:rFonts w:ascii="Tahoma" w:hAnsi="Tahoma" w:cs="Tahoma"/>
          <w:sz w:val="18"/>
          <w:lang w:val="fr-FR"/>
        </w:rPr>
        <w:t xml:space="preserve"> </w:t>
      </w:r>
      <w:r w:rsidRPr="00B76651">
        <w:rPr>
          <w:rFonts w:ascii="Tahoma" w:hAnsi="Tahoma" w:cs="Tahoma"/>
          <w:sz w:val="18"/>
          <w:lang w:val="fr-FR"/>
        </w:rPr>
        <w:t>À l</w:t>
      </w:r>
      <w:r w:rsidR="0008215F">
        <w:rPr>
          <w:rFonts w:ascii="Tahoma" w:hAnsi="Tahoma" w:cs="Tahoma"/>
          <w:sz w:val="18"/>
          <w:lang w:val="fr-FR"/>
        </w:rPr>
        <w:t>’</w:t>
      </w:r>
      <w:r w:rsidRPr="00B76651">
        <w:rPr>
          <w:rFonts w:ascii="Tahoma" w:hAnsi="Tahoma" w:cs="Tahoma"/>
          <w:sz w:val="18"/>
          <w:lang w:val="fr-FR"/>
        </w:rPr>
        <w:t>attribution des licences SMSD concédées, le client renonce à</w:t>
      </w:r>
      <w:r w:rsidR="00FB210F">
        <w:rPr>
          <w:rFonts w:ascii="Tahoma" w:hAnsi="Tahoma" w:cs="Tahoma"/>
          <w:sz w:val="18"/>
          <w:lang w:val="fr-FR"/>
        </w:rPr>
        <w:t> </w:t>
      </w:r>
      <w:r w:rsidRPr="00B76651">
        <w:rPr>
          <w:rFonts w:ascii="Tahoma" w:hAnsi="Tahoma" w:cs="Tahoma"/>
          <w:sz w:val="18"/>
          <w:lang w:val="fr-FR"/>
        </w:rPr>
        <w:t>ses droits de gestion au titre de la licence SMSE correspondante.</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sz w:val="18"/>
          <w:lang w:val="fr-FR"/>
        </w:rPr>
        <w:t>Toute licence concédée au titre de cette offre est assujettie à la limitation suivante :</w:t>
      </w:r>
      <w:r w:rsidRPr="00B76651">
        <w:rPr>
          <w:rFonts w:ascii="Tahoma" w:hAnsi="Tahoma" w:cs="Tahoma"/>
          <w:color w:val="000000"/>
          <w:sz w:val="18"/>
          <w:lang w:val="fr-FR"/>
        </w:rPr>
        <w:t xml:space="preserve"> chaque ensemble des licences SMSD concédées doit être attribué à un seul dispositif</w:t>
      </w:r>
      <w:r w:rsidRPr="00B76651">
        <w:rPr>
          <w:rFonts w:ascii="Tahoma" w:hAnsi="Tahoma" w:cs="Tahoma"/>
          <w:sz w:val="18"/>
          <w:lang w:val="fr-FR"/>
        </w:rPr>
        <w:t>.</w:t>
      </w:r>
    </w:p>
    <w:p w:rsidR="004540F2"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pStyle w:val="FootnoteBulletLevel1"/>
        <w:tabs>
          <w:tab w:val="clear" w:pos="900"/>
        </w:tabs>
        <w:spacing w:before="0" w:after="60"/>
        <w:ind w:left="720" w:firstLine="0"/>
        <w:rPr>
          <w:rFonts w:ascii="Tahoma" w:hAnsi="Tahoma" w:cs="Tahoma"/>
          <w:lang w:val="fr-FR"/>
        </w:rPr>
      </w:pPr>
      <w:r w:rsidRPr="00B76651">
        <w:rPr>
          <w:rFonts w:ascii="Tahoma" w:hAnsi="Tahoma" w:cs="Tahoma"/>
          <w:b/>
          <w:color w:val="000000"/>
          <w:sz w:val="18"/>
          <w:lang w:val="fr-FR"/>
        </w:rPr>
        <w:t xml:space="preserve">Options au moment du renouvellement de la Software Assurance </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r w:rsidRPr="00B76651">
        <w:rPr>
          <w:rFonts w:ascii="Tahoma" w:hAnsi="Tahoma" w:cs="Tahoma"/>
          <w:color w:val="000000"/>
          <w:sz w:val="18"/>
          <w:lang w:val="fr-FR"/>
        </w:rPr>
        <w:t>Toutes les licences concédées au titre de cette offre incluent une Software Assurance qui expire à l</w:t>
      </w:r>
      <w:r w:rsidR="0008215F">
        <w:rPr>
          <w:rFonts w:ascii="Tahoma" w:hAnsi="Tahoma" w:cs="Tahoma"/>
          <w:color w:val="000000"/>
          <w:sz w:val="18"/>
          <w:lang w:val="fr-FR"/>
        </w:rPr>
        <w:t>’</w:t>
      </w:r>
      <w:r w:rsidRPr="00B76651">
        <w:rPr>
          <w:rFonts w:ascii="Tahoma" w:hAnsi="Tahoma" w:cs="Tahoma"/>
          <w:color w:val="000000"/>
          <w:sz w:val="18"/>
          <w:lang w:val="fr-FR"/>
        </w:rPr>
        <w:t xml:space="preserve">expiration des licences éligibles correspondantes. </w:t>
      </w:r>
      <w:r w:rsidRPr="00B76651">
        <w:rPr>
          <w:rFonts w:ascii="Tahoma" w:hAnsi="Tahoma" w:cs="Tahoma"/>
          <w:sz w:val="18"/>
          <w:lang w:val="fr-FR"/>
        </w:rPr>
        <w:t>À l</w:t>
      </w:r>
      <w:r w:rsidR="0008215F">
        <w:rPr>
          <w:rFonts w:ascii="Tahoma" w:hAnsi="Tahoma" w:cs="Tahoma"/>
          <w:sz w:val="18"/>
          <w:lang w:val="fr-FR"/>
        </w:rPr>
        <w:t>’</w:t>
      </w:r>
      <w:r w:rsidRPr="00B76651">
        <w:rPr>
          <w:rFonts w:ascii="Tahoma" w:hAnsi="Tahoma" w:cs="Tahoma"/>
          <w:sz w:val="18"/>
          <w:lang w:val="fr-FR"/>
        </w:rPr>
        <w:t>expiration de la Software Assurance, les clients auront la possibilité de la renouveler en choisissant l</w:t>
      </w:r>
      <w:r w:rsidR="0008215F">
        <w:rPr>
          <w:rFonts w:ascii="Tahoma" w:hAnsi="Tahoma" w:cs="Tahoma"/>
          <w:sz w:val="18"/>
          <w:lang w:val="fr-FR"/>
        </w:rPr>
        <w:t>’</w:t>
      </w:r>
      <w:r w:rsidRPr="00B76651">
        <w:rPr>
          <w:rFonts w:ascii="Tahoma" w:hAnsi="Tahoma" w:cs="Tahoma"/>
          <w:sz w:val="18"/>
          <w:lang w:val="fr-FR"/>
        </w:rPr>
        <w:t>une des options suivantes :</w:t>
      </w:r>
    </w:p>
    <w:p w:rsidR="004540F2" w:rsidRPr="00B76651" w:rsidRDefault="004540F2" w:rsidP="004540F2">
      <w:pPr>
        <w:pStyle w:val="FootnoteBulletLevel1"/>
        <w:tabs>
          <w:tab w:val="clear" w:pos="900"/>
        </w:tabs>
        <w:spacing w:before="0" w:after="0"/>
        <w:ind w:left="720" w:firstLine="0"/>
        <w:rPr>
          <w:rFonts w:ascii="Tahoma" w:hAnsi="Tahoma" w:cs="Tahoma"/>
          <w:lang w:val="fr-FR"/>
        </w:rPr>
      </w:pPr>
    </w:p>
    <w:p w:rsidR="004540F2" w:rsidRPr="00B76651" w:rsidRDefault="004540F2" w:rsidP="004540F2">
      <w:pPr>
        <w:pStyle w:val="FootnoteBulletLevel1"/>
        <w:numPr>
          <w:ilvl w:val="0"/>
          <w:numId w:val="13"/>
        </w:numPr>
        <w:tabs>
          <w:tab w:val="left" w:pos="720"/>
        </w:tabs>
        <w:spacing w:before="0" w:after="60"/>
        <w:ind w:left="1440"/>
        <w:rPr>
          <w:rFonts w:ascii="Tahoma" w:hAnsi="Tahoma" w:cs="Tahoma"/>
          <w:lang w:val="fr-FR"/>
        </w:rPr>
      </w:pPr>
      <w:r w:rsidRPr="00B76651">
        <w:rPr>
          <w:rFonts w:ascii="Tahoma" w:hAnsi="Tahoma" w:cs="Tahoma"/>
          <w:sz w:val="18"/>
          <w:lang w:val="fr-FR"/>
        </w:rPr>
        <w:t>Les clients peuvent renouveler la couverture pour leur licence SMSE d</w:t>
      </w:r>
      <w:r w:rsidR="0008215F">
        <w:rPr>
          <w:rFonts w:ascii="Tahoma" w:hAnsi="Tahoma" w:cs="Tahoma"/>
          <w:sz w:val="18"/>
          <w:lang w:val="fr-FR"/>
        </w:rPr>
        <w:t>’</w:t>
      </w:r>
      <w:r w:rsidRPr="00B76651">
        <w:rPr>
          <w:rFonts w:ascii="Tahoma" w:hAnsi="Tahoma" w:cs="Tahoma"/>
          <w:sz w:val="18"/>
          <w:lang w:val="fr-FR"/>
        </w:rPr>
        <w:t>origine. Les droits de gestion au titre de la Software Assurance SMSE seront déterminés par les droits applicables à SMSE au moment du renouvellement. Au moment du renouvellement de la licence SMSE d</w:t>
      </w:r>
      <w:r w:rsidR="0008215F">
        <w:rPr>
          <w:rFonts w:ascii="Tahoma" w:hAnsi="Tahoma" w:cs="Tahoma"/>
          <w:sz w:val="18"/>
          <w:lang w:val="fr-FR"/>
        </w:rPr>
        <w:t>’</w:t>
      </w:r>
      <w:r w:rsidRPr="00B76651">
        <w:rPr>
          <w:rFonts w:ascii="Tahoma" w:hAnsi="Tahoma" w:cs="Tahoma"/>
          <w:sz w:val="18"/>
          <w:lang w:val="fr-FR"/>
        </w:rPr>
        <w:t>origine, le client renonce à ses droits concernant les quatre licences SMSD complémentaires.</w:t>
      </w:r>
    </w:p>
    <w:p w:rsidR="004540F2" w:rsidRPr="00B76651" w:rsidRDefault="004540F2" w:rsidP="004540F2">
      <w:pPr>
        <w:pStyle w:val="FootnoteBulletLevel1"/>
        <w:numPr>
          <w:ilvl w:val="0"/>
          <w:numId w:val="14"/>
        </w:numPr>
        <w:tabs>
          <w:tab w:val="left" w:pos="720"/>
        </w:tabs>
        <w:spacing w:before="0" w:after="60"/>
        <w:ind w:left="1440"/>
        <w:rPr>
          <w:rFonts w:ascii="Tahoma" w:hAnsi="Tahoma" w:cs="Tahoma"/>
          <w:lang w:val="fr-FR"/>
        </w:rPr>
      </w:pPr>
      <w:r w:rsidRPr="00B76651">
        <w:rPr>
          <w:rFonts w:ascii="Tahoma" w:hAnsi="Tahoma" w:cs="Tahoma"/>
          <w:sz w:val="18"/>
          <w:lang w:val="fr-FR"/>
        </w:rPr>
        <w:t>Les clients peuvent renouveler la couverture pour leurs licences SMSD complémentaires.</w:t>
      </w:r>
    </w:p>
    <w:p w:rsidR="004540F2" w:rsidRPr="00B76651" w:rsidRDefault="004540F2" w:rsidP="00FB210F">
      <w:pPr>
        <w:pStyle w:val="FootnoteBulletLevel1"/>
        <w:numPr>
          <w:ilvl w:val="2"/>
          <w:numId w:val="15"/>
        </w:numPr>
        <w:tabs>
          <w:tab w:val="left" w:pos="720"/>
        </w:tabs>
        <w:spacing w:before="0" w:after="60"/>
        <w:ind w:left="1980"/>
        <w:rPr>
          <w:rFonts w:ascii="Tahoma" w:hAnsi="Tahoma" w:cs="Tahoma"/>
          <w:lang w:val="fr-FR"/>
        </w:rPr>
      </w:pPr>
      <w:r w:rsidRPr="00B76651">
        <w:rPr>
          <w:rFonts w:ascii="Tahoma" w:hAnsi="Tahoma" w:cs="Tahoma"/>
          <w:sz w:val="18"/>
          <w:lang w:val="fr-FR"/>
        </w:rPr>
        <w:t>Les clients peuvent renouveler la couverture de toutes les licences SMSD dans l</w:t>
      </w:r>
      <w:r w:rsidR="0008215F">
        <w:rPr>
          <w:rFonts w:ascii="Tahoma" w:hAnsi="Tahoma" w:cs="Tahoma"/>
          <w:sz w:val="18"/>
          <w:lang w:val="fr-FR"/>
        </w:rPr>
        <w:t>’</w:t>
      </w:r>
      <w:r w:rsidRPr="00B76651">
        <w:rPr>
          <w:rFonts w:ascii="Tahoma" w:hAnsi="Tahoma" w:cs="Tahoma"/>
          <w:sz w:val="18"/>
          <w:lang w:val="fr-FR"/>
        </w:rPr>
        <w:t>ensemble des quatre (4) licences SMSD complémentaires concédées au titre de cette offre. En</w:t>
      </w:r>
      <w:r w:rsidR="00FB210F">
        <w:rPr>
          <w:rFonts w:ascii="Tahoma" w:hAnsi="Tahoma" w:cs="Tahoma"/>
          <w:sz w:val="18"/>
          <w:lang w:val="fr-FR"/>
        </w:rPr>
        <w:t> </w:t>
      </w:r>
      <w:r w:rsidRPr="00B76651">
        <w:rPr>
          <w:rFonts w:ascii="Tahoma" w:hAnsi="Tahoma" w:cs="Tahoma"/>
          <w:sz w:val="18"/>
          <w:lang w:val="fr-FR"/>
        </w:rPr>
        <w:t>choisissant cette option, l</w:t>
      </w:r>
      <w:r w:rsidR="0008215F">
        <w:rPr>
          <w:rFonts w:ascii="Tahoma" w:hAnsi="Tahoma" w:cs="Tahoma"/>
          <w:sz w:val="18"/>
          <w:lang w:val="fr-FR"/>
        </w:rPr>
        <w:t>’</w:t>
      </w:r>
      <w:r w:rsidRPr="00B76651">
        <w:rPr>
          <w:rFonts w:ascii="Tahoma" w:hAnsi="Tahoma" w:cs="Tahoma"/>
          <w:sz w:val="18"/>
          <w:lang w:val="fr-FR"/>
        </w:rPr>
        <w:t>exigence relative à l</w:t>
      </w:r>
      <w:r w:rsidR="0008215F">
        <w:rPr>
          <w:rFonts w:ascii="Tahoma" w:hAnsi="Tahoma" w:cs="Tahoma"/>
          <w:sz w:val="18"/>
          <w:lang w:val="fr-FR"/>
        </w:rPr>
        <w:t>’</w:t>
      </w:r>
      <w:r w:rsidRPr="00B76651">
        <w:rPr>
          <w:rFonts w:ascii="Tahoma" w:hAnsi="Tahoma" w:cs="Tahoma"/>
          <w:sz w:val="18"/>
          <w:lang w:val="fr-FR"/>
        </w:rPr>
        <w:t>attribution de l</w:t>
      </w:r>
      <w:r w:rsidR="0008215F">
        <w:rPr>
          <w:rFonts w:ascii="Tahoma" w:hAnsi="Tahoma" w:cs="Tahoma"/>
          <w:sz w:val="18"/>
          <w:lang w:val="fr-FR"/>
        </w:rPr>
        <w:t>’</w:t>
      </w:r>
      <w:r w:rsidRPr="00B76651">
        <w:rPr>
          <w:rFonts w:ascii="Tahoma" w:hAnsi="Tahoma" w:cs="Tahoma"/>
          <w:sz w:val="18"/>
          <w:lang w:val="fr-FR"/>
        </w:rPr>
        <w:t>ensemble des quatre (4)</w:t>
      </w:r>
      <w:r w:rsidR="006F4F27">
        <w:rPr>
          <w:rFonts w:ascii="Tahoma" w:hAnsi="Tahoma" w:cs="Tahoma"/>
          <w:sz w:val="18"/>
          <w:lang w:val="fr-FR"/>
        </w:rPr>
        <w:t xml:space="preserve"> </w:t>
      </w:r>
      <w:r w:rsidRPr="00B76651">
        <w:rPr>
          <w:rFonts w:ascii="Tahoma" w:hAnsi="Tahoma" w:cs="Tahoma"/>
          <w:sz w:val="18"/>
          <w:lang w:val="fr-FR"/>
        </w:rPr>
        <w:t>licences à un seul dispositif est annulée.</w:t>
      </w:r>
    </w:p>
    <w:p w:rsidR="004540F2" w:rsidRPr="00B76651" w:rsidRDefault="004540F2" w:rsidP="004540F2">
      <w:pPr>
        <w:pStyle w:val="FootnoteBulletLevel1"/>
        <w:numPr>
          <w:ilvl w:val="2"/>
          <w:numId w:val="15"/>
        </w:numPr>
        <w:tabs>
          <w:tab w:val="left" w:pos="720"/>
        </w:tabs>
        <w:spacing w:before="0" w:after="60"/>
        <w:ind w:left="1980"/>
        <w:rPr>
          <w:rFonts w:ascii="Tahoma" w:hAnsi="Tahoma" w:cs="Tahoma"/>
          <w:lang w:val="fr-FR"/>
        </w:rPr>
      </w:pPr>
      <w:r w:rsidRPr="00B76651">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w:t>
      </w:r>
      <w:r w:rsidR="0008215F">
        <w:rPr>
          <w:rFonts w:ascii="Tahoma" w:hAnsi="Tahoma" w:cs="Tahoma"/>
          <w:sz w:val="18"/>
          <w:lang w:val="fr-FR"/>
        </w:rPr>
        <w:t>’</w:t>
      </w:r>
      <w:r w:rsidRPr="00B76651">
        <w:rPr>
          <w:rFonts w:ascii="Tahoma" w:hAnsi="Tahoma" w:cs="Tahoma"/>
          <w:sz w:val="18"/>
          <w:lang w:val="fr-FR"/>
        </w:rPr>
        <w:t>ils procèdent ainsi, ils disposeront d</w:t>
      </w:r>
      <w:r w:rsidR="0008215F">
        <w:rPr>
          <w:rFonts w:ascii="Tahoma" w:hAnsi="Tahoma" w:cs="Tahoma"/>
          <w:sz w:val="18"/>
          <w:lang w:val="fr-FR"/>
        </w:rPr>
        <w:t>’</w:t>
      </w:r>
      <w:r w:rsidRPr="00B76651">
        <w:rPr>
          <w:rFonts w:ascii="Tahoma" w:hAnsi="Tahoma" w:cs="Tahoma"/>
          <w:sz w:val="18"/>
          <w:lang w:val="fr-FR"/>
        </w:rPr>
        <w:t>une couverture pour</w:t>
      </w:r>
      <w:r w:rsidR="006F4F27">
        <w:rPr>
          <w:rFonts w:ascii="Tahoma" w:hAnsi="Tahoma" w:cs="Tahoma"/>
          <w:sz w:val="18"/>
          <w:lang w:val="fr-FR"/>
        </w:rPr>
        <w:t xml:space="preserve"> </w:t>
      </w:r>
      <w:r w:rsidRPr="00B76651">
        <w:rPr>
          <w:rFonts w:ascii="Tahoma" w:hAnsi="Tahoma" w:cs="Tahoma"/>
          <w:sz w:val="18"/>
          <w:lang w:val="fr-FR"/>
        </w:rPr>
        <w:t>les quatre (4) licences SMSD d</w:t>
      </w:r>
      <w:r w:rsidR="0008215F">
        <w:rPr>
          <w:rFonts w:ascii="Tahoma" w:hAnsi="Tahoma" w:cs="Tahoma"/>
          <w:sz w:val="18"/>
          <w:lang w:val="fr-FR"/>
        </w:rPr>
        <w:t>’</w:t>
      </w:r>
      <w:r w:rsidRPr="00B76651">
        <w:rPr>
          <w:rFonts w:ascii="Tahoma" w:hAnsi="Tahoma" w:cs="Tahoma"/>
          <w:sz w:val="18"/>
          <w:lang w:val="fr-FR"/>
        </w:rPr>
        <w:t>un même ensemble.</w:t>
      </w:r>
      <w:r w:rsidR="00994B4D">
        <w:rPr>
          <w:rFonts w:ascii="Tahoma" w:hAnsi="Tahoma" w:cs="Tahoma"/>
          <w:sz w:val="18"/>
          <w:lang w:val="fr-FR"/>
        </w:rPr>
        <w:t xml:space="preserve"> </w:t>
      </w:r>
      <w:r w:rsidRPr="00B76651">
        <w:rPr>
          <w:rFonts w:ascii="Tahoma" w:hAnsi="Tahoma" w:cs="Tahoma"/>
          <w:sz w:val="18"/>
          <w:lang w:val="fr-FR"/>
        </w:rPr>
        <w:t>En choisissant cette option, l</w:t>
      </w:r>
      <w:r w:rsidR="0008215F">
        <w:rPr>
          <w:rFonts w:ascii="Tahoma" w:hAnsi="Tahoma" w:cs="Tahoma"/>
          <w:sz w:val="18"/>
          <w:lang w:val="fr-FR"/>
        </w:rPr>
        <w:t>’</w:t>
      </w:r>
      <w:r w:rsidRPr="00B76651">
        <w:rPr>
          <w:rFonts w:ascii="Tahoma" w:hAnsi="Tahoma" w:cs="Tahoma"/>
          <w:sz w:val="18"/>
          <w:lang w:val="fr-FR"/>
        </w:rPr>
        <w:t>exigence relative à l</w:t>
      </w:r>
      <w:r w:rsidR="0008215F">
        <w:rPr>
          <w:rFonts w:ascii="Tahoma" w:hAnsi="Tahoma" w:cs="Tahoma"/>
          <w:sz w:val="18"/>
          <w:lang w:val="fr-FR"/>
        </w:rPr>
        <w:t>’</w:t>
      </w:r>
      <w:r w:rsidRPr="00B76651">
        <w:rPr>
          <w:rFonts w:ascii="Tahoma" w:hAnsi="Tahoma" w:cs="Tahoma"/>
          <w:sz w:val="18"/>
          <w:lang w:val="fr-FR"/>
        </w:rPr>
        <w:t>attribution de l</w:t>
      </w:r>
      <w:r w:rsidR="0008215F">
        <w:rPr>
          <w:rFonts w:ascii="Tahoma" w:hAnsi="Tahoma" w:cs="Tahoma"/>
          <w:sz w:val="18"/>
          <w:lang w:val="fr-FR"/>
        </w:rPr>
        <w:t>’</w:t>
      </w:r>
      <w:r w:rsidRPr="00B76651">
        <w:rPr>
          <w:rFonts w:ascii="Tahoma" w:hAnsi="Tahoma" w:cs="Tahoma"/>
          <w:sz w:val="18"/>
          <w:lang w:val="fr-FR"/>
        </w:rPr>
        <w:t>ensemble des quatre (4) licences continue de s</w:t>
      </w:r>
      <w:r w:rsidR="0008215F">
        <w:rPr>
          <w:rFonts w:ascii="Tahoma" w:hAnsi="Tahoma" w:cs="Tahoma"/>
          <w:sz w:val="18"/>
          <w:lang w:val="fr-FR"/>
        </w:rPr>
        <w:t>’</w:t>
      </w:r>
      <w:r w:rsidRPr="00B76651">
        <w:rPr>
          <w:rFonts w:ascii="Tahoma" w:hAnsi="Tahoma" w:cs="Tahoma"/>
          <w:sz w:val="18"/>
          <w:lang w:val="fr-FR"/>
        </w:rPr>
        <w:t>appliquer jusqu</w:t>
      </w:r>
      <w:r w:rsidR="0008215F">
        <w:rPr>
          <w:rFonts w:ascii="Tahoma" w:hAnsi="Tahoma" w:cs="Tahoma"/>
          <w:sz w:val="18"/>
          <w:lang w:val="fr-FR"/>
        </w:rPr>
        <w:t>’</w:t>
      </w:r>
      <w:r w:rsidRPr="00B76651">
        <w:rPr>
          <w:rFonts w:ascii="Tahoma" w:hAnsi="Tahoma" w:cs="Tahoma"/>
          <w:sz w:val="18"/>
          <w:lang w:val="fr-FR"/>
        </w:rPr>
        <w:t>au renouvellement.</w:t>
      </w:r>
      <w:r w:rsidR="00994B4D">
        <w:rPr>
          <w:rFonts w:ascii="Tahoma" w:hAnsi="Tahoma" w:cs="Tahoma"/>
          <w:sz w:val="18"/>
          <w:lang w:val="fr-FR"/>
        </w:rPr>
        <w:t xml:space="preserve"> </w:t>
      </w:r>
      <w:r w:rsidRPr="00B76651">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w:t>
      </w:r>
      <w:r w:rsidR="0008215F">
        <w:rPr>
          <w:rFonts w:ascii="Tahoma" w:hAnsi="Tahoma" w:cs="Tahoma"/>
          <w:sz w:val="18"/>
          <w:lang w:val="fr-FR"/>
        </w:rPr>
        <w:t>’</w:t>
      </w:r>
      <w:r w:rsidRPr="00B76651">
        <w:rPr>
          <w:rFonts w:ascii="Tahoma" w:hAnsi="Tahoma" w:cs="Tahoma"/>
          <w:sz w:val="18"/>
          <w:lang w:val="fr-FR"/>
        </w:rPr>
        <w:t>est plus renouvelée continuera d</w:t>
      </w:r>
      <w:r w:rsidR="0008215F">
        <w:rPr>
          <w:rFonts w:ascii="Tahoma" w:hAnsi="Tahoma" w:cs="Tahoma"/>
          <w:sz w:val="18"/>
          <w:lang w:val="fr-FR"/>
        </w:rPr>
        <w:t>’</w:t>
      </w:r>
      <w:r w:rsidRPr="00B76651">
        <w:rPr>
          <w:rFonts w:ascii="Tahoma" w:hAnsi="Tahoma" w:cs="Tahoma"/>
          <w:sz w:val="18"/>
          <w:lang w:val="fr-FR"/>
        </w:rPr>
        <w:t>être couverte par la Software Assurance. L</w:t>
      </w:r>
      <w:r w:rsidR="0008215F">
        <w:rPr>
          <w:rFonts w:ascii="Tahoma" w:hAnsi="Tahoma" w:cs="Tahoma"/>
          <w:sz w:val="18"/>
          <w:lang w:val="fr-FR"/>
        </w:rPr>
        <w:t>’</w:t>
      </w:r>
      <w:r w:rsidRPr="00B76651">
        <w:rPr>
          <w:rFonts w:ascii="Tahoma" w:hAnsi="Tahoma" w:cs="Tahoma"/>
          <w:sz w:val="18"/>
          <w:lang w:val="fr-FR"/>
        </w:rPr>
        <w:t>exigence relative à l</w:t>
      </w:r>
      <w:r w:rsidR="0008215F">
        <w:rPr>
          <w:rFonts w:ascii="Tahoma" w:hAnsi="Tahoma" w:cs="Tahoma"/>
          <w:sz w:val="18"/>
          <w:lang w:val="fr-FR"/>
        </w:rPr>
        <w:t>’</w:t>
      </w:r>
      <w:r w:rsidRPr="00B76651">
        <w:rPr>
          <w:rFonts w:ascii="Tahoma" w:hAnsi="Tahoma" w:cs="Tahoma"/>
          <w:sz w:val="18"/>
          <w:lang w:val="fr-FR"/>
        </w:rPr>
        <w:t>attribution de l</w:t>
      </w:r>
      <w:r w:rsidR="0008215F">
        <w:rPr>
          <w:rFonts w:ascii="Tahoma" w:hAnsi="Tahoma" w:cs="Tahoma"/>
          <w:sz w:val="18"/>
          <w:lang w:val="fr-FR"/>
        </w:rPr>
        <w:t>’</w:t>
      </w:r>
      <w:r w:rsidRPr="00B76651">
        <w:rPr>
          <w:rFonts w:ascii="Tahoma" w:hAnsi="Tahoma" w:cs="Tahoma"/>
          <w:sz w:val="18"/>
          <w:lang w:val="fr-FR"/>
        </w:rPr>
        <w:t>ensemble des quatre licences SMSD complémentaires à un seul dispositif est annulée au moment de ce renouvellement ultérieur, uniquement si la couverture des quatre (4) licences SMSD est renouvelée.</w:t>
      </w:r>
    </w:p>
    <w:p w:rsidR="004540F2" w:rsidRPr="003C4284" w:rsidRDefault="004540F2" w:rsidP="004540F2">
      <w:pPr>
        <w:pStyle w:val="FootnoteBulletLevel1"/>
        <w:tabs>
          <w:tab w:val="clear" w:pos="900"/>
          <w:tab w:val="left" w:pos="720"/>
        </w:tabs>
        <w:spacing w:before="0" w:after="0"/>
        <w:ind w:firstLine="0"/>
        <w:rPr>
          <w:rFonts w:ascii="Tahoma" w:hAnsi="Tahoma" w:cs="Tahoma"/>
          <w:sz w:val="18"/>
          <w:szCs w:val="18"/>
          <w:lang w:val="fr-FR"/>
        </w:rPr>
      </w:pPr>
    </w:p>
    <w:p w:rsidR="004540F2" w:rsidRPr="00B76651" w:rsidRDefault="004540F2" w:rsidP="004540F2">
      <w:pPr>
        <w:pStyle w:val="FootnoteBulletLevel1"/>
        <w:tabs>
          <w:tab w:val="clear" w:pos="900"/>
          <w:tab w:val="left" w:pos="720"/>
        </w:tabs>
        <w:spacing w:before="0" w:after="60"/>
        <w:ind w:left="720" w:firstLine="0"/>
        <w:rPr>
          <w:rFonts w:ascii="Tahoma" w:hAnsi="Tahoma" w:cs="Tahoma"/>
          <w:lang w:val="fr-FR"/>
        </w:rPr>
      </w:pPr>
      <w:r w:rsidRPr="00B76651">
        <w:rPr>
          <w:rFonts w:ascii="Tahoma" w:hAnsi="Tahoma" w:cs="Tahoma"/>
          <w:b/>
          <w:sz w:val="18"/>
          <w:lang w:val="fr-FR"/>
        </w:rPr>
        <w:t>Suppression de la limitation r</w:t>
      </w:r>
      <w:r w:rsidRPr="00B76651">
        <w:rPr>
          <w:rFonts w:ascii="Tahoma" w:hAnsi="Tahoma" w:cs="Tahoma"/>
          <w:b/>
          <w:color w:val="000000"/>
          <w:sz w:val="18"/>
          <w:lang w:val="fr-FR"/>
        </w:rPr>
        <w:t>elative à l</w:t>
      </w:r>
      <w:r w:rsidR="0008215F">
        <w:rPr>
          <w:rFonts w:ascii="Tahoma" w:hAnsi="Tahoma" w:cs="Tahoma"/>
          <w:b/>
          <w:color w:val="000000"/>
          <w:sz w:val="18"/>
          <w:lang w:val="fr-FR"/>
        </w:rPr>
        <w:t>’</w:t>
      </w:r>
      <w:r w:rsidRPr="00B76651">
        <w:rPr>
          <w:rFonts w:ascii="Tahoma" w:hAnsi="Tahoma" w:cs="Tahoma"/>
          <w:b/>
          <w:color w:val="000000"/>
          <w:sz w:val="18"/>
          <w:lang w:val="fr-FR"/>
        </w:rPr>
        <w:t>attribution à un seul dispositif de chaque ensemble des quatre (4) licences SMSD concédées</w:t>
      </w:r>
    </w:p>
    <w:p w:rsidR="004540F2" w:rsidRPr="00B76651" w:rsidRDefault="004540F2" w:rsidP="004540F2">
      <w:pPr>
        <w:pStyle w:val="FootnoteBulletLevel1"/>
        <w:tabs>
          <w:tab w:val="clear" w:pos="900"/>
          <w:tab w:val="left" w:pos="720"/>
        </w:tabs>
        <w:spacing w:before="0" w:after="0"/>
        <w:ind w:left="720" w:firstLine="0"/>
        <w:rPr>
          <w:rFonts w:ascii="Tahoma" w:hAnsi="Tahoma" w:cs="Tahoma"/>
          <w:lang w:val="fr-FR"/>
        </w:rPr>
      </w:pPr>
      <w:r w:rsidRPr="00B76651">
        <w:rPr>
          <w:rFonts w:ascii="Tahoma" w:hAnsi="Tahoma" w:cs="Tahoma"/>
          <w:sz w:val="18"/>
          <w:lang w:val="fr-FR"/>
        </w:rPr>
        <w:t>À toute date précédant le premier renouvellement de la Software Assurance après cette concession, les clients peuvent ignorer l</w:t>
      </w:r>
      <w:r w:rsidR="0008215F">
        <w:rPr>
          <w:rFonts w:ascii="Tahoma" w:hAnsi="Tahoma" w:cs="Tahoma"/>
          <w:sz w:val="18"/>
          <w:lang w:val="fr-FR"/>
        </w:rPr>
        <w:t>’</w:t>
      </w:r>
      <w:r w:rsidRPr="00B76651">
        <w:rPr>
          <w:rFonts w:ascii="Tahoma" w:hAnsi="Tahoma" w:cs="Tahoma"/>
          <w:sz w:val="18"/>
          <w:lang w:val="fr-FR"/>
        </w:rPr>
        <w:t xml:space="preserve">exigence </w:t>
      </w:r>
      <w:r w:rsidRPr="00B76651">
        <w:rPr>
          <w:rFonts w:ascii="Tahoma" w:hAnsi="Tahoma" w:cs="Tahoma"/>
          <w:color w:val="000000"/>
          <w:sz w:val="18"/>
          <w:lang w:val="fr-FR"/>
        </w:rPr>
        <w:t>relative à l</w:t>
      </w:r>
      <w:r w:rsidR="0008215F">
        <w:rPr>
          <w:rFonts w:ascii="Tahoma" w:hAnsi="Tahoma" w:cs="Tahoma"/>
          <w:color w:val="000000"/>
          <w:sz w:val="18"/>
          <w:lang w:val="fr-FR"/>
        </w:rPr>
        <w:t>’</w:t>
      </w:r>
      <w:r w:rsidRPr="00B76651">
        <w:rPr>
          <w:rFonts w:ascii="Tahoma" w:hAnsi="Tahoma" w:cs="Tahoma"/>
          <w:color w:val="000000"/>
          <w:sz w:val="18"/>
          <w:lang w:val="fr-FR"/>
        </w:rPr>
        <w:t>attribution à un seul dispositif de chaque ensemble de quatre (4) licences SMSD. Pour cela,</w:t>
      </w:r>
      <w:r w:rsidRPr="00B76651">
        <w:rPr>
          <w:rFonts w:ascii="Tahoma" w:hAnsi="Tahoma" w:cs="Tahoma"/>
          <w:sz w:val="18"/>
          <w:lang w:val="fr-FR"/>
        </w:rPr>
        <w:t xml:space="preserve"> ils doivent faire l</w:t>
      </w:r>
      <w:r w:rsidR="0008215F">
        <w:rPr>
          <w:rFonts w:ascii="Tahoma" w:hAnsi="Tahoma" w:cs="Tahoma"/>
          <w:sz w:val="18"/>
          <w:lang w:val="fr-FR"/>
        </w:rPr>
        <w:t>’</w:t>
      </w:r>
      <w:r w:rsidRPr="00B76651">
        <w:rPr>
          <w:rFonts w:ascii="Tahoma" w:hAnsi="Tahoma" w:cs="Tahoma"/>
          <w:sz w:val="18"/>
          <w:lang w:val="fr-FR"/>
        </w:rPr>
        <w:t>acquisition d</w:t>
      </w:r>
      <w:r w:rsidR="0008215F">
        <w:rPr>
          <w:rFonts w:ascii="Tahoma" w:hAnsi="Tahoma" w:cs="Tahoma"/>
          <w:sz w:val="18"/>
          <w:lang w:val="fr-FR"/>
        </w:rPr>
        <w:t>’</w:t>
      </w:r>
      <w:r w:rsidRPr="00B76651">
        <w:rPr>
          <w:rFonts w:ascii="Tahoma" w:hAnsi="Tahoma" w:cs="Tahoma"/>
          <w:sz w:val="18"/>
          <w:lang w:val="fr-FR"/>
        </w:rPr>
        <w:t>une Software Assurance pour deux (2) licences SMSD dans un ensemble donné de quatre licences SMSD complémentaires.</w:t>
      </w:r>
      <w:r w:rsidR="00994B4D">
        <w:rPr>
          <w:rFonts w:ascii="Tahoma" w:hAnsi="Tahoma" w:cs="Tahoma"/>
          <w:sz w:val="18"/>
          <w:lang w:val="fr-FR"/>
        </w:rPr>
        <w:t xml:space="preserve"> </w:t>
      </w:r>
    </w:p>
    <w:p w:rsidR="004540F2" w:rsidRPr="003C4284" w:rsidRDefault="004540F2" w:rsidP="004540F2">
      <w:pPr>
        <w:pStyle w:val="FootnoteBulletLevel1"/>
        <w:tabs>
          <w:tab w:val="clear" w:pos="900"/>
          <w:tab w:val="left" w:pos="720"/>
        </w:tabs>
        <w:spacing w:before="0" w:after="0"/>
        <w:ind w:left="720" w:firstLine="0"/>
        <w:rPr>
          <w:rFonts w:ascii="Tahoma" w:hAnsi="Tahoma" w:cs="Tahoma"/>
          <w:sz w:val="18"/>
          <w:szCs w:val="18"/>
          <w:lang w:val="fr-FR"/>
        </w:rPr>
      </w:pPr>
    </w:p>
    <w:p w:rsidR="004540F2" w:rsidRPr="00B76651" w:rsidRDefault="004540F2" w:rsidP="00E35667">
      <w:pPr>
        <w:pStyle w:val="FootnoteBulletLevel1"/>
        <w:tabs>
          <w:tab w:val="clear" w:pos="900"/>
          <w:tab w:val="left" w:pos="720"/>
        </w:tabs>
        <w:spacing w:before="0" w:after="0"/>
        <w:ind w:left="720" w:firstLine="0"/>
        <w:rPr>
          <w:rFonts w:ascii="Tahoma" w:hAnsi="Tahoma" w:cs="Tahoma"/>
          <w:lang w:val="fr-FR"/>
        </w:rPr>
      </w:pPr>
      <w:r w:rsidRPr="00B76651">
        <w:rPr>
          <w:rFonts w:ascii="Tahoma" w:hAnsi="Tahoma" w:cs="Tahoma"/>
          <w:sz w:val="18"/>
          <w:lang w:val="fr-FR"/>
        </w:rPr>
        <w:t>Le droit d</w:t>
      </w:r>
      <w:r w:rsidR="0008215F">
        <w:rPr>
          <w:rFonts w:ascii="Tahoma" w:hAnsi="Tahoma" w:cs="Tahoma"/>
          <w:sz w:val="18"/>
          <w:lang w:val="fr-FR"/>
        </w:rPr>
        <w:t>’</w:t>
      </w:r>
      <w:r w:rsidRPr="00B76651">
        <w:rPr>
          <w:rFonts w:ascii="Tahoma" w:hAnsi="Tahoma" w:cs="Tahoma"/>
          <w:sz w:val="18"/>
          <w:lang w:val="fr-FR"/>
        </w:rPr>
        <w:t>utiliser le logiciel concédé au client au titre des licences SMSD complémentaires est attesté par cette note relative au produit et la preuve de ses licences éligibles correspondantes.</w:t>
      </w:r>
      <w:r w:rsidR="00994B4D">
        <w:rPr>
          <w:rFonts w:ascii="Tahoma" w:hAnsi="Tahoma" w:cs="Tahoma"/>
          <w:sz w:val="18"/>
          <w:lang w:val="fr-FR"/>
        </w:rPr>
        <w:t xml:space="preserve"> </w:t>
      </w:r>
      <w:r w:rsidRPr="00B76651">
        <w:rPr>
          <w:rFonts w:ascii="Tahoma" w:hAnsi="Tahoma" w:cs="Tahoma"/>
          <w:sz w:val="18"/>
          <w:lang w:val="fr-FR"/>
        </w:rPr>
        <w:t>L</w:t>
      </w:r>
      <w:r w:rsidR="0008215F">
        <w:rPr>
          <w:rFonts w:ascii="Tahoma" w:hAnsi="Tahoma" w:cs="Tahoma"/>
          <w:sz w:val="18"/>
          <w:lang w:val="fr-FR"/>
        </w:rPr>
        <w:t>’</w:t>
      </w:r>
      <w:r w:rsidRPr="00B76651">
        <w:rPr>
          <w:rFonts w:ascii="Tahoma" w:hAnsi="Tahoma" w:cs="Tahoma"/>
          <w:sz w:val="18"/>
          <w:lang w:val="fr-FR"/>
        </w:rPr>
        <w:t>utilisation par le client</w:t>
      </w:r>
      <w:r w:rsidR="006F4F27">
        <w:rPr>
          <w:rFonts w:ascii="Tahoma" w:hAnsi="Tahoma" w:cs="Tahoma"/>
          <w:sz w:val="18"/>
          <w:lang w:val="fr-FR"/>
        </w:rPr>
        <w:t xml:space="preserve"> </w:t>
      </w:r>
      <w:r w:rsidRPr="00B76651">
        <w:rPr>
          <w:rFonts w:ascii="Tahoma" w:hAnsi="Tahoma" w:cs="Tahoma"/>
          <w:sz w:val="18"/>
          <w:lang w:val="fr-FR"/>
        </w:rPr>
        <w:t>du logiciel au titre de cette offre est soumise aux conditions générales de son contrat de licence et</w:t>
      </w:r>
      <w:r w:rsidR="00E35667">
        <w:rPr>
          <w:rFonts w:ascii="Tahoma" w:hAnsi="Tahoma" w:cs="Tahoma"/>
          <w:sz w:val="18"/>
          <w:lang w:val="fr-FR"/>
        </w:rPr>
        <w:t> </w:t>
      </w:r>
      <w:r w:rsidRPr="00B76651">
        <w:rPr>
          <w:rFonts w:ascii="Tahoma" w:hAnsi="Tahoma" w:cs="Tahoma"/>
          <w:sz w:val="18"/>
          <w:lang w:val="fr-FR"/>
        </w:rPr>
        <w:t>aux droits d</w:t>
      </w:r>
      <w:r w:rsidR="0008215F">
        <w:rPr>
          <w:rFonts w:ascii="Tahoma" w:hAnsi="Tahoma" w:cs="Tahoma"/>
          <w:sz w:val="18"/>
          <w:lang w:val="fr-FR"/>
        </w:rPr>
        <w:t>’</w:t>
      </w:r>
      <w:r w:rsidRPr="00B76651">
        <w:rPr>
          <w:rFonts w:ascii="Tahoma" w:hAnsi="Tahoma" w:cs="Tahoma"/>
          <w:sz w:val="18"/>
          <w:lang w:val="fr-FR"/>
        </w:rPr>
        <w:t>utilisation des logiciels du logiciel. Le droit d</w:t>
      </w:r>
      <w:r w:rsidR="0008215F">
        <w:rPr>
          <w:rFonts w:ascii="Tahoma" w:hAnsi="Tahoma" w:cs="Tahoma"/>
          <w:sz w:val="18"/>
          <w:lang w:val="fr-FR"/>
        </w:rPr>
        <w:t>’</w:t>
      </w:r>
      <w:r w:rsidRPr="00B76651">
        <w:rPr>
          <w:rFonts w:ascii="Tahoma" w:hAnsi="Tahoma" w:cs="Tahoma"/>
          <w:sz w:val="18"/>
          <w:lang w:val="fr-FR"/>
        </w:rPr>
        <w:t>utiliser le logiciel au titre des licences complémentaires expire à l</w:t>
      </w:r>
      <w:r w:rsidR="0008215F">
        <w:rPr>
          <w:rFonts w:ascii="Tahoma" w:hAnsi="Tahoma" w:cs="Tahoma"/>
          <w:sz w:val="18"/>
          <w:lang w:val="fr-FR"/>
        </w:rPr>
        <w:t>’</w:t>
      </w:r>
      <w:r w:rsidRPr="00B76651">
        <w:rPr>
          <w:rFonts w:ascii="Tahoma" w:hAnsi="Tahoma" w:cs="Tahoma"/>
          <w:sz w:val="18"/>
          <w:lang w:val="fr-FR"/>
        </w:rPr>
        <w:t>expiration du droit d</w:t>
      </w:r>
      <w:r w:rsidR="0008215F">
        <w:rPr>
          <w:rFonts w:ascii="Tahoma" w:hAnsi="Tahoma" w:cs="Tahoma"/>
          <w:sz w:val="18"/>
          <w:lang w:val="fr-FR"/>
        </w:rPr>
        <w:t>’</w:t>
      </w:r>
      <w:r w:rsidRPr="00B76651">
        <w:rPr>
          <w:rFonts w:ascii="Tahoma" w:hAnsi="Tahoma" w:cs="Tahoma"/>
          <w:sz w:val="18"/>
          <w:lang w:val="fr-FR"/>
        </w:rPr>
        <w:t>utiliser le logiciel au titre des licences éligibles. Les clients ne sont pas autorisés à transférer les licences concédées au titre de cette offre séparément des licences éligibles correspondantes.</w:t>
      </w:r>
    </w:p>
    <w:p w:rsidR="004540F2" w:rsidRPr="003C4284" w:rsidRDefault="004540F2" w:rsidP="004540F2">
      <w:pPr>
        <w:pStyle w:val="FootnoteBulletLevel1"/>
        <w:tabs>
          <w:tab w:val="clear" w:pos="900"/>
          <w:tab w:val="left" w:pos="720"/>
        </w:tabs>
        <w:spacing w:before="0" w:after="0"/>
        <w:ind w:left="720" w:firstLine="0"/>
        <w:rPr>
          <w:rFonts w:ascii="Tahoma" w:hAnsi="Tahoma" w:cs="Tahoma"/>
          <w:sz w:val="18"/>
          <w:szCs w:val="18"/>
          <w:lang w:val="fr-FR"/>
        </w:rPr>
      </w:pPr>
    </w:p>
    <w:p w:rsidR="004540F2" w:rsidRDefault="004540F2" w:rsidP="004540F2">
      <w:pPr>
        <w:pStyle w:val="FootnoteBulletLevel1"/>
        <w:tabs>
          <w:tab w:val="clear" w:pos="900"/>
          <w:tab w:val="left" w:pos="720"/>
        </w:tabs>
        <w:spacing w:before="0" w:after="0"/>
        <w:ind w:left="720" w:firstLine="0"/>
        <w:rPr>
          <w:rFonts w:ascii="Tahoma" w:hAnsi="Tahoma" w:cs="Tahoma"/>
          <w:sz w:val="18"/>
          <w:lang w:val="fr-FR"/>
        </w:rPr>
      </w:pPr>
      <w:r w:rsidRPr="00B76651">
        <w:rPr>
          <w:rFonts w:ascii="Tahoma" w:hAnsi="Tahoma" w:cs="Tahoma"/>
          <w:sz w:val="18"/>
          <w:lang w:val="fr-FR"/>
        </w:rPr>
        <w:t>* Les changements apportés à la concession de licences SMSE sont applicables à System Center Operations</w:t>
      </w:r>
      <w:r w:rsidR="006F4F27">
        <w:rPr>
          <w:rFonts w:ascii="Tahoma" w:hAnsi="Tahoma" w:cs="Tahoma"/>
          <w:sz w:val="18"/>
          <w:lang w:val="fr-FR"/>
        </w:rPr>
        <w:t xml:space="preserve"> </w:t>
      </w:r>
      <w:r w:rsidRPr="00B76651">
        <w:rPr>
          <w:rFonts w:ascii="Tahoma" w:hAnsi="Tahoma" w:cs="Tahoma"/>
          <w:sz w:val="18"/>
          <w:lang w:val="fr-FR"/>
        </w:rPr>
        <w:t>Manager 2007 R2 et aux nouvelles versions des autres produits inclus dans System Center Server Management Suite Enterprise (par exemple, System Center Virtual Machine Manager 2008 R2).</w:t>
      </w:r>
    </w:p>
    <w:p w:rsidR="00E15C9F" w:rsidRDefault="00E15C9F" w:rsidP="004540F2">
      <w:pPr>
        <w:pStyle w:val="FootnoteBulletLevel1"/>
        <w:tabs>
          <w:tab w:val="clear" w:pos="900"/>
          <w:tab w:val="left" w:pos="720"/>
        </w:tabs>
        <w:spacing w:before="0" w:after="0"/>
        <w:ind w:left="720" w:firstLine="0"/>
        <w:rPr>
          <w:rFonts w:ascii="Tahoma" w:hAnsi="Tahoma" w:cs="Tahoma"/>
          <w:sz w:val="18"/>
          <w:lang w:val="fr-FR"/>
        </w:rPr>
      </w:pPr>
    </w:p>
    <w:p w:rsidR="00E15C9F" w:rsidRDefault="00E15C9F" w:rsidP="004540F2">
      <w:pPr>
        <w:pStyle w:val="FootnoteBulletLevel1"/>
        <w:tabs>
          <w:tab w:val="clear" w:pos="900"/>
          <w:tab w:val="left" w:pos="720"/>
        </w:tabs>
        <w:spacing w:before="0" w:after="0"/>
        <w:ind w:left="720" w:firstLine="0"/>
        <w:rPr>
          <w:rFonts w:ascii="Tahoma" w:hAnsi="Tahoma" w:cs="Tahoma"/>
          <w:sz w:val="18"/>
          <w:lang w:val="fr-FR"/>
        </w:rPr>
      </w:pPr>
    </w:p>
    <w:p w:rsidR="00E15C9F" w:rsidRDefault="00E15C9F" w:rsidP="004540F2">
      <w:pPr>
        <w:pStyle w:val="FootnoteBulletLevel1"/>
        <w:tabs>
          <w:tab w:val="clear" w:pos="900"/>
          <w:tab w:val="left" w:pos="720"/>
        </w:tabs>
        <w:spacing w:before="0" w:after="0"/>
        <w:ind w:left="720" w:firstLine="0"/>
        <w:rPr>
          <w:rFonts w:ascii="Tahoma" w:hAnsi="Tahoma" w:cs="Tahoma"/>
          <w:sz w:val="18"/>
          <w:lang w:val="fr-FR"/>
        </w:rPr>
      </w:pPr>
    </w:p>
    <w:p w:rsidR="00E15C9F" w:rsidRDefault="00E15C9F" w:rsidP="004540F2">
      <w:pPr>
        <w:pStyle w:val="FootnoteBulletLevel1"/>
        <w:tabs>
          <w:tab w:val="clear" w:pos="900"/>
          <w:tab w:val="left" w:pos="720"/>
        </w:tabs>
        <w:spacing w:before="0" w:after="0"/>
        <w:ind w:left="720" w:firstLine="0"/>
        <w:rPr>
          <w:rFonts w:ascii="Tahoma" w:hAnsi="Tahoma" w:cs="Tahoma"/>
          <w:sz w:val="18"/>
          <w:lang w:val="fr-FR"/>
        </w:rPr>
      </w:pPr>
    </w:p>
    <w:p w:rsidR="00E15C9F" w:rsidRPr="00B76651" w:rsidRDefault="00E15C9F" w:rsidP="004540F2">
      <w:pPr>
        <w:pStyle w:val="FootnoteBulletLevel1"/>
        <w:tabs>
          <w:tab w:val="clear" w:pos="900"/>
          <w:tab w:val="left" w:pos="720"/>
        </w:tabs>
        <w:spacing w:before="0" w:after="0"/>
        <w:ind w:left="720" w:firstLine="0"/>
        <w:rPr>
          <w:rFonts w:ascii="Tahoma" w:hAnsi="Tahoma" w:cs="Tahoma"/>
          <w:lang w:val="fr-FR"/>
        </w:rPr>
      </w:pPr>
    </w:p>
    <w:p w:rsidR="004540F2" w:rsidRPr="00B76651" w:rsidRDefault="004540F2" w:rsidP="004540F2">
      <w:pPr>
        <w:pStyle w:val="Heading3"/>
        <w:rPr>
          <w:rFonts w:ascii="Tahoma" w:hAnsi="Tahoma" w:cs="Tahoma"/>
          <w:lang w:val="fr-FR"/>
        </w:rPr>
      </w:pPr>
      <w:bookmarkStart w:id="1525" w:name="_86_System_Center"/>
      <w:bookmarkStart w:id="1526" w:name="_94_System_Center"/>
      <w:bookmarkStart w:id="1527" w:name="_Toc336338355"/>
      <w:bookmarkStart w:id="1528" w:name="Srv_90SysCtrSvrMgmtSuiteDatacenter"/>
      <w:bookmarkStart w:id="1529" w:name="_Toc370984007"/>
      <w:bookmarkEnd w:id="1525"/>
      <w:bookmarkEnd w:id="1526"/>
      <w:r w:rsidRPr="00B76651">
        <w:rPr>
          <w:rFonts w:ascii="Tahoma" w:hAnsi="Tahoma" w:cs="Tahoma"/>
          <w:caps/>
          <w:color w:val="FF7415"/>
          <w:sz w:val="22"/>
          <w:szCs w:val="22"/>
          <w:vertAlign w:val="superscript"/>
          <w:lang w:val="fr-FR"/>
        </w:rPr>
        <w:lastRenderedPageBreak/>
        <w:t>93</w:t>
      </w:r>
      <w:r w:rsidRPr="00E35667">
        <w:rPr>
          <w:rFonts w:ascii="Tahoma" w:hAnsi="Tahoma" w:cs="Tahoma"/>
          <w:caps/>
          <w:color w:val="FF7415"/>
          <w:sz w:val="22"/>
          <w:szCs w:val="22"/>
          <w:lang w:val="fr-FR"/>
        </w:rPr>
        <w:t xml:space="preserve"> </w:t>
      </w:r>
      <w:r w:rsidRPr="00B76651">
        <w:rPr>
          <w:rFonts w:ascii="Tahoma" w:hAnsi="Tahoma" w:cs="Tahoma"/>
          <w:color w:val="FF7415"/>
          <w:sz w:val="22"/>
          <w:szCs w:val="22"/>
          <w:lang w:val="fr-FR"/>
        </w:rPr>
        <w:t>System Center Server Management Suite Datacenter</w:t>
      </w:r>
      <w:bookmarkEnd w:id="1527"/>
      <w:bookmarkEnd w:id="1529"/>
    </w:p>
    <w:bookmarkEnd w:id="1528"/>
    <w:p w:rsidR="004540F2" w:rsidRPr="00B76651" w:rsidRDefault="004540F2" w:rsidP="004540F2">
      <w:pPr>
        <w:ind w:left="360"/>
        <w:rPr>
          <w:rFonts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 xml:space="preserve">Ce produit est en fin de vie et ne sera plus proposé. </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FootnoteBulletLevel1"/>
        <w:tabs>
          <w:tab w:val="clear" w:pos="900"/>
        </w:tabs>
        <w:spacing w:before="0" w:after="60"/>
        <w:ind w:left="720" w:firstLine="0"/>
        <w:rPr>
          <w:rFonts w:ascii="Tahoma" w:hAnsi="Tahoma" w:cs="Tahoma"/>
          <w:lang w:val="fr-FR"/>
        </w:rPr>
      </w:pPr>
      <w:r w:rsidRPr="00B76651">
        <w:rPr>
          <w:rFonts w:ascii="Tahoma" w:hAnsi="Tahoma" w:cs="Tahoma"/>
          <w:b/>
          <w:sz w:val="18"/>
          <w:lang w:val="fr-FR"/>
        </w:rPr>
        <w:t>Informations sur la concession unique de licence de transition System Center 2012</w:t>
      </w:r>
    </w:p>
    <w:p w:rsidR="004540F2" w:rsidRPr="00B76651" w:rsidRDefault="004540F2" w:rsidP="004540F2">
      <w:pPr>
        <w:ind w:left="720"/>
        <w:rPr>
          <w:rFonts w:cs="Tahoma"/>
          <w:lang w:val="fr-FR"/>
        </w:rPr>
      </w:pPr>
      <w:r w:rsidRPr="00B76651">
        <w:rPr>
          <w:rFonts w:cs="Tahoma"/>
          <w:lang w:val="fr-FR"/>
        </w:rPr>
        <w:t>Veuillez vous reporter à la note sur les offres System Center 2012 pour plus d</w:t>
      </w:r>
      <w:r w:rsidR="0008215F">
        <w:rPr>
          <w:rFonts w:cs="Tahoma"/>
          <w:lang w:val="fr-FR"/>
        </w:rPr>
        <w:t>’</w:t>
      </w:r>
      <w:r w:rsidRPr="00B76651">
        <w:rPr>
          <w:rFonts w:cs="Tahoma"/>
          <w:lang w:val="fr-FR"/>
        </w:rPr>
        <w:t>informations sur les concessions de licence de transition.</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szCs w:val="20"/>
          <w:lang w:val="fr-FR"/>
        </w:rPr>
        <w:t>System Center Server Management Suite Datacenter n</w:t>
      </w:r>
      <w:r w:rsidR="0008215F">
        <w:rPr>
          <w:rFonts w:cs="Tahoma"/>
          <w:szCs w:val="20"/>
          <w:lang w:val="fr-FR"/>
        </w:rPr>
        <w:t>’</w:t>
      </w:r>
      <w:r w:rsidRPr="00B76651">
        <w:rPr>
          <w:rFonts w:cs="Tahoma"/>
          <w:szCs w:val="20"/>
          <w:lang w:val="fr-FR"/>
        </w:rPr>
        <w:t>a pas de version et les droits d</w:t>
      </w:r>
      <w:r w:rsidR="0008215F">
        <w:rPr>
          <w:rFonts w:cs="Tahoma"/>
          <w:szCs w:val="20"/>
          <w:lang w:val="fr-FR"/>
        </w:rPr>
        <w:t>’</w:t>
      </w:r>
      <w:r w:rsidRPr="00B76651">
        <w:rPr>
          <w:rFonts w:cs="Tahoma"/>
          <w:szCs w:val="20"/>
          <w:lang w:val="fr-FR"/>
        </w:rPr>
        <w:t>utilisation des logiciels y afférents sont déterminés par le statut de la Software Assurance System Center Server Management Suite Datacenter.</w:t>
      </w:r>
      <w:r w:rsidR="00994B4D">
        <w:rPr>
          <w:rFonts w:cs="Tahoma"/>
          <w:szCs w:val="20"/>
          <w:lang w:val="fr-FR"/>
        </w:rPr>
        <w:t xml:space="preserve"> </w:t>
      </w:r>
      <w:r w:rsidRPr="00B76651">
        <w:rPr>
          <w:rFonts w:cs="Tahoma"/>
          <w:szCs w:val="20"/>
          <w:lang w:val="fr-FR"/>
        </w:rPr>
        <w:t>Si la couverture est interrompue, les droits d</w:t>
      </w:r>
      <w:r w:rsidR="0008215F">
        <w:rPr>
          <w:rFonts w:cs="Tahoma"/>
          <w:szCs w:val="20"/>
          <w:lang w:val="fr-FR"/>
        </w:rPr>
        <w:t>’</w:t>
      </w:r>
      <w:r w:rsidRPr="00B76651">
        <w:rPr>
          <w:rFonts w:cs="Tahoma"/>
          <w:szCs w:val="20"/>
          <w:lang w:val="fr-FR"/>
        </w:rPr>
        <w:t>accès au titre des licences pour la durée des droits de propriété intellectuelle sont déterminés en fonction des droits d</w:t>
      </w:r>
      <w:r w:rsidR="0008215F">
        <w:rPr>
          <w:rFonts w:cs="Tahoma"/>
          <w:szCs w:val="20"/>
          <w:lang w:val="fr-FR"/>
        </w:rPr>
        <w:t>’</w:t>
      </w:r>
      <w:r w:rsidRPr="00B76651">
        <w:rPr>
          <w:rFonts w:cs="Tahoma"/>
          <w:szCs w:val="20"/>
          <w:lang w:val="fr-FR"/>
        </w:rPr>
        <w:t>utilisation des logiciels en vigueur avant l</w:t>
      </w:r>
      <w:r w:rsidR="0008215F">
        <w:rPr>
          <w:rFonts w:cs="Tahoma"/>
          <w:szCs w:val="20"/>
          <w:lang w:val="fr-FR"/>
        </w:rPr>
        <w:t>’</w:t>
      </w:r>
      <w:r w:rsidRPr="00B76651">
        <w:rPr>
          <w:rFonts w:cs="Tahoma"/>
          <w:szCs w:val="20"/>
          <w:lang w:val="fr-FR"/>
        </w:rPr>
        <w:t>interruption de la couverture.</w:t>
      </w:r>
      <w:r w:rsidR="00994B4D">
        <w:rPr>
          <w:rFonts w:cs="Tahoma"/>
          <w:szCs w:val="20"/>
          <w:lang w:val="fr-FR"/>
        </w:rPr>
        <w:t xml:space="preserve">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w:t>
      </w:r>
      <w:r w:rsidR="0008215F">
        <w:rPr>
          <w:rFonts w:cs="Tahoma"/>
          <w:color w:val="000000"/>
          <w:szCs w:val="18"/>
          <w:lang w:val="fr-FR"/>
        </w:rPr>
        <w:t>’</w:t>
      </w:r>
      <w:r w:rsidRPr="00B76651">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08215F">
        <w:rPr>
          <w:rFonts w:cs="Tahoma"/>
          <w:color w:val="000000"/>
          <w:szCs w:val="18"/>
          <w:lang w:val="fr-FR"/>
        </w:rPr>
        <w:t>’</w:t>
      </w:r>
      <w:r w:rsidRPr="00B76651">
        <w:rPr>
          <w:rFonts w:cs="Tahoma"/>
          <w:color w:val="000000"/>
          <w:szCs w:val="18"/>
          <w:lang w:val="fr-FR"/>
        </w:rPr>
        <w:t>Utilisation des Logiciels.</w:t>
      </w:r>
      <w:bookmarkStart w:id="1530" w:name="_90_System_Center"/>
      <w:bookmarkEnd w:id="1530"/>
    </w:p>
    <w:p w:rsidR="004540F2" w:rsidRPr="00B76651" w:rsidRDefault="004540F2" w:rsidP="004540F2">
      <w:pPr>
        <w:rPr>
          <w:rFonts w:cs="Tahoma"/>
          <w:lang w:val="fr-FR"/>
        </w:rPr>
      </w:pPr>
      <w:bookmarkStart w:id="1531" w:name="_87_System_Center"/>
      <w:bookmarkStart w:id="1532" w:name="_Toc336338358"/>
      <w:bookmarkStart w:id="1533" w:name="Srv_101SystemCenter2012"/>
      <w:bookmarkStart w:id="1534" w:name="Srv_92TechNetPlusSingleUser"/>
      <w:bookmarkEnd w:id="1531"/>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535" w:name="_91_89_System"/>
      <w:bookmarkStart w:id="1536" w:name="_96_System_Center"/>
      <w:bookmarkStart w:id="1537" w:name="_Toc370984008"/>
      <w:bookmarkEnd w:id="1535"/>
      <w:bookmarkEnd w:id="1536"/>
      <w:r w:rsidRPr="00B76651">
        <w:rPr>
          <w:rFonts w:ascii="Tahoma" w:hAnsi="Tahoma" w:cs="Tahoma"/>
          <w:caps/>
          <w:color w:val="FF6F0D"/>
          <w:sz w:val="22"/>
          <w:szCs w:val="22"/>
          <w:vertAlign w:val="superscript"/>
          <w:lang w:val="fr-FR"/>
        </w:rPr>
        <w:t>94</w:t>
      </w:r>
      <w:r w:rsidRPr="00B76651">
        <w:rPr>
          <w:rFonts w:ascii="Tahoma" w:hAnsi="Tahoma" w:cs="Tahoma"/>
          <w:color w:val="FF6F0D"/>
          <w:sz w:val="22"/>
          <w:szCs w:val="22"/>
          <w:lang w:val="fr-FR"/>
        </w:rPr>
        <w:t xml:space="preserve"> System Center 2012</w:t>
      </w:r>
      <w:bookmarkEnd w:id="1532"/>
      <w:r w:rsidRPr="00B76651">
        <w:rPr>
          <w:rFonts w:ascii="Tahoma" w:hAnsi="Tahoma" w:cs="Tahoma"/>
          <w:color w:val="FF6F0D"/>
          <w:sz w:val="22"/>
          <w:szCs w:val="22"/>
          <w:lang w:val="fr-FR"/>
        </w:rPr>
        <w:t xml:space="preserve"> R2 Datacenter</w:t>
      </w:r>
      <w:bookmarkEnd w:id="1537"/>
    </w:p>
    <w:bookmarkEnd w:id="1533"/>
    <w:p w:rsidR="004540F2" w:rsidRPr="00B76651" w:rsidRDefault="004540F2" w:rsidP="004540F2">
      <w:pPr>
        <w:rPr>
          <w:rFonts w:cs="Tahoma"/>
          <w:lang w:val="fr-FR"/>
        </w:rPr>
      </w:pP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La version qui suit System Center 2012 Datacenter est System Center 2012 R2 Datacenter.</w:t>
      </w:r>
      <w:r w:rsidRPr="00B76651">
        <w:rPr>
          <w:rFonts w:cs="Tahoma"/>
          <w:b/>
          <w:color w:val="000000"/>
          <w:lang w:val="fr-FR"/>
        </w:rPr>
        <w:t xml:space="preserve"> </w:t>
      </w:r>
    </w:p>
    <w:p w:rsidR="004540F2" w:rsidRPr="00B76651" w:rsidRDefault="004540F2" w:rsidP="004540F2">
      <w:pPr>
        <w:numPr>
          <w:ilvl w:val="0"/>
          <w:numId w:val="52"/>
        </w:numPr>
        <w:spacing w:afterLines="60" w:after="144"/>
        <w:ind w:left="1440" w:hanging="274"/>
        <w:rPr>
          <w:rFonts w:cs="Tahoma"/>
          <w:lang w:val="fr-FR"/>
        </w:rPr>
      </w:pPr>
      <w:r w:rsidRPr="00B76651">
        <w:rPr>
          <w:rFonts w:cs="Tahoma"/>
          <w:color w:val="000000"/>
          <w:lang w:val="fr-FR"/>
        </w:rPr>
        <w:t>Chaque licence System Center 2012 R2 Datacenter couvre jusqu</w:t>
      </w:r>
      <w:r w:rsidR="0008215F">
        <w:rPr>
          <w:rFonts w:cs="Tahoma"/>
          <w:color w:val="000000"/>
          <w:lang w:val="fr-FR"/>
        </w:rPr>
        <w:t>’</w:t>
      </w:r>
      <w:r w:rsidRPr="00B76651">
        <w:rPr>
          <w:rFonts w:cs="Tahoma"/>
          <w:color w:val="000000"/>
          <w:lang w:val="fr-FR"/>
        </w:rPr>
        <w:t xml:space="preserve">à deux (2) processeurs physiques. </w:t>
      </w:r>
    </w:p>
    <w:p w:rsidR="004540F2" w:rsidRDefault="004540F2" w:rsidP="004540F2">
      <w:pPr>
        <w:rPr>
          <w:rFonts w:cs="Tahoma"/>
          <w:lang w:val="fr-FR"/>
        </w:rPr>
      </w:pPr>
    </w:p>
    <w:p w:rsidR="00E35667" w:rsidRPr="00B76651" w:rsidRDefault="00E35667" w:rsidP="004540F2">
      <w:pPr>
        <w:rPr>
          <w:rFonts w:cs="Tahoma"/>
          <w:lang w:val="fr-FR"/>
        </w:rPr>
      </w:pPr>
    </w:p>
    <w:p w:rsidR="004540F2" w:rsidRPr="00B76651" w:rsidRDefault="004540F2" w:rsidP="004540F2">
      <w:pPr>
        <w:pStyle w:val="Heading3"/>
        <w:rPr>
          <w:rFonts w:ascii="Tahoma" w:hAnsi="Tahoma" w:cs="Tahoma"/>
          <w:lang w:val="fr-FR"/>
        </w:rPr>
      </w:pPr>
      <w:bookmarkStart w:id="1538" w:name="_Toc370984009"/>
      <w:r w:rsidRPr="00B76651">
        <w:rPr>
          <w:rFonts w:ascii="Tahoma" w:hAnsi="Tahoma" w:cs="Tahoma"/>
          <w:caps/>
          <w:color w:val="FF6F0D"/>
          <w:sz w:val="22"/>
          <w:szCs w:val="22"/>
          <w:vertAlign w:val="superscript"/>
          <w:lang w:val="fr-FR"/>
        </w:rPr>
        <w:t>95</w:t>
      </w:r>
      <w:r w:rsidRPr="00B76651">
        <w:rPr>
          <w:rFonts w:ascii="Tahoma" w:hAnsi="Tahoma" w:cs="Tahoma"/>
          <w:color w:val="FF6F0D"/>
          <w:sz w:val="22"/>
          <w:szCs w:val="22"/>
          <w:lang w:val="fr-FR"/>
        </w:rPr>
        <w:t xml:space="preserve"> System Center 2012 R2 Standard</w:t>
      </w:r>
      <w:bookmarkEnd w:id="1538"/>
    </w:p>
    <w:p w:rsidR="004540F2" w:rsidRPr="00B76651" w:rsidRDefault="004540F2" w:rsidP="004540F2">
      <w:pPr>
        <w:rPr>
          <w:rFonts w:cs="Tahoma"/>
          <w:lang w:val="fr-FR"/>
        </w:rPr>
      </w:pP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La version qui suit System Center 2012 Standard est System Center 2012 R2 Standard.</w:t>
      </w:r>
    </w:p>
    <w:p w:rsidR="004540F2" w:rsidRPr="00B76651" w:rsidRDefault="004540F2" w:rsidP="004540F2">
      <w:pPr>
        <w:numPr>
          <w:ilvl w:val="0"/>
          <w:numId w:val="52"/>
        </w:numPr>
        <w:spacing w:afterLines="60" w:after="144"/>
        <w:ind w:left="1440" w:hanging="274"/>
        <w:rPr>
          <w:rFonts w:cs="Tahoma"/>
          <w:lang w:val="fr-FR"/>
        </w:rPr>
      </w:pPr>
      <w:r w:rsidRPr="00B76651">
        <w:rPr>
          <w:rFonts w:cs="Tahoma"/>
          <w:b/>
          <w:color w:val="000000"/>
          <w:lang w:val="fr-FR"/>
        </w:rPr>
        <w:t xml:space="preserve"> </w:t>
      </w:r>
      <w:r w:rsidRPr="00B76651">
        <w:rPr>
          <w:rFonts w:cs="Tahoma"/>
          <w:color w:val="000000"/>
          <w:lang w:val="fr-FR"/>
        </w:rPr>
        <w:t>Chaque licence System Center 2012 R2 Standard couvre jusqu</w:t>
      </w:r>
      <w:r w:rsidR="0008215F">
        <w:rPr>
          <w:rFonts w:cs="Tahoma"/>
          <w:color w:val="000000"/>
          <w:lang w:val="fr-FR"/>
        </w:rPr>
        <w:t>’</w:t>
      </w:r>
      <w:r w:rsidRPr="00B76651">
        <w:rPr>
          <w:rFonts w:cs="Tahoma"/>
          <w:color w:val="000000"/>
          <w:lang w:val="fr-FR"/>
        </w:rPr>
        <w:t xml:space="preserve">à deux (2) processeurs physiques. </w:t>
      </w:r>
    </w:p>
    <w:p w:rsidR="004540F2" w:rsidRPr="00B76651" w:rsidRDefault="004540F2" w:rsidP="00E35667">
      <w:pPr>
        <w:spacing w:afterLines="60" w:after="144"/>
        <w:ind w:left="1440"/>
        <w:rPr>
          <w:rFonts w:cs="Tahoma"/>
          <w:lang w:val="fr-FR"/>
        </w:rPr>
      </w:pPr>
    </w:p>
    <w:p w:rsidR="004540F2" w:rsidRPr="00B76651" w:rsidRDefault="004540F2" w:rsidP="004540F2">
      <w:pPr>
        <w:pStyle w:val="Heading3"/>
        <w:rPr>
          <w:rFonts w:ascii="Tahoma" w:hAnsi="Tahoma" w:cs="Tahoma"/>
          <w:lang w:val="fr-FR"/>
        </w:rPr>
      </w:pPr>
      <w:bookmarkStart w:id="1539" w:name="_96_System_Center_1"/>
      <w:bookmarkStart w:id="1540" w:name="_Toc370984010"/>
      <w:bookmarkEnd w:id="1539"/>
      <w:r w:rsidRPr="00B76651">
        <w:rPr>
          <w:rFonts w:ascii="Tahoma" w:hAnsi="Tahoma" w:cs="Tahoma"/>
          <w:caps/>
          <w:color w:val="FF6F0D"/>
          <w:sz w:val="22"/>
          <w:szCs w:val="22"/>
          <w:vertAlign w:val="superscript"/>
          <w:lang w:val="fr-FR"/>
        </w:rPr>
        <w:t>96</w:t>
      </w:r>
      <w:r w:rsidRPr="00B76651">
        <w:rPr>
          <w:rFonts w:ascii="Tahoma" w:hAnsi="Tahoma" w:cs="Tahoma"/>
          <w:color w:val="FF6F0D"/>
          <w:sz w:val="22"/>
          <w:szCs w:val="22"/>
          <w:lang w:val="fr-FR"/>
        </w:rPr>
        <w:t xml:space="preserve"> System Center 2012 R2 Client Management Suite</w:t>
      </w:r>
      <w:bookmarkEnd w:id="1540"/>
    </w:p>
    <w:p w:rsidR="004540F2" w:rsidRPr="00B76651" w:rsidRDefault="004540F2" w:rsidP="004540F2">
      <w:pPr>
        <w:rPr>
          <w:rFonts w:cs="Tahoma"/>
          <w:lang w:val="fr-FR"/>
        </w:rPr>
      </w:pP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La version qui suit System Center 2012 Client Management Suite est System Center 2012 R2 Client Management Suite.</w:t>
      </w:r>
    </w:p>
    <w:p w:rsidR="004540F2" w:rsidRPr="00B76651" w:rsidRDefault="004540F2" w:rsidP="004540F2">
      <w:pPr>
        <w:numPr>
          <w:ilvl w:val="0"/>
          <w:numId w:val="52"/>
        </w:numPr>
        <w:spacing w:afterLines="60" w:after="144"/>
        <w:ind w:left="1440" w:hanging="274"/>
        <w:rPr>
          <w:rFonts w:cs="Tahoma"/>
          <w:lang w:val="fr-FR"/>
        </w:rPr>
      </w:pPr>
      <w:r w:rsidRPr="00B76651">
        <w:rPr>
          <w:rFonts w:cs="Tahoma"/>
          <w:lang w:val="fr-FR"/>
        </w:rPr>
        <w:t>Les clients</w:t>
      </w:r>
      <w:r w:rsidR="00994B4D">
        <w:rPr>
          <w:rFonts w:cs="Tahoma"/>
          <w:lang w:val="fr-FR"/>
        </w:rPr>
        <w:t xml:space="preserve"> </w:t>
      </w:r>
      <w:r w:rsidRPr="00B76651">
        <w:rPr>
          <w:rFonts w:eastAsia="Calibri" w:cs="Tahoma"/>
          <w:szCs w:val="18"/>
          <w:lang w:val="fr-FR"/>
        </w:rPr>
        <w:t xml:space="preserve">System Center Client Management Suite </w:t>
      </w:r>
      <w:r w:rsidRPr="00B76651">
        <w:rPr>
          <w:rFonts w:cs="Tahoma"/>
          <w:color w:val="000000"/>
          <w:lang w:val="fr-FR"/>
        </w:rPr>
        <w:t>avec une Software Assurance pour System Center Client Management Suite active au 1er avril 2012 pourront prétendre à une mise à jour vers la version 2012 sous certaines conditions</w:t>
      </w:r>
      <w:r w:rsidRPr="00B76651">
        <w:rPr>
          <w:rFonts w:eastAsia="Calibri" w:cs="Tahoma"/>
          <w:szCs w:val="18"/>
          <w:lang w:val="fr-FR"/>
        </w:rPr>
        <w:t>.</w:t>
      </w:r>
      <w:r w:rsidR="00994B4D">
        <w:rPr>
          <w:rFonts w:eastAsia="Calibri" w:cs="Tahoma"/>
          <w:szCs w:val="18"/>
          <w:lang w:val="fr-FR"/>
        </w:rPr>
        <w:t xml:space="preserve"> </w:t>
      </w:r>
      <w:r w:rsidRPr="00B76651">
        <w:rPr>
          <w:rFonts w:eastAsia="Calibri" w:cs="Tahoma"/>
          <w:szCs w:val="18"/>
          <w:lang w:val="fr-FR"/>
        </w:rPr>
        <w:t>Reportez-vous à la Liste des Produits d</w:t>
      </w:r>
      <w:r w:rsidR="0008215F">
        <w:rPr>
          <w:rFonts w:eastAsia="Calibri" w:cs="Tahoma"/>
          <w:szCs w:val="18"/>
          <w:lang w:val="fr-FR"/>
        </w:rPr>
        <w:t>’</w:t>
      </w:r>
      <w:r w:rsidRPr="00B76651">
        <w:rPr>
          <w:rFonts w:eastAsia="Calibri" w:cs="Tahoma"/>
          <w:szCs w:val="18"/>
          <w:lang w:val="fr-FR"/>
        </w:rPr>
        <w:t>octobre 2013 pour plus d</w:t>
      </w:r>
      <w:r w:rsidR="0008215F">
        <w:rPr>
          <w:rFonts w:eastAsia="Calibri" w:cs="Tahoma"/>
          <w:szCs w:val="18"/>
          <w:lang w:val="fr-FR"/>
        </w:rPr>
        <w:t>’</w:t>
      </w:r>
      <w:r w:rsidRPr="00B76651">
        <w:rPr>
          <w:rFonts w:eastAsia="Calibri" w:cs="Tahoma"/>
          <w:szCs w:val="18"/>
          <w:lang w:val="fr-FR"/>
        </w:rPr>
        <w:t>informations.</w:t>
      </w: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541" w:name="_97_System_Center_1"/>
      <w:bookmarkStart w:id="1542" w:name="_Toc370984011"/>
      <w:bookmarkEnd w:id="1541"/>
      <w:r w:rsidRPr="00B76651">
        <w:rPr>
          <w:rFonts w:ascii="Tahoma" w:hAnsi="Tahoma" w:cs="Tahoma"/>
          <w:caps/>
          <w:color w:val="FF6F0D"/>
          <w:sz w:val="22"/>
          <w:szCs w:val="22"/>
          <w:vertAlign w:val="superscript"/>
          <w:lang w:val="fr-FR"/>
        </w:rPr>
        <w:t>97</w:t>
      </w:r>
      <w:r w:rsidRPr="00B76651">
        <w:rPr>
          <w:rFonts w:ascii="Tahoma" w:hAnsi="Tahoma" w:cs="Tahoma"/>
          <w:color w:val="FF6F0D"/>
          <w:sz w:val="22"/>
          <w:szCs w:val="22"/>
          <w:lang w:val="fr-FR"/>
        </w:rPr>
        <w:t xml:space="preserve"> System Center 2012 R2 Configuration Manager</w:t>
      </w:r>
      <w:bookmarkEnd w:id="1542"/>
    </w:p>
    <w:p w:rsidR="004540F2" w:rsidRPr="00B76651" w:rsidRDefault="004540F2" w:rsidP="004540F2">
      <w:pPr>
        <w:rPr>
          <w:rFonts w:cs="Tahoma"/>
          <w:lang w:val="fr-FR"/>
        </w:rPr>
      </w:pP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La version qui suit System Center Configuration Manager 2012 est System Center Configuration Manager 2012 R2.</w:t>
      </w:r>
    </w:p>
    <w:p w:rsidR="004540F2" w:rsidRPr="00B76651" w:rsidRDefault="004540F2" w:rsidP="004540F2">
      <w:pPr>
        <w:numPr>
          <w:ilvl w:val="0"/>
          <w:numId w:val="52"/>
        </w:numPr>
        <w:ind w:left="1440" w:hanging="274"/>
        <w:rPr>
          <w:rFonts w:cs="Tahoma"/>
          <w:lang w:val="fr-FR"/>
        </w:rPr>
      </w:pPr>
      <w:r w:rsidRPr="00B76651">
        <w:rPr>
          <w:rFonts w:cs="Tahoma"/>
          <w:lang w:val="fr-FR"/>
        </w:rPr>
        <w:t>Les clients</w:t>
      </w:r>
      <w:r w:rsidR="00994B4D">
        <w:rPr>
          <w:rFonts w:cs="Tahoma"/>
          <w:lang w:val="fr-FR"/>
        </w:rPr>
        <w:t xml:space="preserve"> </w:t>
      </w:r>
      <w:r w:rsidRPr="00B76651">
        <w:rPr>
          <w:rFonts w:eastAsia="Calibri" w:cs="Tahoma"/>
          <w:szCs w:val="18"/>
          <w:lang w:val="fr-FR"/>
        </w:rPr>
        <w:t xml:space="preserve">System Center Configuration Manager </w:t>
      </w:r>
      <w:r w:rsidRPr="00B76651">
        <w:rPr>
          <w:rFonts w:cs="Tahoma"/>
          <w:color w:val="000000"/>
          <w:lang w:val="fr-FR"/>
        </w:rPr>
        <w:t>avec une Software Assurance pour System Center Configuration Manager active au 1er avril 2012 pourront prétendre à une mise à jour vers la version 2012 sous certaines conditions</w:t>
      </w:r>
      <w:r w:rsidRPr="00B76651">
        <w:rPr>
          <w:rFonts w:eastAsia="Calibri" w:cs="Tahoma"/>
          <w:szCs w:val="18"/>
          <w:lang w:val="fr-FR"/>
        </w:rPr>
        <w:t>.</w:t>
      </w:r>
      <w:r w:rsidR="00994B4D">
        <w:rPr>
          <w:rFonts w:eastAsia="Calibri" w:cs="Tahoma"/>
          <w:szCs w:val="18"/>
          <w:lang w:val="fr-FR"/>
        </w:rPr>
        <w:t xml:space="preserve"> </w:t>
      </w:r>
      <w:r w:rsidRPr="00B76651">
        <w:rPr>
          <w:rFonts w:eastAsia="Calibri" w:cs="Tahoma"/>
          <w:szCs w:val="18"/>
          <w:lang w:val="fr-FR"/>
        </w:rPr>
        <w:t>Reportez-vous à la Liste des Produits d</w:t>
      </w:r>
      <w:r w:rsidR="0008215F">
        <w:rPr>
          <w:rFonts w:eastAsia="Calibri" w:cs="Tahoma"/>
          <w:szCs w:val="18"/>
          <w:lang w:val="fr-FR"/>
        </w:rPr>
        <w:t>’</w:t>
      </w:r>
      <w:r w:rsidRPr="00B76651">
        <w:rPr>
          <w:rFonts w:eastAsia="Calibri" w:cs="Tahoma"/>
          <w:szCs w:val="18"/>
          <w:lang w:val="fr-FR"/>
        </w:rPr>
        <w:t>octobre 2013 pour plus d</w:t>
      </w:r>
      <w:r w:rsidR="0008215F">
        <w:rPr>
          <w:rFonts w:eastAsia="Calibri" w:cs="Tahoma"/>
          <w:szCs w:val="18"/>
          <w:lang w:val="fr-FR"/>
        </w:rPr>
        <w:t>’</w:t>
      </w:r>
      <w:r w:rsidRPr="00B76651">
        <w:rPr>
          <w:rFonts w:eastAsia="Calibri" w:cs="Tahoma"/>
          <w:szCs w:val="18"/>
          <w:lang w:val="fr-FR"/>
        </w:rPr>
        <w:t>informations.</w:t>
      </w:r>
    </w:p>
    <w:p w:rsidR="004540F2" w:rsidRPr="00B76651" w:rsidRDefault="004540F2" w:rsidP="004540F2">
      <w:pPr>
        <w:ind w:left="720"/>
        <w:rPr>
          <w:rFonts w:cs="Tahoma"/>
          <w:lang w:val="fr-FR"/>
        </w:rPr>
      </w:pPr>
      <w:r w:rsidRPr="00B76651">
        <w:rPr>
          <w:rFonts w:cs="Tahoma"/>
          <w:szCs w:val="18"/>
          <w:lang w:val="fr-FR"/>
        </w:rPr>
        <w:t xml:space="preserve"> </w:t>
      </w: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543" w:name="_103_System_Center"/>
      <w:bookmarkStart w:id="1544" w:name="_91_System_Center"/>
      <w:bookmarkStart w:id="1545" w:name="_97_System_Center"/>
      <w:bookmarkStart w:id="1546" w:name="Srv_102SysCtr2012EndpointProt"/>
      <w:bookmarkStart w:id="1547" w:name="_Toc336338359"/>
      <w:bookmarkStart w:id="1548" w:name="_Toc370984012"/>
      <w:bookmarkEnd w:id="1543"/>
      <w:bookmarkEnd w:id="1544"/>
      <w:bookmarkEnd w:id="1545"/>
      <w:r w:rsidRPr="00B76651">
        <w:rPr>
          <w:rFonts w:ascii="Tahoma" w:hAnsi="Tahoma" w:cs="Tahoma"/>
          <w:caps/>
          <w:color w:val="F66400"/>
          <w:sz w:val="22"/>
          <w:szCs w:val="22"/>
          <w:vertAlign w:val="superscript"/>
          <w:lang w:val="fr-FR"/>
        </w:rPr>
        <w:lastRenderedPageBreak/>
        <w:t>98</w:t>
      </w:r>
      <w:r w:rsidRPr="00B76651">
        <w:rPr>
          <w:rFonts w:ascii="Tahoma" w:hAnsi="Tahoma" w:cs="Tahoma"/>
          <w:color w:val="F66400"/>
          <w:sz w:val="22"/>
          <w:szCs w:val="22"/>
          <w:lang w:val="fr-FR"/>
        </w:rPr>
        <w:t xml:space="preserve"> System Center 2012 R2 Endpoint Protection</w:t>
      </w:r>
      <w:bookmarkEnd w:id="1546"/>
      <w:bookmarkEnd w:id="1547"/>
      <w:bookmarkEnd w:id="1548"/>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Passage à une version ultérieure</w:t>
      </w:r>
      <w:r w:rsidR="00B537B8">
        <w:rPr>
          <w:rFonts w:eastAsia="Calibri" w:cs="Tahoma"/>
          <w:b/>
          <w:szCs w:val="18"/>
          <w:lang w:val="fr-FR"/>
        </w:rPr>
        <w:t xml:space="preserve"> </w:t>
      </w:r>
      <w:r w:rsidRPr="00B76651">
        <w:rPr>
          <w:rFonts w:eastAsia="Calibri" w:cs="Tahoma"/>
          <w:b/>
          <w:szCs w:val="18"/>
          <w:lang w:val="fr-FR"/>
        </w:rPr>
        <w:t>/</w:t>
      </w:r>
      <w:r w:rsidR="00B537B8">
        <w:rPr>
          <w:rFonts w:eastAsia="Calibri" w:cs="Tahoma"/>
          <w:b/>
          <w:szCs w:val="18"/>
          <w:lang w:val="fr-FR"/>
        </w:rPr>
        <w:t xml:space="preserve"> </w:t>
      </w:r>
      <w:r w:rsidRPr="00B76651">
        <w:rPr>
          <w:rFonts w:eastAsia="Calibri" w:cs="Tahoma"/>
          <w:b/>
          <w:szCs w:val="18"/>
          <w:lang w:val="fr-FR"/>
        </w:rPr>
        <w:t>antérieure</w:t>
      </w:r>
    </w:p>
    <w:p w:rsidR="004540F2" w:rsidRPr="00B76651" w:rsidRDefault="004540F2" w:rsidP="004540F2">
      <w:pPr>
        <w:ind w:left="720"/>
        <w:rPr>
          <w:rFonts w:cs="Tahoma"/>
          <w:lang w:val="fr-FR"/>
        </w:rPr>
      </w:pPr>
      <w:r w:rsidRPr="00B76651">
        <w:rPr>
          <w:rFonts w:eastAsia="Calibri" w:cs="Tahoma"/>
          <w:szCs w:val="18"/>
          <w:lang w:val="fr-FR"/>
        </w:rPr>
        <w:t>À compter du 1er avril 2012, Forefront Endpoint Protection est remplacé par System Center 2012 Endpoint Protection. System Center 2012 R2 Endpoint Protection, une offre autonome, confère des droits d</w:t>
      </w:r>
      <w:r w:rsidR="0008215F">
        <w:rPr>
          <w:rFonts w:eastAsia="Calibri" w:cs="Tahoma"/>
          <w:szCs w:val="18"/>
          <w:lang w:val="fr-FR"/>
        </w:rPr>
        <w:t>’</w:t>
      </w:r>
      <w:r w:rsidRPr="00B76651">
        <w:rPr>
          <w:rFonts w:eastAsia="Calibri" w:cs="Tahoma"/>
          <w:szCs w:val="18"/>
          <w:lang w:val="fr-FR"/>
        </w:rPr>
        <w:t>utilisation uniquement dans le but de protéger les dispositifs clients. Il est indispensable d</w:t>
      </w:r>
      <w:r w:rsidR="0008215F">
        <w:rPr>
          <w:rFonts w:eastAsia="Calibri" w:cs="Tahoma"/>
          <w:szCs w:val="18"/>
          <w:lang w:val="fr-FR"/>
        </w:rPr>
        <w:t>’</w:t>
      </w:r>
      <w:r w:rsidRPr="00B76651">
        <w:rPr>
          <w:rFonts w:eastAsia="Calibri" w:cs="Tahoma"/>
          <w:szCs w:val="18"/>
          <w:lang w:val="fr-FR"/>
        </w:rPr>
        <w:t>acquérir des licences de gestion serveur System Center 2012 R2 Standard ou Datacenter pour obtenir les droits d</w:t>
      </w:r>
      <w:r w:rsidR="0008215F">
        <w:rPr>
          <w:rFonts w:eastAsia="Calibri" w:cs="Tahoma"/>
          <w:szCs w:val="18"/>
          <w:lang w:val="fr-FR"/>
        </w:rPr>
        <w:t>’</w:t>
      </w:r>
      <w:r w:rsidRPr="00B76651">
        <w:rPr>
          <w:rFonts w:eastAsia="Calibri" w:cs="Tahoma"/>
          <w:szCs w:val="18"/>
          <w:lang w:val="fr-FR"/>
        </w:rPr>
        <w:t>utilisation permettant de protéger les dispositifs serveurs.</w:t>
      </w:r>
    </w:p>
    <w:p w:rsidR="004540F2" w:rsidRPr="00B76651" w:rsidRDefault="004540F2" w:rsidP="004540F2">
      <w:pPr>
        <w:ind w:left="720"/>
        <w:rPr>
          <w:rFonts w:cs="Tahoma"/>
          <w:lang w:val="fr-FR"/>
        </w:rPr>
      </w:pPr>
      <w:r w:rsidRPr="00B76651">
        <w:rPr>
          <w:rFonts w:eastAsia="Calibri" w:cs="Tahoma"/>
          <w:szCs w:val="18"/>
          <w:lang w:val="fr-FR"/>
        </w:rPr>
        <w:t>Les utilisateurs disposant d</w:t>
      </w:r>
      <w:r w:rsidR="0008215F">
        <w:rPr>
          <w:rFonts w:eastAsia="Calibri" w:cs="Tahoma"/>
          <w:szCs w:val="18"/>
          <w:lang w:val="fr-FR"/>
        </w:rPr>
        <w:t>’</w:t>
      </w:r>
      <w:r w:rsidRPr="00B76651">
        <w:rPr>
          <w:rFonts w:eastAsia="Calibri" w:cs="Tahoma"/>
          <w:szCs w:val="18"/>
          <w:lang w:val="fr-FR"/>
        </w:rPr>
        <w:t>abonnements Forefront Endpoint Protection actifs et se servant du service pour protéger leurs dispositifs clients peuvent passer à System Center 2012 Endpoint Protection pour assurer la même protection. Les clients détenteurs d</w:t>
      </w:r>
      <w:r w:rsidR="0008215F">
        <w:rPr>
          <w:rFonts w:eastAsia="Calibri" w:cs="Tahoma"/>
          <w:szCs w:val="18"/>
          <w:lang w:val="fr-FR"/>
        </w:rPr>
        <w:t>’</w:t>
      </w:r>
      <w:r w:rsidRPr="00B76651">
        <w:rPr>
          <w:rFonts w:eastAsia="Calibri" w:cs="Tahoma"/>
          <w:szCs w:val="18"/>
          <w:lang w:val="fr-FR"/>
        </w:rPr>
        <w:t>abonnements System Center 2012 Endpoint Protection peuvent aussi repasser à la version antérieure Forefront Endpoint Protection.</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System Center 2012 R2 Configuration Manager fait désormais office de console de gestion pour System Center 2012 Endpoint Protection.</w:t>
      </w:r>
      <w:r w:rsidR="00994B4D">
        <w:rPr>
          <w:rFonts w:eastAsia="Calibri" w:cs="Tahoma"/>
          <w:szCs w:val="18"/>
          <w:lang w:val="fr-FR"/>
        </w:rPr>
        <w:t xml:space="preserve"> </w:t>
      </w:r>
      <w:r w:rsidRPr="00B76651">
        <w:rPr>
          <w:rFonts w:eastAsia="Calibri" w:cs="Tahoma"/>
          <w:szCs w:val="18"/>
          <w:lang w:val="fr-FR"/>
        </w:rPr>
        <w:t>Les clients doivent disposer d</w:t>
      </w:r>
      <w:r w:rsidR="0008215F">
        <w:rPr>
          <w:rFonts w:eastAsia="Calibri" w:cs="Tahoma"/>
          <w:szCs w:val="18"/>
          <w:lang w:val="fr-FR"/>
        </w:rPr>
        <w:t>’</w:t>
      </w:r>
      <w:r w:rsidRPr="00B76651">
        <w:rPr>
          <w:rFonts w:eastAsia="Calibri" w:cs="Tahoma"/>
          <w:szCs w:val="18"/>
          <w:lang w:val="fr-FR"/>
        </w:rPr>
        <w:t>une licence pour System Center Configuration Manager 2012 R2 pour gérer System Center 2012 R2 Endpoint Protection.</w:t>
      </w:r>
      <w:r w:rsidR="00994B4D">
        <w:rPr>
          <w:rFonts w:eastAsia="Calibri" w:cs="Tahoma"/>
          <w:szCs w:val="18"/>
          <w:lang w:val="fr-FR"/>
        </w:rPr>
        <w:t xml:space="preserve"> </w:t>
      </w:r>
      <w:r w:rsidRPr="00B76651">
        <w:rPr>
          <w:rFonts w:eastAsia="Calibri" w:cs="Tahoma"/>
          <w:szCs w:val="18"/>
          <w:lang w:val="fr-FR"/>
        </w:rPr>
        <w:t>Toutefois, System Center 2012 R2 Endpoint Protection peut également être utilisé sans console de gestion, auquel cas aucune licence System Center Configuration Manager 2012 R2 n</w:t>
      </w:r>
      <w:r w:rsidR="0008215F">
        <w:rPr>
          <w:rFonts w:eastAsia="Calibri" w:cs="Tahoma"/>
          <w:szCs w:val="18"/>
          <w:lang w:val="fr-FR"/>
        </w:rPr>
        <w:t>’</w:t>
      </w:r>
      <w:r w:rsidRPr="00B76651">
        <w:rPr>
          <w:rFonts w:eastAsia="Calibri" w:cs="Tahoma"/>
          <w:szCs w:val="18"/>
          <w:lang w:val="fr-FR"/>
        </w:rPr>
        <w:t>est nécessaire.</w:t>
      </w:r>
      <w:r w:rsidR="00994B4D">
        <w:rPr>
          <w:rFonts w:eastAsia="Calibri" w:cs="Tahoma"/>
          <w:szCs w:val="18"/>
          <w:lang w:val="fr-FR"/>
        </w:rPr>
        <w:t xml:space="preserve"> </w:t>
      </w:r>
    </w:p>
    <w:p w:rsidR="004540F2" w:rsidRPr="00B76651" w:rsidRDefault="004540F2" w:rsidP="004540F2">
      <w:pPr>
        <w:ind w:left="72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Utilisation à domicile</w:t>
      </w:r>
    </w:p>
    <w:p w:rsidR="004540F2" w:rsidRPr="00B76651" w:rsidRDefault="004540F2" w:rsidP="004540F2">
      <w:pPr>
        <w:ind w:left="720"/>
        <w:rPr>
          <w:rFonts w:cs="Tahoma"/>
          <w:lang w:val="fr-FR"/>
        </w:rPr>
      </w:pPr>
      <w:r w:rsidRPr="00B76651">
        <w:rPr>
          <w:rFonts w:eastAsia="Calibri" w:cs="Tahoma"/>
          <w:szCs w:val="18"/>
          <w:lang w:val="fr-FR"/>
        </w:rPr>
        <w:t>Les clients détenteurs de Licences d</w:t>
      </w:r>
      <w:r w:rsidR="0008215F">
        <w:rPr>
          <w:rFonts w:eastAsia="Calibri" w:cs="Tahoma"/>
          <w:szCs w:val="18"/>
          <w:lang w:val="fr-FR"/>
        </w:rPr>
        <w:t>’</w:t>
      </w:r>
      <w:r w:rsidRPr="00B76651">
        <w:rPr>
          <w:rFonts w:eastAsia="Calibri" w:cs="Tahoma"/>
          <w:szCs w:val="18"/>
          <w:lang w:val="fr-FR"/>
        </w:rPr>
        <w:t>Abonnement Utilisateur pour System Center 2012 Endpoint Protection sont éligibles au programme d</w:t>
      </w:r>
      <w:r w:rsidR="0008215F">
        <w:rPr>
          <w:rFonts w:eastAsia="Calibri" w:cs="Tahoma"/>
          <w:szCs w:val="18"/>
          <w:lang w:val="fr-FR"/>
        </w:rPr>
        <w:t>’</w:t>
      </w:r>
      <w:r w:rsidRPr="00B76651">
        <w:rPr>
          <w:rFonts w:eastAsia="Calibri" w:cs="Tahoma"/>
          <w:szCs w:val="18"/>
          <w:lang w:val="fr-FR"/>
        </w:rPr>
        <w:t>Utilisation à Domicile.</w:t>
      </w:r>
    </w:p>
    <w:p w:rsidR="004540F2" w:rsidRPr="00B76651" w:rsidRDefault="004540F2" w:rsidP="004540F2">
      <w:pPr>
        <w:rPr>
          <w:rFonts w:cs="Tahoma"/>
          <w:lang w:val="fr-FR"/>
        </w:rPr>
      </w:pPr>
    </w:p>
    <w:p w:rsidR="004540F2" w:rsidRPr="00B76651" w:rsidRDefault="004540F2" w:rsidP="004540F2">
      <w:pPr>
        <w:rPr>
          <w:rFonts w:cs="Tahoma"/>
          <w:lang w:val="fr-FR"/>
        </w:rPr>
      </w:pPr>
      <w:bookmarkStart w:id="1549" w:name="_91_TechNet_Plus"/>
      <w:bookmarkStart w:id="1550" w:name="_98_TechNet_Plus"/>
      <w:bookmarkEnd w:id="1534"/>
      <w:bookmarkEnd w:id="1549"/>
      <w:bookmarkEnd w:id="1550"/>
    </w:p>
    <w:p w:rsidR="004540F2" w:rsidRPr="00B76651" w:rsidRDefault="004540F2" w:rsidP="004540F2">
      <w:pPr>
        <w:pStyle w:val="Heading2"/>
        <w:ind w:left="0"/>
        <w:rPr>
          <w:rFonts w:ascii="Tahoma" w:hAnsi="Tahoma" w:cs="Tahoma"/>
          <w:lang w:val="fr-FR"/>
        </w:rPr>
      </w:pPr>
      <w:bookmarkStart w:id="1551" w:name="_92_Visual_Studio"/>
      <w:bookmarkStart w:id="1552" w:name="_90_VDI_Standard"/>
      <w:bookmarkStart w:id="1553" w:name="_99_VDI_Standard"/>
      <w:bookmarkStart w:id="1554" w:name="_91_Vexcel_Server,"/>
      <w:bookmarkStart w:id="1555" w:name="_105_Windows_Azure"/>
      <w:bookmarkStart w:id="1556" w:name="_100_Windows_Azure"/>
      <w:bookmarkStart w:id="1557" w:name="_99_Services_Windows"/>
      <w:bookmarkStart w:id="1558" w:name="_Toc336338362"/>
      <w:bookmarkStart w:id="1559" w:name="Srv_94VSLoadTestVirtualUserPack10"/>
      <w:bookmarkStart w:id="1560" w:name="_Toc370984013"/>
      <w:bookmarkEnd w:id="1551"/>
      <w:bookmarkEnd w:id="1552"/>
      <w:bookmarkEnd w:id="1553"/>
      <w:bookmarkEnd w:id="1554"/>
      <w:bookmarkEnd w:id="1555"/>
      <w:bookmarkEnd w:id="1556"/>
      <w:bookmarkEnd w:id="1557"/>
      <w:r w:rsidRPr="00B76651">
        <w:rPr>
          <w:rFonts w:ascii="Tahoma" w:hAnsi="Tahoma" w:cs="Tahoma"/>
          <w:caps/>
          <w:color w:val="EE6000"/>
          <w:sz w:val="22"/>
          <w:szCs w:val="18"/>
          <w:vertAlign w:val="superscript"/>
          <w:lang w:val="fr-FR"/>
        </w:rPr>
        <w:t>99</w:t>
      </w:r>
      <w:r w:rsidRPr="00E35667">
        <w:rPr>
          <w:rFonts w:ascii="Tahoma" w:hAnsi="Tahoma" w:cs="Tahoma"/>
          <w:caps/>
          <w:color w:val="EE6000"/>
          <w:sz w:val="22"/>
          <w:szCs w:val="18"/>
          <w:lang w:val="fr-FR"/>
        </w:rPr>
        <w:t xml:space="preserve"> </w:t>
      </w:r>
      <w:r w:rsidRPr="00B76651">
        <w:rPr>
          <w:rFonts w:ascii="Tahoma" w:hAnsi="Tahoma" w:cs="Tahoma"/>
          <w:color w:val="F8701C"/>
          <w:sz w:val="22"/>
          <w:szCs w:val="22"/>
          <w:lang w:val="fr-FR"/>
        </w:rPr>
        <w:t>Services Windows Azure</w:t>
      </w:r>
      <w:bookmarkEnd w:id="1558"/>
      <w:bookmarkEnd w:id="1560"/>
    </w:p>
    <w:p w:rsidR="004540F2" w:rsidRPr="00B76651" w:rsidRDefault="004540F2" w:rsidP="004540F2">
      <w:pPr>
        <w:widowControl w:val="0"/>
        <w:jc w:val="both"/>
        <w:rPr>
          <w:rFonts w:cs="Tahoma"/>
          <w:lang w:val="fr-FR"/>
        </w:rPr>
      </w:pPr>
    </w:p>
    <w:p w:rsidR="004540F2" w:rsidRPr="00B76651" w:rsidRDefault="004540F2" w:rsidP="004540F2">
      <w:pPr>
        <w:widowControl w:val="0"/>
        <w:spacing w:after="60"/>
        <w:ind w:left="720"/>
        <w:jc w:val="both"/>
        <w:rPr>
          <w:rFonts w:cs="Tahoma"/>
          <w:lang w:val="fr-FR"/>
        </w:rPr>
      </w:pPr>
      <w:r w:rsidRPr="00B76651">
        <w:rPr>
          <w:rFonts w:cs="Tahoma"/>
          <w:b/>
          <w:color w:val="000000"/>
          <w:lang w:val="fr-FR"/>
        </w:rPr>
        <w:t>Engagement de Ressources de Calcul Windows Azure</w:t>
      </w:r>
    </w:p>
    <w:p w:rsidR="004540F2" w:rsidRPr="00B76651" w:rsidRDefault="004540F2" w:rsidP="004540F2">
      <w:pPr>
        <w:widowControl w:val="0"/>
        <w:ind w:left="720"/>
        <w:jc w:val="both"/>
        <w:rPr>
          <w:rFonts w:cs="Tahoma"/>
          <w:lang w:val="fr-FR"/>
        </w:rPr>
      </w:pPr>
      <w:r w:rsidRPr="00B76651">
        <w:rPr>
          <w:rFonts w:cs="Tahoma"/>
          <w:lang w:val="fr-FR"/>
        </w:rPr>
        <w:t>Microsoft s</w:t>
      </w:r>
      <w:r w:rsidR="0008215F">
        <w:rPr>
          <w:rFonts w:cs="Tahoma"/>
          <w:lang w:val="fr-FR"/>
        </w:rPr>
        <w:t>’</w:t>
      </w:r>
      <w:r w:rsidRPr="00B76651">
        <w:rPr>
          <w:rFonts w:cs="Tahoma"/>
          <w:lang w:val="fr-FR"/>
        </w:rPr>
        <w:t>engage à fournir au client un Engagement de Ressources de Calcul pour le Service de Calcul Windows Azure. L</w:t>
      </w:r>
      <w:r w:rsidR="0008215F">
        <w:rPr>
          <w:rFonts w:cs="Tahoma"/>
          <w:lang w:val="fr-FR"/>
        </w:rPr>
        <w:t>’</w:t>
      </w:r>
      <w:r w:rsidRPr="00B76651">
        <w:rPr>
          <w:rFonts w:cs="Tahoma"/>
          <w:lang w:val="fr-FR"/>
        </w:rPr>
        <w:t xml:space="preserve">Engagement de Ressources de Calcul portera sur (1) </w:t>
      </w:r>
      <w:r w:rsidRPr="00B76651">
        <w:rPr>
          <w:rFonts w:eastAsia="Times New Roman" w:cs="Tahoma"/>
          <w:color w:val="000000"/>
          <w:lang w:val="fr-FR"/>
        </w:rPr>
        <w:t xml:space="preserve">50 petites instances de calcul simultanées par mois ou (2) </w:t>
      </w:r>
      <w:r w:rsidRPr="00B76651">
        <w:rPr>
          <w:rFonts w:cs="Tahoma"/>
          <w:lang w:val="fr-FR"/>
        </w:rPr>
        <w:t>125 % de l</w:t>
      </w:r>
      <w:r w:rsidR="0008215F">
        <w:rPr>
          <w:rFonts w:cs="Tahoma"/>
          <w:lang w:val="fr-FR"/>
        </w:rPr>
        <w:t>’</w:t>
      </w:r>
      <w:r w:rsidRPr="00B76651">
        <w:rPr>
          <w:rFonts w:cs="Tahoma"/>
          <w:lang w:val="fr-FR"/>
        </w:rPr>
        <w:t>Utilisation Estimée du Service de Calcul du client (calculée conformément aux dispositions ci-après), le plus grand des deux chiffres s</w:t>
      </w:r>
      <w:r w:rsidR="0008215F">
        <w:rPr>
          <w:rFonts w:cs="Tahoma"/>
          <w:lang w:val="fr-FR"/>
        </w:rPr>
        <w:t>’</w:t>
      </w:r>
      <w:r w:rsidRPr="00B76651">
        <w:rPr>
          <w:rFonts w:cs="Tahoma"/>
          <w:lang w:val="fr-FR"/>
        </w:rPr>
        <w:t xml:space="preserve">appliquant. </w:t>
      </w:r>
    </w:p>
    <w:p w:rsidR="004540F2" w:rsidRPr="00B76651" w:rsidRDefault="004540F2" w:rsidP="004540F2">
      <w:pPr>
        <w:widowControl w:val="0"/>
        <w:ind w:left="720"/>
        <w:jc w:val="both"/>
        <w:rPr>
          <w:rFonts w:cs="Tahoma"/>
          <w:lang w:val="fr-FR"/>
        </w:rPr>
      </w:pPr>
    </w:p>
    <w:p w:rsidR="004540F2" w:rsidRPr="00B76651" w:rsidRDefault="004540F2" w:rsidP="00FB210F">
      <w:pPr>
        <w:widowControl w:val="0"/>
        <w:ind w:left="720"/>
        <w:jc w:val="both"/>
        <w:rPr>
          <w:rFonts w:cs="Tahoma"/>
          <w:lang w:val="fr-FR"/>
        </w:rPr>
      </w:pPr>
      <w:r w:rsidRPr="00B76651">
        <w:rPr>
          <w:rFonts w:cs="Tahoma"/>
          <w:lang w:val="fr-FR"/>
        </w:rPr>
        <w:t>L</w:t>
      </w:r>
      <w:r w:rsidR="0008215F">
        <w:rPr>
          <w:rFonts w:cs="Tahoma"/>
          <w:lang w:val="fr-FR"/>
        </w:rPr>
        <w:t>’</w:t>
      </w:r>
      <w:r w:rsidRPr="00B76651">
        <w:rPr>
          <w:rFonts w:cs="Tahoma"/>
          <w:lang w:val="fr-FR"/>
        </w:rPr>
        <w:t>« Utilisation Estimée du Service de Calcul » se calcule en divisant le solde de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du</w:t>
      </w:r>
      <w:r w:rsidR="006F4F27">
        <w:rPr>
          <w:rFonts w:cs="Tahoma"/>
          <w:lang w:val="fr-FR"/>
        </w:rPr>
        <w:t xml:space="preserve"> </w:t>
      </w:r>
      <w:r w:rsidRPr="00B76651">
        <w:rPr>
          <w:rFonts w:cs="Tahoma"/>
          <w:lang w:val="fr-FR"/>
        </w:rPr>
        <w:t>client par le nombre de mois couverts par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(12 mois ou le nombre de mois restant à</w:t>
      </w:r>
      <w:r w:rsidR="00FB210F">
        <w:rPr>
          <w:rFonts w:cs="Tahoma"/>
          <w:lang w:val="fr-FR"/>
        </w:rPr>
        <w:t> </w:t>
      </w:r>
      <w:r w:rsidRPr="00B76651">
        <w:rPr>
          <w:rFonts w:cs="Tahoma"/>
          <w:lang w:val="fr-FR"/>
        </w:rPr>
        <w:t>courir dans le cadre de l</w:t>
      </w:r>
      <w:r w:rsidR="0008215F">
        <w:rPr>
          <w:rFonts w:cs="Tahoma"/>
          <w:lang w:val="fr-FR"/>
        </w:rPr>
        <w:t>’</w:t>
      </w:r>
      <w:r w:rsidRPr="00B76651">
        <w:rPr>
          <w:rFonts w:cs="Tahoma"/>
          <w:lang w:val="fr-FR"/>
        </w:rPr>
        <w:t>accord de mise en œuvre du client, selon que le client choisit l</w:t>
      </w:r>
      <w:r w:rsidR="0008215F">
        <w:rPr>
          <w:rFonts w:cs="Tahoma"/>
          <w:lang w:val="fr-FR"/>
        </w:rPr>
        <w:t>’</w:t>
      </w:r>
      <w:r w:rsidRPr="00B76651">
        <w:rPr>
          <w:rFonts w:cs="Tahoma"/>
          <w:lang w:val="fr-FR"/>
        </w:rPr>
        <w:t>option d</w:t>
      </w:r>
      <w:r w:rsidR="0008215F">
        <w:rPr>
          <w:rFonts w:cs="Tahoma"/>
          <w:lang w:val="fr-FR"/>
        </w:rPr>
        <w:t>’</w:t>
      </w:r>
      <w:r w:rsidRPr="00B76651">
        <w:rPr>
          <w:rFonts w:cs="Tahoma"/>
          <w:lang w:val="fr-FR"/>
        </w:rPr>
        <w:t>abonnement d</w:t>
      </w:r>
      <w:r w:rsidR="0008215F">
        <w:rPr>
          <w:rFonts w:cs="Tahoma"/>
          <w:lang w:val="fr-FR"/>
        </w:rPr>
        <w:t>’</w:t>
      </w:r>
      <w:r w:rsidRPr="00B76651">
        <w:rPr>
          <w:rFonts w:cs="Tahoma"/>
          <w:lang w:val="fr-FR"/>
        </w:rPr>
        <w:t>un (1) an ou l</w:t>
      </w:r>
      <w:r w:rsidR="0008215F">
        <w:rPr>
          <w:rFonts w:cs="Tahoma"/>
          <w:lang w:val="fr-FR"/>
        </w:rPr>
        <w:t>’</w:t>
      </w:r>
      <w:r w:rsidRPr="00B76651">
        <w:rPr>
          <w:rFonts w:cs="Tahoma"/>
          <w:lang w:val="fr-FR"/>
        </w:rPr>
        <w:t xml:space="preserve">option </w:t>
      </w:r>
      <w:r w:rsidRPr="00B76651">
        <w:rPr>
          <w:rFonts w:cs="Tahoma"/>
          <w:szCs w:val="18"/>
          <w:lang w:val="fr-FR"/>
        </w:rPr>
        <w:t>concomitante</w:t>
      </w:r>
      <w:r w:rsidRPr="00B76651">
        <w:rPr>
          <w:rFonts w:cs="Tahoma"/>
          <w:lang w:val="fr-FR"/>
        </w:rPr>
        <w:t>), puis en divisant ce résultat par le Taux d</w:t>
      </w:r>
      <w:r w:rsidR="0008215F">
        <w:rPr>
          <w:rFonts w:cs="Tahoma"/>
          <w:lang w:val="fr-FR"/>
        </w:rPr>
        <w:t>’</w:t>
      </w:r>
      <w:r w:rsidRPr="00B76651">
        <w:rPr>
          <w:rFonts w:cs="Tahoma"/>
          <w:lang w:val="fr-FR"/>
        </w:rPr>
        <w:t>Engagement pour le Service de Calcul Windows Azure. Si le client ajoute des fonds à son Engagement d</w:t>
      </w:r>
      <w:r w:rsidR="0008215F">
        <w:rPr>
          <w:rFonts w:cs="Tahoma"/>
          <w:lang w:val="fr-FR"/>
        </w:rPr>
        <w:t>’</w:t>
      </w:r>
      <w:r w:rsidRPr="00B76651">
        <w:rPr>
          <w:rFonts w:cs="Tahoma"/>
          <w:lang w:val="fr-FR"/>
        </w:rPr>
        <w:t>Achat pendant la</w:t>
      </w:r>
      <w:r w:rsidR="006F4F27">
        <w:rPr>
          <w:rFonts w:cs="Tahoma"/>
          <w:lang w:val="fr-FR"/>
        </w:rPr>
        <w:t xml:space="preserve"> </w:t>
      </w:r>
      <w:r w:rsidRPr="00B76651">
        <w:rPr>
          <w:rFonts w:cs="Tahoma"/>
          <w:lang w:val="fr-FR"/>
        </w:rPr>
        <w:t>durée de l</w:t>
      </w:r>
      <w:r w:rsidR="0008215F">
        <w:rPr>
          <w:rFonts w:cs="Tahoma"/>
          <w:lang w:val="fr-FR"/>
        </w:rPr>
        <w:t>’</w:t>
      </w:r>
      <w:r w:rsidRPr="00B76651">
        <w:rPr>
          <w:rFonts w:cs="Tahoma"/>
          <w:lang w:val="fr-FR"/>
        </w:rPr>
        <w:t>accord de mise en œuvre, l</w:t>
      </w:r>
      <w:r w:rsidR="0008215F">
        <w:rPr>
          <w:rFonts w:cs="Tahoma"/>
          <w:lang w:val="fr-FR"/>
        </w:rPr>
        <w:t>’</w:t>
      </w:r>
      <w:r w:rsidRPr="00B76651">
        <w:rPr>
          <w:rFonts w:cs="Tahoma"/>
          <w:lang w:val="fr-FR"/>
        </w:rPr>
        <w:t>Utilisation Estimée du Service de Calcul sera recalculée en</w:t>
      </w:r>
      <w:r w:rsidR="006F4F27">
        <w:rPr>
          <w:rFonts w:cs="Tahoma"/>
          <w:lang w:val="fr-FR"/>
        </w:rPr>
        <w:t xml:space="preserve"> </w:t>
      </w:r>
      <w:r w:rsidRPr="00B76651">
        <w:rPr>
          <w:rFonts w:cs="Tahoma"/>
          <w:lang w:val="fr-FR"/>
        </w:rPr>
        <w:t>conséquence. Si le solde non utilisé de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du client est inférieur au montant de</w:t>
      </w:r>
      <w:r w:rsidR="006F4F27">
        <w:rPr>
          <w:rFonts w:cs="Tahoma"/>
          <w:lang w:val="fr-FR"/>
        </w:rPr>
        <w:t xml:space="preserve"> </w:t>
      </w:r>
      <w:r w:rsidRPr="00B76651">
        <w:rPr>
          <w:rFonts w:cs="Tahoma"/>
          <w:lang w:val="fr-FR"/>
        </w:rPr>
        <w:t>l</w:t>
      </w:r>
      <w:r w:rsidR="0008215F">
        <w:rPr>
          <w:rFonts w:cs="Tahoma"/>
          <w:lang w:val="fr-FR"/>
        </w:rPr>
        <w:t>’</w:t>
      </w:r>
      <w:r w:rsidRPr="00B76651">
        <w:rPr>
          <w:rFonts w:cs="Tahoma"/>
          <w:lang w:val="fr-FR"/>
        </w:rPr>
        <w:t>Utilisation Estimée du Service de Calcul, l</w:t>
      </w:r>
      <w:r w:rsidR="0008215F">
        <w:rPr>
          <w:rFonts w:cs="Tahoma"/>
          <w:lang w:val="fr-FR"/>
        </w:rPr>
        <w:t>’</w:t>
      </w:r>
      <w:r w:rsidRPr="00B76651">
        <w:rPr>
          <w:rFonts w:cs="Tahoma"/>
          <w:lang w:val="fr-FR"/>
        </w:rPr>
        <w:t>Utilisation Estimée du Service de Calcul sera réduite corrélativement de façon à ce que le solde restant de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soit égal au montant de</w:t>
      </w:r>
      <w:r w:rsidR="006F4F27">
        <w:rPr>
          <w:rFonts w:cs="Tahoma"/>
          <w:lang w:val="fr-FR"/>
        </w:rPr>
        <w:t xml:space="preserve"> </w:t>
      </w:r>
      <w:r w:rsidRPr="00B76651">
        <w:rPr>
          <w:rFonts w:cs="Tahoma"/>
          <w:lang w:val="fr-FR"/>
        </w:rPr>
        <w:t>l</w:t>
      </w:r>
      <w:r w:rsidR="0008215F">
        <w:rPr>
          <w:rFonts w:cs="Tahoma"/>
          <w:lang w:val="fr-FR"/>
        </w:rPr>
        <w:t>’</w:t>
      </w:r>
      <w:r w:rsidRPr="00B76651">
        <w:rPr>
          <w:rFonts w:cs="Tahoma"/>
          <w:lang w:val="fr-FR"/>
        </w:rPr>
        <w:t>Utilisation Estimée du Service de Calcul.</w:t>
      </w:r>
    </w:p>
    <w:p w:rsidR="004540F2" w:rsidRPr="00B76651" w:rsidRDefault="004540F2" w:rsidP="004540F2">
      <w:pPr>
        <w:widowControl w:val="0"/>
        <w:ind w:left="720"/>
        <w:jc w:val="both"/>
        <w:rPr>
          <w:rFonts w:cs="Tahoma"/>
          <w:lang w:val="fr-FR"/>
        </w:rPr>
      </w:pPr>
    </w:p>
    <w:p w:rsidR="004540F2" w:rsidRPr="00B76651" w:rsidRDefault="004540F2" w:rsidP="00FB210F">
      <w:pPr>
        <w:widowControl w:val="0"/>
        <w:ind w:left="720"/>
        <w:jc w:val="both"/>
        <w:rPr>
          <w:rFonts w:cs="Tahoma"/>
          <w:lang w:val="fr-FR"/>
        </w:rPr>
      </w:pPr>
      <w:r w:rsidRPr="00B76651">
        <w:rPr>
          <w:rFonts w:cs="Tahoma"/>
          <w:lang w:val="fr-FR"/>
        </w:rPr>
        <w:t>Si Microsoft ne respecte par l</w:t>
      </w:r>
      <w:r w:rsidR="0008215F">
        <w:rPr>
          <w:rFonts w:cs="Tahoma"/>
          <w:lang w:val="fr-FR"/>
        </w:rPr>
        <w:t>’</w:t>
      </w:r>
      <w:r w:rsidRPr="00B76651">
        <w:rPr>
          <w:rFonts w:cs="Tahoma"/>
          <w:lang w:val="fr-FR"/>
        </w:rPr>
        <w:t>Engagement de Ressources de Calcul, l</w:t>
      </w:r>
      <w:r w:rsidR="0008215F">
        <w:rPr>
          <w:rFonts w:cs="Tahoma"/>
          <w:lang w:val="fr-FR"/>
        </w:rPr>
        <w:t>’</w:t>
      </w:r>
      <w:r w:rsidRPr="00B76651">
        <w:rPr>
          <w:rFonts w:cs="Tahoma"/>
          <w:lang w:val="fr-FR"/>
        </w:rPr>
        <w:t>entité recevra un avoir égal à 25 % du montant du Service de Calcul Windows Azure concerné au Taux d</w:t>
      </w:r>
      <w:r w:rsidR="0008215F">
        <w:rPr>
          <w:rFonts w:cs="Tahoma"/>
          <w:lang w:val="fr-FR"/>
        </w:rPr>
        <w:t>’</w:t>
      </w:r>
      <w:r w:rsidRPr="00B76651">
        <w:rPr>
          <w:rFonts w:cs="Tahoma"/>
          <w:lang w:val="fr-FR"/>
        </w:rPr>
        <w:t>Engagement. Cet avoir n</w:t>
      </w:r>
      <w:r w:rsidR="0008215F">
        <w:rPr>
          <w:rFonts w:cs="Tahoma"/>
          <w:lang w:val="fr-FR"/>
        </w:rPr>
        <w:t>’</w:t>
      </w:r>
      <w:r w:rsidRPr="00B76651">
        <w:rPr>
          <w:rFonts w:cs="Tahoma"/>
          <w:lang w:val="fr-FR"/>
        </w:rPr>
        <w:t>excèdera pas le montant total restant de l</w:t>
      </w:r>
      <w:r w:rsidR="0008215F">
        <w:rPr>
          <w:rFonts w:cs="Tahoma"/>
          <w:lang w:val="fr-FR"/>
        </w:rPr>
        <w:t>’</w:t>
      </w:r>
      <w:r w:rsidRPr="00B76651">
        <w:rPr>
          <w:rFonts w:cs="Tahoma"/>
          <w:lang w:val="fr-FR"/>
        </w:rPr>
        <w:t>Engagement d</w:t>
      </w:r>
      <w:r w:rsidR="0008215F">
        <w:rPr>
          <w:rFonts w:cs="Tahoma"/>
          <w:lang w:val="fr-FR"/>
        </w:rPr>
        <w:t>’</w:t>
      </w:r>
      <w:r w:rsidRPr="00B76651">
        <w:rPr>
          <w:rFonts w:cs="Tahoma"/>
          <w:lang w:val="fr-FR"/>
        </w:rPr>
        <w:t>Achat de l</w:t>
      </w:r>
      <w:r w:rsidR="0008215F">
        <w:rPr>
          <w:rFonts w:cs="Tahoma"/>
          <w:lang w:val="fr-FR"/>
        </w:rPr>
        <w:t>’</w:t>
      </w:r>
      <w:r w:rsidRPr="00B76651">
        <w:rPr>
          <w:rFonts w:cs="Tahoma"/>
          <w:lang w:val="fr-FR"/>
        </w:rPr>
        <w:t>entité. Si ladite indisponibilité permet également à</w:t>
      </w:r>
      <w:r w:rsidR="00FB210F">
        <w:rPr>
          <w:rFonts w:cs="Tahoma"/>
          <w:lang w:val="fr-FR"/>
        </w:rPr>
        <w:t> </w:t>
      </w:r>
      <w:r w:rsidRPr="00B76651">
        <w:rPr>
          <w:rFonts w:cs="Tahoma"/>
          <w:lang w:val="fr-FR"/>
        </w:rPr>
        <w:t>l</w:t>
      </w:r>
      <w:r w:rsidR="0008215F">
        <w:rPr>
          <w:rFonts w:cs="Tahoma"/>
          <w:lang w:val="fr-FR"/>
        </w:rPr>
        <w:t>’</w:t>
      </w:r>
      <w:r w:rsidRPr="00B76651">
        <w:rPr>
          <w:rFonts w:cs="Tahoma"/>
          <w:lang w:val="fr-FR"/>
        </w:rPr>
        <w:t>entité de prétendre à un Avoir Service au titre du Contrat de Niveau de Service (voir l</w:t>
      </w:r>
      <w:r w:rsidR="0008215F">
        <w:rPr>
          <w:rFonts w:cs="Tahoma"/>
          <w:lang w:val="fr-FR"/>
        </w:rPr>
        <w:t>’</w:t>
      </w:r>
      <w:r w:rsidRPr="00B76651">
        <w:rPr>
          <w:rFonts w:cs="Tahoma"/>
          <w:lang w:val="fr-FR"/>
        </w:rPr>
        <w:t>Article 2.c ci-avant), l</w:t>
      </w:r>
      <w:r w:rsidR="0008215F">
        <w:rPr>
          <w:rFonts w:cs="Tahoma"/>
          <w:lang w:val="fr-FR"/>
        </w:rPr>
        <w:t>’</w:t>
      </w:r>
      <w:r w:rsidRPr="00B76651">
        <w:rPr>
          <w:rFonts w:cs="Tahoma"/>
          <w:lang w:val="fr-FR"/>
        </w:rPr>
        <w:t>entité aura pour recours exclusif d</w:t>
      </w:r>
      <w:r w:rsidR="0008215F">
        <w:rPr>
          <w:rFonts w:cs="Tahoma"/>
          <w:lang w:val="fr-FR"/>
        </w:rPr>
        <w:t>’</w:t>
      </w:r>
      <w:r w:rsidRPr="00B76651">
        <w:rPr>
          <w:rFonts w:cs="Tahoma"/>
          <w:lang w:val="fr-FR"/>
        </w:rPr>
        <w:t>obtenir le montant le plus élevé.</w:t>
      </w:r>
    </w:p>
    <w:p w:rsidR="004540F2" w:rsidRPr="00B76651" w:rsidRDefault="004540F2" w:rsidP="004540F2">
      <w:pPr>
        <w:widowControl w:val="0"/>
        <w:ind w:left="720"/>
        <w:jc w:val="both"/>
        <w:rPr>
          <w:rFonts w:cs="Tahoma"/>
          <w:lang w:val="fr-FR"/>
        </w:rPr>
      </w:pPr>
      <w:r w:rsidRPr="00B76651">
        <w:rPr>
          <w:rFonts w:cs="Tahoma"/>
          <w:lang w:val="fr-FR"/>
        </w:rPr>
        <w:t>Toute utilisation du Service de Calcul Windows Azure qui dépasse l</w:t>
      </w:r>
      <w:r w:rsidR="0008215F">
        <w:rPr>
          <w:rFonts w:cs="Tahoma"/>
          <w:lang w:val="fr-FR"/>
        </w:rPr>
        <w:t>’</w:t>
      </w:r>
      <w:r w:rsidRPr="00B76651">
        <w:rPr>
          <w:rFonts w:cs="Tahoma"/>
          <w:lang w:val="fr-FR"/>
        </w:rPr>
        <w:t>Engagement de Ressources de Calcul sera consommée en fonction de « ce qui est disponible ». Toute utilisation d</w:t>
      </w:r>
      <w:r w:rsidR="0008215F">
        <w:rPr>
          <w:rFonts w:cs="Tahoma"/>
          <w:lang w:val="fr-FR"/>
        </w:rPr>
        <w:t>’</w:t>
      </w:r>
      <w:r w:rsidRPr="00B76651">
        <w:rPr>
          <w:rFonts w:cs="Tahoma"/>
          <w:lang w:val="fr-FR"/>
        </w:rPr>
        <w:t xml:space="preserve">un Service Windows Azure quelconque autre que le Service de Calcul Windows Azure sera consommée en fonction de « ce qui est disponible ». </w:t>
      </w:r>
    </w:p>
    <w:p w:rsidR="00E35667" w:rsidRDefault="00E35667" w:rsidP="004540F2">
      <w:pPr>
        <w:pStyle w:val="EndnoteText"/>
        <w:ind w:left="720"/>
        <w:rPr>
          <w:rFonts w:ascii="Tahoma" w:hAnsi="Tahoma" w:cs="Tahoma"/>
          <w:lang w:val="fr-FR"/>
        </w:rPr>
      </w:pPr>
    </w:p>
    <w:p w:rsidR="00770CEB" w:rsidRDefault="00770CEB" w:rsidP="004540F2">
      <w:pPr>
        <w:pStyle w:val="EndnoteText"/>
        <w:ind w:left="720"/>
        <w:rPr>
          <w:rFonts w:ascii="Tahoma" w:hAnsi="Tahoma" w:cs="Tahoma"/>
          <w:lang w:val="fr-FR"/>
        </w:rPr>
      </w:pPr>
    </w:p>
    <w:p w:rsidR="00770CEB" w:rsidRDefault="00770CEB" w:rsidP="004540F2">
      <w:pPr>
        <w:pStyle w:val="EndnoteText"/>
        <w:ind w:left="720"/>
        <w:rPr>
          <w:rFonts w:ascii="Tahoma" w:hAnsi="Tahoma" w:cs="Tahoma"/>
          <w:lang w:val="fr-FR"/>
        </w:rPr>
      </w:pPr>
    </w:p>
    <w:p w:rsidR="00770CEB" w:rsidRDefault="00770CEB" w:rsidP="004540F2">
      <w:pPr>
        <w:pStyle w:val="EndnoteText"/>
        <w:ind w:left="720"/>
        <w:rPr>
          <w:rFonts w:ascii="Tahoma" w:hAnsi="Tahoma" w:cs="Tahoma"/>
          <w:lang w:val="fr-FR"/>
        </w:rPr>
      </w:pPr>
    </w:p>
    <w:p w:rsidR="00770CEB" w:rsidRDefault="00770CEB" w:rsidP="004540F2">
      <w:pPr>
        <w:pStyle w:val="EndnoteText"/>
        <w:ind w:left="720"/>
        <w:rPr>
          <w:rFonts w:ascii="Tahoma" w:hAnsi="Tahoma" w:cs="Tahoma"/>
          <w:lang w:val="fr-FR"/>
        </w:rPr>
      </w:pPr>
    </w:p>
    <w:p w:rsidR="004540F2" w:rsidRPr="00B76651" w:rsidRDefault="004540F2" w:rsidP="004540F2">
      <w:pPr>
        <w:pStyle w:val="Heading2"/>
        <w:ind w:left="0"/>
        <w:rPr>
          <w:rFonts w:ascii="Tahoma" w:hAnsi="Tahoma" w:cs="Tahoma"/>
          <w:lang w:val="fr-FR"/>
        </w:rPr>
      </w:pPr>
      <w:bookmarkStart w:id="1561" w:name="_98_Windows_Embedded"/>
      <w:bookmarkStart w:id="1562" w:name="_101_Windows_Embedded"/>
      <w:bookmarkStart w:id="1563" w:name="_100_Windows_Embedded"/>
      <w:bookmarkStart w:id="1564" w:name="Srv_107WindowsEmbeddedDeviceMgr2011"/>
      <w:bookmarkStart w:id="1565" w:name="_Toc336338363"/>
      <w:bookmarkStart w:id="1566" w:name="Srv_93SBS2008PremiumEdition"/>
      <w:bookmarkStart w:id="1567" w:name="_Toc370984014"/>
      <w:bookmarkEnd w:id="1559"/>
      <w:bookmarkEnd w:id="1561"/>
      <w:bookmarkEnd w:id="1562"/>
      <w:bookmarkEnd w:id="1563"/>
      <w:r w:rsidRPr="00B76651">
        <w:rPr>
          <w:rFonts w:ascii="Tahoma" w:hAnsi="Tahoma" w:cs="Tahoma"/>
          <w:caps/>
          <w:color w:val="FF6600"/>
          <w:sz w:val="22"/>
          <w:vertAlign w:val="superscript"/>
          <w:lang w:val="fr-FR"/>
        </w:rPr>
        <w:lastRenderedPageBreak/>
        <w:t>100</w:t>
      </w:r>
      <w:r w:rsidRPr="00B76651">
        <w:rPr>
          <w:rFonts w:ascii="Tahoma" w:hAnsi="Tahoma" w:cs="Tahoma"/>
          <w:color w:val="FF6600"/>
          <w:lang w:val="fr-FR"/>
        </w:rPr>
        <w:t xml:space="preserve"> </w:t>
      </w:r>
      <w:r w:rsidRPr="00B76651">
        <w:rPr>
          <w:rFonts w:ascii="Tahoma" w:hAnsi="Tahoma" w:cs="Tahoma"/>
          <w:color w:val="FF6600"/>
          <w:sz w:val="22"/>
          <w:lang w:val="fr-FR"/>
        </w:rPr>
        <w:t>Windows Embedded Device Manager 2011 – Licence de Gestion Serveur</w:t>
      </w:r>
      <w:bookmarkEnd w:id="1564"/>
      <w:bookmarkEnd w:id="1565"/>
      <w:bookmarkEnd w:id="1567"/>
    </w:p>
    <w:p w:rsidR="004540F2" w:rsidRPr="00B76651" w:rsidRDefault="004540F2" w:rsidP="004540F2">
      <w:pPr>
        <w:rPr>
          <w:rFonts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Ce produit est en fin de vie et ne sera plus proposé.</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EndnoteText"/>
        <w:spacing w:after="60"/>
        <w:ind w:left="720"/>
        <w:rPr>
          <w:rFonts w:ascii="Tahoma" w:hAnsi="Tahoma" w:cs="Tahoma"/>
          <w:lang w:val="fr-FR"/>
        </w:rPr>
      </w:pPr>
      <w:r w:rsidRPr="00B76651">
        <w:rPr>
          <w:rFonts w:ascii="Tahoma" w:hAnsi="Tahoma" w:cs="Tahoma"/>
          <w:b/>
          <w:color w:val="000000"/>
          <w:sz w:val="18"/>
          <w:lang w:val="fr-FR"/>
        </w:rPr>
        <w:t>Concession de licence unique aux détenteurs de licences Windows Embedded Device Manager 2011 avec Software Assurance active</w:t>
      </w: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En tant qu</w:t>
      </w:r>
      <w:r w:rsidR="0008215F">
        <w:rPr>
          <w:rFonts w:ascii="Tahoma" w:hAnsi="Tahoma" w:cs="Tahoma"/>
          <w:color w:val="000000"/>
          <w:sz w:val="18"/>
          <w:lang w:val="fr-FR"/>
        </w:rPr>
        <w:t>’</w:t>
      </w:r>
      <w:r w:rsidRPr="00B76651">
        <w:rPr>
          <w:rFonts w:ascii="Tahoma" w:hAnsi="Tahoma" w:cs="Tahoma"/>
          <w:color w:val="000000"/>
          <w:sz w:val="18"/>
          <w:lang w:val="fr-FR"/>
        </w:rPr>
        <w:t>exception unique liée à l</w:t>
      </w:r>
      <w:r w:rsidR="0008215F">
        <w:rPr>
          <w:rFonts w:ascii="Tahoma" w:hAnsi="Tahoma" w:cs="Tahoma"/>
          <w:color w:val="000000"/>
          <w:sz w:val="18"/>
          <w:lang w:val="fr-FR"/>
        </w:rPr>
        <w:t>’</w:t>
      </w:r>
      <w:r w:rsidRPr="00B76651">
        <w:rPr>
          <w:rFonts w:ascii="Tahoma" w:hAnsi="Tahoma" w:cs="Tahoma"/>
          <w:color w:val="000000"/>
          <w:sz w:val="18"/>
          <w:lang w:val="fr-FR"/>
        </w:rPr>
        <w:t>interruption des licences de gestion serveur Windows Embedded Device</w:t>
      </w:r>
      <w:r w:rsidR="006F4F27">
        <w:rPr>
          <w:rFonts w:ascii="Tahoma" w:hAnsi="Tahoma" w:cs="Tahoma"/>
          <w:color w:val="000000"/>
          <w:sz w:val="18"/>
          <w:lang w:val="fr-FR"/>
        </w:rPr>
        <w:t xml:space="preserve"> </w:t>
      </w:r>
      <w:r w:rsidRPr="00B76651">
        <w:rPr>
          <w:rFonts w:ascii="Tahoma" w:hAnsi="Tahoma" w:cs="Tahoma"/>
          <w:color w:val="000000"/>
          <w:sz w:val="18"/>
          <w:lang w:val="fr-FR"/>
        </w:rPr>
        <w:t>Manager 2011, les licences de gestion client suivantes seront concédées aux clients qui ont souscrit</w:t>
      </w:r>
      <w:r w:rsidR="006F4F27">
        <w:rPr>
          <w:rFonts w:ascii="Tahoma" w:hAnsi="Tahoma" w:cs="Tahoma"/>
          <w:color w:val="000000"/>
          <w:sz w:val="18"/>
          <w:lang w:val="fr-FR"/>
        </w:rPr>
        <w:t xml:space="preserve"> </w:t>
      </w:r>
      <w:r w:rsidRPr="00B76651">
        <w:rPr>
          <w:rFonts w:ascii="Tahoma" w:hAnsi="Tahoma" w:cs="Tahoma"/>
          <w:color w:val="000000"/>
          <w:sz w:val="18"/>
          <w:lang w:val="fr-FR"/>
        </w:rPr>
        <w:t>une Software Assurance pour des licences de gestion serveur actives au 1er avril 2012</w:t>
      </w:r>
      <w:r w:rsidRPr="00B76651">
        <w:rPr>
          <w:rFonts w:ascii="Tahoma" w:hAnsi="Tahoma" w:cs="Tahoma"/>
          <w:color w:val="000000"/>
          <w:sz w:val="18"/>
          <w:szCs w:val="20"/>
          <w:lang w:val="fr-FR"/>
        </w:rPr>
        <w:t> :</w:t>
      </w:r>
    </w:p>
    <w:p w:rsidR="009F740C" w:rsidRPr="00B76651" w:rsidRDefault="009F740C" w:rsidP="004540F2">
      <w:pPr>
        <w:pStyle w:val="EndnoteText"/>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4540F2" w:rsidRPr="00B76651" w:rsidTr="00947C1B">
        <w:tc>
          <w:tcPr>
            <w:tcW w:w="3960" w:type="dxa"/>
            <w:tcBorders>
              <w:top w:val="single" w:sz="4" w:space="0" w:color="000000"/>
              <w:bottom w:val="single" w:sz="6" w:space="0" w:color="000000"/>
            </w:tcBorders>
            <w:shd w:val="clear" w:color="auto" w:fill="FABF8F"/>
          </w:tcPr>
          <w:p w:rsidR="004540F2" w:rsidRPr="00B76651" w:rsidRDefault="004540F2" w:rsidP="00947C1B">
            <w:pPr>
              <w:jc w:val="center"/>
              <w:rPr>
                <w:rFonts w:cs="Tahoma"/>
                <w:b/>
                <w:color w:val="000000"/>
                <w:szCs w:val="20"/>
                <w:lang w:val="fr-FR"/>
              </w:rPr>
            </w:pPr>
            <w:r w:rsidRPr="00B76651">
              <w:rPr>
                <w:rFonts w:cs="Tahoma"/>
                <w:b/>
                <w:color w:val="000000"/>
                <w:szCs w:val="20"/>
                <w:lang w:val="fr-FR"/>
              </w:rPr>
              <w:t>Licences éligibles</w:t>
            </w:r>
          </w:p>
        </w:tc>
        <w:tc>
          <w:tcPr>
            <w:tcW w:w="4050" w:type="dxa"/>
            <w:tcBorders>
              <w:top w:val="single" w:sz="4" w:space="0" w:color="000000"/>
              <w:bottom w:val="single" w:sz="6" w:space="0" w:color="000000"/>
            </w:tcBorders>
            <w:shd w:val="clear" w:color="auto" w:fill="FABF8F"/>
          </w:tcPr>
          <w:p w:rsidR="004540F2" w:rsidRPr="00B76651" w:rsidRDefault="004540F2" w:rsidP="00947C1B">
            <w:pPr>
              <w:jc w:val="center"/>
              <w:rPr>
                <w:rFonts w:cs="Tahoma"/>
                <w:b/>
                <w:color w:val="000000"/>
                <w:szCs w:val="20"/>
                <w:lang w:val="fr-FR"/>
              </w:rPr>
            </w:pPr>
            <w:r w:rsidRPr="00E35667">
              <w:rPr>
                <w:rFonts w:cs="Tahoma"/>
                <w:b/>
                <w:color w:val="000000"/>
                <w:szCs w:val="20"/>
                <w:lang w:val="fr-FR"/>
              </w:rPr>
              <w:t>Licences de Gestion Client Windows Embedded Device Manager 2011</w:t>
            </w:r>
          </w:p>
        </w:tc>
      </w:tr>
      <w:tr w:rsidR="004540F2" w:rsidRPr="00B76651" w:rsidTr="00947C1B">
        <w:tc>
          <w:tcPr>
            <w:tcW w:w="3960" w:type="dxa"/>
            <w:tcBorders>
              <w:top w:val="single" w:sz="6" w:space="0" w:color="000000"/>
            </w:tcBorders>
            <w:shd w:val="clear" w:color="auto" w:fill="FFFFFF"/>
          </w:tcPr>
          <w:p w:rsidR="004540F2" w:rsidRPr="00C36A0A" w:rsidRDefault="004540F2" w:rsidP="00947C1B">
            <w:pPr>
              <w:rPr>
                <w:rFonts w:cs="Tahoma"/>
                <w:color w:val="000000"/>
                <w:szCs w:val="20"/>
              </w:rPr>
            </w:pPr>
            <w:r w:rsidRPr="00C36A0A">
              <w:rPr>
                <w:rFonts w:cs="Tahoma"/>
                <w:color w:val="000000"/>
                <w:szCs w:val="20"/>
              </w:rPr>
              <w:t>Licence Serveur Windows Embedded Device Manager 2011</w:t>
            </w:r>
          </w:p>
        </w:tc>
        <w:tc>
          <w:tcPr>
            <w:tcW w:w="4050" w:type="dxa"/>
            <w:tcBorders>
              <w:top w:val="single" w:sz="6" w:space="0" w:color="000000"/>
            </w:tcBorders>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13 Licences de Gestion Client Windows Embedded Device Manager 2011</w:t>
            </w:r>
          </w:p>
        </w:tc>
      </w:tr>
      <w:tr w:rsidR="004540F2" w:rsidRPr="00B76651" w:rsidTr="00947C1B">
        <w:tc>
          <w:tcPr>
            <w:tcW w:w="3960" w:type="dxa"/>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Licence Serveur Windows Embedded Device Manager 2011 avec technologie SQL Server 2008</w:t>
            </w:r>
          </w:p>
        </w:tc>
        <w:tc>
          <w:tcPr>
            <w:tcW w:w="4050" w:type="dxa"/>
            <w:shd w:val="clear" w:color="auto" w:fill="FFFFFF"/>
          </w:tcPr>
          <w:p w:rsidR="004540F2" w:rsidRPr="00B76651" w:rsidRDefault="004540F2" w:rsidP="00947C1B">
            <w:pPr>
              <w:rPr>
                <w:rFonts w:cs="Tahoma"/>
                <w:color w:val="000000"/>
                <w:szCs w:val="20"/>
                <w:lang w:val="fr-FR"/>
              </w:rPr>
            </w:pPr>
            <w:r w:rsidRPr="00B76651">
              <w:rPr>
                <w:rFonts w:cs="Tahoma"/>
                <w:color w:val="000000"/>
                <w:szCs w:val="20"/>
                <w:lang w:val="fr-FR"/>
              </w:rPr>
              <w:t>30 Licences de Gestion Client Windows Embedded Device Manager 2011</w:t>
            </w:r>
          </w:p>
        </w:tc>
      </w:tr>
    </w:tbl>
    <w:p w:rsidR="004540F2" w:rsidRPr="00B76651" w:rsidRDefault="004540F2" w:rsidP="004540F2">
      <w:pPr>
        <w:pStyle w:val="EndnoteText"/>
        <w:ind w:left="0"/>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Toutes les licences concédées au titre de cette offre incluront la Software Assurance. Cette couverture prendra fin à l</w:t>
      </w:r>
      <w:r w:rsidR="0008215F">
        <w:rPr>
          <w:rFonts w:ascii="Tahoma" w:hAnsi="Tahoma" w:cs="Tahoma"/>
          <w:color w:val="000000"/>
          <w:sz w:val="18"/>
          <w:lang w:val="fr-FR"/>
        </w:rPr>
        <w:t>’</w:t>
      </w:r>
      <w:r w:rsidRPr="00B76651">
        <w:rPr>
          <w:rFonts w:ascii="Tahoma" w:hAnsi="Tahoma" w:cs="Tahoma"/>
          <w:color w:val="000000"/>
          <w:sz w:val="18"/>
          <w:lang w:val="fr-FR"/>
        </w:rPr>
        <w:t>expiration de la couverture des licences éligibles. À l</w:t>
      </w:r>
      <w:r w:rsidR="0008215F">
        <w:rPr>
          <w:rFonts w:ascii="Tahoma" w:hAnsi="Tahoma" w:cs="Tahoma"/>
          <w:color w:val="000000"/>
          <w:sz w:val="18"/>
          <w:lang w:val="fr-FR"/>
        </w:rPr>
        <w:t>’</w:t>
      </w:r>
      <w:r w:rsidRPr="00B76651">
        <w:rPr>
          <w:rFonts w:ascii="Tahoma" w:hAnsi="Tahoma" w:cs="Tahoma"/>
          <w:color w:val="000000"/>
          <w:sz w:val="18"/>
          <w:lang w:val="fr-FR"/>
        </w:rPr>
        <w:t>expiration de cette couverture, les clients</w:t>
      </w:r>
      <w:r w:rsidR="006F4F27">
        <w:rPr>
          <w:rFonts w:ascii="Tahoma" w:hAnsi="Tahoma" w:cs="Tahoma"/>
          <w:color w:val="000000"/>
          <w:sz w:val="18"/>
          <w:lang w:val="fr-FR"/>
        </w:rPr>
        <w:t xml:space="preserve"> </w:t>
      </w:r>
      <w:r w:rsidRPr="00B76651">
        <w:rPr>
          <w:rFonts w:ascii="Tahoma" w:hAnsi="Tahoma" w:cs="Tahoma"/>
          <w:color w:val="000000"/>
          <w:sz w:val="18"/>
          <w:lang w:val="fr-FR"/>
        </w:rPr>
        <w:t xml:space="preserve">auront la possibilité de renouveler leur Software Assurance pour les licences concédées. </w:t>
      </w:r>
    </w:p>
    <w:p w:rsidR="004540F2" w:rsidRPr="00B76651" w:rsidRDefault="004540F2" w:rsidP="004540F2">
      <w:pPr>
        <w:pStyle w:val="EndnoteText"/>
        <w:ind w:left="720"/>
        <w:rPr>
          <w:rFonts w:ascii="Tahoma" w:hAnsi="Tahoma" w:cs="Tahoma"/>
          <w:lang w:val="fr-FR"/>
        </w:rPr>
      </w:pPr>
    </w:p>
    <w:p w:rsidR="004540F2" w:rsidRPr="00B76651" w:rsidRDefault="004540F2" w:rsidP="00FB210F">
      <w:pPr>
        <w:pStyle w:val="EndnoteText"/>
        <w:ind w:left="720"/>
        <w:rPr>
          <w:rFonts w:ascii="Tahoma" w:hAnsi="Tahoma" w:cs="Tahoma"/>
          <w:lang w:val="fr-FR"/>
        </w:rPr>
      </w:pPr>
      <w:r w:rsidRPr="00B76651">
        <w:rPr>
          <w:rFonts w:ascii="Tahoma" w:hAnsi="Tahoma" w:cs="Tahoma"/>
          <w:color w:val="000000"/>
          <w:sz w:val="18"/>
          <w:lang w:val="fr-FR"/>
        </w:rPr>
        <w:t>L</w:t>
      </w:r>
      <w:r w:rsidR="0008215F">
        <w:rPr>
          <w:rFonts w:ascii="Tahoma" w:hAnsi="Tahoma" w:cs="Tahoma"/>
          <w:color w:val="000000"/>
          <w:sz w:val="18"/>
          <w:lang w:val="fr-FR"/>
        </w:rPr>
        <w:t>’</w:t>
      </w:r>
      <w:r w:rsidRPr="00B76651">
        <w:rPr>
          <w:rFonts w:ascii="Tahoma" w:hAnsi="Tahoma" w:cs="Tahoma"/>
          <w:color w:val="000000"/>
          <w:sz w:val="18"/>
          <w:lang w:val="fr-FR"/>
        </w:rPr>
        <w:t>utilisation par le client du logiciel au titre de cette offre est soumise aux conditions générales de son contrat de licence et aux droits d</w:t>
      </w:r>
      <w:r w:rsidR="0008215F">
        <w:rPr>
          <w:rFonts w:ascii="Tahoma" w:hAnsi="Tahoma" w:cs="Tahoma"/>
          <w:color w:val="000000"/>
          <w:sz w:val="18"/>
          <w:lang w:val="fr-FR"/>
        </w:rPr>
        <w:t>’</w:t>
      </w:r>
      <w:r w:rsidRPr="00B76651">
        <w:rPr>
          <w:rFonts w:ascii="Tahoma" w:hAnsi="Tahoma" w:cs="Tahoma"/>
          <w:color w:val="000000"/>
          <w:sz w:val="18"/>
          <w:lang w:val="fr-FR"/>
        </w:rPr>
        <w:t>utilisation des logiciels du logiciel. Le droit d</w:t>
      </w:r>
      <w:r w:rsidR="0008215F">
        <w:rPr>
          <w:rFonts w:ascii="Tahoma" w:hAnsi="Tahoma" w:cs="Tahoma"/>
          <w:color w:val="000000"/>
          <w:sz w:val="18"/>
          <w:lang w:val="fr-FR"/>
        </w:rPr>
        <w:t>’</w:t>
      </w:r>
      <w:r w:rsidRPr="00B76651">
        <w:rPr>
          <w:rFonts w:ascii="Tahoma" w:hAnsi="Tahoma" w:cs="Tahoma"/>
          <w:color w:val="000000"/>
          <w:sz w:val="18"/>
          <w:lang w:val="fr-FR"/>
        </w:rPr>
        <w:t>utiliser le logiciel prend fin à</w:t>
      </w:r>
      <w:r w:rsidR="00FB210F">
        <w:rPr>
          <w:rFonts w:ascii="Tahoma" w:hAnsi="Tahoma" w:cs="Tahoma"/>
          <w:color w:val="000000"/>
          <w:sz w:val="18"/>
          <w:lang w:val="fr-FR"/>
        </w:rPr>
        <w:t> </w:t>
      </w:r>
      <w:r w:rsidRPr="00B76651">
        <w:rPr>
          <w:rFonts w:ascii="Tahoma" w:hAnsi="Tahoma" w:cs="Tahoma"/>
          <w:color w:val="000000"/>
          <w:sz w:val="18"/>
          <w:lang w:val="fr-FR"/>
        </w:rPr>
        <w:t>l</w:t>
      </w:r>
      <w:r w:rsidR="0008215F">
        <w:rPr>
          <w:rFonts w:ascii="Tahoma" w:hAnsi="Tahoma" w:cs="Tahoma"/>
          <w:color w:val="000000"/>
          <w:sz w:val="18"/>
          <w:lang w:val="fr-FR"/>
        </w:rPr>
        <w:t>’</w:t>
      </w:r>
      <w:r w:rsidRPr="00B76651">
        <w:rPr>
          <w:rFonts w:ascii="Tahoma" w:hAnsi="Tahoma" w:cs="Tahoma"/>
          <w:color w:val="000000"/>
          <w:sz w:val="18"/>
          <w:lang w:val="fr-FR"/>
        </w:rPr>
        <w:t>expiration du droit d</w:t>
      </w:r>
      <w:r w:rsidR="0008215F">
        <w:rPr>
          <w:rFonts w:ascii="Tahoma" w:hAnsi="Tahoma" w:cs="Tahoma"/>
          <w:color w:val="000000"/>
          <w:sz w:val="18"/>
          <w:lang w:val="fr-FR"/>
        </w:rPr>
        <w:t>’</w:t>
      </w:r>
      <w:r w:rsidRPr="00B76651">
        <w:rPr>
          <w:rFonts w:ascii="Tahoma" w:hAnsi="Tahoma" w:cs="Tahoma"/>
          <w:color w:val="000000"/>
          <w:sz w:val="18"/>
          <w:lang w:val="fr-FR"/>
        </w:rPr>
        <w:t>utiliser le logiciel au titre de la licence Windows Embedded Device Manager 2011 éligible. La preuve des licences éligibles et cette note relative au produit octroient au client le droit d</w:t>
      </w:r>
      <w:r w:rsidR="0008215F">
        <w:rPr>
          <w:rFonts w:ascii="Tahoma" w:hAnsi="Tahoma" w:cs="Tahoma"/>
          <w:color w:val="000000"/>
          <w:sz w:val="18"/>
          <w:lang w:val="fr-FR"/>
        </w:rPr>
        <w:t>’</w:t>
      </w:r>
      <w:r w:rsidRPr="00B76651">
        <w:rPr>
          <w:rFonts w:ascii="Tahoma" w:hAnsi="Tahoma" w:cs="Tahoma"/>
          <w:color w:val="000000"/>
          <w:sz w:val="18"/>
          <w:lang w:val="fr-FR"/>
        </w:rPr>
        <w:t>utiliser Windows Embedded Device Manager 2011 en vertu des conditions de la présente offre. Le client ne pourra plus utiliser le logiciel au titre des licences éligibles attribuées au serveur après avoir utilisé le logiciel au titre</w:t>
      </w:r>
      <w:r w:rsidR="006F4F27">
        <w:rPr>
          <w:rFonts w:ascii="Tahoma" w:hAnsi="Tahoma" w:cs="Tahoma"/>
          <w:color w:val="000000"/>
          <w:sz w:val="18"/>
          <w:lang w:val="fr-FR"/>
        </w:rPr>
        <w:t xml:space="preserve"> </w:t>
      </w:r>
      <w:r w:rsidRPr="00B76651">
        <w:rPr>
          <w:rFonts w:ascii="Tahoma" w:hAnsi="Tahoma" w:cs="Tahoma"/>
          <w:color w:val="000000"/>
          <w:sz w:val="18"/>
          <w:lang w:val="fr-FR"/>
        </w:rPr>
        <w:t>de cette offre. Les clients ne sont pas autorisés à transférer les licences concédées au titre de cette offre séparément des licences éligibles correspondantes.</w:t>
      </w:r>
    </w:p>
    <w:p w:rsidR="004540F2" w:rsidRPr="00B76651" w:rsidRDefault="004540F2" w:rsidP="004540F2">
      <w:pPr>
        <w:pStyle w:val="EndnoteText"/>
        <w:ind w:left="720"/>
        <w:rPr>
          <w:rFonts w:ascii="Tahoma" w:hAnsi="Tahoma" w:cs="Tahoma"/>
          <w:lang w:val="fr-FR"/>
        </w:rPr>
      </w:pPr>
    </w:p>
    <w:p w:rsidR="004540F2" w:rsidRPr="00B76651" w:rsidRDefault="004540F2" w:rsidP="004540F2">
      <w:pPr>
        <w:ind w:left="720"/>
        <w:rPr>
          <w:rFonts w:cs="Tahoma"/>
          <w:lang w:val="fr-FR"/>
        </w:rPr>
      </w:pPr>
      <w:r w:rsidRPr="00B76651">
        <w:rPr>
          <w:rFonts w:cs="Tahoma"/>
          <w:color w:val="000000"/>
          <w:szCs w:val="24"/>
          <w:lang w:val="fr-FR"/>
        </w:rPr>
        <w:t>Les licences Windows Embedded Mobile Device Manager 2011 achetées après le 1er avril 2012 dans le</w:t>
      </w:r>
      <w:r w:rsidR="006F4F27">
        <w:rPr>
          <w:rFonts w:cs="Tahoma"/>
          <w:color w:val="000000"/>
          <w:szCs w:val="24"/>
          <w:lang w:val="fr-FR"/>
        </w:rPr>
        <w:t xml:space="preserve"> </w:t>
      </w:r>
      <w:r w:rsidRPr="00B76651">
        <w:rPr>
          <w:rFonts w:cs="Tahoma"/>
          <w:color w:val="000000"/>
          <w:szCs w:val="24"/>
          <w:lang w:val="fr-FR"/>
        </w:rPr>
        <w:t>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4"/>
          <w:lang w:val="fr-FR"/>
        </w:rPr>
        <w:t>Les Contrats Souscription Entreprise, Campus, School et Open Value Souscription donnent temporairement droit aux mêmes avantages jusqu</w:t>
      </w:r>
      <w:r w:rsidR="0008215F">
        <w:rPr>
          <w:rFonts w:cs="Tahoma"/>
          <w:color w:val="000000"/>
          <w:szCs w:val="24"/>
          <w:lang w:val="fr-FR"/>
        </w:rPr>
        <w:t>’</w:t>
      </w:r>
      <w:r w:rsidRPr="00B76651">
        <w:rPr>
          <w:rFonts w:cs="Tahoma"/>
          <w:color w:val="000000"/>
          <w:szCs w:val="24"/>
          <w:lang w:val="fr-FR"/>
        </w:rPr>
        <w:t>à l</w:t>
      </w:r>
      <w:r w:rsidR="0008215F">
        <w:rPr>
          <w:rFonts w:cs="Tahoma"/>
          <w:color w:val="000000"/>
          <w:szCs w:val="24"/>
          <w:lang w:val="fr-FR"/>
        </w:rPr>
        <w:t>’</w:t>
      </w:r>
      <w:r w:rsidRPr="00B76651">
        <w:rPr>
          <w:rFonts w:cs="Tahoma"/>
          <w:color w:val="000000"/>
          <w:szCs w:val="24"/>
          <w:lang w:val="fr-FR"/>
        </w:rPr>
        <w:t>expiration de l</w:t>
      </w:r>
      <w:r w:rsidR="0008215F">
        <w:rPr>
          <w:rFonts w:cs="Tahoma"/>
          <w:color w:val="000000"/>
          <w:szCs w:val="24"/>
          <w:lang w:val="fr-FR"/>
        </w:rPr>
        <w:t>’</w:t>
      </w:r>
      <w:r w:rsidRPr="00B76651">
        <w:rPr>
          <w:rFonts w:cs="Tahoma"/>
          <w:color w:val="000000"/>
          <w:szCs w:val="24"/>
          <w:lang w:val="fr-FR"/>
        </w:rPr>
        <w:t>Accord de Mise en Œuvre de Licence dès lors que les licences et Software Assurance sont valides durant la période promotionnelle et que les clients conservent leur abonnement.</w:t>
      </w:r>
      <w:r w:rsidR="00994B4D">
        <w:rPr>
          <w:rFonts w:cs="Tahoma"/>
          <w:color w:val="000000"/>
          <w:szCs w:val="24"/>
          <w:lang w:val="fr-FR"/>
        </w:rPr>
        <w:t xml:space="preserve"> </w:t>
      </w:r>
      <w:r w:rsidRPr="00B76651">
        <w:rPr>
          <w:rFonts w:cs="Tahoma"/>
          <w:color w:val="000000"/>
          <w:szCs w:val="24"/>
          <w:lang w:val="fr-FR"/>
        </w:rPr>
        <w:t>Ces avantages ne deviennent permanents qu</w:t>
      </w:r>
      <w:r w:rsidR="0008215F">
        <w:rPr>
          <w:rFonts w:cs="Tahoma"/>
          <w:color w:val="000000"/>
          <w:szCs w:val="24"/>
          <w:lang w:val="fr-FR"/>
        </w:rPr>
        <w:t>’</w:t>
      </w:r>
      <w:r w:rsidRPr="00B76651">
        <w:rPr>
          <w:rFonts w:cs="Tahoma"/>
          <w:color w:val="000000"/>
          <w:szCs w:val="24"/>
          <w:lang w:val="fr-FR"/>
        </w:rPr>
        <w:t>à l</w:t>
      </w:r>
      <w:r w:rsidR="0008215F">
        <w:rPr>
          <w:rFonts w:cs="Tahoma"/>
          <w:color w:val="000000"/>
          <w:szCs w:val="24"/>
          <w:lang w:val="fr-FR"/>
        </w:rPr>
        <w:t>’</w:t>
      </w:r>
      <w:r w:rsidRPr="00B76651">
        <w:rPr>
          <w:rFonts w:cs="Tahoma"/>
          <w:color w:val="000000"/>
          <w:szCs w:val="24"/>
          <w:lang w:val="fr-FR"/>
        </w:rPr>
        <w:t>exercice de l</w:t>
      </w:r>
      <w:r w:rsidR="0008215F">
        <w:rPr>
          <w:rFonts w:cs="Tahoma"/>
          <w:color w:val="000000"/>
          <w:szCs w:val="24"/>
          <w:lang w:val="fr-FR"/>
        </w:rPr>
        <w:t>’</w:t>
      </w:r>
      <w:r w:rsidRPr="00B76651">
        <w:rPr>
          <w:rFonts w:cs="Tahoma"/>
          <w:color w:val="000000"/>
          <w:szCs w:val="24"/>
          <w:lang w:val="fr-FR"/>
        </w:rPr>
        <w:t>option d</w:t>
      </w:r>
      <w:r w:rsidR="0008215F">
        <w:rPr>
          <w:rFonts w:cs="Tahoma"/>
          <w:color w:val="000000"/>
          <w:szCs w:val="24"/>
          <w:lang w:val="fr-FR"/>
        </w:rPr>
        <w:t>’</w:t>
      </w:r>
      <w:r w:rsidRPr="00B76651">
        <w:rPr>
          <w:rFonts w:cs="Tahoma"/>
          <w:color w:val="000000"/>
          <w:szCs w:val="24"/>
          <w:lang w:val="fr-FR"/>
        </w:rPr>
        <w:t>achat et restent régis par les conditions générales du contrat de licence du client.</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p>
    <w:p w:rsidR="004540F2" w:rsidRPr="002F5304" w:rsidRDefault="004540F2" w:rsidP="004540F2">
      <w:pPr>
        <w:pStyle w:val="Heading2"/>
        <w:keepNext/>
        <w:ind w:left="0"/>
        <w:rPr>
          <w:rFonts w:ascii="Tahoma" w:hAnsi="Tahoma" w:cs="Tahoma"/>
          <w:sz w:val="18"/>
          <w:szCs w:val="18"/>
          <w:lang w:val="fr-FR"/>
        </w:rPr>
      </w:pPr>
      <w:bookmarkStart w:id="1568" w:name="_96_Windows_Embedded"/>
      <w:bookmarkStart w:id="1569" w:name="_99_Windows_Embedded"/>
      <w:bookmarkStart w:id="1570" w:name="_102_Windows_Embedded"/>
      <w:bookmarkStart w:id="1571" w:name="Srv_108EBS2008StandardPrem"/>
      <w:bookmarkStart w:id="1572" w:name="_Toc370984015"/>
      <w:bookmarkEnd w:id="1568"/>
      <w:bookmarkEnd w:id="1569"/>
      <w:bookmarkEnd w:id="1570"/>
      <w:r w:rsidRPr="00B76651">
        <w:rPr>
          <w:rFonts w:ascii="Tahoma" w:hAnsi="Tahoma" w:cs="Tahoma"/>
          <w:caps/>
          <w:color w:val="FF6600"/>
          <w:sz w:val="22"/>
          <w:vertAlign w:val="superscript"/>
          <w:lang w:val="fr-FR"/>
        </w:rPr>
        <w:t>101</w:t>
      </w:r>
      <w:r w:rsidRPr="00B76651">
        <w:rPr>
          <w:rFonts w:ascii="Tahoma" w:hAnsi="Tahoma" w:cs="Tahoma"/>
          <w:color w:val="FF6600"/>
          <w:lang w:val="fr-FR"/>
        </w:rPr>
        <w:t xml:space="preserve"> </w:t>
      </w:r>
      <w:r w:rsidRPr="00B76651">
        <w:rPr>
          <w:rFonts w:ascii="Tahoma" w:hAnsi="Tahoma" w:cs="Tahoma"/>
          <w:color w:val="FF6600"/>
          <w:sz w:val="22"/>
          <w:lang w:val="fr-FR"/>
        </w:rPr>
        <w:t>Windows Embedded Device Manager 2011 – Licence de Gestion Client</w:t>
      </w:r>
      <w:bookmarkEnd w:id="1572"/>
    </w:p>
    <w:p w:rsidR="004540F2" w:rsidRPr="00B76651" w:rsidRDefault="004540F2" w:rsidP="004540F2">
      <w:pPr>
        <w:keepNext/>
        <w:rPr>
          <w:rFonts w:cs="Tahoma"/>
          <w:lang w:val="fr-FR"/>
        </w:rPr>
      </w:pPr>
    </w:p>
    <w:p w:rsidR="004540F2" w:rsidRPr="00B76651" w:rsidRDefault="004540F2" w:rsidP="004540F2">
      <w:pPr>
        <w:pStyle w:val="EndnoteText"/>
        <w:keepNext/>
        <w:ind w:left="720"/>
        <w:rPr>
          <w:rFonts w:ascii="Tahoma" w:hAnsi="Tahoma" w:cs="Tahoma"/>
          <w:lang w:val="fr-FR"/>
        </w:rPr>
      </w:pPr>
      <w:r w:rsidRPr="00B76651">
        <w:rPr>
          <w:rFonts w:ascii="Tahoma" w:hAnsi="Tahoma" w:cs="Tahoma"/>
          <w:color w:val="000000"/>
          <w:sz w:val="18"/>
          <w:lang w:val="fr-FR"/>
        </w:rPr>
        <w:t>Ce produit est en fin de vie et ne sera plus proposé.</w:t>
      </w:r>
    </w:p>
    <w:p w:rsidR="004540F2" w:rsidRPr="00B76651" w:rsidRDefault="004540F2" w:rsidP="004540F2">
      <w:pPr>
        <w:pStyle w:val="EndnoteText"/>
        <w:ind w:left="720"/>
        <w:rPr>
          <w:rFonts w:ascii="Tahoma" w:hAnsi="Tahoma" w:cs="Tahoma"/>
          <w:lang w:val="fr-FR"/>
        </w:rPr>
      </w:pPr>
    </w:p>
    <w:p w:rsidR="004540F2" w:rsidRPr="00B76651" w:rsidRDefault="004540F2" w:rsidP="004540F2">
      <w:pPr>
        <w:pStyle w:val="EndnoteText"/>
        <w:spacing w:after="60"/>
        <w:ind w:left="720"/>
        <w:rPr>
          <w:rFonts w:ascii="Tahoma" w:hAnsi="Tahoma" w:cs="Tahoma"/>
          <w:lang w:val="fr-FR"/>
        </w:rPr>
      </w:pPr>
      <w:r w:rsidRPr="00B76651">
        <w:rPr>
          <w:rFonts w:ascii="Tahoma" w:hAnsi="Tahoma" w:cs="Tahoma"/>
          <w:b/>
          <w:color w:val="000000"/>
          <w:sz w:val="18"/>
          <w:lang w:val="fr-FR"/>
        </w:rPr>
        <w:t>Concession de licence unique aux détenteurs de Client ML Windows Embedded Device Manager 2011 avec Software Assurance active</w:t>
      </w:r>
    </w:p>
    <w:p w:rsidR="004540F2" w:rsidRPr="00B76651" w:rsidRDefault="004540F2" w:rsidP="00E35667">
      <w:pPr>
        <w:pStyle w:val="EndnoteText"/>
        <w:ind w:left="720"/>
        <w:rPr>
          <w:rFonts w:ascii="Tahoma" w:hAnsi="Tahoma" w:cs="Tahoma"/>
          <w:lang w:val="fr-FR"/>
        </w:rPr>
      </w:pPr>
      <w:r w:rsidRPr="00B76651">
        <w:rPr>
          <w:rFonts w:ascii="Tahoma" w:hAnsi="Tahoma" w:cs="Tahoma"/>
          <w:color w:val="000000"/>
          <w:sz w:val="18"/>
          <w:lang w:val="fr-FR"/>
        </w:rPr>
        <w:t>À titre d</w:t>
      </w:r>
      <w:r w:rsidR="0008215F">
        <w:rPr>
          <w:rFonts w:ascii="Tahoma" w:hAnsi="Tahoma" w:cs="Tahoma"/>
          <w:color w:val="000000"/>
          <w:sz w:val="18"/>
          <w:lang w:val="fr-FR"/>
        </w:rPr>
        <w:t>’</w:t>
      </w:r>
      <w:r w:rsidRPr="00B76651">
        <w:rPr>
          <w:rFonts w:ascii="Tahoma" w:hAnsi="Tahoma" w:cs="Tahoma"/>
          <w:color w:val="000000"/>
          <w:sz w:val="18"/>
          <w:lang w:val="fr-FR"/>
        </w:rPr>
        <w:t>exception unique, liée à l</w:t>
      </w:r>
      <w:r w:rsidR="0008215F">
        <w:rPr>
          <w:rFonts w:ascii="Tahoma" w:hAnsi="Tahoma" w:cs="Tahoma"/>
          <w:color w:val="000000"/>
          <w:sz w:val="18"/>
          <w:lang w:val="fr-FR"/>
        </w:rPr>
        <w:t>’</w:t>
      </w:r>
      <w:r w:rsidRPr="00B76651">
        <w:rPr>
          <w:rFonts w:ascii="Tahoma" w:hAnsi="Tahoma" w:cs="Tahoma"/>
          <w:color w:val="000000"/>
          <w:sz w:val="18"/>
          <w:lang w:val="fr-FR"/>
        </w:rPr>
        <w:t>interruption des Client ML Windows Embedded Device Manager 2011 (par</w:t>
      </w:r>
      <w:r w:rsidR="006F4F27">
        <w:rPr>
          <w:rFonts w:ascii="Tahoma" w:hAnsi="Tahoma" w:cs="Tahoma"/>
          <w:color w:val="000000"/>
          <w:sz w:val="18"/>
          <w:lang w:val="fr-FR"/>
        </w:rPr>
        <w:t xml:space="preserve"> </w:t>
      </w:r>
      <w:r w:rsidRPr="00B76651">
        <w:rPr>
          <w:rFonts w:ascii="Tahoma" w:hAnsi="Tahoma" w:cs="Tahoma"/>
          <w:color w:val="000000"/>
          <w:sz w:val="18"/>
          <w:lang w:val="fr-FR"/>
        </w:rPr>
        <w:t>OSE</w:t>
      </w:r>
      <w:r w:rsidR="00B537B8">
        <w:rPr>
          <w:rFonts w:ascii="Tahoma" w:hAnsi="Tahoma" w:cs="Tahoma"/>
          <w:color w:val="000000"/>
          <w:sz w:val="18"/>
          <w:lang w:val="fr-FR"/>
        </w:rPr>
        <w:t xml:space="preserve"> </w:t>
      </w:r>
      <w:r w:rsidRPr="00B76651">
        <w:rPr>
          <w:rFonts w:ascii="Tahoma" w:hAnsi="Tahoma" w:cs="Tahoma"/>
          <w:color w:val="000000"/>
          <w:sz w:val="18"/>
          <w:lang w:val="fr-FR"/>
        </w:rPr>
        <w:t>/</w:t>
      </w:r>
      <w:r w:rsidR="00B537B8">
        <w:rPr>
          <w:rFonts w:ascii="Tahoma" w:hAnsi="Tahoma" w:cs="Tahoma"/>
          <w:color w:val="000000"/>
          <w:sz w:val="18"/>
          <w:lang w:val="fr-FR"/>
        </w:rPr>
        <w:t xml:space="preserve"> </w:t>
      </w:r>
      <w:r w:rsidRPr="00B76651">
        <w:rPr>
          <w:rFonts w:ascii="Tahoma" w:hAnsi="Tahoma" w:cs="Tahoma"/>
          <w:color w:val="000000"/>
          <w:sz w:val="18"/>
          <w:lang w:val="fr-FR"/>
        </w:rPr>
        <w:t>Utilisateur), les clients qui ont souscrit une Software Assurance active au 1er janvier 2013 disposeront du même nombre de Client ML System Center 2012 Configuration Manager (par</w:t>
      </w:r>
      <w:r w:rsidR="00E35667">
        <w:rPr>
          <w:rFonts w:ascii="Tahoma" w:hAnsi="Tahoma" w:cs="Tahoma"/>
          <w:color w:val="000000"/>
          <w:sz w:val="18"/>
          <w:lang w:val="fr-FR"/>
        </w:rPr>
        <w:t> </w:t>
      </w:r>
      <w:r w:rsidRPr="00B76651">
        <w:rPr>
          <w:rFonts w:ascii="Tahoma" w:hAnsi="Tahoma" w:cs="Tahoma"/>
          <w:color w:val="000000"/>
          <w:sz w:val="18"/>
          <w:lang w:val="fr-FR"/>
        </w:rPr>
        <w:t>OSE</w:t>
      </w:r>
      <w:r w:rsidR="00B537B8">
        <w:rPr>
          <w:rFonts w:ascii="Tahoma" w:hAnsi="Tahoma" w:cs="Tahoma"/>
          <w:color w:val="000000"/>
          <w:sz w:val="18"/>
          <w:lang w:val="fr-FR"/>
        </w:rPr>
        <w:t xml:space="preserve"> </w:t>
      </w:r>
      <w:r w:rsidRPr="00B76651">
        <w:rPr>
          <w:rFonts w:ascii="Tahoma" w:hAnsi="Tahoma" w:cs="Tahoma"/>
          <w:color w:val="000000"/>
          <w:sz w:val="18"/>
          <w:lang w:val="fr-FR"/>
        </w:rPr>
        <w:t>/</w:t>
      </w:r>
      <w:r w:rsidR="00B537B8">
        <w:rPr>
          <w:rFonts w:ascii="Tahoma" w:hAnsi="Tahoma" w:cs="Tahoma"/>
          <w:color w:val="000000"/>
          <w:sz w:val="18"/>
          <w:lang w:val="fr-FR"/>
        </w:rPr>
        <w:t xml:space="preserve"> </w:t>
      </w:r>
      <w:r w:rsidRPr="00B76651">
        <w:rPr>
          <w:rFonts w:ascii="Tahoma" w:hAnsi="Tahoma" w:cs="Tahoma"/>
          <w:color w:val="000000"/>
          <w:sz w:val="18"/>
          <w:lang w:val="fr-FR"/>
        </w:rPr>
        <w:t>Utilisateur).</w:t>
      </w:r>
    </w:p>
    <w:p w:rsidR="004540F2" w:rsidRPr="00B76651" w:rsidRDefault="004540F2" w:rsidP="004540F2">
      <w:pPr>
        <w:pStyle w:val="EndnoteText"/>
        <w:ind w:left="0"/>
        <w:rPr>
          <w:rFonts w:ascii="Tahoma" w:hAnsi="Tahoma" w:cs="Tahoma"/>
          <w:lang w:val="fr-FR"/>
        </w:rPr>
      </w:pPr>
    </w:p>
    <w:p w:rsidR="004540F2" w:rsidRPr="00B76651" w:rsidRDefault="004540F2" w:rsidP="004540F2">
      <w:pPr>
        <w:pStyle w:val="EndnoteText"/>
        <w:ind w:left="720"/>
        <w:rPr>
          <w:rFonts w:ascii="Tahoma" w:hAnsi="Tahoma" w:cs="Tahoma"/>
          <w:lang w:val="fr-FR"/>
        </w:rPr>
      </w:pPr>
      <w:r w:rsidRPr="00B76651">
        <w:rPr>
          <w:rFonts w:ascii="Tahoma" w:hAnsi="Tahoma" w:cs="Tahoma"/>
          <w:color w:val="000000"/>
          <w:sz w:val="18"/>
          <w:lang w:val="fr-FR"/>
        </w:rPr>
        <w:t>Toutes les licences concédées au titre de cette offre incluront la Software Assurance. Cette couverture prendra fin à l</w:t>
      </w:r>
      <w:r w:rsidR="0008215F">
        <w:rPr>
          <w:rFonts w:ascii="Tahoma" w:hAnsi="Tahoma" w:cs="Tahoma"/>
          <w:color w:val="000000"/>
          <w:sz w:val="18"/>
          <w:lang w:val="fr-FR"/>
        </w:rPr>
        <w:t>’</w:t>
      </w:r>
      <w:r w:rsidRPr="00B76651">
        <w:rPr>
          <w:rFonts w:ascii="Tahoma" w:hAnsi="Tahoma" w:cs="Tahoma"/>
          <w:color w:val="000000"/>
          <w:sz w:val="18"/>
          <w:lang w:val="fr-FR"/>
        </w:rPr>
        <w:t>expiration de la couverture des licences éligibles. À l</w:t>
      </w:r>
      <w:r w:rsidR="0008215F">
        <w:rPr>
          <w:rFonts w:ascii="Tahoma" w:hAnsi="Tahoma" w:cs="Tahoma"/>
          <w:color w:val="000000"/>
          <w:sz w:val="18"/>
          <w:lang w:val="fr-FR"/>
        </w:rPr>
        <w:t>’</w:t>
      </w:r>
      <w:r w:rsidRPr="00B76651">
        <w:rPr>
          <w:rFonts w:ascii="Tahoma" w:hAnsi="Tahoma" w:cs="Tahoma"/>
          <w:color w:val="000000"/>
          <w:sz w:val="18"/>
          <w:lang w:val="fr-FR"/>
        </w:rPr>
        <w:t>expiration de cette couverture, les clients</w:t>
      </w:r>
      <w:r w:rsidR="006F4F27">
        <w:rPr>
          <w:rFonts w:ascii="Tahoma" w:hAnsi="Tahoma" w:cs="Tahoma"/>
          <w:color w:val="000000"/>
          <w:sz w:val="18"/>
          <w:lang w:val="fr-FR"/>
        </w:rPr>
        <w:t xml:space="preserve"> </w:t>
      </w:r>
      <w:r w:rsidRPr="00B76651">
        <w:rPr>
          <w:rFonts w:ascii="Tahoma" w:hAnsi="Tahoma" w:cs="Tahoma"/>
          <w:color w:val="000000"/>
          <w:sz w:val="18"/>
          <w:lang w:val="fr-FR"/>
        </w:rPr>
        <w:t xml:space="preserve">auront la possibilité de renouveler leur Software Assurance pour les licences concédées. </w:t>
      </w:r>
    </w:p>
    <w:p w:rsidR="004540F2" w:rsidRPr="00B76651" w:rsidRDefault="004540F2" w:rsidP="00FB210F">
      <w:pPr>
        <w:pStyle w:val="EndnoteText"/>
        <w:ind w:left="720"/>
        <w:rPr>
          <w:rFonts w:ascii="Tahoma" w:hAnsi="Tahoma" w:cs="Tahoma"/>
          <w:lang w:val="fr-FR"/>
        </w:rPr>
      </w:pPr>
      <w:r w:rsidRPr="00B76651">
        <w:rPr>
          <w:rFonts w:ascii="Tahoma" w:hAnsi="Tahoma" w:cs="Tahoma"/>
          <w:color w:val="000000"/>
          <w:sz w:val="18"/>
          <w:lang w:val="fr-FR"/>
        </w:rPr>
        <w:lastRenderedPageBreak/>
        <w:t>L</w:t>
      </w:r>
      <w:r w:rsidR="0008215F">
        <w:rPr>
          <w:rFonts w:ascii="Tahoma" w:hAnsi="Tahoma" w:cs="Tahoma"/>
          <w:color w:val="000000"/>
          <w:sz w:val="18"/>
          <w:lang w:val="fr-FR"/>
        </w:rPr>
        <w:t>’</w:t>
      </w:r>
      <w:r w:rsidRPr="00B76651">
        <w:rPr>
          <w:rFonts w:ascii="Tahoma" w:hAnsi="Tahoma" w:cs="Tahoma"/>
          <w:color w:val="000000"/>
          <w:sz w:val="18"/>
          <w:lang w:val="fr-FR"/>
        </w:rPr>
        <w:t>utilisation par le client du logiciel au titre de cette offre est soumise aux conditions générales de son contrat de licence et aux droits d</w:t>
      </w:r>
      <w:r w:rsidR="0008215F">
        <w:rPr>
          <w:rFonts w:ascii="Tahoma" w:hAnsi="Tahoma" w:cs="Tahoma"/>
          <w:color w:val="000000"/>
          <w:sz w:val="18"/>
          <w:lang w:val="fr-FR"/>
        </w:rPr>
        <w:t>’</w:t>
      </w:r>
      <w:r w:rsidRPr="00B76651">
        <w:rPr>
          <w:rFonts w:ascii="Tahoma" w:hAnsi="Tahoma" w:cs="Tahoma"/>
          <w:color w:val="000000"/>
          <w:sz w:val="18"/>
          <w:lang w:val="fr-FR"/>
        </w:rPr>
        <w:t>utilisation des logiciels du logiciel. Le droit d</w:t>
      </w:r>
      <w:r w:rsidR="0008215F">
        <w:rPr>
          <w:rFonts w:ascii="Tahoma" w:hAnsi="Tahoma" w:cs="Tahoma"/>
          <w:color w:val="000000"/>
          <w:sz w:val="18"/>
          <w:lang w:val="fr-FR"/>
        </w:rPr>
        <w:t>’</w:t>
      </w:r>
      <w:r w:rsidRPr="00B76651">
        <w:rPr>
          <w:rFonts w:ascii="Tahoma" w:hAnsi="Tahoma" w:cs="Tahoma"/>
          <w:color w:val="000000"/>
          <w:sz w:val="18"/>
          <w:lang w:val="fr-FR"/>
        </w:rPr>
        <w:t>utiliser le logiciel prend fin à</w:t>
      </w:r>
      <w:r w:rsidR="00FB210F">
        <w:rPr>
          <w:rFonts w:ascii="Tahoma" w:hAnsi="Tahoma" w:cs="Tahoma"/>
          <w:color w:val="000000"/>
          <w:sz w:val="18"/>
          <w:lang w:val="fr-FR"/>
        </w:rPr>
        <w:t> </w:t>
      </w:r>
      <w:r w:rsidRPr="00B76651">
        <w:rPr>
          <w:rFonts w:ascii="Tahoma" w:hAnsi="Tahoma" w:cs="Tahoma"/>
          <w:color w:val="000000"/>
          <w:sz w:val="18"/>
          <w:lang w:val="fr-FR"/>
        </w:rPr>
        <w:t>l</w:t>
      </w:r>
      <w:r w:rsidR="0008215F">
        <w:rPr>
          <w:rFonts w:ascii="Tahoma" w:hAnsi="Tahoma" w:cs="Tahoma"/>
          <w:color w:val="000000"/>
          <w:sz w:val="18"/>
          <w:lang w:val="fr-FR"/>
        </w:rPr>
        <w:t>’</w:t>
      </w:r>
      <w:r w:rsidRPr="00B76651">
        <w:rPr>
          <w:rFonts w:ascii="Tahoma" w:hAnsi="Tahoma" w:cs="Tahoma"/>
          <w:color w:val="000000"/>
          <w:sz w:val="18"/>
          <w:lang w:val="fr-FR"/>
        </w:rPr>
        <w:t>expiration du droit d</w:t>
      </w:r>
      <w:r w:rsidR="0008215F">
        <w:rPr>
          <w:rFonts w:ascii="Tahoma" w:hAnsi="Tahoma" w:cs="Tahoma"/>
          <w:color w:val="000000"/>
          <w:sz w:val="18"/>
          <w:lang w:val="fr-FR"/>
        </w:rPr>
        <w:t>’</w:t>
      </w:r>
      <w:r w:rsidRPr="00B76651">
        <w:rPr>
          <w:rFonts w:ascii="Tahoma" w:hAnsi="Tahoma" w:cs="Tahoma"/>
          <w:color w:val="000000"/>
          <w:sz w:val="18"/>
          <w:lang w:val="fr-FR"/>
        </w:rPr>
        <w:t>utiliser le logiciel au titre de la Licence de Gestion Client Windows Embedded Device Manager 2011 éligible. La preuve des licences éligibles et cette note relative au produit octroient au client le droit d</w:t>
      </w:r>
      <w:r w:rsidR="0008215F">
        <w:rPr>
          <w:rFonts w:ascii="Tahoma" w:hAnsi="Tahoma" w:cs="Tahoma"/>
          <w:color w:val="000000"/>
          <w:sz w:val="18"/>
          <w:lang w:val="fr-FR"/>
        </w:rPr>
        <w:t>’</w:t>
      </w:r>
      <w:r w:rsidRPr="00B76651">
        <w:rPr>
          <w:rFonts w:ascii="Tahoma" w:hAnsi="Tahoma" w:cs="Tahoma"/>
          <w:color w:val="000000"/>
          <w:sz w:val="18"/>
          <w:lang w:val="fr-FR"/>
        </w:rPr>
        <w:t>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4540F2" w:rsidRPr="00B76651" w:rsidRDefault="004540F2" w:rsidP="004540F2">
      <w:pPr>
        <w:pStyle w:val="EndnoteText"/>
        <w:ind w:left="720"/>
        <w:rPr>
          <w:rFonts w:ascii="Tahoma" w:hAnsi="Tahoma" w:cs="Tahoma"/>
          <w:lang w:val="fr-FR"/>
        </w:rPr>
      </w:pPr>
    </w:p>
    <w:p w:rsidR="004540F2" w:rsidRPr="00B76651" w:rsidRDefault="004540F2" w:rsidP="00FB210F">
      <w:pPr>
        <w:ind w:left="720"/>
        <w:rPr>
          <w:rFonts w:cs="Tahoma"/>
          <w:lang w:val="fr-FR"/>
        </w:rPr>
      </w:pPr>
      <w:r w:rsidRPr="00B76651">
        <w:rPr>
          <w:rFonts w:cs="Tahoma"/>
          <w:color w:val="000000"/>
          <w:szCs w:val="24"/>
          <w:lang w:val="fr-FR"/>
        </w:rPr>
        <w:t>Les Client ML Windows Embedded Device Manager 2011 acquises après le 1er janvier 2013 dans le cadre</w:t>
      </w:r>
      <w:r w:rsidR="006F4F27">
        <w:rPr>
          <w:rFonts w:cs="Tahoma"/>
          <w:color w:val="000000"/>
          <w:szCs w:val="24"/>
          <w:lang w:val="fr-FR"/>
        </w:rPr>
        <w:t xml:space="preserve"> </w:t>
      </w:r>
      <w:r w:rsidRPr="00B76651">
        <w:rPr>
          <w:rFonts w:cs="Tahoma"/>
          <w:color w:val="000000"/>
          <w:szCs w:val="24"/>
          <w:lang w:val="fr-FR"/>
        </w:rPr>
        <w:t>de</w:t>
      </w:r>
      <w:r w:rsidR="00FB210F">
        <w:rPr>
          <w:rFonts w:cs="Tahoma"/>
          <w:color w:val="000000"/>
          <w:szCs w:val="24"/>
          <w:lang w:val="fr-FR"/>
        </w:rPr>
        <w:t> </w:t>
      </w:r>
      <w:r w:rsidRPr="00B76651">
        <w:rPr>
          <w:rFonts w:cs="Tahoma"/>
          <w:color w:val="000000"/>
          <w:szCs w:val="24"/>
          <w:lang w:val="fr-FR"/>
        </w:rPr>
        <w:t>la procédure de régularisation annuelle pour les Accords de Mise en Œuvre Entreprise au titre desquels</w:t>
      </w:r>
      <w:r w:rsidR="006F4F27">
        <w:rPr>
          <w:rFonts w:cs="Tahoma"/>
          <w:color w:val="000000"/>
          <w:szCs w:val="24"/>
          <w:lang w:val="fr-FR"/>
        </w:rPr>
        <w:t xml:space="preserve"> </w:t>
      </w:r>
      <w:r w:rsidRPr="00B76651">
        <w:rPr>
          <w:rFonts w:cs="Tahoma"/>
          <w:color w:val="000000"/>
          <w:szCs w:val="24"/>
          <w:lang w:val="fr-FR"/>
        </w:rPr>
        <w:t>les Client ML Windows Embedded Device Manager 2011 ont été initialement acquises avant le 1er janvier 2013 sont également éligibles pour des Client ML System Center 2012 Configuration Manager au</w:t>
      </w:r>
      <w:r w:rsidR="006F4F27">
        <w:rPr>
          <w:rFonts w:cs="Tahoma"/>
          <w:color w:val="000000"/>
          <w:szCs w:val="24"/>
          <w:lang w:val="fr-FR"/>
        </w:rPr>
        <w:t xml:space="preserve"> </w:t>
      </w:r>
      <w:r w:rsidRPr="00B76651">
        <w:rPr>
          <w:rFonts w:cs="Tahoma"/>
          <w:color w:val="000000"/>
          <w:szCs w:val="24"/>
          <w:lang w:val="fr-FR"/>
        </w:rPr>
        <w:t>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4"/>
          <w:lang w:val="fr-FR"/>
        </w:rPr>
        <w:t>Les Contrats Souscription Entreprise, Campus, School et Open Value Souscription donnent temporairement droit aux mêmes avantages jusqu</w:t>
      </w:r>
      <w:r w:rsidR="0008215F">
        <w:rPr>
          <w:rFonts w:cs="Tahoma"/>
          <w:color w:val="000000"/>
          <w:szCs w:val="24"/>
          <w:lang w:val="fr-FR"/>
        </w:rPr>
        <w:t>’</w:t>
      </w:r>
      <w:r w:rsidRPr="00B76651">
        <w:rPr>
          <w:rFonts w:cs="Tahoma"/>
          <w:color w:val="000000"/>
          <w:szCs w:val="24"/>
          <w:lang w:val="fr-FR"/>
        </w:rPr>
        <w:t>à l</w:t>
      </w:r>
      <w:r w:rsidR="0008215F">
        <w:rPr>
          <w:rFonts w:cs="Tahoma"/>
          <w:color w:val="000000"/>
          <w:szCs w:val="24"/>
          <w:lang w:val="fr-FR"/>
        </w:rPr>
        <w:t>’</w:t>
      </w:r>
      <w:r w:rsidRPr="00B76651">
        <w:rPr>
          <w:rFonts w:cs="Tahoma"/>
          <w:color w:val="000000"/>
          <w:szCs w:val="24"/>
          <w:lang w:val="fr-FR"/>
        </w:rPr>
        <w:t>expiration de l</w:t>
      </w:r>
      <w:r w:rsidR="0008215F">
        <w:rPr>
          <w:rFonts w:cs="Tahoma"/>
          <w:color w:val="000000"/>
          <w:szCs w:val="24"/>
          <w:lang w:val="fr-FR"/>
        </w:rPr>
        <w:t>’</w:t>
      </w:r>
      <w:r w:rsidRPr="00B76651">
        <w:rPr>
          <w:rFonts w:cs="Tahoma"/>
          <w:color w:val="000000"/>
          <w:szCs w:val="24"/>
          <w:lang w:val="fr-FR"/>
        </w:rPr>
        <w:t>Accord de Mise en Œuvre de Licence dès lors que les licences et Software Assurance sont valides durant la période promotionnelle et que les clients conservent leur abonnement.</w:t>
      </w:r>
      <w:r w:rsidR="00994B4D">
        <w:rPr>
          <w:rFonts w:cs="Tahoma"/>
          <w:color w:val="000000"/>
          <w:szCs w:val="24"/>
          <w:lang w:val="fr-FR"/>
        </w:rPr>
        <w:t xml:space="preserve"> </w:t>
      </w:r>
      <w:r w:rsidRPr="00B76651">
        <w:rPr>
          <w:rFonts w:cs="Tahoma"/>
          <w:color w:val="000000"/>
          <w:szCs w:val="24"/>
          <w:lang w:val="fr-FR"/>
        </w:rPr>
        <w:t>Ces avantages ne deviennent permanents qu</w:t>
      </w:r>
      <w:r w:rsidR="0008215F">
        <w:rPr>
          <w:rFonts w:cs="Tahoma"/>
          <w:color w:val="000000"/>
          <w:szCs w:val="24"/>
          <w:lang w:val="fr-FR"/>
        </w:rPr>
        <w:t>’</w:t>
      </w:r>
      <w:r w:rsidRPr="00B76651">
        <w:rPr>
          <w:rFonts w:cs="Tahoma"/>
          <w:color w:val="000000"/>
          <w:szCs w:val="24"/>
          <w:lang w:val="fr-FR"/>
        </w:rPr>
        <w:t>à l</w:t>
      </w:r>
      <w:r w:rsidR="0008215F">
        <w:rPr>
          <w:rFonts w:cs="Tahoma"/>
          <w:color w:val="000000"/>
          <w:szCs w:val="24"/>
          <w:lang w:val="fr-FR"/>
        </w:rPr>
        <w:t>’</w:t>
      </w:r>
      <w:r w:rsidRPr="00B76651">
        <w:rPr>
          <w:rFonts w:cs="Tahoma"/>
          <w:color w:val="000000"/>
          <w:szCs w:val="24"/>
          <w:lang w:val="fr-FR"/>
        </w:rPr>
        <w:t>exercice de l</w:t>
      </w:r>
      <w:r w:rsidR="0008215F">
        <w:rPr>
          <w:rFonts w:cs="Tahoma"/>
          <w:color w:val="000000"/>
          <w:szCs w:val="24"/>
          <w:lang w:val="fr-FR"/>
        </w:rPr>
        <w:t>’</w:t>
      </w:r>
      <w:r w:rsidRPr="00B76651">
        <w:rPr>
          <w:rFonts w:cs="Tahoma"/>
          <w:color w:val="000000"/>
          <w:szCs w:val="24"/>
          <w:lang w:val="fr-FR"/>
        </w:rPr>
        <w:t>option d</w:t>
      </w:r>
      <w:r w:rsidR="0008215F">
        <w:rPr>
          <w:rFonts w:cs="Tahoma"/>
          <w:color w:val="000000"/>
          <w:szCs w:val="24"/>
          <w:lang w:val="fr-FR"/>
        </w:rPr>
        <w:t>’</w:t>
      </w:r>
      <w:r w:rsidRPr="00B76651">
        <w:rPr>
          <w:rFonts w:cs="Tahoma"/>
          <w:color w:val="000000"/>
          <w:szCs w:val="24"/>
          <w:lang w:val="fr-FR"/>
        </w:rPr>
        <w:t>achat et restent régis par les conditions générales du contrat de licence du client.</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szCs w:val="24"/>
          <w:lang w:val="fr-FR"/>
        </w:rPr>
        <w:t>Les droits d</w:t>
      </w:r>
      <w:r w:rsidR="0008215F">
        <w:rPr>
          <w:rFonts w:cs="Tahoma"/>
          <w:color w:val="000000"/>
          <w:szCs w:val="24"/>
          <w:lang w:val="fr-FR"/>
        </w:rPr>
        <w:t>’</w:t>
      </w:r>
      <w:r w:rsidRPr="00B76651">
        <w:rPr>
          <w:rFonts w:cs="Tahoma"/>
          <w:color w:val="000000"/>
          <w:szCs w:val="24"/>
          <w:lang w:val="fr-FR"/>
        </w:rPr>
        <w:t>utilisation des versions antérieures s</w:t>
      </w:r>
      <w:r w:rsidR="0008215F">
        <w:rPr>
          <w:rFonts w:cs="Tahoma"/>
          <w:color w:val="000000"/>
          <w:szCs w:val="24"/>
          <w:lang w:val="fr-FR"/>
        </w:rPr>
        <w:t>’</w:t>
      </w:r>
      <w:r w:rsidRPr="00B76651">
        <w:rPr>
          <w:rFonts w:cs="Tahoma"/>
          <w:color w:val="000000"/>
          <w:szCs w:val="24"/>
          <w:lang w:val="fr-FR"/>
        </w:rPr>
        <w:t>appliquent à toutes les Client ML System Center 2012 Configuration Manager.</w:t>
      </w:r>
    </w:p>
    <w:p w:rsidR="004540F2" w:rsidRPr="00B76651" w:rsidRDefault="004540F2" w:rsidP="004540F2">
      <w:pPr>
        <w:ind w:left="900"/>
        <w:rPr>
          <w:rFonts w:cs="Tahoma"/>
          <w:lang w:val="fr-FR"/>
        </w:rPr>
      </w:pPr>
    </w:p>
    <w:p w:rsidR="004540F2" w:rsidRPr="00B76651" w:rsidRDefault="004540F2" w:rsidP="004540F2">
      <w:pPr>
        <w:ind w:left="900"/>
        <w:rPr>
          <w:rFonts w:cs="Tahoma"/>
          <w:lang w:val="fr-FR"/>
        </w:rPr>
      </w:pPr>
    </w:p>
    <w:p w:rsidR="004540F2" w:rsidRPr="00C36A0A" w:rsidRDefault="004540F2" w:rsidP="004540F2">
      <w:pPr>
        <w:pStyle w:val="Heading3"/>
        <w:rPr>
          <w:rFonts w:ascii="Tahoma" w:hAnsi="Tahoma" w:cs="Tahoma"/>
          <w:lang w:val="de-DE"/>
        </w:rPr>
      </w:pPr>
      <w:bookmarkStart w:id="1573" w:name="_100_Windows_EBS"/>
      <w:bookmarkStart w:id="1574" w:name="_103_Windows_EBS"/>
      <w:bookmarkStart w:id="1575" w:name="_102_Windows_EBS"/>
      <w:bookmarkStart w:id="1576" w:name="_Toc336338364"/>
      <w:bookmarkStart w:id="1577" w:name="Srv_101WindowsEssBusSvrStdPrem"/>
      <w:bookmarkStart w:id="1578" w:name="_Toc370984016"/>
      <w:bookmarkEnd w:id="1573"/>
      <w:bookmarkEnd w:id="1574"/>
      <w:bookmarkEnd w:id="1575"/>
      <w:r w:rsidRPr="00C36A0A">
        <w:rPr>
          <w:rFonts w:ascii="Tahoma" w:hAnsi="Tahoma" w:cs="Tahoma"/>
          <w:caps/>
          <w:color w:val="FF6600"/>
          <w:sz w:val="22"/>
          <w:szCs w:val="24"/>
          <w:vertAlign w:val="superscript"/>
          <w:lang w:val="de-DE"/>
        </w:rPr>
        <w:t>102</w:t>
      </w:r>
      <w:r w:rsidRPr="00E35667">
        <w:rPr>
          <w:rFonts w:ascii="Tahoma" w:hAnsi="Tahoma" w:cs="Tahoma"/>
          <w:caps/>
          <w:color w:val="F66400"/>
          <w:sz w:val="24"/>
          <w:lang w:val="de-DE"/>
        </w:rPr>
        <w:t xml:space="preserve"> </w:t>
      </w:r>
      <w:r w:rsidRPr="00C36A0A">
        <w:rPr>
          <w:rFonts w:ascii="Tahoma" w:hAnsi="Tahoma" w:cs="Tahoma"/>
          <w:color w:val="F66400"/>
          <w:sz w:val="22"/>
          <w:szCs w:val="22"/>
          <w:lang w:val="de-DE"/>
        </w:rPr>
        <w:t>Windows EBS 2008 Standard et EBS 2008 Premium</w:t>
      </w:r>
      <w:bookmarkEnd w:id="1571"/>
      <w:bookmarkEnd w:id="1576"/>
      <w:bookmarkEnd w:id="1578"/>
    </w:p>
    <w:bookmarkEnd w:id="1566"/>
    <w:bookmarkEnd w:id="1577"/>
    <w:p w:rsidR="004540F2" w:rsidRPr="00C36A0A" w:rsidRDefault="004540F2" w:rsidP="004540F2">
      <w:pPr>
        <w:rPr>
          <w:rFonts w:cs="Tahoma"/>
          <w:lang w:val="de-DE"/>
        </w:rPr>
      </w:pPr>
    </w:p>
    <w:p w:rsidR="004540F2" w:rsidRPr="002F5304" w:rsidRDefault="004540F2" w:rsidP="004540F2">
      <w:pPr>
        <w:pStyle w:val="EndnoteText"/>
        <w:ind w:left="720"/>
        <w:rPr>
          <w:rFonts w:ascii="Tahoma" w:hAnsi="Tahoma" w:cs="Tahoma"/>
          <w:sz w:val="18"/>
          <w:szCs w:val="18"/>
          <w:lang w:val="fr-FR"/>
        </w:rPr>
      </w:pPr>
      <w:r w:rsidRPr="00B76651">
        <w:rPr>
          <w:rFonts w:ascii="Tahoma" w:hAnsi="Tahoma" w:cs="Tahoma"/>
          <w:sz w:val="18"/>
          <w:szCs w:val="18"/>
          <w:lang w:val="fr-FR"/>
        </w:rPr>
        <w:t>Ces produits sont en fin de vie et ne seront plus proposés.</w:t>
      </w:r>
    </w:p>
    <w:p w:rsidR="004540F2" w:rsidRPr="002F5304" w:rsidRDefault="004540F2" w:rsidP="004540F2">
      <w:pPr>
        <w:pStyle w:val="EndnoteText"/>
        <w:ind w:left="720"/>
        <w:rPr>
          <w:rFonts w:ascii="Tahoma" w:hAnsi="Tahoma" w:cs="Tahoma"/>
          <w:sz w:val="18"/>
          <w:szCs w:val="18"/>
          <w:lang w:val="fr-FR"/>
        </w:rPr>
      </w:pPr>
    </w:p>
    <w:p w:rsidR="004540F2" w:rsidRPr="00B76651" w:rsidRDefault="004540F2" w:rsidP="004540F2">
      <w:pPr>
        <w:pStyle w:val="EndnoteText"/>
        <w:spacing w:after="60"/>
        <w:ind w:left="720"/>
        <w:rPr>
          <w:rFonts w:ascii="Tahoma" w:hAnsi="Tahoma" w:cs="Tahoma"/>
          <w:lang w:val="fr-FR"/>
        </w:rPr>
      </w:pPr>
      <w:r w:rsidRPr="00B76651">
        <w:rPr>
          <w:rFonts w:ascii="Tahoma" w:hAnsi="Tahoma" w:cs="Tahoma"/>
          <w:b/>
          <w:sz w:val="18"/>
          <w:szCs w:val="18"/>
          <w:lang w:val="fr-FR"/>
        </w:rPr>
        <w:t>Concession de licence unique aux détenteurs de licences EBS 2008 Standard et EBS 2008 Premium</w:t>
      </w:r>
    </w:p>
    <w:p w:rsidR="004540F2" w:rsidRPr="002F5304" w:rsidRDefault="004540F2" w:rsidP="004540F2">
      <w:pPr>
        <w:pStyle w:val="ListParagraph"/>
        <w:contextualSpacing w:val="0"/>
        <w:rPr>
          <w:rFonts w:ascii="Tahoma" w:hAnsi="Tahoma" w:cs="Tahoma"/>
          <w:sz w:val="18"/>
          <w:szCs w:val="18"/>
          <w:lang w:val="fr-FR"/>
        </w:rPr>
      </w:pPr>
      <w:r w:rsidRPr="00B76651">
        <w:rPr>
          <w:rFonts w:ascii="Tahoma" w:hAnsi="Tahoma" w:cs="Tahoma"/>
          <w:sz w:val="18"/>
          <w:szCs w:val="18"/>
          <w:u w:val="single"/>
          <w:lang w:val="fr-FR"/>
        </w:rPr>
        <w:t>Tous les clients participant à un programme de licence en volume Windows Essential Business Server 2008 (EBS) Standard et Premium</w:t>
      </w:r>
      <w:r w:rsidRPr="00B76651">
        <w:rPr>
          <w:rFonts w:ascii="Tahoma" w:hAnsi="Tahoma" w:cs="Tahoma"/>
          <w:b/>
          <w:sz w:val="18"/>
          <w:szCs w:val="18"/>
          <w:lang w:val="fr-FR"/>
        </w:rPr>
        <w:t xml:space="preserve"> </w:t>
      </w:r>
      <w:r w:rsidRPr="00B76651">
        <w:rPr>
          <w:rFonts w:ascii="Tahoma" w:hAnsi="Tahoma" w:cs="Tahoma"/>
          <w:sz w:val="18"/>
          <w:szCs w:val="18"/>
          <w:lang w:val="fr-FR"/>
        </w:rPr>
        <w:t>seront éligibles aux licences complémentaires suivantes pour chaque licence EBS 2008 Standard ou Premium dont ils disposent en date du 1er juillet 2010 :</w:t>
      </w:r>
    </w:p>
    <w:p w:rsidR="004540F2" w:rsidRPr="002F5304" w:rsidRDefault="004540F2" w:rsidP="004540F2">
      <w:pPr>
        <w:pStyle w:val="ListParagraph"/>
        <w:ind w:left="1260"/>
        <w:contextualSpacing w:val="0"/>
        <w:rPr>
          <w:rFonts w:ascii="Tahoma" w:hAnsi="Tahoma" w:cs="Tahoma"/>
          <w:sz w:val="18"/>
          <w:szCs w:val="18"/>
          <w:lang w:val="fr-FR"/>
        </w:rPr>
      </w:pPr>
    </w:p>
    <w:p w:rsidR="004540F2" w:rsidRPr="002F5304" w:rsidRDefault="004540F2" w:rsidP="004540F2">
      <w:pPr>
        <w:pStyle w:val="ListParagraph"/>
        <w:numPr>
          <w:ilvl w:val="0"/>
          <w:numId w:val="24"/>
        </w:numPr>
        <w:spacing w:after="60"/>
        <w:ind w:left="1440"/>
        <w:contextualSpacing w:val="0"/>
        <w:rPr>
          <w:rFonts w:ascii="Tahoma" w:hAnsi="Tahoma" w:cs="Tahoma"/>
          <w:sz w:val="18"/>
          <w:szCs w:val="18"/>
          <w:lang w:val="fr-FR"/>
        </w:rPr>
      </w:pPr>
      <w:r w:rsidRPr="00B76651">
        <w:rPr>
          <w:rFonts w:ascii="Tahoma" w:hAnsi="Tahoma" w:cs="Tahoma"/>
          <w:sz w:val="18"/>
          <w:szCs w:val="18"/>
          <w:lang w:val="fr-FR"/>
        </w:rPr>
        <w:t>3 licences logicielles pour Windows Server 2008 Standard</w:t>
      </w:r>
    </w:p>
    <w:p w:rsidR="004540F2" w:rsidRPr="002F5304" w:rsidRDefault="004540F2" w:rsidP="004540F2">
      <w:pPr>
        <w:pStyle w:val="ListParagraph"/>
        <w:numPr>
          <w:ilvl w:val="0"/>
          <w:numId w:val="24"/>
        </w:numPr>
        <w:spacing w:after="60"/>
        <w:ind w:left="1440"/>
        <w:contextualSpacing w:val="0"/>
        <w:rPr>
          <w:rFonts w:ascii="Tahoma" w:hAnsi="Tahoma" w:cs="Tahoma"/>
          <w:sz w:val="18"/>
          <w:szCs w:val="18"/>
          <w:lang w:val="fr-FR"/>
        </w:rPr>
      </w:pPr>
      <w:r w:rsidRPr="00B76651">
        <w:rPr>
          <w:rFonts w:ascii="Tahoma" w:hAnsi="Tahoma" w:cs="Tahoma"/>
          <w:sz w:val="18"/>
          <w:szCs w:val="18"/>
          <w:lang w:val="fr-FR"/>
        </w:rPr>
        <w:t>2 licences logicielles pour Exchange Server 2007 Standard</w:t>
      </w:r>
    </w:p>
    <w:p w:rsidR="004540F2" w:rsidRPr="002F5304" w:rsidRDefault="004540F2" w:rsidP="00FB210F">
      <w:pPr>
        <w:pStyle w:val="ListParagraph"/>
        <w:numPr>
          <w:ilvl w:val="0"/>
          <w:numId w:val="24"/>
        </w:numPr>
        <w:spacing w:after="60"/>
        <w:ind w:left="1440"/>
        <w:contextualSpacing w:val="0"/>
        <w:rPr>
          <w:rFonts w:ascii="Tahoma" w:hAnsi="Tahoma" w:cs="Tahoma"/>
          <w:sz w:val="18"/>
          <w:szCs w:val="18"/>
          <w:lang w:val="fr-FR"/>
        </w:rPr>
      </w:pPr>
      <w:r w:rsidRPr="00B76651">
        <w:rPr>
          <w:rFonts w:ascii="Tahoma" w:hAnsi="Tahoma" w:cs="Tahoma"/>
          <w:sz w:val="18"/>
          <w:szCs w:val="18"/>
          <w:lang w:val="fr-FR"/>
        </w:rPr>
        <w:t>1 licence logicielle pour System Center Essentials 2007, 10 licences de gestion serveur et 50</w:t>
      </w:r>
      <w:r w:rsidR="00FB210F">
        <w:rPr>
          <w:rFonts w:ascii="Tahoma" w:hAnsi="Tahoma" w:cs="Tahoma"/>
          <w:sz w:val="18"/>
          <w:szCs w:val="18"/>
          <w:lang w:val="fr-FR"/>
        </w:rPr>
        <w:t> </w:t>
      </w:r>
      <w:r w:rsidRPr="00B76651">
        <w:rPr>
          <w:rFonts w:ascii="Tahoma" w:hAnsi="Tahoma" w:cs="Tahoma"/>
          <w:sz w:val="18"/>
          <w:szCs w:val="18"/>
          <w:lang w:val="fr-FR"/>
        </w:rPr>
        <w:t>licences de gestion client</w:t>
      </w:r>
    </w:p>
    <w:p w:rsidR="004540F2" w:rsidRPr="00B76651" w:rsidRDefault="004540F2" w:rsidP="004540F2">
      <w:pPr>
        <w:ind w:left="1260"/>
        <w:rPr>
          <w:rFonts w:cs="Tahoma"/>
          <w:lang w:val="fr-FR"/>
        </w:rPr>
      </w:pPr>
    </w:p>
    <w:p w:rsidR="004540F2" w:rsidRPr="00B76651" w:rsidRDefault="004540F2" w:rsidP="00FB210F">
      <w:pPr>
        <w:ind w:left="720"/>
        <w:rPr>
          <w:rFonts w:cs="Tahoma"/>
          <w:lang w:val="fr-FR"/>
        </w:rPr>
      </w:pPr>
      <w:r w:rsidRPr="00B76651">
        <w:rPr>
          <w:rFonts w:cs="Tahoma"/>
          <w:szCs w:val="18"/>
          <w:lang w:val="fr-FR"/>
        </w:rPr>
        <w:t>Le contrat de licence en volume de l</w:t>
      </w:r>
      <w:r w:rsidR="0008215F">
        <w:rPr>
          <w:rFonts w:cs="Tahoma"/>
          <w:szCs w:val="18"/>
          <w:lang w:val="fr-FR"/>
        </w:rPr>
        <w:t>’</w:t>
      </w:r>
      <w:r w:rsidRPr="00B76651">
        <w:rPr>
          <w:rFonts w:cs="Tahoma"/>
          <w:szCs w:val="18"/>
          <w:lang w:val="fr-FR"/>
        </w:rPr>
        <w:t>utilisateur et cette note relative au produit sont la preuve de ces licences complémentaires.</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utilisation du logiciel au titre des licences complémentaires est soumise aux</w:t>
      </w:r>
      <w:r w:rsidR="006F4F27">
        <w:rPr>
          <w:rFonts w:cs="Tahoma"/>
          <w:szCs w:val="18"/>
          <w:lang w:val="fr-FR"/>
        </w:rPr>
        <w:t xml:space="preserve"> </w:t>
      </w:r>
      <w:r w:rsidRPr="00B76651">
        <w:rPr>
          <w:rFonts w:cs="Tahoma"/>
          <w:szCs w:val="18"/>
          <w:lang w:val="fr-FR"/>
        </w:rPr>
        <w:t>conditions générales du contrat de l</w:t>
      </w:r>
      <w:r w:rsidR="0008215F">
        <w:rPr>
          <w:rFonts w:cs="Tahoma"/>
          <w:szCs w:val="18"/>
          <w:lang w:val="fr-FR"/>
        </w:rPr>
        <w:t>’</w:t>
      </w:r>
      <w:r w:rsidRPr="00B76651">
        <w:rPr>
          <w:rFonts w:cs="Tahoma"/>
          <w:szCs w:val="18"/>
          <w:lang w:val="fr-FR"/>
        </w:rPr>
        <w:t>utilisateur et aux droits d</w:t>
      </w:r>
      <w:r w:rsidR="0008215F">
        <w:rPr>
          <w:rFonts w:cs="Tahoma"/>
          <w:szCs w:val="18"/>
          <w:lang w:val="fr-FR"/>
        </w:rPr>
        <w:t>’</w:t>
      </w:r>
      <w:r w:rsidRPr="00B76651">
        <w:rPr>
          <w:rFonts w:cs="Tahoma"/>
          <w:szCs w:val="18"/>
          <w:lang w:val="fr-FR"/>
        </w:rPr>
        <w:t>utilisation des logiciels des produits individuels.</w:t>
      </w:r>
      <w:r w:rsidR="00994B4D">
        <w:rPr>
          <w:rFonts w:cs="Tahoma"/>
          <w:szCs w:val="18"/>
          <w:lang w:val="fr-FR"/>
        </w:rPr>
        <w:t xml:space="preserve"> </w:t>
      </w:r>
      <w:r w:rsidRPr="00B76651">
        <w:rPr>
          <w:rFonts w:cs="Tahoma"/>
          <w:szCs w:val="18"/>
          <w:lang w:val="fr-FR"/>
        </w:rPr>
        <w:t>Le droit d</w:t>
      </w:r>
      <w:r w:rsidR="0008215F">
        <w:rPr>
          <w:rFonts w:cs="Tahoma"/>
          <w:szCs w:val="18"/>
          <w:lang w:val="fr-FR"/>
        </w:rPr>
        <w:t>’</w:t>
      </w:r>
      <w:r w:rsidRPr="00B76651">
        <w:rPr>
          <w:rFonts w:cs="Tahoma"/>
          <w:szCs w:val="18"/>
          <w:lang w:val="fr-FR"/>
        </w:rPr>
        <w:t>utiliser le logiciel au titre des licences complémentaires expire à l</w:t>
      </w:r>
      <w:r w:rsidR="0008215F">
        <w:rPr>
          <w:rFonts w:cs="Tahoma"/>
          <w:szCs w:val="18"/>
          <w:lang w:val="fr-FR"/>
        </w:rPr>
        <w:t>’</w:t>
      </w:r>
      <w:r w:rsidRPr="00B76651">
        <w:rPr>
          <w:rFonts w:cs="Tahoma"/>
          <w:szCs w:val="18"/>
          <w:lang w:val="fr-FR"/>
        </w:rPr>
        <w:t>expiration du droit</w:t>
      </w:r>
      <w:r w:rsidR="00FB210F">
        <w:rPr>
          <w:rFonts w:cs="Tahoma"/>
          <w:szCs w:val="18"/>
          <w:lang w:val="fr-FR"/>
        </w:rPr>
        <w:t> </w:t>
      </w:r>
      <w:r w:rsidRPr="00B76651">
        <w:rPr>
          <w:rFonts w:cs="Tahoma"/>
          <w:szCs w:val="18"/>
          <w:lang w:val="fr-FR"/>
        </w:rPr>
        <w:t>d</w:t>
      </w:r>
      <w:r w:rsidR="0008215F">
        <w:rPr>
          <w:rFonts w:cs="Tahoma"/>
          <w:szCs w:val="18"/>
          <w:lang w:val="fr-FR"/>
        </w:rPr>
        <w:t>’</w:t>
      </w:r>
      <w:r w:rsidRPr="00B76651">
        <w:rPr>
          <w:rFonts w:cs="Tahoma"/>
          <w:szCs w:val="18"/>
          <w:lang w:val="fr-FR"/>
        </w:rPr>
        <w:t>utiliser le logiciel au titre des licences éligibles.</w:t>
      </w:r>
      <w:r w:rsidR="00994B4D">
        <w:rPr>
          <w:rFonts w:cs="Tahoma"/>
          <w:szCs w:val="18"/>
          <w:lang w:val="fr-FR"/>
        </w:rPr>
        <w:t xml:space="preserve"> </w:t>
      </w:r>
      <w:r w:rsidRPr="00B76651">
        <w:rPr>
          <w:rFonts w:cs="Tahoma"/>
          <w:szCs w:val="18"/>
          <w:lang w:val="fr-FR"/>
        </w:rPr>
        <w:t>Les licences complémentaires ne peuvent pas être</w:t>
      </w:r>
      <w:r w:rsidR="00FB210F">
        <w:rPr>
          <w:rFonts w:cs="Tahoma"/>
          <w:szCs w:val="18"/>
          <w:lang w:val="fr-FR"/>
        </w:rPr>
        <w:t> </w:t>
      </w:r>
      <w:r w:rsidRPr="00B76651">
        <w:rPr>
          <w:rFonts w:cs="Tahoma"/>
          <w:szCs w:val="18"/>
          <w:lang w:val="fr-FR"/>
        </w:rPr>
        <w:t>transférées séparément des licences éligibles.</w:t>
      </w:r>
    </w:p>
    <w:p w:rsidR="00E35667" w:rsidRPr="00B76651" w:rsidRDefault="00E35667" w:rsidP="004540F2">
      <w:pPr>
        <w:ind w:left="720"/>
        <w:rPr>
          <w:rFonts w:cs="Tahoma"/>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hAnsi="Tahoma" w:cs="Tahoma"/>
          <w:sz w:val="18"/>
          <w:szCs w:val="18"/>
          <w:u w:val="single"/>
          <w:lang w:val="fr-FR"/>
        </w:rPr>
        <w:t>Les clients participant à un programme de licence en volume Windows Essential Business Server (EBS) 2008 Standard</w:t>
      </w:r>
      <w:r w:rsidRPr="00B76651">
        <w:rPr>
          <w:rFonts w:ascii="Tahoma" w:hAnsi="Tahoma" w:cs="Tahoma"/>
          <w:b/>
          <w:sz w:val="18"/>
          <w:szCs w:val="18"/>
          <w:lang w:val="fr-FR"/>
        </w:rPr>
        <w:t xml:space="preserve"> </w:t>
      </w:r>
      <w:r w:rsidRPr="00B76651">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rsidR="004540F2" w:rsidRPr="00C41983" w:rsidRDefault="004540F2" w:rsidP="00C41983">
      <w:pPr>
        <w:pStyle w:val="ListParagraph"/>
        <w:spacing w:line="216" w:lineRule="auto"/>
        <w:ind w:left="1260"/>
        <w:contextualSpacing w:val="0"/>
        <w:rPr>
          <w:rFonts w:ascii="Tahoma" w:hAnsi="Tahoma" w:cs="Tahoma"/>
          <w:sz w:val="18"/>
          <w:szCs w:val="18"/>
          <w:lang w:val="fr-FR"/>
        </w:rPr>
      </w:pPr>
    </w:p>
    <w:p w:rsidR="004540F2" w:rsidRPr="002F5304" w:rsidRDefault="004540F2" w:rsidP="004540F2">
      <w:pPr>
        <w:pStyle w:val="ListParagraph"/>
        <w:numPr>
          <w:ilvl w:val="0"/>
          <w:numId w:val="25"/>
        </w:numPr>
        <w:spacing w:after="60"/>
        <w:ind w:left="1440"/>
        <w:contextualSpacing w:val="0"/>
        <w:rPr>
          <w:rFonts w:ascii="Tahoma" w:hAnsi="Tahoma" w:cs="Tahoma"/>
          <w:sz w:val="18"/>
          <w:szCs w:val="18"/>
          <w:lang w:val="fr-FR"/>
        </w:rPr>
      </w:pPr>
      <w:r w:rsidRPr="00B76651">
        <w:rPr>
          <w:rFonts w:ascii="Tahoma" w:hAnsi="Tahoma" w:cs="Tahoma"/>
          <w:sz w:val="18"/>
          <w:szCs w:val="18"/>
          <w:lang w:val="fr-FR"/>
        </w:rPr>
        <w:t>3 licences logicielles pour Windows Server 2008 R2 Standard</w:t>
      </w:r>
    </w:p>
    <w:p w:rsidR="004540F2" w:rsidRPr="002F5304" w:rsidRDefault="004540F2" w:rsidP="004540F2">
      <w:pPr>
        <w:pStyle w:val="ListParagraph"/>
        <w:numPr>
          <w:ilvl w:val="0"/>
          <w:numId w:val="25"/>
        </w:numPr>
        <w:spacing w:after="60"/>
        <w:ind w:left="1440"/>
        <w:contextualSpacing w:val="0"/>
        <w:rPr>
          <w:rFonts w:ascii="Tahoma" w:hAnsi="Tahoma" w:cs="Tahoma"/>
          <w:sz w:val="18"/>
          <w:szCs w:val="18"/>
          <w:lang w:val="fr-FR"/>
        </w:rPr>
      </w:pPr>
      <w:r w:rsidRPr="00B76651">
        <w:rPr>
          <w:rFonts w:ascii="Tahoma" w:hAnsi="Tahoma" w:cs="Tahoma"/>
          <w:sz w:val="18"/>
          <w:szCs w:val="18"/>
          <w:lang w:val="fr-FR"/>
        </w:rPr>
        <w:t>1 licence logicielle pour Exchange Server 2010 Standard</w:t>
      </w:r>
    </w:p>
    <w:p w:rsidR="004540F2" w:rsidRPr="002F5304" w:rsidRDefault="004540F2" w:rsidP="00A33EEC">
      <w:pPr>
        <w:pStyle w:val="ListParagraph"/>
        <w:numPr>
          <w:ilvl w:val="0"/>
          <w:numId w:val="25"/>
        </w:numPr>
        <w:spacing w:after="60"/>
        <w:ind w:left="1440"/>
        <w:contextualSpacing w:val="0"/>
        <w:rPr>
          <w:rFonts w:ascii="Tahoma" w:hAnsi="Tahoma" w:cs="Tahoma"/>
          <w:sz w:val="18"/>
          <w:szCs w:val="18"/>
          <w:lang w:val="fr-FR"/>
        </w:rPr>
      </w:pPr>
      <w:r w:rsidRPr="00B76651">
        <w:rPr>
          <w:rFonts w:ascii="Tahoma" w:hAnsi="Tahoma" w:cs="Tahoma"/>
          <w:sz w:val="18"/>
          <w:szCs w:val="18"/>
          <w:lang w:val="fr-FR"/>
        </w:rPr>
        <w:t>1 licence logicielle pour System Center Essentials 2010, 10 licences de gestion serveur et 50</w:t>
      </w:r>
      <w:r w:rsidR="00A33EEC">
        <w:rPr>
          <w:rFonts w:ascii="Tahoma" w:hAnsi="Tahoma" w:cs="Tahoma"/>
          <w:sz w:val="18"/>
          <w:szCs w:val="18"/>
          <w:lang w:val="fr-FR"/>
        </w:rPr>
        <w:t> </w:t>
      </w:r>
      <w:r w:rsidRPr="00B76651">
        <w:rPr>
          <w:rFonts w:ascii="Tahoma" w:hAnsi="Tahoma" w:cs="Tahoma"/>
          <w:sz w:val="18"/>
          <w:szCs w:val="18"/>
          <w:lang w:val="fr-FR"/>
        </w:rPr>
        <w:t>licences de gestion client</w:t>
      </w:r>
    </w:p>
    <w:p w:rsidR="004540F2" w:rsidRPr="002F5304" w:rsidRDefault="004540F2" w:rsidP="004540F2">
      <w:pPr>
        <w:pStyle w:val="ListParagraph"/>
        <w:numPr>
          <w:ilvl w:val="0"/>
          <w:numId w:val="25"/>
        </w:numPr>
        <w:spacing w:after="60"/>
        <w:ind w:left="1440"/>
        <w:contextualSpacing w:val="0"/>
        <w:rPr>
          <w:rFonts w:ascii="Tahoma" w:hAnsi="Tahoma" w:cs="Tahoma"/>
          <w:sz w:val="18"/>
          <w:szCs w:val="18"/>
        </w:rPr>
      </w:pPr>
      <w:r w:rsidRPr="00C36A0A">
        <w:rPr>
          <w:rFonts w:ascii="Tahoma" w:hAnsi="Tahoma" w:cs="Tahoma"/>
          <w:sz w:val="18"/>
          <w:szCs w:val="18"/>
        </w:rPr>
        <w:t>1 licence logicielle pour Forefront Threat Management Gateway Medium Business Edition 2010</w:t>
      </w:r>
    </w:p>
    <w:p w:rsidR="004540F2" w:rsidRPr="002F5304" w:rsidRDefault="004540F2" w:rsidP="004540F2">
      <w:pPr>
        <w:pStyle w:val="ListParagraph"/>
        <w:rPr>
          <w:rFonts w:ascii="Tahoma" w:hAnsi="Tahoma" w:cs="Tahoma"/>
          <w:sz w:val="18"/>
          <w:szCs w:val="18"/>
          <w:lang w:val="fr-FR"/>
        </w:rPr>
      </w:pPr>
      <w:r w:rsidRPr="00B76651">
        <w:rPr>
          <w:rFonts w:ascii="Tahoma" w:hAnsi="Tahoma" w:cs="Tahoma"/>
          <w:sz w:val="18"/>
          <w:szCs w:val="18"/>
          <w:lang w:val="fr-FR"/>
        </w:rPr>
        <w:lastRenderedPageBreak/>
        <w:t>(Si une nouvelle version d</w:t>
      </w:r>
      <w:r w:rsidR="0008215F">
        <w:rPr>
          <w:rFonts w:ascii="Tahoma" w:hAnsi="Tahoma" w:cs="Tahoma"/>
          <w:sz w:val="18"/>
          <w:szCs w:val="18"/>
          <w:lang w:val="fr-FR"/>
        </w:rPr>
        <w:t>’</w:t>
      </w:r>
      <w:r w:rsidRPr="00B76651">
        <w:rPr>
          <w:rFonts w:ascii="Tahoma" w:hAnsi="Tahoma" w:cs="Tahoma"/>
          <w:sz w:val="18"/>
          <w:szCs w:val="18"/>
          <w:lang w:val="fr-FR"/>
        </w:rPr>
        <w:t>un des produits ci-dessus est disponible au titre d</w:t>
      </w:r>
      <w:r w:rsidR="0008215F">
        <w:rPr>
          <w:rFonts w:ascii="Tahoma" w:hAnsi="Tahoma" w:cs="Tahoma"/>
          <w:sz w:val="18"/>
          <w:szCs w:val="18"/>
          <w:lang w:val="fr-FR"/>
        </w:rPr>
        <w:t>’</w:t>
      </w:r>
      <w:r w:rsidRPr="00B76651">
        <w:rPr>
          <w:rFonts w:ascii="Tahoma" w:hAnsi="Tahoma" w:cs="Tahoma"/>
          <w:sz w:val="18"/>
          <w:szCs w:val="18"/>
          <w:lang w:val="fr-FR"/>
        </w:rPr>
        <w:t>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rsidR="004540F2" w:rsidRPr="00C41983" w:rsidRDefault="004540F2" w:rsidP="00C41983">
      <w:pPr>
        <w:pStyle w:val="ListParagraph"/>
        <w:spacing w:line="216" w:lineRule="auto"/>
        <w:rPr>
          <w:rFonts w:ascii="Tahoma" w:hAnsi="Tahoma" w:cs="Tahoma"/>
          <w:sz w:val="18"/>
          <w:szCs w:val="18"/>
          <w:lang w:val="fr-FR"/>
        </w:rPr>
      </w:pPr>
    </w:p>
    <w:p w:rsidR="004540F2" w:rsidRPr="00B76651" w:rsidRDefault="004540F2" w:rsidP="00FB210F">
      <w:pPr>
        <w:ind w:left="720"/>
        <w:rPr>
          <w:rFonts w:cs="Tahoma"/>
          <w:lang w:val="fr-FR"/>
        </w:rPr>
      </w:pPr>
      <w:r w:rsidRPr="00B76651">
        <w:rPr>
          <w:rFonts w:cs="Tahoma"/>
          <w:szCs w:val="18"/>
          <w:lang w:val="fr-FR"/>
        </w:rPr>
        <w:t>Le contrat de Licence en Volume du client et cette note relative au produit sont la preuve de ces licences complémentaires.</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utilisation du logiciel au titre des licences complémentaires est soumise aux conditions générales du contrat de l</w:t>
      </w:r>
      <w:r w:rsidR="0008215F">
        <w:rPr>
          <w:rFonts w:cs="Tahoma"/>
          <w:szCs w:val="18"/>
          <w:lang w:val="fr-FR"/>
        </w:rPr>
        <w:t>’</w:t>
      </w:r>
      <w:r w:rsidRPr="00B76651">
        <w:rPr>
          <w:rFonts w:cs="Tahoma"/>
          <w:szCs w:val="18"/>
          <w:lang w:val="fr-FR"/>
        </w:rPr>
        <w:t>utilisateur et aux droits d</w:t>
      </w:r>
      <w:r w:rsidR="0008215F">
        <w:rPr>
          <w:rFonts w:cs="Tahoma"/>
          <w:szCs w:val="18"/>
          <w:lang w:val="fr-FR"/>
        </w:rPr>
        <w:t>’</w:t>
      </w:r>
      <w:r w:rsidRPr="00B76651">
        <w:rPr>
          <w:rFonts w:cs="Tahoma"/>
          <w:szCs w:val="18"/>
          <w:lang w:val="fr-FR"/>
        </w:rPr>
        <w:t>utilisation des logiciels des produits individuels.</w:t>
      </w:r>
      <w:r w:rsidR="00994B4D">
        <w:rPr>
          <w:rFonts w:cs="Tahoma"/>
          <w:szCs w:val="18"/>
          <w:lang w:val="fr-FR"/>
        </w:rPr>
        <w:t xml:space="preserve"> </w:t>
      </w:r>
      <w:r w:rsidRPr="00B76651">
        <w:rPr>
          <w:rFonts w:cs="Tahoma"/>
          <w:szCs w:val="18"/>
          <w:lang w:val="fr-FR"/>
        </w:rPr>
        <w:t>À</w:t>
      </w:r>
      <w:r w:rsidR="00FB210F">
        <w:rPr>
          <w:rFonts w:cs="Tahoma"/>
          <w:szCs w:val="18"/>
          <w:lang w:val="fr-FR"/>
        </w:rPr>
        <w:t> </w:t>
      </w:r>
      <w:r w:rsidRPr="00B76651">
        <w:rPr>
          <w:rFonts w:cs="Tahoma"/>
          <w:szCs w:val="18"/>
          <w:lang w:val="fr-FR"/>
        </w:rPr>
        <w:t>l</w:t>
      </w:r>
      <w:r w:rsidR="0008215F">
        <w:rPr>
          <w:rFonts w:cs="Tahoma"/>
          <w:szCs w:val="18"/>
          <w:lang w:val="fr-FR"/>
        </w:rPr>
        <w:t>’</w:t>
      </w:r>
      <w:r w:rsidRPr="00B76651">
        <w:rPr>
          <w:rFonts w:cs="Tahoma"/>
          <w:szCs w:val="18"/>
          <w:lang w:val="fr-FR"/>
        </w:rPr>
        <w:t>exception du cas de Forefront Protection pour Exchange Server 2010, le droit d</w:t>
      </w:r>
      <w:r w:rsidR="0008215F">
        <w:rPr>
          <w:rFonts w:cs="Tahoma"/>
          <w:szCs w:val="18"/>
          <w:lang w:val="fr-FR"/>
        </w:rPr>
        <w:t>’</w:t>
      </w:r>
      <w:r w:rsidRPr="00B76651">
        <w:rPr>
          <w:rFonts w:cs="Tahoma"/>
          <w:szCs w:val="18"/>
          <w:lang w:val="fr-FR"/>
        </w:rPr>
        <w:t>utiliser le logiciel au titre</w:t>
      </w:r>
      <w:r w:rsidR="006F4F27">
        <w:rPr>
          <w:rFonts w:cs="Tahoma"/>
          <w:szCs w:val="18"/>
          <w:lang w:val="fr-FR"/>
        </w:rPr>
        <w:t xml:space="preserve"> </w:t>
      </w:r>
      <w:r w:rsidRPr="00B76651">
        <w:rPr>
          <w:rFonts w:cs="Tahoma"/>
          <w:szCs w:val="18"/>
          <w:lang w:val="fr-FR"/>
        </w:rPr>
        <w:t>des licences complémentaires expire à l</w:t>
      </w:r>
      <w:r w:rsidR="0008215F">
        <w:rPr>
          <w:rFonts w:cs="Tahoma"/>
          <w:szCs w:val="18"/>
          <w:lang w:val="fr-FR"/>
        </w:rPr>
        <w:t>’</w:t>
      </w:r>
      <w:r w:rsidRPr="00B76651">
        <w:rPr>
          <w:rFonts w:cs="Tahoma"/>
          <w:szCs w:val="18"/>
          <w:lang w:val="fr-FR"/>
        </w:rPr>
        <w:t>expiration du droit d</w:t>
      </w:r>
      <w:r w:rsidR="0008215F">
        <w:rPr>
          <w:rFonts w:cs="Tahoma"/>
          <w:szCs w:val="18"/>
          <w:lang w:val="fr-FR"/>
        </w:rPr>
        <w:t>’</w:t>
      </w:r>
      <w:r w:rsidRPr="00B76651">
        <w:rPr>
          <w:rFonts w:cs="Tahoma"/>
          <w:szCs w:val="18"/>
          <w:lang w:val="fr-FR"/>
        </w:rPr>
        <w:t>utilisation des logiciels au titre des licences éligibles.</w:t>
      </w:r>
      <w:r w:rsidR="00994B4D">
        <w:rPr>
          <w:rFonts w:cs="Tahoma"/>
          <w:szCs w:val="18"/>
          <w:lang w:val="fr-FR"/>
        </w:rPr>
        <w:t xml:space="preserve"> </w:t>
      </w:r>
      <w:r w:rsidRPr="00B76651">
        <w:rPr>
          <w:rFonts w:cs="Tahoma"/>
          <w:szCs w:val="18"/>
          <w:lang w:val="fr-FR"/>
        </w:rPr>
        <w:t>Le droit d</w:t>
      </w:r>
      <w:r w:rsidR="0008215F">
        <w:rPr>
          <w:rFonts w:cs="Tahoma"/>
          <w:szCs w:val="18"/>
          <w:lang w:val="fr-FR"/>
        </w:rPr>
        <w:t>’</w:t>
      </w:r>
      <w:r w:rsidRPr="00B76651">
        <w:rPr>
          <w:rFonts w:cs="Tahoma"/>
          <w:szCs w:val="18"/>
          <w:lang w:val="fr-FR"/>
        </w:rPr>
        <w:t>utiliser Forefront Protection pour Exchange 2010 expire à l</w:t>
      </w:r>
      <w:r w:rsidR="0008215F">
        <w:rPr>
          <w:rFonts w:cs="Tahoma"/>
          <w:szCs w:val="18"/>
          <w:lang w:val="fr-FR"/>
        </w:rPr>
        <w:t>’</w:t>
      </w:r>
      <w:r w:rsidRPr="00B76651">
        <w:rPr>
          <w:rFonts w:cs="Tahoma"/>
          <w:szCs w:val="18"/>
          <w:lang w:val="fr-FR"/>
        </w:rPr>
        <w:t>expiration de la police</w:t>
      </w:r>
      <w:r w:rsidR="006F4F27">
        <w:rPr>
          <w:rFonts w:cs="Tahoma"/>
          <w:szCs w:val="18"/>
          <w:lang w:val="fr-FR"/>
        </w:rPr>
        <w:t xml:space="preserve"> </w:t>
      </w:r>
      <w:r w:rsidRPr="00B76651">
        <w:rPr>
          <w:rFonts w:cs="Tahoma"/>
          <w:szCs w:val="18"/>
          <w:lang w:val="fr-FR"/>
        </w:rPr>
        <w:t>Software Assurance des licences éligibles.</w:t>
      </w:r>
      <w:r w:rsidR="00994B4D">
        <w:rPr>
          <w:rFonts w:cs="Tahoma"/>
          <w:szCs w:val="18"/>
          <w:lang w:val="fr-FR"/>
        </w:rPr>
        <w:t xml:space="preserve"> </w:t>
      </w:r>
      <w:r w:rsidRPr="00B76651">
        <w:rPr>
          <w:rFonts w:cs="Tahoma"/>
          <w:szCs w:val="18"/>
          <w:lang w:val="fr-FR"/>
        </w:rPr>
        <w:t>Dans tous les cas, les licences complémentaires ne peuvent pas</w:t>
      </w:r>
      <w:r w:rsidR="006F4F27">
        <w:rPr>
          <w:rFonts w:cs="Tahoma"/>
          <w:szCs w:val="18"/>
          <w:lang w:val="fr-FR"/>
        </w:rPr>
        <w:t xml:space="preserve"> </w:t>
      </w:r>
      <w:r w:rsidRPr="00B76651">
        <w:rPr>
          <w:rFonts w:cs="Tahoma"/>
          <w:szCs w:val="18"/>
          <w:lang w:val="fr-FR"/>
        </w:rPr>
        <w:t>être transférées séparément des licences éligibles.</w:t>
      </w:r>
    </w:p>
    <w:p w:rsidR="004540F2" w:rsidRPr="00C41983" w:rsidRDefault="004540F2" w:rsidP="00C41983">
      <w:pPr>
        <w:pStyle w:val="ListParagraph"/>
        <w:spacing w:line="216" w:lineRule="auto"/>
        <w:ind w:left="1260"/>
        <w:rPr>
          <w:rFonts w:ascii="Tahoma" w:hAnsi="Tahoma" w:cs="Tahoma"/>
          <w:sz w:val="18"/>
          <w:szCs w:val="18"/>
          <w:lang w:val="fr-FR"/>
        </w:rPr>
      </w:pPr>
    </w:p>
    <w:p w:rsidR="004540F2" w:rsidRPr="00B76651" w:rsidRDefault="004540F2" w:rsidP="004540F2">
      <w:pPr>
        <w:tabs>
          <w:tab w:val="left" w:pos="1260"/>
        </w:tabs>
        <w:ind w:left="720"/>
        <w:rPr>
          <w:rFonts w:cs="Tahoma"/>
          <w:lang w:val="fr-FR"/>
        </w:rPr>
      </w:pPr>
      <w:r w:rsidRPr="00B76651">
        <w:rPr>
          <w:rFonts w:cs="Tahoma"/>
          <w:szCs w:val="18"/>
          <w:u w:val="single"/>
          <w:lang w:val="fr-FR"/>
        </w:rPr>
        <w:t xml:space="preserve">Les clients participant à un programme de licence en volume Windows Essential Business Server (EBS) 2008 Premium </w:t>
      </w:r>
      <w:r w:rsidRPr="00B76651">
        <w:rPr>
          <w:rFonts w:cs="Tahoma"/>
          <w:szCs w:val="18"/>
          <w:lang w:val="fr-FR"/>
        </w:rPr>
        <w:t>seront éligibles pour les licences complémentaires suivantes pour chaque licence d</w:t>
      </w:r>
      <w:r w:rsidR="0008215F">
        <w:rPr>
          <w:rFonts w:cs="Tahoma"/>
          <w:szCs w:val="18"/>
          <w:lang w:val="fr-FR"/>
        </w:rPr>
        <w:t>’</w:t>
      </w:r>
      <w:r w:rsidRPr="00B76651">
        <w:rPr>
          <w:rFonts w:cs="Tahoma"/>
          <w:szCs w:val="18"/>
          <w:lang w:val="fr-FR"/>
        </w:rPr>
        <w:t>EBS 2008 Premium avec police Software Assurance active qu</w:t>
      </w:r>
      <w:r w:rsidR="0008215F">
        <w:rPr>
          <w:rFonts w:cs="Tahoma"/>
          <w:szCs w:val="18"/>
          <w:lang w:val="fr-FR"/>
        </w:rPr>
        <w:t>’</w:t>
      </w:r>
      <w:r w:rsidRPr="00B76651">
        <w:rPr>
          <w:rFonts w:cs="Tahoma"/>
          <w:szCs w:val="18"/>
          <w:lang w:val="fr-FR"/>
        </w:rPr>
        <w:t>ils ont en date du 1er juillet 2010 :</w:t>
      </w:r>
    </w:p>
    <w:p w:rsidR="004540F2" w:rsidRPr="00C41983" w:rsidRDefault="004540F2" w:rsidP="00C41983">
      <w:pPr>
        <w:pStyle w:val="ListParagraph"/>
        <w:spacing w:line="216" w:lineRule="auto"/>
        <w:ind w:left="1620"/>
        <w:contextualSpacing w:val="0"/>
        <w:rPr>
          <w:rFonts w:ascii="Tahoma" w:hAnsi="Tahoma" w:cs="Tahoma"/>
          <w:sz w:val="18"/>
          <w:szCs w:val="18"/>
          <w:lang w:val="fr-FR"/>
        </w:rPr>
      </w:pPr>
    </w:p>
    <w:p w:rsidR="004540F2" w:rsidRPr="002F5304" w:rsidRDefault="004540F2" w:rsidP="004540F2">
      <w:pPr>
        <w:pStyle w:val="ListParagraph"/>
        <w:numPr>
          <w:ilvl w:val="0"/>
          <w:numId w:val="26"/>
        </w:numPr>
        <w:spacing w:after="60"/>
        <w:contextualSpacing w:val="0"/>
        <w:rPr>
          <w:rFonts w:ascii="Tahoma" w:hAnsi="Tahoma" w:cs="Tahoma"/>
          <w:sz w:val="18"/>
          <w:szCs w:val="18"/>
          <w:lang w:val="fr-FR"/>
        </w:rPr>
      </w:pPr>
      <w:r w:rsidRPr="00B76651">
        <w:rPr>
          <w:rFonts w:ascii="Tahoma" w:hAnsi="Tahoma" w:cs="Tahoma"/>
          <w:sz w:val="18"/>
          <w:szCs w:val="18"/>
          <w:lang w:val="fr-FR"/>
        </w:rPr>
        <w:t>4 licences logicielles pour Windows Server 2008 R2 Standard</w:t>
      </w:r>
    </w:p>
    <w:p w:rsidR="004540F2" w:rsidRPr="002F5304" w:rsidRDefault="004540F2" w:rsidP="004540F2">
      <w:pPr>
        <w:pStyle w:val="ListParagraph"/>
        <w:numPr>
          <w:ilvl w:val="0"/>
          <w:numId w:val="26"/>
        </w:numPr>
        <w:spacing w:after="60"/>
        <w:contextualSpacing w:val="0"/>
        <w:rPr>
          <w:rFonts w:ascii="Tahoma" w:hAnsi="Tahoma" w:cs="Tahoma"/>
          <w:sz w:val="18"/>
          <w:szCs w:val="18"/>
          <w:lang w:val="fr-FR"/>
        </w:rPr>
      </w:pPr>
      <w:r w:rsidRPr="00B76651">
        <w:rPr>
          <w:rFonts w:ascii="Tahoma" w:hAnsi="Tahoma" w:cs="Tahoma"/>
          <w:sz w:val="18"/>
          <w:szCs w:val="18"/>
          <w:lang w:val="fr-FR"/>
        </w:rPr>
        <w:t>1 licence logicielle pour SQL Server 2008 R2 Standard</w:t>
      </w:r>
    </w:p>
    <w:p w:rsidR="004540F2" w:rsidRPr="002F5304" w:rsidRDefault="004540F2" w:rsidP="004540F2">
      <w:pPr>
        <w:pStyle w:val="ListParagraph"/>
        <w:numPr>
          <w:ilvl w:val="0"/>
          <w:numId w:val="26"/>
        </w:numPr>
        <w:spacing w:after="60"/>
        <w:contextualSpacing w:val="0"/>
        <w:rPr>
          <w:rFonts w:ascii="Tahoma" w:hAnsi="Tahoma" w:cs="Tahoma"/>
          <w:sz w:val="18"/>
          <w:szCs w:val="18"/>
          <w:lang w:val="fr-FR"/>
        </w:rPr>
      </w:pPr>
      <w:r w:rsidRPr="00B76651">
        <w:rPr>
          <w:rFonts w:ascii="Tahoma" w:hAnsi="Tahoma" w:cs="Tahoma"/>
          <w:sz w:val="18"/>
          <w:szCs w:val="18"/>
          <w:lang w:val="fr-FR"/>
        </w:rPr>
        <w:t>2 licences logicielles pour Exchange Server 2010 Standard</w:t>
      </w:r>
    </w:p>
    <w:p w:rsidR="004540F2" w:rsidRPr="002F5304" w:rsidRDefault="004540F2" w:rsidP="00C41983">
      <w:pPr>
        <w:pStyle w:val="ListParagraph"/>
        <w:numPr>
          <w:ilvl w:val="0"/>
          <w:numId w:val="26"/>
        </w:numPr>
        <w:spacing w:after="60"/>
        <w:contextualSpacing w:val="0"/>
        <w:rPr>
          <w:rFonts w:ascii="Tahoma" w:hAnsi="Tahoma" w:cs="Tahoma"/>
          <w:sz w:val="18"/>
          <w:szCs w:val="18"/>
          <w:lang w:val="fr-FR"/>
        </w:rPr>
      </w:pPr>
      <w:r w:rsidRPr="00B76651">
        <w:rPr>
          <w:rFonts w:ascii="Tahoma" w:hAnsi="Tahoma" w:cs="Tahoma"/>
          <w:sz w:val="18"/>
          <w:szCs w:val="18"/>
          <w:lang w:val="fr-FR"/>
        </w:rPr>
        <w:t>1 licence logicielle pour System Center Essentials 2010, 10 licences de gestion serveur et 50</w:t>
      </w:r>
      <w:r w:rsidR="00C41983">
        <w:rPr>
          <w:rFonts w:ascii="Tahoma" w:hAnsi="Tahoma" w:cs="Tahoma"/>
          <w:sz w:val="18"/>
          <w:szCs w:val="18"/>
          <w:lang w:val="fr-FR"/>
        </w:rPr>
        <w:t> </w:t>
      </w:r>
      <w:r w:rsidRPr="00B76651">
        <w:rPr>
          <w:rFonts w:ascii="Tahoma" w:hAnsi="Tahoma" w:cs="Tahoma"/>
          <w:sz w:val="18"/>
          <w:szCs w:val="18"/>
          <w:lang w:val="fr-FR"/>
        </w:rPr>
        <w:t>licences de gestion client</w:t>
      </w:r>
    </w:p>
    <w:p w:rsidR="004540F2" w:rsidRPr="002F5304" w:rsidRDefault="004540F2" w:rsidP="004540F2">
      <w:pPr>
        <w:pStyle w:val="ListParagraph"/>
        <w:numPr>
          <w:ilvl w:val="0"/>
          <w:numId w:val="26"/>
        </w:numPr>
        <w:spacing w:after="60"/>
        <w:contextualSpacing w:val="0"/>
        <w:rPr>
          <w:rFonts w:ascii="Tahoma" w:hAnsi="Tahoma" w:cs="Tahoma"/>
          <w:sz w:val="18"/>
          <w:szCs w:val="18"/>
        </w:rPr>
      </w:pPr>
      <w:r w:rsidRPr="00C36A0A">
        <w:rPr>
          <w:rFonts w:ascii="Tahoma" w:hAnsi="Tahoma" w:cs="Tahoma"/>
          <w:sz w:val="18"/>
          <w:szCs w:val="18"/>
        </w:rPr>
        <w:t>1 licence logicielle pour Forefront Threat Management Gateway Medium Business 2010</w:t>
      </w:r>
    </w:p>
    <w:p w:rsidR="004540F2" w:rsidRPr="00C41983" w:rsidRDefault="004540F2" w:rsidP="00C41983">
      <w:pPr>
        <w:pStyle w:val="ListParagraph"/>
        <w:spacing w:line="216" w:lineRule="auto"/>
        <w:ind w:left="1620"/>
        <w:rPr>
          <w:rFonts w:ascii="Tahoma" w:hAnsi="Tahoma" w:cs="Tahoma"/>
          <w:sz w:val="18"/>
          <w:szCs w:val="18"/>
        </w:rPr>
      </w:pPr>
    </w:p>
    <w:p w:rsidR="004540F2" w:rsidRPr="002F5304" w:rsidRDefault="004540F2" w:rsidP="004540F2">
      <w:pPr>
        <w:pStyle w:val="ListParagraph"/>
        <w:rPr>
          <w:rFonts w:ascii="Tahoma" w:hAnsi="Tahoma" w:cs="Tahoma"/>
          <w:sz w:val="18"/>
          <w:szCs w:val="18"/>
          <w:lang w:val="fr-FR"/>
        </w:rPr>
      </w:pPr>
      <w:r w:rsidRPr="00B76651">
        <w:rPr>
          <w:rFonts w:ascii="Tahoma" w:hAnsi="Tahoma" w:cs="Tahoma"/>
          <w:sz w:val="18"/>
          <w:szCs w:val="18"/>
          <w:lang w:val="fr-FR"/>
        </w:rPr>
        <w:t>(Si une nouvelle version d</w:t>
      </w:r>
      <w:r w:rsidR="0008215F">
        <w:rPr>
          <w:rFonts w:ascii="Tahoma" w:hAnsi="Tahoma" w:cs="Tahoma"/>
          <w:sz w:val="18"/>
          <w:szCs w:val="18"/>
          <w:lang w:val="fr-FR"/>
        </w:rPr>
        <w:t>’</w:t>
      </w:r>
      <w:r w:rsidRPr="00B76651">
        <w:rPr>
          <w:rFonts w:ascii="Tahoma" w:hAnsi="Tahoma" w:cs="Tahoma"/>
          <w:sz w:val="18"/>
          <w:szCs w:val="18"/>
          <w:lang w:val="fr-FR"/>
        </w:rPr>
        <w:t>un des produits ci-dessus est disponible au titre d</w:t>
      </w:r>
      <w:r w:rsidR="0008215F">
        <w:rPr>
          <w:rFonts w:ascii="Tahoma" w:hAnsi="Tahoma" w:cs="Tahoma"/>
          <w:sz w:val="18"/>
          <w:szCs w:val="18"/>
          <w:lang w:val="fr-FR"/>
        </w:rPr>
        <w:t>’</w:t>
      </w:r>
      <w:r w:rsidRPr="00B76651">
        <w:rPr>
          <w:rFonts w:ascii="Tahoma" w:hAnsi="Tahoma" w:cs="Tahoma"/>
          <w:sz w:val="18"/>
          <w:szCs w:val="18"/>
          <w:lang w:val="fr-FR"/>
        </w:rPr>
        <w:t>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rsidR="004540F2" w:rsidRPr="00C41983" w:rsidRDefault="004540F2" w:rsidP="00C41983">
      <w:pPr>
        <w:pStyle w:val="ListParagraph"/>
        <w:spacing w:line="216" w:lineRule="auto"/>
        <w:ind w:left="1260"/>
        <w:rPr>
          <w:rFonts w:ascii="Tahoma" w:hAnsi="Tahoma" w:cs="Tahoma"/>
          <w:sz w:val="18"/>
          <w:szCs w:val="18"/>
          <w:lang w:val="fr-FR"/>
        </w:rPr>
      </w:pPr>
    </w:p>
    <w:p w:rsidR="004540F2" w:rsidRPr="00B76651" w:rsidRDefault="004540F2" w:rsidP="004540F2">
      <w:pPr>
        <w:ind w:left="720"/>
        <w:rPr>
          <w:rFonts w:cs="Tahoma"/>
          <w:lang w:val="fr-FR"/>
        </w:rPr>
      </w:pPr>
      <w:r w:rsidRPr="00B76651">
        <w:rPr>
          <w:rFonts w:cs="Tahoma"/>
          <w:szCs w:val="18"/>
          <w:lang w:val="fr-FR"/>
        </w:rPr>
        <w:t>Le contrat de licence en volume de l</w:t>
      </w:r>
      <w:r w:rsidR="0008215F">
        <w:rPr>
          <w:rFonts w:cs="Tahoma"/>
          <w:szCs w:val="18"/>
          <w:lang w:val="fr-FR"/>
        </w:rPr>
        <w:t>’</w:t>
      </w:r>
      <w:r w:rsidRPr="00B76651">
        <w:rPr>
          <w:rFonts w:cs="Tahoma"/>
          <w:szCs w:val="18"/>
          <w:lang w:val="fr-FR"/>
        </w:rPr>
        <w:t>utilisateur et cette note relative au produit sont la preuve de ces licences complémentaires.</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utilisation du logiciel au titre des licences complémentaires est soumise aux conditions générales du contrat de l</w:t>
      </w:r>
      <w:r w:rsidR="0008215F">
        <w:rPr>
          <w:rFonts w:cs="Tahoma"/>
          <w:szCs w:val="18"/>
          <w:lang w:val="fr-FR"/>
        </w:rPr>
        <w:t>’</w:t>
      </w:r>
      <w:r w:rsidRPr="00B76651">
        <w:rPr>
          <w:rFonts w:cs="Tahoma"/>
          <w:szCs w:val="18"/>
          <w:lang w:val="fr-FR"/>
        </w:rPr>
        <w:t>utilisateur et aux droits d</w:t>
      </w:r>
      <w:r w:rsidR="0008215F">
        <w:rPr>
          <w:rFonts w:cs="Tahoma"/>
          <w:szCs w:val="18"/>
          <w:lang w:val="fr-FR"/>
        </w:rPr>
        <w:t>’</w:t>
      </w:r>
      <w:r w:rsidRPr="00B76651">
        <w:rPr>
          <w:rFonts w:cs="Tahoma"/>
          <w:szCs w:val="18"/>
          <w:lang w:val="fr-FR"/>
        </w:rPr>
        <w:t>utilisation des logiciels des produits individuels.</w:t>
      </w:r>
      <w:r w:rsidR="00994B4D">
        <w:rPr>
          <w:rFonts w:cs="Tahoma"/>
          <w:szCs w:val="18"/>
          <w:lang w:val="fr-FR"/>
        </w:rPr>
        <w:t xml:space="preserve"> </w:t>
      </w:r>
      <w:r w:rsidRPr="00B76651">
        <w:rPr>
          <w:rFonts w:cs="Tahoma"/>
          <w:szCs w:val="18"/>
          <w:lang w:val="fr-FR"/>
        </w:rPr>
        <w:t>À l</w:t>
      </w:r>
      <w:r w:rsidR="0008215F">
        <w:rPr>
          <w:rFonts w:cs="Tahoma"/>
          <w:szCs w:val="18"/>
          <w:lang w:val="fr-FR"/>
        </w:rPr>
        <w:t>’</w:t>
      </w:r>
      <w:r w:rsidRPr="00B76651">
        <w:rPr>
          <w:rFonts w:cs="Tahoma"/>
          <w:szCs w:val="18"/>
          <w:lang w:val="fr-FR"/>
        </w:rPr>
        <w:t>exception du cas de Forefront Protection pour Exchange Server 2010, le droit d</w:t>
      </w:r>
      <w:r w:rsidR="0008215F">
        <w:rPr>
          <w:rFonts w:cs="Tahoma"/>
          <w:szCs w:val="18"/>
          <w:lang w:val="fr-FR"/>
        </w:rPr>
        <w:t>’</w:t>
      </w:r>
      <w:r w:rsidRPr="00B76651">
        <w:rPr>
          <w:rFonts w:cs="Tahoma"/>
          <w:szCs w:val="18"/>
          <w:lang w:val="fr-FR"/>
        </w:rPr>
        <w:t>utiliser le logiciel au titre des licences complémentaires expire à l</w:t>
      </w:r>
      <w:r w:rsidR="0008215F">
        <w:rPr>
          <w:rFonts w:cs="Tahoma"/>
          <w:szCs w:val="18"/>
          <w:lang w:val="fr-FR"/>
        </w:rPr>
        <w:t>’</w:t>
      </w:r>
      <w:r w:rsidRPr="00B76651">
        <w:rPr>
          <w:rFonts w:cs="Tahoma"/>
          <w:szCs w:val="18"/>
          <w:lang w:val="fr-FR"/>
        </w:rPr>
        <w:t>expiration du droit d</w:t>
      </w:r>
      <w:r w:rsidR="0008215F">
        <w:rPr>
          <w:rFonts w:cs="Tahoma"/>
          <w:szCs w:val="18"/>
          <w:lang w:val="fr-FR"/>
        </w:rPr>
        <w:t>’</w:t>
      </w:r>
      <w:r w:rsidRPr="00B76651">
        <w:rPr>
          <w:rFonts w:cs="Tahoma"/>
          <w:szCs w:val="18"/>
          <w:lang w:val="fr-FR"/>
        </w:rPr>
        <w:t>utilisation des logiciels au titre des licences éligibles.</w:t>
      </w:r>
      <w:r w:rsidR="00994B4D">
        <w:rPr>
          <w:rFonts w:cs="Tahoma"/>
          <w:szCs w:val="18"/>
          <w:lang w:val="fr-FR"/>
        </w:rPr>
        <w:t xml:space="preserve"> </w:t>
      </w:r>
      <w:r w:rsidRPr="00B76651">
        <w:rPr>
          <w:rFonts w:cs="Tahoma"/>
          <w:szCs w:val="18"/>
          <w:lang w:val="fr-FR"/>
        </w:rPr>
        <w:t>Le droit d</w:t>
      </w:r>
      <w:r w:rsidR="0008215F">
        <w:rPr>
          <w:rFonts w:cs="Tahoma"/>
          <w:szCs w:val="18"/>
          <w:lang w:val="fr-FR"/>
        </w:rPr>
        <w:t>’</w:t>
      </w:r>
      <w:r w:rsidRPr="00B76651">
        <w:rPr>
          <w:rFonts w:cs="Tahoma"/>
          <w:szCs w:val="18"/>
          <w:lang w:val="fr-FR"/>
        </w:rPr>
        <w:t>utiliser Forefront Protection pour Exchange 2010 expire à l</w:t>
      </w:r>
      <w:r w:rsidR="0008215F">
        <w:rPr>
          <w:rFonts w:cs="Tahoma"/>
          <w:szCs w:val="18"/>
          <w:lang w:val="fr-FR"/>
        </w:rPr>
        <w:t>’</w:t>
      </w:r>
      <w:r w:rsidRPr="00B76651">
        <w:rPr>
          <w:rFonts w:cs="Tahoma"/>
          <w:szCs w:val="18"/>
          <w:lang w:val="fr-FR"/>
        </w:rPr>
        <w:t>expiration de la police Software Assurance des licences éligibles.</w:t>
      </w:r>
      <w:r w:rsidR="00994B4D">
        <w:rPr>
          <w:rFonts w:cs="Tahoma"/>
          <w:szCs w:val="18"/>
          <w:lang w:val="fr-FR"/>
        </w:rPr>
        <w:t xml:space="preserve"> </w:t>
      </w:r>
      <w:r w:rsidRPr="00B76651">
        <w:rPr>
          <w:rFonts w:cs="Tahoma"/>
          <w:szCs w:val="18"/>
          <w:lang w:val="fr-FR"/>
        </w:rPr>
        <w:t>Dans tous les cas, les licences complémentaires ne peuvent pas être transférées séparément des licences éligibles.</w:t>
      </w:r>
    </w:p>
    <w:p w:rsidR="004540F2" w:rsidRPr="00C41983" w:rsidRDefault="004540F2" w:rsidP="00C41983">
      <w:pPr>
        <w:spacing w:line="216" w:lineRule="auto"/>
        <w:rPr>
          <w:rFonts w:cs="Tahoma"/>
          <w:szCs w:val="18"/>
          <w:lang w:val="fr-FR"/>
        </w:rPr>
      </w:pPr>
    </w:p>
    <w:p w:rsidR="004540F2" w:rsidRPr="00B76651" w:rsidRDefault="004540F2" w:rsidP="004540F2">
      <w:pPr>
        <w:pStyle w:val="ListParagraph"/>
        <w:spacing w:after="60"/>
        <w:contextualSpacing w:val="0"/>
        <w:rPr>
          <w:rFonts w:ascii="Tahoma" w:hAnsi="Tahoma" w:cs="Tahoma"/>
          <w:lang w:val="fr-FR"/>
        </w:rPr>
      </w:pPr>
      <w:r w:rsidRPr="00B76651">
        <w:rPr>
          <w:rFonts w:ascii="Tahoma" w:hAnsi="Tahoma" w:cs="Tahoma"/>
          <w:b/>
          <w:sz w:val="18"/>
          <w:szCs w:val="18"/>
          <w:lang w:val="fr-FR"/>
        </w:rPr>
        <w:t>Droits d</w:t>
      </w:r>
      <w:r w:rsidR="0008215F">
        <w:rPr>
          <w:rFonts w:ascii="Tahoma" w:hAnsi="Tahoma" w:cs="Tahoma"/>
          <w:b/>
          <w:sz w:val="18"/>
          <w:szCs w:val="18"/>
          <w:lang w:val="fr-FR"/>
        </w:rPr>
        <w:t>’</w:t>
      </w:r>
      <w:r w:rsidRPr="00B76651">
        <w:rPr>
          <w:rFonts w:ascii="Tahoma" w:hAnsi="Tahoma" w:cs="Tahoma"/>
          <w:b/>
          <w:sz w:val="18"/>
          <w:szCs w:val="18"/>
          <w:lang w:val="fr-FR"/>
        </w:rPr>
        <w:t>utilisation supplémentaires pour CAL Windows Essential Business Server (EBS) 2008</w:t>
      </w:r>
    </w:p>
    <w:p w:rsidR="004540F2" w:rsidRDefault="004540F2" w:rsidP="00FB210F">
      <w:pPr>
        <w:ind w:left="720"/>
        <w:rPr>
          <w:rFonts w:cs="Tahoma"/>
          <w:szCs w:val="18"/>
          <w:lang w:val="fr-FR"/>
        </w:rPr>
      </w:pPr>
      <w:r w:rsidRPr="00B76651">
        <w:rPr>
          <w:rFonts w:cs="Tahoma"/>
          <w:szCs w:val="18"/>
          <w:lang w:val="fr-FR"/>
        </w:rPr>
        <w:t>Nonobstant toute stipulation contraire dans les droits d</w:t>
      </w:r>
      <w:r w:rsidR="0008215F">
        <w:rPr>
          <w:rFonts w:cs="Tahoma"/>
          <w:szCs w:val="18"/>
          <w:lang w:val="fr-FR"/>
        </w:rPr>
        <w:t>’</w:t>
      </w:r>
      <w:r w:rsidRPr="00B76651">
        <w:rPr>
          <w:rFonts w:cs="Tahoma"/>
          <w:szCs w:val="18"/>
          <w:lang w:val="fr-FR"/>
        </w:rPr>
        <w:t>utilisation des logiciels pour Windows Server 2008 et</w:t>
      </w:r>
      <w:r w:rsidR="006F4F27">
        <w:rPr>
          <w:rFonts w:cs="Tahoma"/>
          <w:szCs w:val="18"/>
          <w:lang w:val="fr-FR"/>
        </w:rPr>
        <w:t xml:space="preserve"> </w:t>
      </w:r>
      <w:r w:rsidRPr="00B76651">
        <w:rPr>
          <w:rFonts w:cs="Tahoma"/>
          <w:szCs w:val="18"/>
          <w:lang w:val="fr-FR"/>
        </w:rPr>
        <w:t>Exchange Server 2007 Standard, les clients peuvent utiliser leurs EBS 2008 CAL Suite et EBS 2008 CAL Suite pour Utilisateurs et Dispositifs Premium pour accéder à leurs instances sous licence de ce logiciel dans</w:t>
      </w:r>
      <w:r w:rsidR="006F4F27">
        <w:rPr>
          <w:rFonts w:cs="Tahoma"/>
          <w:szCs w:val="18"/>
          <w:lang w:val="fr-FR"/>
        </w:rPr>
        <w:t xml:space="preserve"> </w:t>
      </w:r>
      <w:r w:rsidRPr="00B76651">
        <w:rPr>
          <w:rFonts w:cs="Tahoma"/>
          <w:szCs w:val="18"/>
          <w:lang w:val="fr-FR"/>
        </w:rPr>
        <w:t>ou hors de leur domaine EBS 2008. En outre, nonobstant toute stipulation contraire dans les droits d</w:t>
      </w:r>
      <w:r w:rsidR="0008215F">
        <w:rPr>
          <w:rFonts w:cs="Tahoma"/>
          <w:szCs w:val="18"/>
          <w:lang w:val="fr-FR"/>
        </w:rPr>
        <w:t>’</w:t>
      </w:r>
      <w:r w:rsidRPr="00B76651">
        <w:rPr>
          <w:rFonts w:cs="Tahoma"/>
          <w:szCs w:val="18"/>
          <w:lang w:val="fr-FR"/>
        </w:rPr>
        <w:t>utilisation des logiciels pour SQL Server 2008 Standard, les clients peuvent utiliser leurs EBS 2008 CAL Suite pour Utilisateurs et Dispositifs Premium pour accéder à leurs instances sous licence de SQL Server 2008 dans ou</w:t>
      </w:r>
      <w:r w:rsidR="00FB210F">
        <w:rPr>
          <w:rFonts w:cs="Tahoma"/>
          <w:szCs w:val="18"/>
          <w:lang w:val="fr-FR"/>
        </w:rPr>
        <w:t> </w:t>
      </w:r>
      <w:r w:rsidRPr="00B76651">
        <w:rPr>
          <w:rFonts w:cs="Tahoma"/>
          <w:szCs w:val="18"/>
          <w:lang w:val="fr-FR"/>
        </w:rPr>
        <w:t>hors de leur domaine EBS 2008.</w:t>
      </w:r>
    </w:p>
    <w:p w:rsidR="00716C66" w:rsidRPr="00B76651" w:rsidRDefault="00716C66" w:rsidP="00FB210F">
      <w:pPr>
        <w:ind w:left="720"/>
        <w:rPr>
          <w:rFonts w:cs="Tahoma"/>
          <w:lang w:val="fr-FR"/>
        </w:rPr>
      </w:pPr>
    </w:p>
    <w:p w:rsidR="004540F2" w:rsidRPr="00B76651" w:rsidRDefault="004540F2" w:rsidP="004540F2">
      <w:pPr>
        <w:tabs>
          <w:tab w:val="left" w:pos="1260"/>
        </w:tabs>
        <w:ind w:left="720"/>
        <w:rPr>
          <w:rFonts w:cs="Tahoma"/>
          <w:lang w:val="fr-FR"/>
        </w:rPr>
      </w:pPr>
      <w:r w:rsidRPr="00B76651">
        <w:rPr>
          <w:rFonts w:cs="Tahoma"/>
          <w:szCs w:val="18"/>
          <w:lang w:val="fr-FR"/>
        </w:rPr>
        <w:t>Pour les clients qui ont souscrit une Software Assurance pour des CAL Windows Essential Business Server (EBS) 2008 active en date du 1</w:t>
      </w:r>
      <w:r w:rsidRPr="00B76651">
        <w:rPr>
          <w:rFonts w:cs="Tahoma"/>
          <w:szCs w:val="18"/>
          <w:vertAlign w:val="superscript"/>
          <w:lang w:val="fr-FR"/>
        </w:rPr>
        <w:t>er</w:t>
      </w:r>
      <w:r w:rsidRPr="00B76651">
        <w:rPr>
          <w:rFonts w:cs="Tahoma"/>
          <w:szCs w:val="18"/>
          <w:lang w:val="fr-FR"/>
        </w:rPr>
        <w:t xml:space="preserve"> juillet 2010 :</w:t>
      </w:r>
    </w:p>
    <w:p w:rsidR="004540F2" w:rsidRPr="002F5304" w:rsidRDefault="004540F2" w:rsidP="004540F2">
      <w:pPr>
        <w:pStyle w:val="ListParagraph"/>
        <w:tabs>
          <w:tab w:val="left" w:pos="1260"/>
        </w:tabs>
        <w:ind w:left="1260"/>
        <w:contextualSpacing w:val="0"/>
        <w:rPr>
          <w:rFonts w:ascii="Tahoma" w:hAnsi="Tahoma" w:cs="Tahoma"/>
          <w:sz w:val="18"/>
          <w:szCs w:val="18"/>
          <w:lang w:val="fr-FR"/>
        </w:rPr>
      </w:pPr>
    </w:p>
    <w:p w:rsidR="004540F2" w:rsidRPr="00B76651" w:rsidRDefault="004540F2" w:rsidP="004540F2">
      <w:pPr>
        <w:pStyle w:val="ListParagraph"/>
        <w:numPr>
          <w:ilvl w:val="0"/>
          <w:numId w:val="120"/>
        </w:numPr>
        <w:tabs>
          <w:tab w:val="left" w:pos="1440"/>
        </w:tabs>
        <w:spacing w:after="60"/>
        <w:contextualSpacing w:val="0"/>
        <w:rPr>
          <w:rFonts w:ascii="Tahoma" w:hAnsi="Tahoma" w:cs="Tahoma"/>
          <w:lang w:val="fr-FR"/>
        </w:rPr>
      </w:pPr>
      <w:r w:rsidRPr="00B76651">
        <w:rPr>
          <w:rFonts w:ascii="Tahoma" w:hAnsi="Tahoma" w:cs="Tahoma"/>
          <w:sz w:val="18"/>
          <w:szCs w:val="18"/>
          <w:lang w:val="fr-FR"/>
        </w:rPr>
        <w:t>Pour chaque EBS 2008 CAL Suite avec Software Assurance active en date du 1</w:t>
      </w:r>
      <w:r w:rsidRPr="00B76651">
        <w:rPr>
          <w:rFonts w:ascii="Tahoma" w:hAnsi="Tahoma" w:cs="Tahoma"/>
          <w:sz w:val="18"/>
          <w:szCs w:val="18"/>
          <w:vertAlign w:val="superscript"/>
          <w:lang w:val="fr-FR"/>
        </w:rPr>
        <w:t>er</w:t>
      </w:r>
      <w:r w:rsidRPr="00B76651">
        <w:rPr>
          <w:rFonts w:ascii="Tahoma" w:hAnsi="Tahoma" w:cs="Tahoma"/>
          <w:sz w:val="18"/>
          <w:szCs w:val="18"/>
          <w:lang w:val="fr-FR"/>
        </w:rPr>
        <w:t xml:space="preserve"> juillet 2010 possédée par un client, ce dernier sera éligible pour les licences complémentaires suivantes :</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1 CAL Windows Server 2008</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1 CAL Exchange Server 2010 Standard</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1 licence d</w:t>
      </w:r>
      <w:r w:rsidR="0008215F">
        <w:rPr>
          <w:rFonts w:ascii="Tahoma" w:hAnsi="Tahoma" w:cs="Tahoma"/>
          <w:sz w:val="18"/>
          <w:szCs w:val="18"/>
          <w:lang w:val="fr-FR"/>
        </w:rPr>
        <w:t>’</w:t>
      </w:r>
      <w:r w:rsidRPr="00B76651">
        <w:rPr>
          <w:rFonts w:ascii="Tahoma" w:hAnsi="Tahoma" w:cs="Tahoma"/>
          <w:sz w:val="18"/>
          <w:szCs w:val="18"/>
          <w:lang w:val="fr-FR"/>
        </w:rPr>
        <w:t>abonnement dispositif ou utilisateur pour Forefront Protection pour Exchange Server 2010</w:t>
      </w:r>
    </w:p>
    <w:p w:rsidR="004540F2" w:rsidRPr="00B76651" w:rsidRDefault="004540F2" w:rsidP="004540F2">
      <w:pPr>
        <w:pStyle w:val="ListParagraph"/>
        <w:numPr>
          <w:ilvl w:val="0"/>
          <w:numId w:val="120"/>
        </w:numPr>
        <w:tabs>
          <w:tab w:val="left" w:pos="1440"/>
        </w:tabs>
        <w:spacing w:after="60"/>
        <w:contextualSpacing w:val="0"/>
        <w:rPr>
          <w:rFonts w:ascii="Tahoma" w:hAnsi="Tahoma" w:cs="Tahoma"/>
          <w:lang w:val="fr-FR"/>
        </w:rPr>
      </w:pPr>
      <w:r w:rsidRPr="00B76651">
        <w:rPr>
          <w:rFonts w:ascii="Tahoma" w:hAnsi="Tahoma" w:cs="Tahoma"/>
          <w:sz w:val="18"/>
          <w:szCs w:val="18"/>
          <w:lang w:val="fr-FR"/>
        </w:rPr>
        <w:lastRenderedPageBreak/>
        <w:t>Pour chaque EBS 2008 CAL Suite pour Utilisateurs et Dispositifs Premium avec police Software Assurance active en date du 1er juillet 2010 possédée par un client, ce dernier sera éligible pour les licences complémentaires suivantes :</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CAL Windows Server 2008</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CAL Exchange Server 2010 Standard</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CAL SQL Server 2008 R2</w:t>
      </w:r>
    </w:p>
    <w:p w:rsidR="004540F2" w:rsidRPr="00B76651" w:rsidRDefault="004540F2" w:rsidP="004540F2">
      <w:pPr>
        <w:pStyle w:val="ListParagraph"/>
        <w:numPr>
          <w:ilvl w:val="1"/>
          <w:numId w:val="121"/>
        </w:numPr>
        <w:tabs>
          <w:tab w:val="clear" w:pos="720"/>
        </w:tabs>
        <w:spacing w:after="60"/>
        <w:ind w:left="1980"/>
        <w:contextualSpacing w:val="0"/>
        <w:rPr>
          <w:rFonts w:ascii="Tahoma" w:hAnsi="Tahoma" w:cs="Tahoma"/>
          <w:lang w:val="fr-FR"/>
        </w:rPr>
      </w:pPr>
      <w:r w:rsidRPr="00B76651">
        <w:rPr>
          <w:rFonts w:ascii="Tahoma" w:hAnsi="Tahoma" w:cs="Tahoma"/>
          <w:sz w:val="18"/>
          <w:szCs w:val="18"/>
          <w:lang w:val="fr-FR"/>
        </w:rPr>
        <w:t>1 licence d</w:t>
      </w:r>
      <w:r w:rsidR="0008215F">
        <w:rPr>
          <w:rFonts w:ascii="Tahoma" w:hAnsi="Tahoma" w:cs="Tahoma"/>
          <w:sz w:val="18"/>
          <w:szCs w:val="18"/>
          <w:lang w:val="fr-FR"/>
        </w:rPr>
        <w:t>’</w:t>
      </w:r>
      <w:r w:rsidRPr="00B76651">
        <w:rPr>
          <w:rFonts w:ascii="Tahoma" w:hAnsi="Tahoma" w:cs="Tahoma"/>
          <w:sz w:val="18"/>
          <w:szCs w:val="18"/>
          <w:lang w:val="fr-FR"/>
        </w:rPr>
        <w:t>abonnement dispositif ou utilisateur pour Forefront Protection pour Exchange Server 2010</w:t>
      </w:r>
    </w:p>
    <w:p w:rsidR="004540F2" w:rsidRPr="00B76651" w:rsidRDefault="004540F2" w:rsidP="004540F2">
      <w:pPr>
        <w:pStyle w:val="ListParagraph"/>
        <w:spacing w:after="60"/>
        <w:ind w:left="1980"/>
        <w:contextualSpacing w:val="0"/>
        <w:rPr>
          <w:rFonts w:ascii="Tahoma" w:hAnsi="Tahoma" w:cs="Tahoma"/>
          <w:lang w:val="fr-FR"/>
        </w:rPr>
      </w:pPr>
      <w:r w:rsidRPr="00B76651">
        <w:rPr>
          <w:rFonts w:ascii="Tahoma" w:hAnsi="Tahoma" w:cs="Tahoma"/>
          <w:sz w:val="18"/>
          <w:szCs w:val="18"/>
          <w:lang w:val="fr-FR"/>
        </w:rPr>
        <w:t>(Si une nouvelle version de ces produits est disponible au titre d</w:t>
      </w:r>
      <w:r w:rsidR="0008215F">
        <w:rPr>
          <w:rFonts w:ascii="Tahoma" w:hAnsi="Tahoma" w:cs="Tahoma"/>
          <w:sz w:val="18"/>
          <w:szCs w:val="18"/>
          <w:lang w:val="fr-FR"/>
        </w:rPr>
        <w:t>’</w:t>
      </w:r>
      <w:r w:rsidRPr="00B76651">
        <w:rPr>
          <w:rFonts w:ascii="Tahoma" w:hAnsi="Tahoma" w:cs="Tahoma"/>
          <w:sz w:val="18"/>
          <w:szCs w:val="18"/>
          <w:lang w:val="fr-FR"/>
        </w:rPr>
        <w:t>un Programme de Licence en Volume dans le cadre duquel un client a acheté les licences éligibles avant la fin de la Software Assurance active pour ses licences CAL EBS 2008 éligibles, le client sera éligible pour des licences CAL correspondant à cette version).</w:t>
      </w:r>
    </w:p>
    <w:p w:rsidR="004540F2" w:rsidRPr="00B76651" w:rsidRDefault="004540F2" w:rsidP="004540F2">
      <w:pPr>
        <w:rPr>
          <w:rFonts w:cs="Tahoma"/>
          <w:lang w:val="fr-FR"/>
        </w:rPr>
      </w:pPr>
    </w:p>
    <w:p w:rsidR="004540F2" w:rsidRPr="00B76651" w:rsidRDefault="004540F2" w:rsidP="00A33EEC">
      <w:pPr>
        <w:ind w:left="720"/>
        <w:rPr>
          <w:rFonts w:cs="Tahoma"/>
          <w:lang w:val="fr-FR"/>
        </w:rPr>
      </w:pPr>
      <w:r w:rsidRPr="00B76651">
        <w:rPr>
          <w:rFonts w:cs="Tahoma"/>
          <w:szCs w:val="18"/>
          <w:lang w:val="fr-FR"/>
        </w:rPr>
        <w:t>Le contrat de licence en volume de l</w:t>
      </w:r>
      <w:r w:rsidR="0008215F">
        <w:rPr>
          <w:rFonts w:cs="Tahoma"/>
          <w:szCs w:val="18"/>
          <w:lang w:val="fr-FR"/>
        </w:rPr>
        <w:t>’</w:t>
      </w:r>
      <w:r w:rsidRPr="00B76651">
        <w:rPr>
          <w:rFonts w:cs="Tahoma"/>
          <w:szCs w:val="18"/>
          <w:lang w:val="fr-FR"/>
        </w:rPr>
        <w:t>utilisateur et cette note relative au produit sont la preuve de ces licences CAL complémentaires.</w:t>
      </w:r>
      <w:r w:rsidR="00994B4D">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utilisation du logiciel au titre des licences CAL complémentaires est soumise</w:t>
      </w:r>
      <w:r w:rsidR="006F4F27">
        <w:rPr>
          <w:rFonts w:cs="Tahoma"/>
          <w:szCs w:val="18"/>
          <w:lang w:val="fr-FR"/>
        </w:rPr>
        <w:t xml:space="preserve"> </w:t>
      </w:r>
      <w:r w:rsidRPr="00B76651">
        <w:rPr>
          <w:rFonts w:cs="Tahoma"/>
          <w:szCs w:val="18"/>
          <w:lang w:val="fr-FR"/>
        </w:rPr>
        <w:t>aux conditions générales du contrat de l</w:t>
      </w:r>
      <w:r w:rsidR="0008215F">
        <w:rPr>
          <w:rFonts w:cs="Tahoma"/>
          <w:szCs w:val="18"/>
          <w:lang w:val="fr-FR"/>
        </w:rPr>
        <w:t>’</w:t>
      </w:r>
      <w:r w:rsidRPr="00B76651">
        <w:rPr>
          <w:rFonts w:cs="Tahoma"/>
          <w:szCs w:val="18"/>
          <w:lang w:val="fr-FR"/>
        </w:rPr>
        <w:t>utilisateur et aux droits d</w:t>
      </w:r>
      <w:r w:rsidR="0008215F">
        <w:rPr>
          <w:rFonts w:cs="Tahoma"/>
          <w:szCs w:val="18"/>
          <w:lang w:val="fr-FR"/>
        </w:rPr>
        <w:t>’</w:t>
      </w:r>
      <w:r w:rsidRPr="00B76651">
        <w:rPr>
          <w:rFonts w:cs="Tahoma"/>
          <w:szCs w:val="18"/>
          <w:lang w:val="fr-FR"/>
        </w:rPr>
        <w:t>utilisation des logiciels des</w:t>
      </w:r>
      <w:r w:rsidR="006F4F27">
        <w:rPr>
          <w:rFonts w:cs="Tahoma"/>
          <w:szCs w:val="18"/>
          <w:lang w:val="fr-FR"/>
        </w:rPr>
        <w:t xml:space="preserve"> </w:t>
      </w:r>
      <w:r w:rsidRPr="00B76651">
        <w:rPr>
          <w:rFonts w:cs="Tahoma"/>
          <w:szCs w:val="18"/>
          <w:lang w:val="fr-FR"/>
        </w:rPr>
        <w:t>produits individuels.</w:t>
      </w:r>
      <w:r w:rsidR="00994B4D">
        <w:rPr>
          <w:rFonts w:cs="Tahoma"/>
          <w:szCs w:val="18"/>
          <w:lang w:val="fr-FR"/>
        </w:rPr>
        <w:t xml:space="preserve"> </w:t>
      </w:r>
      <w:r w:rsidRPr="00B76651">
        <w:rPr>
          <w:rFonts w:cs="Tahoma"/>
          <w:szCs w:val="18"/>
          <w:lang w:val="fr-FR"/>
        </w:rPr>
        <w:t>Le droit d</w:t>
      </w:r>
      <w:r w:rsidR="0008215F">
        <w:rPr>
          <w:rFonts w:cs="Tahoma"/>
          <w:szCs w:val="18"/>
          <w:lang w:val="fr-FR"/>
        </w:rPr>
        <w:t>’</w:t>
      </w:r>
      <w:r w:rsidRPr="00B76651">
        <w:rPr>
          <w:rFonts w:cs="Tahoma"/>
          <w:szCs w:val="18"/>
          <w:lang w:val="fr-FR"/>
        </w:rPr>
        <w:t>utiliser le logiciel au titre des licences CAL complémentaires expire à</w:t>
      </w:r>
      <w:r w:rsidR="006F4F27">
        <w:rPr>
          <w:rFonts w:cs="Tahoma"/>
          <w:szCs w:val="18"/>
          <w:lang w:val="fr-FR"/>
        </w:rPr>
        <w:t xml:space="preserve"> </w:t>
      </w:r>
      <w:r w:rsidRPr="00B76651">
        <w:rPr>
          <w:rFonts w:cs="Tahoma"/>
          <w:szCs w:val="18"/>
          <w:lang w:val="fr-FR"/>
        </w:rPr>
        <w:t>l</w:t>
      </w:r>
      <w:r w:rsidR="0008215F">
        <w:rPr>
          <w:rFonts w:cs="Tahoma"/>
          <w:szCs w:val="18"/>
          <w:lang w:val="fr-FR"/>
        </w:rPr>
        <w:t>’</w:t>
      </w:r>
      <w:r w:rsidRPr="00B76651">
        <w:rPr>
          <w:rFonts w:cs="Tahoma"/>
          <w:szCs w:val="18"/>
          <w:lang w:val="fr-FR"/>
        </w:rPr>
        <w:t>expiration du</w:t>
      </w:r>
      <w:r w:rsidR="00A33EEC">
        <w:rPr>
          <w:rFonts w:cs="Tahoma"/>
          <w:szCs w:val="18"/>
          <w:lang w:val="fr-FR"/>
        </w:rPr>
        <w:t> </w:t>
      </w:r>
      <w:r w:rsidRPr="00B76651">
        <w:rPr>
          <w:rFonts w:cs="Tahoma"/>
          <w:szCs w:val="18"/>
          <w:lang w:val="fr-FR"/>
        </w:rPr>
        <w:t>droit d</w:t>
      </w:r>
      <w:r w:rsidR="0008215F">
        <w:rPr>
          <w:rFonts w:cs="Tahoma"/>
          <w:szCs w:val="18"/>
          <w:lang w:val="fr-FR"/>
        </w:rPr>
        <w:t>’</w:t>
      </w:r>
      <w:r w:rsidRPr="00B76651">
        <w:rPr>
          <w:rFonts w:cs="Tahoma"/>
          <w:szCs w:val="18"/>
          <w:lang w:val="fr-FR"/>
        </w:rPr>
        <w:t>utiliser le logiciel au titre des licences CAL éligibles.</w:t>
      </w:r>
      <w:r w:rsidR="00994B4D">
        <w:rPr>
          <w:rFonts w:cs="Tahoma"/>
          <w:szCs w:val="18"/>
          <w:lang w:val="fr-FR"/>
        </w:rPr>
        <w:t xml:space="preserve"> </w:t>
      </w:r>
      <w:r w:rsidRPr="00B76651">
        <w:rPr>
          <w:rFonts w:cs="Tahoma"/>
          <w:szCs w:val="18"/>
          <w:lang w:val="fr-FR"/>
        </w:rPr>
        <w:t>Dans tous les cas, les licences</w:t>
      </w:r>
      <w:r w:rsidR="00434B34">
        <w:rPr>
          <w:rFonts w:cs="Tahoma"/>
          <w:szCs w:val="18"/>
          <w:lang w:val="fr-FR"/>
        </w:rPr>
        <w:t> </w:t>
      </w:r>
      <w:r w:rsidRPr="00B76651">
        <w:rPr>
          <w:rFonts w:cs="Tahoma"/>
          <w:szCs w:val="18"/>
          <w:lang w:val="fr-FR"/>
        </w:rPr>
        <w:t>CAL</w:t>
      </w:r>
      <w:r w:rsidR="006F4F27">
        <w:rPr>
          <w:rFonts w:cs="Tahoma"/>
          <w:szCs w:val="18"/>
          <w:lang w:val="fr-FR"/>
        </w:rPr>
        <w:t xml:space="preserve"> </w:t>
      </w:r>
      <w:r w:rsidRPr="00B76651">
        <w:rPr>
          <w:rFonts w:cs="Tahoma"/>
          <w:szCs w:val="18"/>
          <w:lang w:val="fr-FR"/>
        </w:rPr>
        <w:t>complémentaires ne peuvent pas être transférées séparément des licences CAL éligibles.</w:t>
      </w:r>
      <w:bookmarkStart w:id="1579" w:name="_107_Windows_Azure"/>
      <w:bookmarkEnd w:id="1579"/>
    </w:p>
    <w:p w:rsidR="004540F2" w:rsidRPr="00B76651" w:rsidRDefault="004540F2" w:rsidP="004540F2">
      <w:pPr>
        <w:rPr>
          <w:rFonts w:cs="Tahoma"/>
          <w:lang w:val="fr-FR"/>
        </w:rPr>
      </w:pPr>
    </w:p>
    <w:p w:rsidR="004540F2" w:rsidRPr="00B76651" w:rsidRDefault="004540F2" w:rsidP="004540F2">
      <w:pPr>
        <w:rPr>
          <w:rFonts w:cs="Tahoma"/>
          <w:lang w:val="fr-FR"/>
        </w:rPr>
      </w:pPr>
    </w:p>
    <w:p w:rsidR="004540F2" w:rsidRPr="00B76651" w:rsidRDefault="004540F2" w:rsidP="004540F2">
      <w:pPr>
        <w:pStyle w:val="Heading3"/>
        <w:rPr>
          <w:rFonts w:ascii="Tahoma" w:hAnsi="Tahoma" w:cs="Tahoma"/>
          <w:lang w:val="fr-FR"/>
        </w:rPr>
      </w:pPr>
      <w:bookmarkStart w:id="1580" w:name="_104_Windows_HPC"/>
      <w:bookmarkStart w:id="1581" w:name="_103_Windows_HPC"/>
      <w:bookmarkStart w:id="1582" w:name="Srv_109HPCServer2008_R2Suite"/>
      <w:bookmarkStart w:id="1583" w:name="_Toc336338365"/>
      <w:bookmarkStart w:id="1584" w:name="Srv_96WindowsHighPerfCompSvr08"/>
      <w:bookmarkStart w:id="1585" w:name="Srv_94HPCServer2008_R2Suite"/>
      <w:bookmarkStart w:id="1586" w:name="Srv_106HPCServer2008_R2Suite"/>
      <w:bookmarkStart w:id="1587" w:name="_Toc370984017"/>
      <w:bookmarkEnd w:id="1580"/>
      <w:bookmarkEnd w:id="1581"/>
      <w:r w:rsidRPr="00B76651">
        <w:rPr>
          <w:rFonts w:ascii="Tahoma" w:hAnsi="Tahoma" w:cs="Tahoma"/>
          <w:caps/>
          <w:color w:val="F66400"/>
          <w:sz w:val="22"/>
          <w:vertAlign w:val="superscript"/>
          <w:lang w:val="fr-FR"/>
        </w:rPr>
        <w:t>103</w:t>
      </w:r>
      <w:r w:rsidRPr="00C41983">
        <w:rPr>
          <w:rFonts w:ascii="Tahoma" w:hAnsi="Tahoma" w:cs="Tahoma"/>
          <w:caps/>
          <w:color w:val="F66400"/>
          <w:sz w:val="22"/>
          <w:lang w:val="fr-FR"/>
        </w:rPr>
        <w:t xml:space="preserve"> </w:t>
      </w:r>
      <w:r w:rsidRPr="00B76651">
        <w:rPr>
          <w:rFonts w:ascii="Tahoma" w:hAnsi="Tahoma" w:cs="Tahoma"/>
          <w:color w:val="F66400"/>
          <w:sz w:val="22"/>
          <w:lang w:val="fr-FR"/>
        </w:rPr>
        <w:t>Windows HPC Server 2008 R2 Suite</w:t>
      </w:r>
      <w:bookmarkEnd w:id="1582"/>
      <w:bookmarkEnd w:id="1583"/>
      <w:bookmarkEnd w:id="1587"/>
    </w:p>
    <w:bookmarkEnd w:id="1584"/>
    <w:bookmarkEnd w:id="1585"/>
    <w:bookmarkEnd w:id="1586"/>
    <w:p w:rsidR="004540F2" w:rsidRPr="00B76651" w:rsidRDefault="004540F2" w:rsidP="004540F2">
      <w:pPr>
        <w:pStyle w:val="EndnoteText"/>
        <w:rPr>
          <w:rFonts w:ascii="Tahoma" w:hAnsi="Tahoma"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l</w:t>
      </w:r>
      <w:r w:rsidR="0008215F">
        <w:rPr>
          <w:rFonts w:cs="Tahoma"/>
          <w:b/>
          <w:color w:val="000000"/>
          <w:lang w:val="fr-FR"/>
        </w:rPr>
        <w:t>’</w:t>
      </w:r>
      <w:r w:rsidRPr="00B76651">
        <w:rPr>
          <w:rFonts w:cs="Tahoma"/>
          <w:b/>
          <w:color w:val="000000"/>
          <w:lang w:val="fr-FR"/>
        </w:rPr>
        <w:t>édition HPC Server Suite</w:t>
      </w:r>
    </w:p>
    <w:p w:rsidR="004540F2" w:rsidRPr="00B76651" w:rsidRDefault="004540F2" w:rsidP="00C41983">
      <w:pPr>
        <w:ind w:left="720"/>
        <w:rPr>
          <w:rFonts w:cs="Tahoma"/>
          <w:lang w:val="fr-FR"/>
        </w:rPr>
      </w:pPr>
      <w:r w:rsidRPr="00B76651">
        <w:rPr>
          <w:rFonts w:cs="Tahoma"/>
          <w:color w:val="000000"/>
          <w:lang w:val="fr-FR"/>
        </w:rPr>
        <w:t>HPC Server Suite 2008 R2 constituera la dernière version de l</w:t>
      </w:r>
      <w:r w:rsidR="0008215F">
        <w:rPr>
          <w:rFonts w:cs="Tahoma"/>
          <w:color w:val="000000"/>
          <w:lang w:val="fr-FR"/>
        </w:rPr>
        <w:t>’</w:t>
      </w:r>
      <w:r w:rsidRPr="00B76651">
        <w:rPr>
          <w:rFonts w:cs="Tahoma"/>
          <w:color w:val="000000"/>
          <w:lang w:val="fr-FR"/>
        </w:rPr>
        <w:t>édition HPC Server Suite. Les clients détenteurs de licences HPC Server Suite couvertes par une Software Assurance active et acquises dans le</w:t>
      </w:r>
      <w:r w:rsidR="006F4F27">
        <w:rPr>
          <w:rFonts w:cs="Tahoma"/>
          <w:color w:val="000000"/>
          <w:lang w:val="fr-FR"/>
        </w:rPr>
        <w:t xml:space="preserve"> </w:t>
      </w:r>
      <w:r w:rsidRPr="00B76651">
        <w:rPr>
          <w:rFonts w:cs="Tahoma"/>
          <w:color w:val="000000"/>
          <w:lang w:val="fr-FR"/>
        </w:rPr>
        <w:t>cadre d</w:t>
      </w:r>
      <w:r w:rsidR="0008215F">
        <w:rPr>
          <w:rFonts w:cs="Tahoma"/>
          <w:color w:val="000000"/>
          <w:lang w:val="fr-FR"/>
        </w:rPr>
        <w:t>’</w:t>
      </w:r>
      <w:r w:rsidRPr="00B76651">
        <w:rPr>
          <w:rFonts w:cs="Tahoma"/>
          <w:color w:val="000000"/>
          <w:lang w:val="fr-FR"/>
        </w:rPr>
        <w:t>un programme de Licence en Volume au 1er septembre 2012 ou à la date de disponibilité initiale</w:t>
      </w:r>
      <w:r w:rsidR="006F4F27">
        <w:rPr>
          <w:rFonts w:cs="Tahoma"/>
          <w:color w:val="000000"/>
          <w:lang w:val="fr-FR"/>
        </w:rPr>
        <w:t xml:space="preserve"> </w:t>
      </w:r>
      <w:r w:rsidRPr="00B76651">
        <w:rPr>
          <w:rFonts w:cs="Tahoma"/>
          <w:color w:val="000000"/>
          <w:lang w:val="fr-FR"/>
        </w:rPr>
        <w:t>en téléchargement de Windows Server 2012 sur le site Volume Licensing Service Center (les</w:t>
      </w:r>
      <w:r w:rsidR="00C41983">
        <w:rPr>
          <w:rFonts w:cs="Tahoma"/>
          <w:color w:val="000000"/>
          <w:lang w:val="fr-FR"/>
        </w:rPr>
        <w:t> </w:t>
      </w:r>
      <w:r w:rsidRPr="00B76651">
        <w:rPr>
          <w:rFonts w:cs="Tahoma"/>
          <w:color w:val="000000"/>
          <w:lang w:val="fr-FR"/>
        </w:rPr>
        <w:t>« Licences Éligibles »), la première échéance prévalant, seront autorisés à</w:t>
      </w:r>
      <w:r w:rsidRPr="00B76651">
        <w:rPr>
          <w:rFonts w:eastAsia="Calibri" w:cs="Tahoma"/>
          <w:szCs w:val="18"/>
          <w:lang w:val="fr-FR"/>
        </w:rPr>
        <w:t xml:space="preserve"> effectuer une mise à jour vers le</w:t>
      </w:r>
      <w:r w:rsidR="006F4F27">
        <w:rPr>
          <w:rFonts w:eastAsia="Calibri" w:cs="Tahoma"/>
          <w:szCs w:val="18"/>
          <w:lang w:val="fr-FR"/>
        </w:rPr>
        <w:t xml:space="preserve"> </w:t>
      </w:r>
      <w:r w:rsidRPr="00B76651">
        <w:rPr>
          <w:rFonts w:eastAsia="Calibri" w:cs="Tahoma"/>
          <w:szCs w:val="18"/>
          <w:lang w:val="fr-FR"/>
        </w:rPr>
        <w:t>logiciel Windows Server 2012 Standard et à l</w:t>
      </w:r>
      <w:r w:rsidR="0008215F">
        <w:rPr>
          <w:rFonts w:eastAsia="Calibri" w:cs="Tahoma"/>
          <w:szCs w:val="18"/>
          <w:lang w:val="fr-FR"/>
        </w:rPr>
        <w:t>’</w:t>
      </w:r>
      <w:r w:rsidRPr="00B76651">
        <w:rPr>
          <w:rFonts w:eastAsia="Calibri" w:cs="Tahoma"/>
          <w:szCs w:val="18"/>
          <w:lang w:val="fr-FR"/>
        </w:rPr>
        <w:t>utiliser à la place de HPC Server Suite. Pour ce faire ils</w:t>
      </w:r>
      <w:r w:rsidR="00C41983">
        <w:rPr>
          <w:rFonts w:eastAsia="Calibri" w:cs="Tahoma"/>
          <w:szCs w:val="18"/>
          <w:lang w:val="fr-FR"/>
        </w:rPr>
        <w:t> </w:t>
      </w:r>
      <w:r w:rsidRPr="00B76651">
        <w:rPr>
          <w:rFonts w:eastAsia="Calibri" w:cs="Tahoma"/>
          <w:szCs w:val="18"/>
          <w:lang w:val="fr-FR"/>
        </w:rPr>
        <w:t>pourront, dès la disponibilité de Windows Server 2012, obtenir une (1) licence par processeur Windows Server 2012 Standard pour chaque Licence Éligible dont ils disposent.</w:t>
      </w:r>
    </w:p>
    <w:p w:rsidR="004540F2" w:rsidRPr="00B76651" w:rsidRDefault="004540F2" w:rsidP="004540F2">
      <w:pPr>
        <w:ind w:left="720"/>
        <w:rPr>
          <w:rFonts w:cs="Tahoma"/>
          <w:lang w:val="fr-FR"/>
        </w:rPr>
      </w:pPr>
    </w:p>
    <w:p w:rsidR="004540F2" w:rsidRPr="00B76651" w:rsidRDefault="004540F2" w:rsidP="004540F2">
      <w:pPr>
        <w:numPr>
          <w:ilvl w:val="0"/>
          <w:numId w:val="52"/>
        </w:numPr>
        <w:tabs>
          <w:tab w:val="left" w:pos="1440"/>
        </w:tabs>
        <w:spacing w:after="60"/>
        <w:ind w:left="1440"/>
        <w:rPr>
          <w:rFonts w:cs="Tahoma"/>
          <w:lang w:val="fr-FR"/>
        </w:rPr>
      </w:pPr>
      <w:r w:rsidRPr="00B76651">
        <w:rPr>
          <w:rFonts w:eastAsia="Calibri" w:cs="Tahoma"/>
          <w:szCs w:val="18"/>
          <w:lang w:val="fr-FR"/>
        </w:rPr>
        <w:t>Les licences concédées au titre de cette offre incluront la Software Assurance.</w:t>
      </w:r>
      <w:r w:rsidR="00994B4D">
        <w:rPr>
          <w:rFonts w:eastAsia="Calibri" w:cs="Tahoma"/>
          <w:szCs w:val="18"/>
          <w:lang w:val="fr-FR"/>
        </w:rPr>
        <w:t xml:space="preserve"> </w:t>
      </w:r>
      <w:r w:rsidRPr="00B76651">
        <w:rPr>
          <w:rFonts w:eastAsia="Calibri" w:cs="Tahoma"/>
          <w:szCs w:val="18"/>
          <w:lang w:val="fr-FR"/>
        </w:rPr>
        <w:t>Cette couverture</w:t>
      </w:r>
      <w:r w:rsidR="006F4F27">
        <w:rPr>
          <w:rFonts w:eastAsia="Calibri" w:cs="Tahoma"/>
          <w:szCs w:val="18"/>
          <w:lang w:val="fr-FR"/>
        </w:rPr>
        <w:t xml:space="preserve"> </w:t>
      </w:r>
      <w:r w:rsidRPr="00B76651">
        <w:rPr>
          <w:rFonts w:eastAsia="Calibri" w:cs="Tahoma"/>
          <w:szCs w:val="18"/>
          <w:lang w:val="fr-FR"/>
        </w:rPr>
        <w:t>prendra fin à l</w:t>
      </w:r>
      <w:r w:rsidR="0008215F">
        <w:rPr>
          <w:rFonts w:eastAsia="Calibri" w:cs="Tahoma"/>
          <w:szCs w:val="18"/>
          <w:lang w:val="fr-FR"/>
        </w:rPr>
        <w:t>’</w:t>
      </w:r>
      <w:r w:rsidRPr="00B76651">
        <w:rPr>
          <w:rFonts w:eastAsia="Calibri" w:cs="Tahoma"/>
          <w:szCs w:val="18"/>
          <w:lang w:val="fr-FR"/>
        </w:rPr>
        <w:t>expiration de la couverture des Licences Éligibles correspondante.</w:t>
      </w:r>
    </w:p>
    <w:p w:rsidR="004540F2" w:rsidRPr="00B76651" w:rsidRDefault="004540F2" w:rsidP="004540F2">
      <w:pPr>
        <w:numPr>
          <w:ilvl w:val="0"/>
          <w:numId w:val="52"/>
        </w:numPr>
        <w:tabs>
          <w:tab w:val="left" w:pos="1440"/>
        </w:tabs>
        <w:spacing w:after="60"/>
        <w:ind w:left="1440"/>
        <w:rPr>
          <w:rFonts w:cs="Tahoma"/>
          <w:lang w:val="fr-FR"/>
        </w:rPr>
      </w:pPr>
      <w:r w:rsidRPr="00B76651">
        <w:rPr>
          <w:rFonts w:eastAsia="Calibri" w:cs="Tahoma"/>
          <w:szCs w:val="18"/>
          <w:lang w:val="fr-FR"/>
        </w:rPr>
        <w:t>Si les clients ont acquis le droit d</w:t>
      </w:r>
      <w:r w:rsidR="0008215F">
        <w:rPr>
          <w:rFonts w:eastAsia="Calibri" w:cs="Tahoma"/>
          <w:szCs w:val="18"/>
          <w:lang w:val="fr-FR"/>
        </w:rPr>
        <w:t>’</w:t>
      </w:r>
      <w:r w:rsidRPr="00B76651">
        <w:rPr>
          <w:rFonts w:eastAsia="Calibri" w:cs="Tahoma"/>
          <w:szCs w:val="18"/>
          <w:lang w:val="fr-FR"/>
        </w:rPr>
        <w:t>utiliser le logiciel pour la durée des droits de propriété intellectuelle au titre de Licences Éligibles, ils conservent ce droit au titre des licences concédées</w:t>
      </w:r>
      <w:r w:rsidR="006F4F27">
        <w:rPr>
          <w:rFonts w:eastAsia="Calibri" w:cs="Tahoma"/>
          <w:szCs w:val="18"/>
          <w:lang w:val="fr-FR"/>
        </w:rPr>
        <w:t xml:space="preserve"> </w:t>
      </w:r>
      <w:r w:rsidRPr="00B76651">
        <w:rPr>
          <w:rFonts w:eastAsia="Calibri" w:cs="Tahoma"/>
          <w:szCs w:val="18"/>
          <w:lang w:val="fr-FR"/>
        </w:rPr>
        <w:t>en</w:t>
      </w:r>
      <w:r w:rsidR="006F4F27">
        <w:rPr>
          <w:rFonts w:eastAsia="Calibri" w:cs="Tahoma"/>
          <w:szCs w:val="18"/>
          <w:lang w:val="fr-FR"/>
        </w:rPr>
        <w:t xml:space="preserve"> </w:t>
      </w:r>
      <w:r w:rsidRPr="00B76651">
        <w:rPr>
          <w:rFonts w:eastAsia="Calibri" w:cs="Tahoma"/>
          <w:szCs w:val="18"/>
          <w:lang w:val="fr-FR"/>
        </w:rPr>
        <w:t>vertu de cette offre. Dans le cas contraire, les licences acquises en vertu de</w:t>
      </w:r>
      <w:r w:rsidR="006F4F27">
        <w:rPr>
          <w:rFonts w:eastAsia="Calibri" w:cs="Tahoma"/>
          <w:szCs w:val="18"/>
          <w:lang w:val="fr-FR"/>
        </w:rPr>
        <w:t xml:space="preserve"> </w:t>
      </w:r>
      <w:r w:rsidRPr="00B76651">
        <w:rPr>
          <w:rFonts w:eastAsia="Calibri" w:cs="Tahoma"/>
          <w:szCs w:val="18"/>
          <w:lang w:val="fr-FR"/>
        </w:rPr>
        <w:t>cette</w:t>
      </w:r>
      <w:r w:rsidR="006F4F27">
        <w:rPr>
          <w:rFonts w:eastAsia="Calibri" w:cs="Tahoma"/>
          <w:szCs w:val="18"/>
          <w:lang w:val="fr-FR"/>
        </w:rPr>
        <w:t xml:space="preserve"> </w:t>
      </w:r>
      <w:r w:rsidRPr="00B76651">
        <w:rPr>
          <w:rFonts w:eastAsia="Calibri" w:cs="Tahoma"/>
          <w:szCs w:val="18"/>
          <w:lang w:val="fr-FR"/>
        </w:rPr>
        <w:t>offre prennent fin à la date d</w:t>
      </w:r>
      <w:r w:rsidR="0008215F">
        <w:rPr>
          <w:rFonts w:eastAsia="Calibri" w:cs="Tahoma"/>
          <w:szCs w:val="18"/>
          <w:lang w:val="fr-FR"/>
        </w:rPr>
        <w:t>’</w:t>
      </w:r>
      <w:r w:rsidRPr="00B76651">
        <w:rPr>
          <w:rFonts w:eastAsia="Calibri" w:cs="Tahoma"/>
          <w:szCs w:val="18"/>
          <w:lang w:val="fr-FR"/>
        </w:rPr>
        <w:t>expiration des Licences Éligibles correspondantes.</w:t>
      </w:r>
    </w:p>
    <w:p w:rsidR="004540F2" w:rsidRPr="00C41983" w:rsidRDefault="004540F2" w:rsidP="00FB210F">
      <w:pPr>
        <w:numPr>
          <w:ilvl w:val="0"/>
          <w:numId w:val="52"/>
        </w:numPr>
        <w:tabs>
          <w:tab w:val="left" w:pos="1440"/>
        </w:tabs>
        <w:spacing w:after="60"/>
        <w:ind w:left="1440"/>
        <w:rPr>
          <w:rFonts w:cs="Tahoma"/>
          <w:lang w:val="fr-FR"/>
        </w:rPr>
      </w:pPr>
      <w:r w:rsidRPr="00B76651">
        <w:rPr>
          <w:rFonts w:eastAsia="Calibri" w:cs="Tahoma"/>
          <w:szCs w:val="18"/>
          <w:lang w:val="fr-FR"/>
        </w:rPr>
        <w:t>Les Licences Éligibles HPC Server Suite des clients ne seront plus valables à compter de la mise à</w:t>
      </w:r>
      <w:r w:rsidR="00FB210F">
        <w:rPr>
          <w:rFonts w:eastAsia="Calibri" w:cs="Tahoma"/>
          <w:szCs w:val="18"/>
          <w:lang w:val="fr-FR"/>
        </w:rPr>
        <w:t> </w:t>
      </w:r>
      <w:r w:rsidRPr="00B76651">
        <w:rPr>
          <w:rFonts w:eastAsia="Calibri" w:cs="Tahoma"/>
          <w:szCs w:val="18"/>
          <w:lang w:val="fr-FR"/>
        </w:rPr>
        <w:t>jour vers Windows Server 2012 Standard au titre de cette offre.</w:t>
      </w:r>
    </w:p>
    <w:p w:rsidR="004540F2" w:rsidRPr="00B76651" w:rsidRDefault="004540F2" w:rsidP="00C41983">
      <w:pPr>
        <w:numPr>
          <w:ilvl w:val="0"/>
          <w:numId w:val="56"/>
        </w:numPr>
        <w:tabs>
          <w:tab w:val="left" w:pos="1440"/>
        </w:tabs>
        <w:spacing w:after="60"/>
        <w:ind w:left="1440"/>
        <w:rPr>
          <w:rFonts w:cs="Tahoma"/>
          <w:lang w:val="fr-FR"/>
        </w:rPr>
      </w:pPr>
      <w:r w:rsidRPr="00B76651">
        <w:rPr>
          <w:rFonts w:cs="Tahoma"/>
          <w:lang w:val="fr-FR"/>
        </w:rPr>
        <w:t xml:space="preserve">Les licences </w:t>
      </w:r>
      <w:r w:rsidRPr="00B76651">
        <w:rPr>
          <w:rFonts w:cs="Tahoma"/>
          <w:color w:val="000000"/>
          <w:lang w:val="fr-FR"/>
        </w:rPr>
        <w:t xml:space="preserve">HPC Server Suite </w:t>
      </w:r>
      <w:r w:rsidRPr="00B76651">
        <w:rPr>
          <w:rFonts w:cs="Tahoma"/>
          <w:bCs/>
          <w:color w:val="000000"/>
          <w:szCs w:val="18"/>
          <w:lang w:val="fr-FR"/>
        </w:rPr>
        <w:t>acquises ultérieurement en vertu du même accord de mise en œuvre</w:t>
      </w:r>
      <w:r w:rsidR="00C41983">
        <w:rPr>
          <w:rFonts w:cs="Tahoma"/>
          <w:bCs/>
          <w:color w:val="000000"/>
          <w:szCs w:val="18"/>
          <w:lang w:val="fr-FR"/>
        </w:rPr>
        <w:t> </w:t>
      </w:r>
      <w:r w:rsidRPr="00B76651">
        <w:rPr>
          <w:rFonts w:cs="Tahoma"/>
          <w:bCs/>
          <w:color w:val="000000"/>
          <w:szCs w:val="18"/>
          <w:lang w:val="fr-FR"/>
        </w:rPr>
        <w:t>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 xml:space="preserve">offre susmentionnée. </w:t>
      </w:r>
    </w:p>
    <w:p w:rsidR="004540F2" w:rsidRPr="00B76651" w:rsidRDefault="004540F2" w:rsidP="004540F2">
      <w:pPr>
        <w:numPr>
          <w:ilvl w:val="0"/>
          <w:numId w:val="56"/>
        </w:numPr>
        <w:tabs>
          <w:tab w:val="left" w:pos="1440"/>
        </w:tabs>
        <w:spacing w:after="60"/>
        <w:ind w:left="1440"/>
        <w:rPr>
          <w:rFonts w:cs="Tahoma"/>
          <w:lang w:val="fr-FR"/>
        </w:rPr>
      </w:pPr>
      <w:r w:rsidRPr="00B76651">
        <w:rPr>
          <w:rFonts w:cs="Tahoma"/>
          <w:bCs/>
          <w:color w:val="000000"/>
          <w:szCs w:val="18"/>
          <w:lang w:val="fr-FR"/>
        </w:rPr>
        <w:t>Nonobstant l</w:t>
      </w:r>
      <w:r w:rsidR="0008215F">
        <w:rPr>
          <w:rFonts w:cs="Tahoma"/>
          <w:bCs/>
          <w:color w:val="000000"/>
          <w:szCs w:val="18"/>
          <w:lang w:val="fr-FR"/>
        </w:rPr>
        <w:t>’</w:t>
      </w:r>
      <w:r w:rsidRPr="00B7665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434B34">
        <w:rPr>
          <w:rFonts w:cs="Tahoma"/>
          <w:bCs/>
          <w:color w:val="000000"/>
          <w:szCs w:val="18"/>
          <w:lang w:val="fr-FR"/>
        </w:rPr>
        <w:t> </w:t>
      </w:r>
      <w:r w:rsidRPr="00B76651">
        <w:rPr>
          <w:rFonts w:cs="Tahoma"/>
          <w:bCs/>
          <w:color w:val="000000"/>
          <w:szCs w:val="18"/>
          <w:lang w:val="fr-FR"/>
        </w:rPr>
        <w:t>de la couverture restent pleinement en vigueur et de plein effet.</w:t>
      </w:r>
    </w:p>
    <w:p w:rsidR="004540F2" w:rsidRPr="00B76651" w:rsidRDefault="004540F2" w:rsidP="004540F2">
      <w:pPr>
        <w:numPr>
          <w:ilvl w:val="0"/>
          <w:numId w:val="56"/>
        </w:numPr>
        <w:tabs>
          <w:tab w:val="left" w:pos="1440"/>
        </w:tabs>
        <w:spacing w:after="60"/>
        <w:ind w:left="1440"/>
        <w:rPr>
          <w:rFonts w:cs="Tahoma"/>
          <w:lang w:val="fr-FR"/>
        </w:rPr>
      </w:pPr>
      <w:r w:rsidRPr="00B76651">
        <w:rPr>
          <w:rFonts w:cs="Tahoma"/>
          <w:bCs/>
          <w:color w:val="000000"/>
          <w:szCs w:val="18"/>
          <w:lang w:val="fr-FR"/>
        </w:rPr>
        <w:t>Reportez-vous également aux notes de la liste des produits relatives à Windows Server 2008 R2 HPC Edition et HPC Pack 2008 R2 Enterprise.</w:t>
      </w:r>
      <w:bookmarkStart w:id="1588" w:name="_109_Windows®_Intune"/>
      <w:bookmarkEnd w:id="1588"/>
    </w:p>
    <w:p w:rsidR="004540F2" w:rsidRPr="00B76651" w:rsidRDefault="004540F2" w:rsidP="004540F2">
      <w:pPr>
        <w:tabs>
          <w:tab w:val="left" w:pos="1440"/>
        </w:tabs>
        <w:ind w:left="1080"/>
        <w:contextualSpacing/>
        <w:rPr>
          <w:rFonts w:cs="Tahoma"/>
          <w:lang w:val="fr-FR"/>
        </w:rPr>
      </w:pPr>
    </w:p>
    <w:p w:rsidR="004540F2" w:rsidRDefault="004540F2" w:rsidP="004540F2">
      <w:pPr>
        <w:ind w:left="720"/>
        <w:rPr>
          <w:rFonts w:cs="Tahoma"/>
          <w:lang w:val="fr-FR"/>
        </w:rPr>
      </w:pPr>
    </w:p>
    <w:p w:rsidR="003C4284" w:rsidRDefault="003C4284" w:rsidP="004540F2">
      <w:pPr>
        <w:ind w:left="720"/>
        <w:rPr>
          <w:rFonts w:cs="Tahoma"/>
          <w:lang w:val="fr-FR"/>
        </w:rPr>
      </w:pPr>
    </w:p>
    <w:p w:rsidR="003C4284" w:rsidRDefault="003C4284" w:rsidP="004540F2">
      <w:pPr>
        <w:ind w:left="720"/>
        <w:rPr>
          <w:rFonts w:cs="Tahoma"/>
          <w:lang w:val="fr-FR"/>
        </w:rPr>
      </w:pPr>
    </w:p>
    <w:p w:rsidR="004540F2" w:rsidRPr="00B76651" w:rsidRDefault="004540F2" w:rsidP="004540F2">
      <w:pPr>
        <w:pStyle w:val="Heading2"/>
        <w:ind w:left="0"/>
        <w:rPr>
          <w:rFonts w:ascii="Tahoma" w:hAnsi="Tahoma" w:cs="Tahoma"/>
          <w:lang w:val="fr-FR"/>
        </w:rPr>
      </w:pPr>
      <w:bookmarkStart w:id="1589" w:name="_105_Windows_Multipoint"/>
      <w:bookmarkStart w:id="1590" w:name="_104_Windows_Multipoint"/>
      <w:bookmarkStart w:id="1591" w:name="_Toc336338367"/>
      <w:bookmarkStart w:id="1592" w:name="_Toc370984018"/>
      <w:bookmarkEnd w:id="1589"/>
      <w:bookmarkEnd w:id="1590"/>
      <w:r w:rsidRPr="00B76651">
        <w:rPr>
          <w:rFonts w:ascii="Tahoma" w:hAnsi="Tahoma" w:cs="Tahoma"/>
          <w:caps/>
          <w:color w:val="FA6500"/>
          <w:sz w:val="22"/>
          <w:vertAlign w:val="superscript"/>
          <w:lang w:val="fr-FR"/>
        </w:rPr>
        <w:lastRenderedPageBreak/>
        <w:t>104</w:t>
      </w:r>
      <w:r w:rsidRPr="00C41983">
        <w:rPr>
          <w:rFonts w:ascii="Tahoma" w:hAnsi="Tahoma" w:cs="Tahoma"/>
          <w:caps/>
          <w:color w:val="FA6500"/>
          <w:sz w:val="22"/>
          <w:lang w:val="fr-FR"/>
        </w:rPr>
        <w:t xml:space="preserve"> </w:t>
      </w:r>
      <w:r w:rsidRPr="00B76651">
        <w:rPr>
          <w:rFonts w:ascii="Tahoma" w:hAnsi="Tahoma" w:cs="Tahoma"/>
          <w:color w:val="FA6500"/>
          <w:sz w:val="22"/>
          <w:lang w:val="fr-FR"/>
        </w:rPr>
        <w:t xml:space="preserve">Windows Multipoint Server </w:t>
      </w:r>
      <w:bookmarkEnd w:id="1591"/>
      <w:r w:rsidRPr="00B76651">
        <w:rPr>
          <w:rFonts w:ascii="Tahoma" w:hAnsi="Tahoma" w:cs="Tahoma"/>
          <w:color w:val="FA6500"/>
          <w:sz w:val="22"/>
          <w:lang w:val="fr-FR"/>
        </w:rPr>
        <w:t>2012 Standard</w:t>
      </w:r>
      <w:bookmarkEnd w:id="1592"/>
      <w:r w:rsidRPr="00B76651">
        <w:rPr>
          <w:rFonts w:ascii="Tahoma" w:hAnsi="Tahoma" w:cs="Tahoma"/>
          <w:color w:val="FA6500"/>
          <w:sz w:val="22"/>
          <w:lang w:val="fr-FR"/>
        </w:rPr>
        <w:t xml:space="preserve"> </w:t>
      </w:r>
    </w:p>
    <w:p w:rsidR="004540F2" w:rsidRPr="00770CEB" w:rsidRDefault="004540F2" w:rsidP="00770CEB">
      <w:pPr>
        <w:spacing w:line="192" w:lineRule="auto"/>
        <w:rPr>
          <w:rFonts w:cs="Tahoma"/>
          <w:szCs w:val="18"/>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Windows Multipoint Server 2012 Standard est la version suivante de Windows Multipoint Server 2011 Standard.</w:t>
      </w:r>
    </w:p>
    <w:p w:rsidR="004540F2" w:rsidRPr="00770CEB" w:rsidRDefault="004540F2" w:rsidP="00770CEB">
      <w:pPr>
        <w:spacing w:line="192" w:lineRule="auto"/>
        <w:rPr>
          <w:rFonts w:cs="Tahoma"/>
          <w:szCs w:val="18"/>
          <w:lang w:val="fr-FR"/>
        </w:rPr>
      </w:pPr>
    </w:p>
    <w:p w:rsidR="004540F2" w:rsidRPr="00770CEB" w:rsidRDefault="004540F2" w:rsidP="00770CEB">
      <w:pPr>
        <w:spacing w:line="192" w:lineRule="auto"/>
        <w:rPr>
          <w:rFonts w:cs="Tahoma"/>
          <w:szCs w:val="18"/>
          <w:lang w:val="fr-FR"/>
        </w:rPr>
      </w:pPr>
    </w:p>
    <w:p w:rsidR="004540F2" w:rsidRPr="00B76651" w:rsidRDefault="004540F2" w:rsidP="004540F2">
      <w:pPr>
        <w:pStyle w:val="Heading2"/>
        <w:ind w:left="0"/>
        <w:rPr>
          <w:rFonts w:ascii="Tahoma" w:hAnsi="Tahoma" w:cs="Tahoma"/>
          <w:lang w:val="fr-FR"/>
        </w:rPr>
      </w:pPr>
      <w:bookmarkStart w:id="1593" w:name="_106_Windows_Multipoint"/>
      <w:bookmarkStart w:id="1594" w:name="_Toc336338368"/>
      <w:bookmarkStart w:id="1595" w:name="Srv_103WinMultipointSvr2011Premium"/>
      <w:bookmarkStart w:id="1596" w:name="Srv_107WinMultipointSvr2011Premium"/>
      <w:bookmarkStart w:id="1597" w:name="Srv_111WinMultipointSvr2011Premium"/>
      <w:bookmarkStart w:id="1598" w:name="_Toc370984019"/>
      <w:bookmarkEnd w:id="1593"/>
      <w:r w:rsidRPr="00B76651">
        <w:rPr>
          <w:rFonts w:ascii="Tahoma" w:hAnsi="Tahoma" w:cs="Tahoma"/>
          <w:caps/>
          <w:color w:val="FA6500"/>
          <w:sz w:val="22"/>
          <w:szCs w:val="22"/>
          <w:vertAlign w:val="superscript"/>
          <w:lang w:val="fr-FR"/>
        </w:rPr>
        <w:t>105</w:t>
      </w:r>
      <w:r w:rsidRPr="00C41983">
        <w:rPr>
          <w:rFonts w:ascii="Tahoma" w:hAnsi="Tahoma" w:cs="Tahoma"/>
          <w:caps/>
          <w:color w:val="FA6500"/>
          <w:sz w:val="22"/>
          <w:lang w:val="fr-FR"/>
        </w:rPr>
        <w:t xml:space="preserve"> </w:t>
      </w:r>
      <w:r w:rsidRPr="00B76651">
        <w:rPr>
          <w:rFonts w:ascii="Tahoma" w:hAnsi="Tahoma" w:cs="Tahoma"/>
          <w:color w:val="FA6500"/>
          <w:sz w:val="22"/>
          <w:lang w:val="fr-FR"/>
        </w:rPr>
        <w:t xml:space="preserve">Windows Multipoint Server </w:t>
      </w:r>
      <w:bookmarkEnd w:id="1594"/>
      <w:r w:rsidRPr="00B76651">
        <w:rPr>
          <w:rFonts w:ascii="Tahoma" w:hAnsi="Tahoma" w:cs="Tahoma"/>
          <w:color w:val="FA6500"/>
          <w:sz w:val="22"/>
          <w:lang w:val="fr-FR"/>
        </w:rPr>
        <w:t>2012 Premium</w:t>
      </w:r>
      <w:bookmarkEnd w:id="1598"/>
      <w:r w:rsidRPr="00B76651">
        <w:rPr>
          <w:rFonts w:ascii="Tahoma" w:hAnsi="Tahoma" w:cs="Tahoma"/>
          <w:color w:val="FA6500"/>
          <w:sz w:val="22"/>
          <w:lang w:val="fr-FR"/>
        </w:rPr>
        <w:t xml:space="preserve"> </w:t>
      </w:r>
      <w:bookmarkEnd w:id="1595"/>
      <w:bookmarkEnd w:id="1596"/>
      <w:bookmarkEnd w:id="1597"/>
    </w:p>
    <w:p w:rsidR="004540F2" w:rsidRPr="00770CEB" w:rsidRDefault="004540F2" w:rsidP="00770CEB">
      <w:pPr>
        <w:spacing w:line="192" w:lineRule="auto"/>
        <w:rPr>
          <w:rFonts w:cs="Tahoma"/>
          <w:szCs w:val="18"/>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Windows Multipoint Server 2012 Premium est la version suivante de Windows Multipoint Server 2011 Premium.</w:t>
      </w:r>
      <w:bookmarkStart w:id="1599" w:name="_Toc280612355"/>
    </w:p>
    <w:p w:rsidR="004540F2" w:rsidRPr="00770CEB" w:rsidRDefault="004540F2" w:rsidP="00770CEB">
      <w:pPr>
        <w:spacing w:line="192" w:lineRule="auto"/>
        <w:rPr>
          <w:rFonts w:cs="Tahoma"/>
          <w:szCs w:val="18"/>
          <w:lang w:val="fr-FR"/>
        </w:rPr>
      </w:pPr>
    </w:p>
    <w:p w:rsidR="004540F2" w:rsidRPr="00770CEB" w:rsidRDefault="004540F2" w:rsidP="00770CEB">
      <w:pPr>
        <w:spacing w:line="192" w:lineRule="auto"/>
        <w:rPr>
          <w:rFonts w:cs="Tahoma"/>
          <w:szCs w:val="18"/>
          <w:lang w:val="fr-FR"/>
        </w:rPr>
      </w:pPr>
    </w:p>
    <w:p w:rsidR="004540F2" w:rsidRPr="00B76651" w:rsidRDefault="004540F2" w:rsidP="004540F2">
      <w:pPr>
        <w:pStyle w:val="Heading2"/>
        <w:ind w:left="0"/>
        <w:rPr>
          <w:rFonts w:ascii="Tahoma" w:hAnsi="Tahoma" w:cs="Tahoma"/>
          <w:lang w:val="fr-FR"/>
        </w:rPr>
      </w:pPr>
      <w:bookmarkStart w:id="1600" w:name="_106_CAL_Windows"/>
      <w:bookmarkStart w:id="1601" w:name="Srv_104WinMultipointSvr2011CAL"/>
      <w:bookmarkStart w:id="1602" w:name="Srv_108WinMultipointSvr2011CAL"/>
      <w:bookmarkStart w:id="1603" w:name="Srv_112WinMultipointSvr2011CAL"/>
      <w:bookmarkStart w:id="1604" w:name="_Toc370984020"/>
      <w:bookmarkEnd w:id="1600"/>
      <w:r w:rsidRPr="00B76651">
        <w:rPr>
          <w:rFonts w:ascii="Tahoma" w:hAnsi="Tahoma" w:cs="Tahoma"/>
          <w:caps/>
          <w:color w:val="FA6500"/>
          <w:sz w:val="22"/>
          <w:szCs w:val="22"/>
          <w:vertAlign w:val="superscript"/>
          <w:lang w:val="fr-FR"/>
        </w:rPr>
        <w:t>106</w:t>
      </w:r>
      <w:r w:rsidRPr="00B76651">
        <w:rPr>
          <w:rFonts w:ascii="Tahoma" w:hAnsi="Tahoma" w:cs="Tahoma"/>
          <w:color w:val="FA6500"/>
          <w:sz w:val="22"/>
          <w:szCs w:val="22"/>
          <w:lang w:val="fr-FR"/>
        </w:rPr>
        <w:t xml:space="preserve"> CAL Windows </w:t>
      </w:r>
      <w:bookmarkEnd w:id="1599"/>
      <w:r w:rsidRPr="00B76651">
        <w:rPr>
          <w:rFonts w:ascii="Tahoma" w:hAnsi="Tahoma" w:cs="Tahoma"/>
          <w:color w:val="FA6500"/>
          <w:sz w:val="22"/>
          <w:szCs w:val="22"/>
          <w:lang w:val="fr-FR"/>
        </w:rPr>
        <w:t>Multipoint Server 2012</w:t>
      </w:r>
      <w:bookmarkEnd w:id="1604"/>
    </w:p>
    <w:bookmarkEnd w:id="1601"/>
    <w:bookmarkEnd w:id="1602"/>
    <w:bookmarkEnd w:id="1603"/>
    <w:p w:rsidR="004540F2" w:rsidRPr="00770CEB" w:rsidRDefault="004540F2" w:rsidP="00770CEB">
      <w:pPr>
        <w:spacing w:line="192" w:lineRule="auto"/>
        <w:ind w:firstLine="360"/>
        <w:rPr>
          <w:rFonts w:cs="Tahoma"/>
          <w:szCs w:val="18"/>
          <w:lang w:val="fr-FR"/>
        </w:rPr>
      </w:pPr>
    </w:p>
    <w:p w:rsidR="004540F2" w:rsidRPr="00B76651" w:rsidRDefault="004540F2" w:rsidP="004540F2">
      <w:pPr>
        <w:ind w:left="720"/>
        <w:rPr>
          <w:rFonts w:cs="Tahoma"/>
          <w:lang w:val="fr-FR"/>
        </w:rPr>
      </w:pPr>
      <w:r w:rsidRPr="00B76651">
        <w:rPr>
          <w:rFonts w:eastAsia="Calibri" w:cs="Tahoma"/>
          <w:color w:val="000000"/>
          <w:szCs w:val="18"/>
          <w:lang w:val="fr-FR"/>
        </w:rPr>
        <w:t>La CAL Windows Multipoint Server 2012 est la version suivante de la CAL Windows Multipoint Server 2011.</w:t>
      </w:r>
    </w:p>
    <w:p w:rsidR="004540F2" w:rsidRPr="00770CEB" w:rsidRDefault="004540F2" w:rsidP="00770CEB">
      <w:pPr>
        <w:spacing w:line="192" w:lineRule="auto"/>
        <w:rPr>
          <w:rFonts w:cs="Tahoma"/>
          <w:szCs w:val="18"/>
          <w:lang w:val="fr-FR"/>
        </w:rPr>
      </w:pPr>
    </w:p>
    <w:p w:rsidR="004540F2" w:rsidRPr="00770CEB" w:rsidRDefault="004540F2" w:rsidP="00770CEB">
      <w:pPr>
        <w:spacing w:line="192" w:lineRule="auto"/>
        <w:rPr>
          <w:rFonts w:cs="Tahoma"/>
          <w:szCs w:val="18"/>
          <w:lang w:val="fr-FR"/>
        </w:rPr>
      </w:pPr>
    </w:p>
    <w:p w:rsidR="004540F2" w:rsidRPr="00B76651" w:rsidRDefault="004540F2" w:rsidP="004540F2">
      <w:pPr>
        <w:pStyle w:val="Heading3"/>
        <w:ind w:left="360" w:hanging="360"/>
        <w:rPr>
          <w:rFonts w:ascii="Tahoma" w:hAnsi="Tahoma" w:cs="Tahoma"/>
          <w:lang w:val="fr-FR"/>
        </w:rPr>
      </w:pPr>
      <w:bookmarkStart w:id="1605" w:name="_108_Windows_Server"/>
      <w:bookmarkStart w:id="1606" w:name="_107_Windows_Server"/>
      <w:bookmarkStart w:id="1607" w:name="_Toc336338369"/>
      <w:bookmarkStart w:id="1608" w:name="Srv_97WinSvr08HighPerfCompandHyperV"/>
      <w:bookmarkStart w:id="1609" w:name="Srv_98WinSvr08HighPerfCompandHyperV"/>
      <w:bookmarkStart w:id="1610" w:name="Srv_110WinSvr08R2HPC"/>
      <w:bookmarkStart w:id="1611" w:name="Srv_114WinSvr08R2HPC"/>
      <w:bookmarkStart w:id="1612" w:name="_Toc370984021"/>
      <w:bookmarkEnd w:id="1605"/>
      <w:bookmarkEnd w:id="1606"/>
      <w:r w:rsidRPr="00B76651">
        <w:rPr>
          <w:rFonts w:ascii="Tahoma" w:hAnsi="Tahoma" w:cs="Tahoma"/>
          <w:caps/>
          <w:color w:val="F66400"/>
          <w:sz w:val="22"/>
          <w:vertAlign w:val="superscript"/>
          <w:lang w:val="fr-FR"/>
        </w:rPr>
        <w:t>107</w:t>
      </w:r>
      <w:r w:rsidRPr="00B76651">
        <w:rPr>
          <w:rFonts w:ascii="Tahoma" w:hAnsi="Tahoma" w:cs="Tahoma"/>
          <w:color w:val="F66400"/>
          <w:sz w:val="22"/>
          <w:lang w:val="fr-FR"/>
        </w:rPr>
        <w:t xml:space="preserve"> Windows Server 2008 R2 HPC</w:t>
      </w:r>
      <w:r w:rsidRPr="00B76651">
        <w:rPr>
          <w:rStyle w:val="Heading3Char"/>
          <w:rFonts w:ascii="Tahoma" w:hAnsi="Tahoma" w:cs="Tahoma"/>
          <w:b/>
          <w:color w:val="F66400"/>
          <w:sz w:val="22"/>
          <w:lang w:val="fr-FR"/>
        </w:rPr>
        <w:t xml:space="preserve"> Edition</w:t>
      </w:r>
      <w:bookmarkEnd w:id="1607"/>
      <w:bookmarkEnd w:id="1612"/>
      <w:r w:rsidRPr="00B76651">
        <w:rPr>
          <w:rStyle w:val="Heading3Char"/>
          <w:rFonts w:ascii="Tahoma" w:hAnsi="Tahoma" w:cs="Tahoma"/>
          <w:b/>
          <w:color w:val="F66400"/>
          <w:sz w:val="22"/>
          <w:lang w:val="fr-FR"/>
        </w:rPr>
        <w:t xml:space="preserve"> </w:t>
      </w:r>
    </w:p>
    <w:bookmarkEnd w:id="1608"/>
    <w:bookmarkEnd w:id="1609"/>
    <w:bookmarkEnd w:id="1610"/>
    <w:bookmarkEnd w:id="1611"/>
    <w:p w:rsidR="004540F2" w:rsidRPr="00770CEB" w:rsidRDefault="004540F2" w:rsidP="00770CEB">
      <w:pPr>
        <w:spacing w:line="192" w:lineRule="auto"/>
        <w:rPr>
          <w:rFonts w:cs="Tahoma"/>
          <w:szCs w:val="18"/>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Windows Server HPC Edition</w:t>
      </w:r>
    </w:p>
    <w:p w:rsidR="004540F2" w:rsidRPr="00B76651" w:rsidRDefault="004540F2" w:rsidP="004540F2">
      <w:pPr>
        <w:ind w:left="720"/>
        <w:rPr>
          <w:rFonts w:cs="Tahoma"/>
          <w:lang w:val="fr-FR"/>
        </w:rPr>
      </w:pPr>
      <w:r w:rsidRPr="00B76651">
        <w:rPr>
          <w:rFonts w:cs="Tahoma"/>
          <w:color w:val="000000"/>
          <w:lang w:val="fr-FR"/>
        </w:rPr>
        <w:t>Windows Server 2008 R2 constituera la dernière version de Windows Server HPC Edition. Les clients détenteurs de licences Windows Server 2008 R2 HPC Edition couvertes par une Software Assurance active et acquises dans le cadre d</w:t>
      </w:r>
      <w:r w:rsidR="0008215F">
        <w:rPr>
          <w:rFonts w:cs="Tahoma"/>
          <w:color w:val="000000"/>
          <w:lang w:val="fr-FR"/>
        </w:rPr>
        <w:t>’</w:t>
      </w:r>
      <w:r w:rsidRPr="00B76651">
        <w:rPr>
          <w:rFonts w:cs="Tahoma"/>
          <w:color w:val="000000"/>
          <w:lang w:val="fr-FR"/>
        </w:rPr>
        <w:t xml:space="preserve">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B76651">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4540F2" w:rsidRPr="00770CEB" w:rsidRDefault="004540F2" w:rsidP="00770CEB">
      <w:pPr>
        <w:spacing w:line="192" w:lineRule="auto"/>
        <w:ind w:left="720"/>
        <w:rPr>
          <w:rFonts w:cs="Tahoma"/>
          <w:szCs w:val="18"/>
          <w:lang w:val="fr-FR"/>
        </w:rPr>
      </w:pPr>
    </w:p>
    <w:p w:rsidR="004540F2" w:rsidRPr="00B76651" w:rsidRDefault="004540F2" w:rsidP="00A33EEC">
      <w:pPr>
        <w:numPr>
          <w:ilvl w:val="0"/>
          <w:numId w:val="56"/>
        </w:numPr>
        <w:tabs>
          <w:tab w:val="clear" w:pos="360"/>
          <w:tab w:val="num" w:pos="1440"/>
        </w:tabs>
        <w:spacing w:after="60"/>
        <w:ind w:left="1440"/>
        <w:rPr>
          <w:rFonts w:cs="Tahoma"/>
          <w:lang w:val="fr-FR"/>
        </w:rPr>
      </w:pPr>
      <w:r w:rsidRPr="00B76651">
        <w:rPr>
          <w:rFonts w:cs="Tahoma"/>
          <w:color w:val="000000"/>
          <w:lang w:val="fr-FR"/>
        </w:rPr>
        <w:t>Les clients détenant un nombre impair de licences Windows Server HPC Edition devront arrondir au</w:t>
      </w:r>
      <w:r w:rsidR="00770CEB">
        <w:rPr>
          <w:rFonts w:cs="Tahoma"/>
          <w:color w:val="000000"/>
          <w:lang w:val="fr-FR"/>
        </w:rPr>
        <w:t> </w:t>
      </w:r>
      <w:r w:rsidRPr="00B76651">
        <w:rPr>
          <w:rFonts w:cs="Tahoma"/>
          <w:color w:val="000000"/>
          <w:lang w:val="fr-FR"/>
        </w:rPr>
        <w:t>nombre pair supérieur pour calculer la quantité de licences Windows Server 2012 Standard à</w:t>
      </w:r>
      <w:r w:rsidR="00A33EEC">
        <w:rPr>
          <w:rFonts w:cs="Tahoma"/>
          <w:color w:val="000000"/>
          <w:lang w:val="fr-FR"/>
        </w:rPr>
        <w:t> </w:t>
      </w:r>
      <w:r w:rsidRPr="00B76651">
        <w:rPr>
          <w:rFonts w:cs="Tahoma"/>
          <w:color w:val="000000"/>
          <w:lang w:val="fr-FR"/>
        </w:rPr>
        <w:t>laquelle ils pourront prétendre.</w:t>
      </w:r>
      <w:r w:rsidR="00994B4D">
        <w:rPr>
          <w:rFonts w:cs="Tahoma"/>
          <w:color w:val="000000"/>
          <w:lang w:val="fr-FR"/>
        </w:rPr>
        <w:t xml:space="preserve"> </w:t>
      </w:r>
      <w:r w:rsidRPr="00B76651">
        <w:rPr>
          <w:rFonts w:cs="Tahoma"/>
          <w:color w:val="000000"/>
          <w:lang w:val="fr-FR"/>
        </w:rPr>
        <w:t>Par exemple, un client détenant 3 licences Windows Server HPC Edition pourra prétendre à 2 licences Windows Server 2012 Standard au total.</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Les licences concédées au titre de cette offre incluront la Software Assurance.</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Cette couverture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Licences Éligibles correspondante.</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F06A5A" w:rsidRDefault="004540F2" w:rsidP="004540F2">
      <w:pPr>
        <w:numPr>
          <w:ilvl w:val="0"/>
          <w:numId w:val="56"/>
        </w:numPr>
        <w:tabs>
          <w:tab w:val="clear" w:pos="360"/>
          <w:tab w:val="num" w:pos="1440"/>
          <w:tab w:val="left" w:pos="2160"/>
        </w:tabs>
        <w:spacing w:after="60"/>
        <w:ind w:left="1440"/>
        <w:rPr>
          <w:rFonts w:cs="Tahoma"/>
          <w:lang w:val="fr-FR"/>
        </w:rPr>
      </w:pPr>
      <w:r w:rsidRPr="00B76651">
        <w:rPr>
          <w:rFonts w:eastAsia="Calibri" w:cs="Tahoma"/>
          <w:szCs w:val="18"/>
          <w:lang w:val="fr-FR"/>
        </w:rPr>
        <w:t xml:space="preserve">Les licences </w:t>
      </w:r>
      <w:r w:rsidRPr="00B76651">
        <w:rPr>
          <w:rFonts w:cs="Tahoma"/>
          <w:color w:val="000000"/>
          <w:lang w:val="fr-FR"/>
        </w:rPr>
        <w:t>Windows Server 2008 R2 HPC Edition</w:t>
      </w:r>
      <w:r w:rsidRPr="00B76651">
        <w:rPr>
          <w:rFonts w:eastAsia="Calibri" w:cs="Tahoma"/>
          <w:szCs w:val="18"/>
          <w:lang w:val="fr-FR"/>
        </w:rPr>
        <w:t xml:space="preserve"> existantes des clients restent valables après la</w:t>
      </w:r>
      <w:r w:rsidR="006F4F27">
        <w:rPr>
          <w:rFonts w:eastAsia="Calibri" w:cs="Tahoma"/>
          <w:szCs w:val="18"/>
          <w:lang w:val="fr-FR"/>
        </w:rPr>
        <w:t xml:space="preserve"> </w:t>
      </w:r>
      <w:r w:rsidRPr="00B76651">
        <w:rPr>
          <w:rFonts w:eastAsia="Calibri" w:cs="Tahoma"/>
          <w:szCs w:val="18"/>
          <w:lang w:val="fr-FR"/>
        </w:rPr>
        <w:t>mise à jour vers Windows Server 2012 Standard au titre de cette offre.</w:t>
      </w:r>
    </w:p>
    <w:p w:rsidR="004540F2" w:rsidRPr="00B76651" w:rsidRDefault="004540F2" w:rsidP="00A33EEC">
      <w:pPr>
        <w:numPr>
          <w:ilvl w:val="0"/>
          <w:numId w:val="56"/>
        </w:numPr>
        <w:tabs>
          <w:tab w:val="clear" w:pos="360"/>
          <w:tab w:val="num" w:pos="1440"/>
        </w:tabs>
        <w:spacing w:after="60"/>
        <w:ind w:left="1440"/>
        <w:rPr>
          <w:rFonts w:cs="Tahoma"/>
          <w:lang w:val="fr-FR"/>
        </w:rPr>
      </w:pPr>
      <w:r w:rsidRPr="00B76651">
        <w:rPr>
          <w:rFonts w:cs="Tahoma"/>
          <w:lang w:val="fr-FR"/>
        </w:rPr>
        <w:t xml:space="preserve">Les licences </w:t>
      </w:r>
      <w:r w:rsidRPr="00B76651">
        <w:rPr>
          <w:rFonts w:cs="Tahoma"/>
          <w:color w:val="000000"/>
          <w:lang w:val="fr-FR"/>
        </w:rPr>
        <w:t xml:space="preserve">Windows Server 2008 R2 HPC Edition </w:t>
      </w:r>
      <w:r w:rsidRPr="00B76651">
        <w:rPr>
          <w:rFonts w:cs="Tahoma"/>
          <w:bCs/>
          <w:color w:val="000000"/>
          <w:szCs w:val="18"/>
          <w:lang w:val="fr-FR"/>
        </w:rPr>
        <w:t>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w:t>
      </w:r>
      <w:r w:rsidR="00A33EEC">
        <w:rPr>
          <w:rFonts w:cs="Tahoma"/>
          <w:bCs/>
          <w:color w:val="000000"/>
          <w:szCs w:val="18"/>
          <w:lang w:val="fr-FR"/>
        </w:rPr>
        <w:t> </w:t>
      </w:r>
      <w:r w:rsidRPr="00B76651">
        <w:rPr>
          <w:rFonts w:cs="Tahoma"/>
          <w:bCs/>
          <w:color w:val="000000"/>
          <w:szCs w:val="18"/>
          <w:lang w:val="fr-FR"/>
        </w:rPr>
        <w:t>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 xml:space="preserve">offre susmentionnée. </w:t>
      </w:r>
    </w:p>
    <w:p w:rsidR="004540F2" w:rsidRPr="00B76651" w:rsidRDefault="004540F2" w:rsidP="00A33EEC">
      <w:pPr>
        <w:numPr>
          <w:ilvl w:val="0"/>
          <w:numId w:val="56"/>
        </w:numPr>
        <w:tabs>
          <w:tab w:val="clear" w:pos="360"/>
          <w:tab w:val="num" w:pos="1440"/>
        </w:tabs>
        <w:spacing w:after="60"/>
        <w:ind w:left="1440"/>
        <w:rPr>
          <w:rFonts w:cs="Tahoma"/>
          <w:lang w:val="fr-FR"/>
        </w:rPr>
      </w:pPr>
      <w:r w:rsidRPr="00B76651">
        <w:rPr>
          <w:rFonts w:cs="Tahoma"/>
          <w:bCs/>
          <w:color w:val="000000"/>
          <w:szCs w:val="18"/>
          <w:lang w:val="fr-FR"/>
        </w:rPr>
        <w:t>Nonobstant l</w:t>
      </w:r>
      <w:r w:rsidR="0008215F">
        <w:rPr>
          <w:rFonts w:cs="Tahoma"/>
          <w:bCs/>
          <w:color w:val="000000"/>
          <w:szCs w:val="18"/>
          <w:lang w:val="fr-FR"/>
        </w:rPr>
        <w:t>’</w:t>
      </w:r>
      <w:r w:rsidRPr="00B7665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A33EEC">
        <w:rPr>
          <w:rFonts w:cs="Tahoma"/>
          <w:bCs/>
          <w:color w:val="000000"/>
          <w:szCs w:val="18"/>
          <w:lang w:val="fr-FR"/>
        </w:rPr>
        <w:t> </w:t>
      </w:r>
      <w:r w:rsidRPr="00B76651">
        <w:rPr>
          <w:rFonts w:cs="Tahoma"/>
          <w:bCs/>
          <w:color w:val="000000"/>
          <w:szCs w:val="18"/>
          <w:lang w:val="fr-FR"/>
        </w:rPr>
        <w:t>de la couverture restent pleinement en vigueur et de plein effet.</w:t>
      </w:r>
    </w:p>
    <w:p w:rsidR="004540F2" w:rsidRPr="00770CEB" w:rsidRDefault="004540F2" w:rsidP="00770CEB">
      <w:pPr>
        <w:spacing w:line="192" w:lineRule="auto"/>
        <w:contextualSpacing/>
        <w:rPr>
          <w:rFonts w:cs="Tahoma"/>
          <w:szCs w:val="18"/>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Informations supplémentaires sur l</w:t>
      </w:r>
      <w:r w:rsidR="0008215F">
        <w:rPr>
          <w:rFonts w:eastAsia="Calibri" w:cs="Tahoma"/>
          <w:b/>
          <w:szCs w:val="18"/>
          <w:lang w:val="fr-FR"/>
        </w:rPr>
        <w:t>’</w:t>
      </w:r>
      <w:r w:rsidRPr="00B76651">
        <w:rPr>
          <w:rFonts w:eastAsia="Calibri" w:cs="Tahoma"/>
          <w:b/>
          <w:szCs w:val="18"/>
          <w:lang w:val="fr-FR"/>
        </w:rPr>
        <w:t>utilisation de Windows Server 2012 à des fins de Calculs Complexes (HPC)</w:t>
      </w:r>
    </w:p>
    <w:p w:rsidR="004540F2" w:rsidRPr="00B76651" w:rsidRDefault="004540F2" w:rsidP="00716C66">
      <w:pPr>
        <w:ind w:left="720"/>
        <w:contextualSpacing/>
        <w:rPr>
          <w:rFonts w:cs="Tahoma"/>
          <w:lang w:val="fr-FR"/>
        </w:rPr>
      </w:pPr>
      <w:r w:rsidRPr="00B76651">
        <w:rPr>
          <w:rFonts w:eastAsia="Calibri" w:cs="Tahoma"/>
          <w:szCs w:val="18"/>
          <w:lang w:val="fr-FR"/>
        </w:rPr>
        <w:t>Les clients utilisant Windows Server 2012 Standard ou Datacenter à des fins de Calculs Complexes n</w:t>
      </w:r>
      <w:r w:rsidR="0008215F">
        <w:rPr>
          <w:rFonts w:eastAsia="Calibri" w:cs="Tahoma"/>
          <w:szCs w:val="18"/>
          <w:lang w:val="fr-FR"/>
        </w:rPr>
        <w:t>’</w:t>
      </w:r>
      <w:r w:rsidRPr="00B76651">
        <w:rPr>
          <w:rFonts w:eastAsia="Calibri" w:cs="Tahoma"/>
          <w:szCs w:val="18"/>
          <w:lang w:val="fr-FR"/>
        </w:rPr>
        <w:t>ont pas</w:t>
      </w:r>
      <w:r w:rsidR="006F4F27">
        <w:rPr>
          <w:rFonts w:eastAsia="Calibri" w:cs="Tahoma"/>
          <w:szCs w:val="18"/>
          <w:lang w:val="fr-FR"/>
        </w:rPr>
        <w:t xml:space="preserve"> </w:t>
      </w:r>
      <w:r w:rsidRPr="00B76651">
        <w:rPr>
          <w:rFonts w:eastAsia="Calibri" w:cs="Tahoma"/>
          <w:szCs w:val="18"/>
          <w:lang w:val="fr-FR"/>
        </w:rPr>
        <w:t>besoin de CAL pour accéder au logiciel. Une « </w:t>
      </w:r>
      <w:r w:rsidRPr="00B76651">
        <w:rPr>
          <w:rFonts w:cs="Tahoma"/>
          <w:lang w:val="fr-FR"/>
        </w:rPr>
        <w:t>Charge de Travail de Calcul Complexe (HPC) »</w:t>
      </w:r>
      <w:r w:rsidRPr="00B76651">
        <w:rPr>
          <w:rFonts w:cs="Tahoma"/>
          <w:b/>
          <w:bCs/>
          <w:lang w:val="fr-FR"/>
        </w:rPr>
        <w:t xml:space="preserve"> </w:t>
      </w:r>
      <w:r w:rsidRPr="00B76651">
        <w:rPr>
          <w:rFonts w:cs="Tahoma"/>
          <w:lang w:val="fr-FR"/>
        </w:rPr>
        <w:t xml:space="preserve">désigne une charge de travail au sein de laquelle le logiciel serveur </w:t>
      </w:r>
      <w:r w:rsidRPr="00B76651">
        <w:rPr>
          <w:rFonts w:cs="Tahoma"/>
          <w:u w:val="single"/>
          <w:lang w:val="fr-FR"/>
        </w:rPr>
        <w:t>sert à</w:t>
      </w:r>
      <w:r w:rsidR="00716C66" w:rsidRPr="00B76651">
        <w:rPr>
          <w:rFonts w:cs="Tahoma"/>
          <w:lang w:val="fr-FR"/>
        </w:rPr>
        <w:t xml:space="preserve"> </w:t>
      </w:r>
      <w:r w:rsidRPr="00B76651">
        <w:rPr>
          <w:rFonts w:cs="Tahoma"/>
          <w:lang w:val="fr-FR"/>
        </w:rPr>
        <w:t>exécuter un Nœud de Cluster et est utilisé en association avec d</w:t>
      </w:r>
      <w:r w:rsidR="0008215F">
        <w:rPr>
          <w:rFonts w:cs="Tahoma"/>
          <w:lang w:val="fr-FR"/>
        </w:rPr>
        <w:t>’</w:t>
      </w:r>
      <w:r w:rsidRPr="00B76651">
        <w:rPr>
          <w:rFonts w:cs="Tahoma"/>
          <w:lang w:val="fr-FR"/>
        </w:rPr>
        <w:t>autres logiciels lorsque cela est nécessaire pour permettre la gestion de la sécurité, la gestion du stockage, l</w:t>
      </w:r>
      <w:r w:rsidR="0008215F">
        <w:rPr>
          <w:rFonts w:cs="Tahoma"/>
          <w:lang w:val="fr-FR"/>
        </w:rPr>
        <w:t>’</w:t>
      </w:r>
      <w:r w:rsidRPr="00B76651">
        <w:rPr>
          <w:rFonts w:cs="Tahoma"/>
          <w:lang w:val="fr-FR"/>
        </w:rPr>
        <w:t>amélioration des performances et la gestion des systèmes sur un Nœud de Cluster, dans le but de prendre en charge les Applications HPC en cluster.</w:t>
      </w:r>
      <w:r w:rsidRPr="00B76651">
        <w:rPr>
          <w:rFonts w:eastAsia="Calibri" w:cs="Tahoma"/>
          <w:szCs w:val="18"/>
          <w:lang w:val="fr-FR"/>
        </w:rPr>
        <w:t xml:space="preserve"> Pour plus d</w:t>
      </w:r>
      <w:r w:rsidR="0008215F">
        <w:rPr>
          <w:rFonts w:eastAsia="Calibri" w:cs="Tahoma"/>
          <w:szCs w:val="18"/>
          <w:lang w:val="fr-FR"/>
        </w:rPr>
        <w:t>’</w:t>
      </w:r>
      <w:r w:rsidRPr="00B76651">
        <w:rPr>
          <w:rFonts w:eastAsia="Calibri" w:cs="Tahoma"/>
          <w:szCs w:val="18"/>
          <w:lang w:val="fr-FR"/>
        </w:rPr>
        <w:t>informations, reportez-vous aux Droits d</w:t>
      </w:r>
      <w:r w:rsidR="0008215F">
        <w:rPr>
          <w:rFonts w:eastAsia="Calibri" w:cs="Tahoma"/>
          <w:szCs w:val="18"/>
          <w:lang w:val="fr-FR"/>
        </w:rPr>
        <w:t>’</w:t>
      </w:r>
      <w:r w:rsidRPr="00B76651">
        <w:rPr>
          <w:rFonts w:eastAsia="Calibri" w:cs="Tahoma"/>
          <w:szCs w:val="18"/>
          <w:lang w:val="fr-FR"/>
        </w:rPr>
        <w:t>Utilisation des Logiciels.</w:t>
      </w:r>
      <w:bookmarkStart w:id="1613" w:name="Srv_1120WinSvr08R2Enterprise"/>
    </w:p>
    <w:p w:rsidR="004540F2" w:rsidRPr="00B76651" w:rsidRDefault="004540F2" w:rsidP="004540F2">
      <w:pPr>
        <w:pStyle w:val="Heading3"/>
        <w:keepNext/>
        <w:ind w:left="360" w:hanging="360"/>
        <w:rPr>
          <w:rFonts w:ascii="Tahoma" w:hAnsi="Tahoma" w:cs="Tahoma"/>
          <w:lang w:val="fr-FR"/>
        </w:rPr>
      </w:pPr>
      <w:bookmarkStart w:id="1614" w:name="_97_Windows_Server"/>
      <w:bookmarkStart w:id="1615" w:name="_98_Windows_Server"/>
      <w:bookmarkStart w:id="1616" w:name="_109_Windows_Server"/>
      <w:bookmarkStart w:id="1617" w:name="_Toc336338370"/>
      <w:bookmarkStart w:id="1618" w:name="Srv_116WinSvr08R2Enterprise"/>
      <w:bookmarkStart w:id="1619" w:name="Srv_100WinSvr08R2Enterprise"/>
      <w:bookmarkStart w:id="1620" w:name="_Toc370984022"/>
      <w:bookmarkEnd w:id="1614"/>
      <w:bookmarkEnd w:id="1615"/>
      <w:bookmarkEnd w:id="1616"/>
      <w:r w:rsidRPr="00B76651">
        <w:rPr>
          <w:rFonts w:ascii="Tahoma" w:hAnsi="Tahoma" w:cs="Tahoma"/>
          <w:caps/>
          <w:color w:val="F66400"/>
          <w:sz w:val="22"/>
          <w:vertAlign w:val="superscript"/>
          <w:lang w:val="fr-FR"/>
        </w:rPr>
        <w:lastRenderedPageBreak/>
        <w:t>108</w:t>
      </w:r>
      <w:r w:rsidRPr="00B76651">
        <w:rPr>
          <w:rFonts w:ascii="Tahoma" w:hAnsi="Tahoma" w:cs="Tahoma"/>
          <w:color w:val="F66400"/>
          <w:sz w:val="22"/>
          <w:lang w:val="fr-FR"/>
        </w:rPr>
        <w:t xml:space="preserve"> Windows Server 2008 R2 Entreprise</w:t>
      </w:r>
      <w:bookmarkEnd w:id="1617"/>
      <w:bookmarkEnd w:id="1620"/>
      <w:r w:rsidRPr="00B76651">
        <w:rPr>
          <w:rFonts w:ascii="Tahoma" w:hAnsi="Tahoma" w:cs="Tahoma"/>
          <w:color w:val="F66400"/>
          <w:sz w:val="22"/>
          <w:lang w:val="fr-FR"/>
        </w:rPr>
        <w:t xml:space="preserve"> </w:t>
      </w:r>
      <w:bookmarkEnd w:id="1618"/>
    </w:p>
    <w:bookmarkEnd w:id="1613"/>
    <w:bookmarkEnd w:id="1619"/>
    <w:p w:rsidR="004540F2" w:rsidRPr="00B76651" w:rsidRDefault="004540F2" w:rsidP="004540F2">
      <w:pPr>
        <w:ind w:left="900"/>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Windows Server Enterprise</w:t>
      </w:r>
    </w:p>
    <w:p w:rsidR="004540F2" w:rsidRPr="00B76651" w:rsidRDefault="004540F2" w:rsidP="004540F2">
      <w:pPr>
        <w:ind w:left="720"/>
        <w:rPr>
          <w:rFonts w:cs="Tahoma"/>
          <w:lang w:val="fr-FR"/>
        </w:rPr>
      </w:pPr>
      <w:r w:rsidRPr="00B76651">
        <w:rPr>
          <w:rFonts w:cs="Tahoma"/>
          <w:color w:val="000000"/>
          <w:lang w:val="fr-FR"/>
        </w:rPr>
        <w:t>Windows Server 2008 R2 constituera la dernière version de Windows Server Enterprise.</w:t>
      </w:r>
      <w:r w:rsidR="00994B4D">
        <w:rPr>
          <w:rFonts w:cs="Tahoma"/>
          <w:color w:val="000000"/>
          <w:lang w:val="fr-FR"/>
        </w:rPr>
        <w:t xml:space="preserve"> </w:t>
      </w:r>
      <w:r w:rsidRPr="00B76651">
        <w:rPr>
          <w:rFonts w:cs="Tahoma"/>
          <w:color w:val="000000"/>
          <w:lang w:val="fr-FR"/>
        </w:rPr>
        <w:t>Les clients détenteurs de licences Windows Server 2008 R2 Enterprise couvertes par une Software Assurance active et</w:t>
      </w:r>
      <w:r w:rsidR="006F4F27">
        <w:rPr>
          <w:rFonts w:cs="Tahoma"/>
          <w:color w:val="000000"/>
          <w:lang w:val="fr-FR"/>
        </w:rPr>
        <w:t xml:space="preserve"> </w:t>
      </w:r>
      <w:r w:rsidRPr="00B76651">
        <w:rPr>
          <w:rFonts w:cs="Tahoma"/>
          <w:color w:val="000000"/>
          <w:lang w:val="fr-FR"/>
        </w:rPr>
        <w:t>acquises dans le cadre d</w:t>
      </w:r>
      <w:r w:rsidR="0008215F">
        <w:rPr>
          <w:rFonts w:cs="Tahoma"/>
          <w:color w:val="000000"/>
          <w:lang w:val="fr-FR"/>
        </w:rPr>
        <w:t>’</w:t>
      </w:r>
      <w:r w:rsidRPr="00B76651">
        <w:rPr>
          <w:rFonts w:cs="Tahoma"/>
          <w:color w:val="000000"/>
          <w:lang w:val="fr-FR"/>
        </w:rPr>
        <w:t>un programme de Licence en Volume au 1</w:t>
      </w:r>
      <w:r w:rsidRPr="00B76651">
        <w:rPr>
          <w:rFonts w:cs="Tahoma"/>
          <w:color w:val="000000"/>
          <w:vertAlign w:val="superscript"/>
          <w:lang w:val="fr-FR"/>
        </w:rPr>
        <w:t>er</w:t>
      </w:r>
      <w:r w:rsidRPr="00B76651">
        <w:rPr>
          <w:rFonts w:cs="Tahoma"/>
          <w:color w:val="000000"/>
          <w:lang w:val="fr-FR"/>
        </w:rPr>
        <w:t xml:space="preserve"> septembre 2012, ou à la date de disponibilité initiale en téléchargement de Windows Server 2012 sur le site Volume Licensing Service Center (les « Licences Éligibles »), </w:t>
      </w:r>
      <w:r w:rsidRPr="00B76651">
        <w:rPr>
          <w:rFonts w:eastAsia="Calibri" w:cs="Tahoma"/>
          <w:szCs w:val="18"/>
          <w:lang w:val="fr-FR"/>
        </w:rPr>
        <w:t>la première échéance prévalant, seront autorisés à effectuer une mise à jour vers le logiciel Windows Server 2012 Standard et à l</w:t>
      </w:r>
      <w:r w:rsidR="0008215F">
        <w:rPr>
          <w:rFonts w:eastAsia="Calibri" w:cs="Tahoma"/>
          <w:szCs w:val="18"/>
          <w:lang w:val="fr-FR"/>
        </w:rPr>
        <w:t>’</w:t>
      </w:r>
      <w:r w:rsidRPr="00B76651">
        <w:rPr>
          <w:rFonts w:eastAsia="Calibri" w:cs="Tahoma"/>
          <w:szCs w:val="18"/>
          <w:lang w:val="fr-FR"/>
        </w:rPr>
        <w:t>utiliser à la place de Windows Server 2008 R2 Enterprise. Pour ce faire ils pourront, dès la disponibilité de Windows Server 2012, obtenir pour chaque Licence Éligible dont ils disposent :</w:t>
      </w:r>
    </w:p>
    <w:p w:rsidR="004540F2" w:rsidRPr="00B76651" w:rsidRDefault="004540F2" w:rsidP="004540F2">
      <w:pPr>
        <w:spacing w:after="60"/>
        <w:ind w:left="720"/>
        <w:rPr>
          <w:rFonts w:cs="Tahoma"/>
          <w:lang w:val="fr-FR"/>
        </w:rPr>
      </w:pPr>
    </w:p>
    <w:p w:rsidR="004540F2" w:rsidRPr="00B76651" w:rsidRDefault="00770CEB" w:rsidP="004540F2">
      <w:pPr>
        <w:numPr>
          <w:ilvl w:val="0"/>
          <w:numId w:val="52"/>
        </w:numPr>
        <w:spacing w:after="60"/>
        <w:ind w:left="1440"/>
        <w:rPr>
          <w:rFonts w:cs="Tahoma"/>
          <w:lang w:val="fr-FR"/>
        </w:rPr>
      </w:pPr>
      <w:r>
        <w:rPr>
          <w:rFonts w:eastAsia="Calibri" w:cs="Tahoma"/>
          <w:szCs w:val="18"/>
          <w:lang w:val="fr-FR"/>
        </w:rPr>
        <w:t>D</w:t>
      </w:r>
      <w:r w:rsidR="004540F2" w:rsidRPr="00B76651">
        <w:rPr>
          <w:rFonts w:eastAsia="Calibri" w:cs="Tahoma"/>
          <w:szCs w:val="18"/>
          <w:lang w:val="fr-FR"/>
        </w:rPr>
        <w:t>eux (2) licences Windows Server 2012 Standard, OU</w:t>
      </w:r>
    </w:p>
    <w:p w:rsidR="004540F2" w:rsidRPr="00B76651" w:rsidRDefault="00770CEB" w:rsidP="004540F2">
      <w:pPr>
        <w:numPr>
          <w:ilvl w:val="0"/>
          <w:numId w:val="52"/>
        </w:numPr>
        <w:spacing w:after="60"/>
        <w:ind w:left="1440"/>
        <w:rPr>
          <w:rFonts w:cs="Tahoma"/>
          <w:lang w:val="fr-FR"/>
        </w:rPr>
      </w:pPr>
      <w:r>
        <w:rPr>
          <w:rFonts w:eastAsia="Calibri" w:cs="Tahoma"/>
          <w:szCs w:val="18"/>
          <w:lang w:val="fr-FR"/>
        </w:rPr>
        <w:t>T</w:t>
      </w:r>
      <w:r w:rsidR="004540F2" w:rsidRPr="00B76651">
        <w:rPr>
          <w:rFonts w:eastAsia="Calibri" w:cs="Tahoma"/>
          <w:szCs w:val="18"/>
          <w:lang w:val="fr-FR"/>
        </w:rPr>
        <w:t>rois (3) licences Windows Server 2012 Standard, pour les Licences Éligibles acquises avec une SA ou renouvelées entre le 1er avril 2012 et le 31 août 2012, OU</w:t>
      </w:r>
    </w:p>
    <w:p w:rsidR="004540F2" w:rsidRPr="00B76651" w:rsidRDefault="00770CEB" w:rsidP="004540F2">
      <w:pPr>
        <w:numPr>
          <w:ilvl w:val="0"/>
          <w:numId w:val="52"/>
        </w:numPr>
        <w:spacing w:after="60"/>
        <w:ind w:left="1440"/>
        <w:rPr>
          <w:rFonts w:cs="Tahoma"/>
          <w:lang w:val="fr-FR"/>
        </w:rPr>
      </w:pPr>
      <w:r>
        <w:rPr>
          <w:rFonts w:eastAsia="Calibri" w:cs="Tahoma"/>
          <w:szCs w:val="18"/>
          <w:lang w:val="fr-FR"/>
        </w:rPr>
        <w:t>Q</w:t>
      </w:r>
      <w:r w:rsidR="004540F2" w:rsidRPr="00B76651">
        <w:rPr>
          <w:rFonts w:eastAsia="Calibri" w:cs="Tahoma"/>
          <w:szCs w:val="18"/>
          <w:lang w:val="fr-FR"/>
        </w:rPr>
        <w:t>uatre (4) licences Windows Server 2012 Standard, si le nombre de processeurs physiques sur le serveur auquel est attribuée la Licence Éligible est supérieur à quatre. (Le cas échéant, les clients doivent créer un enregistrement de la configuration de l</w:t>
      </w:r>
      <w:r w:rsidR="0008215F">
        <w:rPr>
          <w:rFonts w:eastAsia="Calibri" w:cs="Tahoma"/>
          <w:szCs w:val="18"/>
          <w:lang w:val="fr-FR"/>
        </w:rPr>
        <w:t>’</w:t>
      </w:r>
      <w:r w:rsidR="004540F2" w:rsidRPr="00B76651">
        <w:rPr>
          <w:rFonts w:eastAsia="Calibri" w:cs="Tahoma"/>
          <w:szCs w:val="18"/>
          <w:lang w:val="fr-FR"/>
        </w:rPr>
        <w:t>équipement matériel exécutant le logiciel avant l</w:t>
      </w:r>
      <w:r w:rsidR="0008215F">
        <w:rPr>
          <w:rFonts w:eastAsia="Calibri" w:cs="Tahoma"/>
          <w:szCs w:val="18"/>
          <w:lang w:val="fr-FR"/>
        </w:rPr>
        <w:t>’</w:t>
      </w:r>
      <w:r w:rsidR="004540F2" w:rsidRPr="00B76651">
        <w:rPr>
          <w:rFonts w:eastAsia="Calibri" w:cs="Tahoma"/>
          <w:szCs w:val="18"/>
          <w:lang w:val="fr-FR"/>
        </w:rPr>
        <w:t>expiration de la Software Assurance couvrant les Licences Éligibles dans le cadre de l</w:t>
      </w:r>
      <w:r w:rsidR="0008215F">
        <w:rPr>
          <w:rFonts w:eastAsia="Calibri" w:cs="Tahoma"/>
          <w:szCs w:val="18"/>
          <w:lang w:val="fr-FR"/>
        </w:rPr>
        <w:t>’</w:t>
      </w:r>
      <w:r w:rsidR="004540F2" w:rsidRPr="00B76651">
        <w:rPr>
          <w:rFonts w:eastAsia="Calibri" w:cs="Tahoma"/>
          <w:szCs w:val="18"/>
          <w:lang w:val="fr-FR"/>
        </w:rPr>
        <w:t>accord en cours, via l</w:t>
      </w:r>
      <w:r w:rsidR="0008215F">
        <w:rPr>
          <w:rFonts w:eastAsia="Calibri" w:cs="Tahoma"/>
          <w:szCs w:val="18"/>
          <w:lang w:val="fr-FR"/>
        </w:rPr>
        <w:t>’</w:t>
      </w:r>
      <w:r w:rsidR="004540F2" w:rsidRPr="00B76651">
        <w:rPr>
          <w:rFonts w:eastAsia="Calibri" w:cs="Tahoma"/>
          <w:szCs w:val="18"/>
          <w:lang w:val="fr-FR"/>
        </w:rPr>
        <w:t>outil Microsoft MAP ou tout logiciel équivalent. Cette offre n</w:t>
      </w:r>
      <w:r w:rsidR="0008215F">
        <w:rPr>
          <w:rFonts w:eastAsia="Calibri" w:cs="Tahoma"/>
          <w:szCs w:val="18"/>
          <w:lang w:val="fr-FR"/>
        </w:rPr>
        <w:t>’</w:t>
      </w:r>
      <w:r w:rsidR="004540F2" w:rsidRPr="00B76651">
        <w:rPr>
          <w:rFonts w:eastAsia="Calibri" w:cs="Tahoma"/>
          <w:szCs w:val="18"/>
          <w:lang w:val="fr-FR"/>
        </w:rPr>
        <w:t>est valable que pour une Licence Éligible par serveur.)</w:t>
      </w:r>
    </w:p>
    <w:p w:rsidR="004540F2" w:rsidRPr="00B76651" w:rsidRDefault="004540F2" w:rsidP="004540F2">
      <w:pPr>
        <w:numPr>
          <w:ilvl w:val="0"/>
          <w:numId w:val="52"/>
        </w:numPr>
        <w:spacing w:after="60"/>
        <w:ind w:left="1440"/>
        <w:rPr>
          <w:rFonts w:cs="Tahoma"/>
          <w:lang w:val="fr-FR"/>
        </w:rPr>
      </w:pPr>
      <w:r w:rsidRPr="00B76651">
        <w:rPr>
          <w:rFonts w:eastAsia="Calibri" w:cs="Tahoma"/>
          <w:szCs w:val="18"/>
          <w:lang w:val="fr-FR"/>
        </w:rPr>
        <w:t>Les licences concédées au titre de cette offre incluront la Software Assurance.</w:t>
      </w:r>
      <w:r w:rsidR="00994B4D">
        <w:rPr>
          <w:rFonts w:eastAsia="Calibri" w:cs="Tahoma"/>
          <w:szCs w:val="18"/>
          <w:lang w:val="fr-FR"/>
        </w:rPr>
        <w:t xml:space="preserve"> </w:t>
      </w:r>
      <w:r w:rsidRPr="00B76651">
        <w:rPr>
          <w:rFonts w:eastAsia="Calibri" w:cs="Tahoma"/>
          <w:szCs w:val="18"/>
          <w:lang w:val="fr-FR"/>
        </w:rPr>
        <w:t>Cette couverture prendra fin à l</w:t>
      </w:r>
      <w:r w:rsidR="0008215F">
        <w:rPr>
          <w:rFonts w:eastAsia="Calibri" w:cs="Tahoma"/>
          <w:szCs w:val="18"/>
          <w:lang w:val="fr-FR"/>
        </w:rPr>
        <w:t>’</w:t>
      </w:r>
      <w:r w:rsidRPr="00B76651">
        <w:rPr>
          <w:rFonts w:eastAsia="Calibri" w:cs="Tahoma"/>
          <w:szCs w:val="18"/>
          <w:lang w:val="fr-FR"/>
        </w:rPr>
        <w:t>expiration de la couverture des Licences Éligibles correspondante.</w:t>
      </w:r>
    </w:p>
    <w:p w:rsidR="004540F2" w:rsidRPr="00B76651" w:rsidRDefault="004540F2" w:rsidP="004540F2">
      <w:pPr>
        <w:numPr>
          <w:ilvl w:val="0"/>
          <w:numId w:val="52"/>
        </w:numPr>
        <w:spacing w:after="60"/>
        <w:ind w:left="1440"/>
        <w:rPr>
          <w:rFonts w:cs="Tahoma"/>
          <w:lang w:val="fr-FR"/>
        </w:rPr>
      </w:pPr>
      <w:r w:rsidRPr="00B76651">
        <w:rPr>
          <w:rFonts w:eastAsia="Calibri" w:cs="Tahoma"/>
          <w:szCs w:val="18"/>
          <w:lang w:val="fr-FR"/>
        </w:rPr>
        <w:t>Si les clients ont acquis le droit d</w:t>
      </w:r>
      <w:r w:rsidR="0008215F">
        <w:rPr>
          <w:rFonts w:eastAsia="Calibri" w:cs="Tahoma"/>
          <w:szCs w:val="18"/>
          <w:lang w:val="fr-FR"/>
        </w:rPr>
        <w:t>’</w:t>
      </w:r>
      <w:r w:rsidRPr="00B76651">
        <w:rPr>
          <w:rFonts w:eastAsia="Calibri"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eastAsia="Calibri" w:cs="Tahoma"/>
          <w:szCs w:val="18"/>
          <w:lang w:val="fr-FR"/>
        </w:rPr>
        <w:t>’</w:t>
      </w:r>
      <w:r w:rsidRPr="00B76651">
        <w:rPr>
          <w:rFonts w:eastAsia="Calibri" w:cs="Tahoma"/>
          <w:szCs w:val="18"/>
          <w:lang w:val="fr-FR"/>
        </w:rPr>
        <w:t>expiration des Licences Éligibles correspondantes.</w:t>
      </w:r>
      <w:r w:rsidR="00994B4D">
        <w:rPr>
          <w:rFonts w:eastAsia="Calibri" w:cs="Tahoma"/>
          <w:szCs w:val="18"/>
          <w:lang w:val="fr-FR"/>
        </w:rPr>
        <w:t xml:space="preserve"> </w:t>
      </w:r>
    </w:p>
    <w:p w:rsidR="004540F2" w:rsidRPr="00B76651" w:rsidRDefault="004540F2" w:rsidP="004540F2">
      <w:pPr>
        <w:numPr>
          <w:ilvl w:val="0"/>
          <w:numId w:val="52"/>
        </w:numPr>
        <w:spacing w:after="60"/>
        <w:ind w:left="1440"/>
        <w:rPr>
          <w:rFonts w:cs="Tahoma"/>
          <w:lang w:val="fr-FR"/>
        </w:rPr>
      </w:pPr>
      <w:r w:rsidRPr="00B76651">
        <w:rPr>
          <w:rFonts w:eastAsia="Calibri" w:cs="Tahoma"/>
          <w:szCs w:val="18"/>
          <w:lang w:val="fr-FR"/>
        </w:rPr>
        <w:t>Les Licences Éligibles Windows Server Enterprise des clients ne seront plus valables à compter de la mise à jour vers Windows Server 2012 Standard au titre de cette offre.</w:t>
      </w:r>
    </w:p>
    <w:p w:rsidR="004540F2" w:rsidRPr="00B76651" w:rsidRDefault="004540F2" w:rsidP="004540F2">
      <w:pPr>
        <w:numPr>
          <w:ilvl w:val="0"/>
          <w:numId w:val="52"/>
        </w:numPr>
        <w:spacing w:after="60"/>
        <w:ind w:left="1440"/>
        <w:rPr>
          <w:rFonts w:cs="Tahoma"/>
          <w:lang w:val="fr-FR"/>
        </w:rPr>
      </w:pPr>
      <w:r w:rsidRPr="00B76651">
        <w:rPr>
          <w:rFonts w:cs="Tahoma"/>
          <w:lang w:val="fr-FR"/>
        </w:rPr>
        <w:t xml:space="preserve">Les licences </w:t>
      </w:r>
      <w:r w:rsidRPr="00B76651">
        <w:rPr>
          <w:rFonts w:eastAsia="Calibri" w:cs="Tahoma"/>
          <w:szCs w:val="18"/>
          <w:lang w:val="fr-FR"/>
        </w:rPr>
        <w:t>Windows Server 2008 R2 Enterprise acquises ultérieurement en vertu du même accord de mise en œuvre dans le cadre d</w:t>
      </w:r>
      <w:r w:rsidR="0008215F">
        <w:rPr>
          <w:rFonts w:eastAsia="Calibri" w:cs="Tahoma"/>
          <w:szCs w:val="18"/>
          <w:lang w:val="fr-FR"/>
        </w:rPr>
        <w:t>’</w:t>
      </w:r>
      <w:r w:rsidRPr="00B76651">
        <w:rPr>
          <w:rFonts w:eastAsia="Calibri" w:cs="Tahoma"/>
          <w:szCs w:val="18"/>
          <w:lang w:val="fr-FR"/>
        </w:rPr>
        <w:t>une procédure de régularisation prévue d</w:t>
      </w:r>
      <w:r w:rsidR="0008215F">
        <w:rPr>
          <w:rFonts w:eastAsia="Calibri" w:cs="Tahoma"/>
          <w:szCs w:val="18"/>
          <w:lang w:val="fr-FR"/>
        </w:rPr>
        <w:t>’</w:t>
      </w:r>
      <w:r w:rsidRPr="00B76651">
        <w:rPr>
          <w:rFonts w:eastAsia="Calibri" w:cs="Tahoma"/>
          <w:szCs w:val="18"/>
          <w:lang w:val="fr-FR"/>
        </w:rPr>
        <w:t>un contrat Entreprise, Souscription Entreprise, Open Value Souscription ou d</w:t>
      </w:r>
      <w:r w:rsidR="0008215F">
        <w:rPr>
          <w:rFonts w:eastAsia="Calibri" w:cs="Tahoma"/>
          <w:szCs w:val="18"/>
          <w:lang w:val="fr-FR"/>
        </w:rPr>
        <w:t>’</w:t>
      </w:r>
      <w:r w:rsidRPr="00B76651">
        <w:rPr>
          <w:rFonts w:eastAsia="Calibri" w:cs="Tahoma"/>
          <w:szCs w:val="18"/>
          <w:lang w:val="fr-FR"/>
        </w:rPr>
        <w:t>un Accord de Mise en Œuvre de Solutions Éducation constituent également des Licences Éligibles à l</w:t>
      </w:r>
      <w:r w:rsidR="0008215F">
        <w:rPr>
          <w:rFonts w:eastAsia="Calibri" w:cs="Tahoma"/>
          <w:szCs w:val="18"/>
          <w:lang w:val="fr-FR"/>
        </w:rPr>
        <w:t>’</w:t>
      </w:r>
      <w:r w:rsidRPr="00B76651">
        <w:rPr>
          <w:rFonts w:eastAsia="Calibri" w:cs="Tahoma"/>
          <w:szCs w:val="18"/>
          <w:lang w:val="fr-FR"/>
        </w:rPr>
        <w:t>offre susmentionnée.</w:t>
      </w:r>
      <w:r w:rsidR="00994B4D">
        <w:rPr>
          <w:rFonts w:eastAsia="Calibri" w:cs="Tahoma"/>
          <w:szCs w:val="18"/>
          <w:lang w:val="fr-FR"/>
        </w:rPr>
        <w:t xml:space="preserve"> </w:t>
      </w:r>
    </w:p>
    <w:p w:rsidR="004540F2" w:rsidRPr="00770CEB" w:rsidRDefault="004540F2" w:rsidP="00770CEB">
      <w:pPr>
        <w:numPr>
          <w:ilvl w:val="0"/>
          <w:numId w:val="52"/>
        </w:numPr>
        <w:spacing w:after="60"/>
        <w:ind w:left="1440"/>
        <w:rPr>
          <w:rFonts w:cs="Tahoma"/>
          <w:lang w:val="fr-FR"/>
        </w:rPr>
      </w:pPr>
      <w:r w:rsidRPr="00B76651">
        <w:rPr>
          <w:rFonts w:eastAsia="Calibri" w:cs="Tahoma"/>
          <w:szCs w:val="18"/>
          <w:lang w:val="fr-FR"/>
        </w:rPr>
        <w:t>Nonobstant l</w:t>
      </w:r>
      <w:r w:rsidR="0008215F">
        <w:rPr>
          <w:rFonts w:eastAsia="Calibri" w:cs="Tahoma"/>
          <w:szCs w:val="18"/>
          <w:lang w:val="fr-FR"/>
        </w:rPr>
        <w:t>’</w:t>
      </w:r>
      <w:r w:rsidRPr="00B76651">
        <w:rPr>
          <w:rFonts w:eastAsia="Calibri" w:cs="Tahoma"/>
          <w:szCs w:val="18"/>
          <w:lang w:val="fr-FR"/>
        </w:rPr>
        <w:t>octroi de licences Windows Server 2012 Standard et toute mise à jour vers cette version, les obligations de paiement des montants dus et exigibles au titre des Licences Éligibles</w:t>
      </w:r>
      <w:r w:rsidR="006F4F27">
        <w:rPr>
          <w:rFonts w:eastAsia="Calibri" w:cs="Tahoma"/>
          <w:szCs w:val="18"/>
          <w:lang w:val="fr-FR"/>
        </w:rPr>
        <w:t xml:space="preserve"> </w:t>
      </w:r>
      <w:r w:rsidRPr="00B76651">
        <w:rPr>
          <w:rFonts w:eastAsia="Calibri" w:cs="Tahoma"/>
          <w:szCs w:val="18"/>
          <w:lang w:val="fr-FR"/>
        </w:rPr>
        <w:t>de</w:t>
      </w:r>
      <w:r w:rsidR="00770CEB">
        <w:rPr>
          <w:rFonts w:eastAsia="Calibri" w:cs="Tahoma"/>
          <w:szCs w:val="18"/>
          <w:lang w:val="fr-FR"/>
        </w:rPr>
        <w:t> </w:t>
      </w:r>
      <w:r w:rsidRPr="00B76651">
        <w:rPr>
          <w:rFonts w:eastAsia="Calibri" w:cs="Tahoma"/>
          <w:szCs w:val="18"/>
          <w:lang w:val="fr-FR"/>
        </w:rPr>
        <w:t>la couverture restent pleinement en vigueur et de plein effet.</w:t>
      </w:r>
    </w:p>
    <w:p w:rsidR="00770CEB" w:rsidRDefault="00770CEB" w:rsidP="00770CEB">
      <w:pPr>
        <w:spacing w:after="60"/>
        <w:rPr>
          <w:rFonts w:eastAsia="Calibri" w:cs="Tahoma"/>
          <w:szCs w:val="18"/>
          <w:lang w:val="fr-FR"/>
        </w:rPr>
      </w:pPr>
    </w:p>
    <w:p w:rsidR="00770CEB" w:rsidRPr="00B76651" w:rsidRDefault="00770CEB" w:rsidP="00770CEB">
      <w:pPr>
        <w:spacing w:after="60"/>
        <w:rPr>
          <w:rFonts w:cs="Tahoma"/>
          <w:lang w:val="fr-FR"/>
        </w:rPr>
      </w:pPr>
    </w:p>
    <w:p w:rsidR="004540F2" w:rsidRPr="00B76651" w:rsidRDefault="004540F2" w:rsidP="00BE3D0E">
      <w:pPr>
        <w:pStyle w:val="Heading3"/>
        <w:keepNext/>
        <w:ind w:left="360" w:hanging="360"/>
        <w:rPr>
          <w:rFonts w:ascii="Tahoma" w:hAnsi="Tahoma" w:cs="Tahoma"/>
          <w:lang w:val="fr-FR"/>
        </w:rPr>
      </w:pPr>
      <w:bookmarkStart w:id="1621" w:name="_110_Windows_Server_1"/>
      <w:bookmarkStart w:id="1622" w:name="Srv_1102WinSvr08R2Itanium"/>
      <w:bookmarkStart w:id="1623" w:name="_Toc336338371"/>
      <w:bookmarkStart w:id="1624" w:name="Srv_1132WinSvr08R2Itanium"/>
      <w:bookmarkStart w:id="1625" w:name="Srv_117WinSvr08R2Itanium"/>
      <w:bookmarkStart w:id="1626" w:name="Srv_98WinSvr08StdandHyperV"/>
      <w:bookmarkStart w:id="1627" w:name="Srv_99WinSvr08StdandHyperV"/>
      <w:bookmarkStart w:id="1628" w:name="_Toc370984023"/>
      <w:bookmarkEnd w:id="1621"/>
      <w:r w:rsidRPr="00B76651">
        <w:rPr>
          <w:rFonts w:ascii="Tahoma" w:hAnsi="Tahoma" w:cs="Tahoma"/>
          <w:caps/>
          <w:color w:val="F66400"/>
          <w:sz w:val="22"/>
          <w:vertAlign w:val="superscript"/>
          <w:lang w:val="fr-FR"/>
        </w:rPr>
        <w:t>109</w:t>
      </w:r>
      <w:r w:rsidR="00BE3D0E" w:rsidRPr="00BE3D0E">
        <w:rPr>
          <w:rStyle w:val="Heading3Char"/>
          <w:rFonts w:ascii="Tahoma" w:hAnsi="Tahoma" w:cs="Tahoma"/>
          <w:b/>
          <w:caps/>
          <w:color w:val="F66400"/>
          <w:sz w:val="22"/>
          <w:lang w:val="fr-FR"/>
        </w:rPr>
        <w:t xml:space="preserve"> </w:t>
      </w:r>
      <w:r w:rsidRPr="00B76651">
        <w:rPr>
          <w:rFonts w:ascii="Tahoma" w:hAnsi="Tahoma" w:cs="Tahoma"/>
          <w:color w:val="F66400"/>
          <w:sz w:val="22"/>
          <w:lang w:val="fr-FR"/>
        </w:rPr>
        <w:t>Windows Server 2008 R2 pour systèmes Itanium</w:t>
      </w:r>
      <w:bookmarkEnd w:id="1622"/>
      <w:bookmarkEnd w:id="1623"/>
      <w:bookmarkEnd w:id="1628"/>
    </w:p>
    <w:bookmarkEnd w:id="1624"/>
    <w:bookmarkEnd w:id="1625"/>
    <w:p w:rsidR="004540F2" w:rsidRPr="008839D2" w:rsidRDefault="004540F2" w:rsidP="008839D2">
      <w:pPr>
        <w:spacing w:line="192" w:lineRule="auto"/>
        <w:ind w:left="360"/>
        <w:rPr>
          <w:rFonts w:cs="Tahoma"/>
          <w:szCs w:val="18"/>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Windows Server pour systèmes Itanium</w:t>
      </w:r>
    </w:p>
    <w:p w:rsidR="004540F2" w:rsidRPr="00B76651" w:rsidRDefault="004540F2" w:rsidP="00770CEB">
      <w:pPr>
        <w:ind w:left="720"/>
        <w:rPr>
          <w:rFonts w:cs="Tahoma"/>
          <w:lang w:val="fr-FR"/>
        </w:rPr>
      </w:pPr>
      <w:r w:rsidRPr="00B76651">
        <w:rPr>
          <w:rFonts w:cs="Tahoma"/>
          <w:color w:val="000000"/>
          <w:lang w:val="fr-FR"/>
        </w:rPr>
        <w:t>Windows Server 2008 R2 constituera la dernière version de Windows Server pour systèmes Itanium.</w:t>
      </w:r>
      <w:r w:rsidR="00994B4D">
        <w:rPr>
          <w:rFonts w:cs="Tahoma"/>
          <w:color w:val="000000"/>
          <w:lang w:val="fr-FR"/>
        </w:rPr>
        <w:t xml:space="preserve"> </w:t>
      </w:r>
      <w:r w:rsidRPr="00B76651">
        <w:rPr>
          <w:rFonts w:cs="Tahoma"/>
          <w:color w:val="000000"/>
          <w:lang w:val="fr-FR"/>
        </w:rPr>
        <w:t>Les</w:t>
      </w:r>
      <w:r w:rsidR="008839D2">
        <w:rPr>
          <w:rFonts w:cs="Tahoma"/>
          <w:color w:val="000000"/>
          <w:lang w:val="fr-FR"/>
        </w:rPr>
        <w:t> </w:t>
      </w:r>
      <w:r w:rsidRPr="00B76651">
        <w:rPr>
          <w:rFonts w:cs="Tahoma"/>
          <w:color w:val="000000"/>
          <w:lang w:val="fr-FR"/>
        </w:rPr>
        <w:t>clients détenteurs de licences Windows Server 2008 R2 pour systèmes Itanium couvertes par une Software Assurance active et acquises dans le cadre d</w:t>
      </w:r>
      <w:r w:rsidR="0008215F">
        <w:rPr>
          <w:rFonts w:cs="Tahoma"/>
          <w:color w:val="000000"/>
          <w:lang w:val="fr-FR"/>
        </w:rPr>
        <w:t>’</w:t>
      </w:r>
      <w:r w:rsidRPr="00B76651">
        <w:rPr>
          <w:rFonts w:cs="Tahoma"/>
          <w:color w:val="000000"/>
          <w:lang w:val="fr-FR"/>
        </w:rPr>
        <w:t>un programme de Licence en Volume au 1er septembre 2012 ou à la date de disponibilité initiale en téléchargement de Windows Server 2012 sur le</w:t>
      </w:r>
      <w:r w:rsidR="008839D2">
        <w:rPr>
          <w:rFonts w:cs="Tahoma"/>
          <w:color w:val="000000"/>
          <w:lang w:val="fr-FR"/>
        </w:rPr>
        <w:t> </w:t>
      </w:r>
      <w:r w:rsidRPr="00B76651">
        <w:rPr>
          <w:rFonts w:cs="Tahoma"/>
          <w:color w:val="000000"/>
          <w:lang w:val="fr-FR"/>
        </w:rPr>
        <w:t xml:space="preserve">site Volume Licensing Service Center (les « Licences Éligibles »), la première échéance prévalant, seront autorisés à effectuer </w:t>
      </w:r>
      <w:r w:rsidRPr="00B76651">
        <w:rPr>
          <w:rFonts w:eastAsia="Calibri" w:cs="Tahoma"/>
          <w:szCs w:val="18"/>
          <w:lang w:val="fr-FR"/>
        </w:rPr>
        <w:t>une mise à jour vers le logiciel Windows Server 2012 Datacenter et à l</w:t>
      </w:r>
      <w:r w:rsidR="0008215F">
        <w:rPr>
          <w:rFonts w:eastAsia="Calibri" w:cs="Tahoma"/>
          <w:szCs w:val="18"/>
          <w:lang w:val="fr-FR"/>
        </w:rPr>
        <w:t>’</w:t>
      </w:r>
      <w:r w:rsidRPr="00B76651">
        <w:rPr>
          <w:rFonts w:eastAsia="Calibri" w:cs="Tahoma"/>
          <w:szCs w:val="18"/>
          <w:lang w:val="fr-FR"/>
        </w:rPr>
        <w:t>utiliser à la place de Windows Server 2008 R2 pour systèmes Itanium. Pour ce faire ils pourront, dès la disponibilité de</w:t>
      </w:r>
      <w:r w:rsidR="008839D2">
        <w:rPr>
          <w:rFonts w:eastAsia="Calibri" w:cs="Tahoma"/>
          <w:szCs w:val="18"/>
          <w:lang w:val="fr-FR"/>
        </w:rPr>
        <w:t> </w:t>
      </w:r>
      <w:r w:rsidRPr="00B76651">
        <w:rPr>
          <w:rFonts w:eastAsia="Calibri" w:cs="Tahoma"/>
          <w:szCs w:val="18"/>
          <w:lang w:val="fr-FR"/>
        </w:rPr>
        <w:t>Windows Server 2012, obtenir une (1) licence processeur Windows Server 2012 Datacenter pour chaque</w:t>
      </w:r>
      <w:r w:rsidR="00770CEB">
        <w:rPr>
          <w:rFonts w:eastAsia="Calibri" w:cs="Tahoma"/>
          <w:szCs w:val="18"/>
          <w:lang w:val="fr-FR"/>
        </w:rPr>
        <w:t> </w:t>
      </w:r>
      <w:r w:rsidRPr="00B76651">
        <w:rPr>
          <w:rFonts w:eastAsia="Calibri" w:cs="Tahoma"/>
          <w:szCs w:val="18"/>
          <w:lang w:val="fr-FR"/>
        </w:rPr>
        <w:t>paire (2) de</w:t>
      </w:r>
      <w:r w:rsidR="006F4F27">
        <w:rPr>
          <w:rFonts w:eastAsia="Calibri" w:cs="Tahoma"/>
          <w:szCs w:val="18"/>
          <w:lang w:val="fr-FR"/>
        </w:rPr>
        <w:t xml:space="preserve"> </w:t>
      </w:r>
      <w:r w:rsidRPr="00B76651">
        <w:rPr>
          <w:rFonts w:eastAsia="Calibri" w:cs="Tahoma"/>
          <w:szCs w:val="18"/>
          <w:lang w:val="fr-FR"/>
        </w:rPr>
        <w:t>Licences Éligibles dont ils disposent.</w:t>
      </w:r>
    </w:p>
    <w:p w:rsidR="004540F2" w:rsidRPr="008839D2" w:rsidRDefault="004540F2" w:rsidP="008839D2">
      <w:pPr>
        <w:spacing w:line="192" w:lineRule="auto"/>
        <w:ind w:left="720"/>
        <w:rPr>
          <w:rFonts w:cs="Tahoma"/>
          <w:szCs w:val="18"/>
          <w:lang w:val="fr-FR"/>
        </w:rPr>
      </w:pPr>
    </w:p>
    <w:p w:rsidR="004540F2" w:rsidRPr="00B76651" w:rsidRDefault="004540F2" w:rsidP="00716C66">
      <w:pPr>
        <w:keepNext/>
        <w:keepLines/>
        <w:numPr>
          <w:ilvl w:val="0"/>
          <w:numId w:val="56"/>
        </w:numPr>
        <w:tabs>
          <w:tab w:val="clear" w:pos="360"/>
          <w:tab w:val="num" w:pos="1440"/>
        </w:tabs>
        <w:spacing w:after="60"/>
        <w:ind w:left="1440"/>
        <w:rPr>
          <w:rFonts w:cs="Tahoma"/>
          <w:lang w:val="fr-FR"/>
        </w:rPr>
      </w:pPr>
      <w:r w:rsidRPr="00B76651">
        <w:rPr>
          <w:rFonts w:cs="Tahoma"/>
          <w:color w:val="000000"/>
          <w:lang w:val="fr-FR"/>
        </w:rPr>
        <w:lastRenderedPageBreak/>
        <w:t>Les clients détenant un nombre impair de Licences Éligibles devront arrondir au nombre pair inférieur pour calculer la quantité de licences Windows Server 2012 Datacenter à laquelle ils pourront prétendre.</w:t>
      </w:r>
      <w:r w:rsidR="00994B4D">
        <w:rPr>
          <w:rFonts w:cs="Tahoma"/>
          <w:color w:val="000000"/>
          <w:lang w:val="fr-FR"/>
        </w:rPr>
        <w:t xml:space="preserve"> </w:t>
      </w:r>
      <w:r w:rsidRPr="00B76651">
        <w:rPr>
          <w:rFonts w:cs="Tahoma"/>
          <w:color w:val="000000"/>
          <w:lang w:val="fr-FR"/>
        </w:rPr>
        <w:t>Par exemple, un client détenant 3 Licences Éligibles pourra prétendre à 1</w:t>
      </w:r>
      <w:r w:rsidR="008839D2">
        <w:rPr>
          <w:rFonts w:cs="Tahoma"/>
          <w:color w:val="000000"/>
          <w:lang w:val="fr-FR"/>
        </w:rPr>
        <w:t> </w:t>
      </w:r>
      <w:r w:rsidRPr="00B76651">
        <w:rPr>
          <w:rFonts w:cs="Tahoma"/>
          <w:color w:val="000000"/>
          <w:lang w:val="fr-FR"/>
        </w:rPr>
        <w:t xml:space="preserve">licence Windows Server 2012 Datacenter au total. </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Les licences concédées au titre de cette offre incluront la Software Assurance.</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Cette couverture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Licences Éligibles correspondante.</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B76651" w:rsidRDefault="004540F2" w:rsidP="004540F2">
      <w:pPr>
        <w:numPr>
          <w:ilvl w:val="0"/>
          <w:numId w:val="56"/>
        </w:numPr>
        <w:tabs>
          <w:tab w:val="clear" w:pos="360"/>
          <w:tab w:val="num" w:pos="1440"/>
        </w:tabs>
        <w:spacing w:after="60"/>
        <w:ind w:left="1440"/>
        <w:rPr>
          <w:rFonts w:cs="Tahoma"/>
          <w:lang w:val="fr-FR"/>
        </w:rPr>
      </w:pPr>
      <w:r w:rsidRPr="00B76651">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4540F2" w:rsidRPr="00B76651" w:rsidRDefault="004540F2" w:rsidP="004540F2">
      <w:pPr>
        <w:numPr>
          <w:ilvl w:val="0"/>
          <w:numId w:val="56"/>
        </w:numPr>
        <w:tabs>
          <w:tab w:val="clear" w:pos="360"/>
          <w:tab w:val="num" w:pos="1440"/>
        </w:tabs>
        <w:spacing w:after="60"/>
        <w:ind w:left="1440"/>
        <w:rPr>
          <w:rFonts w:cs="Tahoma"/>
          <w:lang w:val="fr-FR"/>
        </w:rPr>
      </w:pPr>
      <w:r w:rsidRPr="00B76651">
        <w:rPr>
          <w:rFonts w:cs="Tahoma"/>
          <w:lang w:val="fr-FR"/>
        </w:rPr>
        <w:t xml:space="preserve">Les licences </w:t>
      </w:r>
      <w:r w:rsidRPr="00B76651">
        <w:rPr>
          <w:rFonts w:cs="Tahoma"/>
          <w:color w:val="000000"/>
          <w:lang w:val="fr-FR"/>
        </w:rPr>
        <w:t xml:space="preserve">Windows Server 2008 R2 pour systèmes Itanium </w:t>
      </w:r>
      <w:r w:rsidRPr="00B76651">
        <w:rPr>
          <w:rFonts w:cs="Tahoma"/>
          <w:bCs/>
          <w:color w:val="000000"/>
          <w:szCs w:val="18"/>
          <w:lang w:val="fr-FR"/>
        </w:rPr>
        <w:t>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offre susmentionnée.</w:t>
      </w:r>
      <w:r w:rsidR="00994B4D">
        <w:rPr>
          <w:rFonts w:cs="Tahoma"/>
          <w:bCs/>
          <w:color w:val="000000"/>
          <w:szCs w:val="18"/>
          <w:lang w:val="fr-FR"/>
        </w:rPr>
        <w:t xml:space="preserve"> </w:t>
      </w:r>
    </w:p>
    <w:p w:rsidR="004540F2" w:rsidRPr="00B76651" w:rsidRDefault="004540F2" w:rsidP="008839D2">
      <w:pPr>
        <w:numPr>
          <w:ilvl w:val="0"/>
          <w:numId w:val="56"/>
        </w:numPr>
        <w:tabs>
          <w:tab w:val="clear" w:pos="360"/>
          <w:tab w:val="num" w:pos="1440"/>
        </w:tabs>
        <w:spacing w:after="60"/>
        <w:ind w:left="1440"/>
        <w:rPr>
          <w:rFonts w:cs="Tahoma"/>
          <w:lang w:val="fr-FR"/>
        </w:rPr>
      </w:pPr>
      <w:r w:rsidRPr="00B76651">
        <w:rPr>
          <w:rFonts w:cs="Tahoma"/>
          <w:bCs/>
          <w:color w:val="000000"/>
          <w:szCs w:val="18"/>
          <w:lang w:val="fr-FR"/>
        </w:rPr>
        <w:t>Nonobstant l</w:t>
      </w:r>
      <w:r w:rsidR="0008215F">
        <w:rPr>
          <w:rFonts w:cs="Tahoma"/>
          <w:bCs/>
          <w:color w:val="000000"/>
          <w:szCs w:val="18"/>
          <w:lang w:val="fr-FR"/>
        </w:rPr>
        <w:t>’</w:t>
      </w:r>
      <w:r w:rsidRPr="00B76651">
        <w:rPr>
          <w:rFonts w:cs="Tahoma"/>
          <w:bCs/>
          <w:color w:val="000000"/>
          <w:szCs w:val="18"/>
          <w:lang w:val="fr-FR"/>
        </w:rPr>
        <w:t>octroi de licences Windows Server 2012 Datacenter et toute mise à jour vers cette version, les obligations de paiement des montants dus et exigibles au titre des Licences Éligibles et</w:t>
      </w:r>
      <w:r w:rsidR="008839D2">
        <w:rPr>
          <w:rFonts w:cs="Tahoma"/>
          <w:bCs/>
          <w:color w:val="000000"/>
          <w:szCs w:val="18"/>
          <w:lang w:val="fr-FR"/>
        </w:rPr>
        <w:t> </w:t>
      </w:r>
      <w:r w:rsidRPr="00B76651">
        <w:rPr>
          <w:rFonts w:cs="Tahoma"/>
          <w:bCs/>
          <w:color w:val="000000"/>
          <w:szCs w:val="18"/>
          <w:lang w:val="fr-FR"/>
        </w:rPr>
        <w:t>de la couverture restent pleinement en vigueur et de plein effet.</w:t>
      </w:r>
    </w:p>
    <w:p w:rsidR="004540F2" w:rsidRPr="008839D2" w:rsidRDefault="004540F2" w:rsidP="008839D2">
      <w:pPr>
        <w:spacing w:line="192" w:lineRule="auto"/>
        <w:rPr>
          <w:rFonts w:cs="Tahoma"/>
          <w:szCs w:val="18"/>
          <w:lang w:val="fr-FR"/>
        </w:rPr>
      </w:pPr>
      <w:bookmarkStart w:id="1629" w:name="_117_Windows_Server"/>
      <w:bookmarkEnd w:id="1626"/>
      <w:bookmarkEnd w:id="1627"/>
      <w:bookmarkEnd w:id="1629"/>
    </w:p>
    <w:p w:rsidR="004540F2" w:rsidRPr="008839D2" w:rsidRDefault="004540F2" w:rsidP="008839D2">
      <w:pPr>
        <w:spacing w:line="192" w:lineRule="auto"/>
        <w:rPr>
          <w:rFonts w:cs="Tahoma"/>
          <w:szCs w:val="18"/>
          <w:lang w:val="fr-FR"/>
        </w:rPr>
      </w:pPr>
    </w:p>
    <w:p w:rsidR="004540F2" w:rsidRPr="00B76651" w:rsidRDefault="004540F2" w:rsidP="004540F2">
      <w:pPr>
        <w:pStyle w:val="Heading3"/>
        <w:rPr>
          <w:rFonts w:ascii="Tahoma" w:hAnsi="Tahoma" w:cs="Tahoma"/>
          <w:lang w:val="fr-FR"/>
        </w:rPr>
      </w:pPr>
      <w:bookmarkStart w:id="1630" w:name="_116_Windows_Server"/>
      <w:bookmarkStart w:id="1631" w:name="_111_Windows_Server"/>
      <w:bookmarkStart w:id="1632" w:name="_110_CAL_Windows"/>
      <w:bookmarkStart w:id="1633" w:name="_Toc336338372"/>
      <w:bookmarkStart w:id="1634" w:name="Srv_101Win2008RemoteCALandExtConn"/>
      <w:bookmarkStart w:id="1635" w:name="Srv_115Win2008RemoteCALandExtConn"/>
      <w:bookmarkStart w:id="1636" w:name="Srv_119Win2008RemoteCALandExtConn"/>
      <w:bookmarkStart w:id="1637" w:name="Srv_101WindowsSvr2008RemoteDesktop"/>
      <w:bookmarkStart w:id="1638" w:name="_Toc370984024"/>
      <w:bookmarkEnd w:id="1630"/>
      <w:bookmarkEnd w:id="1631"/>
      <w:bookmarkEnd w:id="1632"/>
      <w:r w:rsidRPr="00B76651">
        <w:rPr>
          <w:rStyle w:val="Heading3Char"/>
          <w:rFonts w:ascii="Tahoma" w:hAnsi="Tahoma" w:cs="Tahoma"/>
          <w:b/>
          <w:caps/>
          <w:color w:val="F66400"/>
          <w:sz w:val="22"/>
          <w:vertAlign w:val="superscript"/>
          <w:lang w:val="fr-FR"/>
        </w:rPr>
        <w:t>110</w:t>
      </w:r>
      <w:r w:rsidRPr="00BE3D0E">
        <w:rPr>
          <w:rStyle w:val="Heading3Char"/>
          <w:rFonts w:ascii="Tahoma" w:hAnsi="Tahoma" w:cs="Tahoma"/>
          <w:b/>
          <w:caps/>
          <w:color w:val="F66400"/>
          <w:sz w:val="22"/>
          <w:lang w:val="fr-FR"/>
        </w:rPr>
        <w:t xml:space="preserve"> </w:t>
      </w:r>
      <w:r w:rsidRPr="00B76651">
        <w:rPr>
          <w:rFonts w:ascii="Tahoma" w:hAnsi="Tahoma" w:cs="Tahoma"/>
          <w:color w:val="F66400"/>
          <w:sz w:val="22"/>
          <w:lang w:val="fr-FR"/>
        </w:rPr>
        <w:t>CAL Windows Server 2012</w:t>
      </w:r>
      <w:bookmarkEnd w:id="1633"/>
      <w:bookmarkEnd w:id="1638"/>
    </w:p>
    <w:p w:rsidR="004540F2" w:rsidRPr="008839D2" w:rsidRDefault="004540F2" w:rsidP="008839D2">
      <w:pPr>
        <w:spacing w:line="192" w:lineRule="auto"/>
        <w:rPr>
          <w:rFonts w:cs="Tahoma"/>
          <w:szCs w:val="18"/>
          <w:lang w:val="fr-FR"/>
        </w:rPr>
      </w:pPr>
    </w:p>
    <w:p w:rsidR="004540F2" w:rsidRPr="00B76651" w:rsidRDefault="004540F2" w:rsidP="004540F2">
      <w:pPr>
        <w:ind w:left="720"/>
        <w:rPr>
          <w:rFonts w:cs="Tahoma"/>
          <w:lang w:val="fr-FR"/>
        </w:rPr>
      </w:pPr>
      <w:r w:rsidRPr="00B76651">
        <w:rPr>
          <w:rFonts w:cs="Tahoma"/>
          <w:szCs w:val="18"/>
          <w:lang w:val="fr-FR"/>
        </w:rPr>
        <w:t>La CAL Windows Server 2012 permet également d</w:t>
      </w:r>
      <w:r w:rsidR="0008215F">
        <w:rPr>
          <w:rFonts w:cs="Tahoma"/>
          <w:szCs w:val="18"/>
          <w:lang w:val="fr-FR"/>
        </w:rPr>
        <w:t>’</w:t>
      </w:r>
      <w:r w:rsidRPr="00B76651">
        <w:rPr>
          <w:rFonts w:cs="Tahoma"/>
          <w:szCs w:val="18"/>
          <w:lang w:val="fr-FR"/>
        </w:rPr>
        <w:t>accéder à Windows Server 2012 R2.</w:t>
      </w:r>
    </w:p>
    <w:p w:rsidR="004540F2" w:rsidRPr="008839D2" w:rsidRDefault="004540F2" w:rsidP="008839D2">
      <w:pPr>
        <w:spacing w:line="192" w:lineRule="auto"/>
        <w:ind w:left="720"/>
        <w:rPr>
          <w:rFonts w:cs="Tahoma"/>
          <w:szCs w:val="18"/>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Utilisation de Windows Server 2012 R2 à des fins d</w:t>
      </w:r>
      <w:r w:rsidR="0008215F">
        <w:rPr>
          <w:rFonts w:eastAsia="Calibri" w:cs="Tahoma"/>
          <w:b/>
          <w:szCs w:val="18"/>
          <w:lang w:val="fr-FR"/>
        </w:rPr>
        <w:t>’</w:t>
      </w:r>
      <w:r w:rsidRPr="00B76651">
        <w:rPr>
          <w:rFonts w:eastAsia="Calibri" w:cs="Tahoma"/>
          <w:b/>
          <w:szCs w:val="18"/>
          <w:lang w:val="fr-FR"/>
        </w:rPr>
        <w:t>hébergement Web</w:t>
      </w:r>
    </w:p>
    <w:p w:rsidR="004540F2" w:rsidRPr="00B76651" w:rsidRDefault="004540F2" w:rsidP="004540F2">
      <w:pPr>
        <w:ind w:left="720"/>
        <w:rPr>
          <w:rFonts w:cs="Tahoma"/>
          <w:lang w:val="fr-FR"/>
        </w:rPr>
      </w:pPr>
      <w:r w:rsidRPr="00B76651">
        <w:rPr>
          <w:rFonts w:cs="Tahoma"/>
          <w:color w:val="000000"/>
          <w:szCs w:val="18"/>
          <w:lang w:val="fr-FR"/>
        </w:rPr>
        <w:t>Les clients utilisant Windows Server 2012 R2 Standard ou Datacenter à des fins d</w:t>
      </w:r>
      <w:r w:rsidR="0008215F">
        <w:rPr>
          <w:rFonts w:cs="Tahoma"/>
          <w:color w:val="000000"/>
          <w:szCs w:val="18"/>
          <w:lang w:val="fr-FR"/>
        </w:rPr>
        <w:t>’</w:t>
      </w:r>
      <w:r w:rsidRPr="00B76651">
        <w:rPr>
          <w:rFonts w:cs="Tahoma"/>
          <w:color w:val="000000"/>
          <w:szCs w:val="18"/>
          <w:lang w:val="fr-FR"/>
        </w:rPr>
        <w:t>Hébergement Web n</w:t>
      </w:r>
      <w:r w:rsidR="0008215F">
        <w:rPr>
          <w:rFonts w:cs="Tahoma"/>
          <w:color w:val="000000"/>
          <w:szCs w:val="18"/>
          <w:lang w:val="fr-FR"/>
        </w:rPr>
        <w:t>’</w:t>
      </w:r>
      <w:r w:rsidRPr="00B76651">
        <w:rPr>
          <w:rFonts w:cs="Tahoma"/>
          <w:color w:val="000000"/>
          <w:szCs w:val="18"/>
          <w:lang w:val="fr-FR"/>
        </w:rPr>
        <w:t xml:space="preserve">ont pas besoin de CAL pour accéder au logiciel. Définition de </w:t>
      </w:r>
    </w:p>
    <w:p w:rsidR="004540F2" w:rsidRPr="008839D2" w:rsidRDefault="004540F2" w:rsidP="008839D2">
      <w:pPr>
        <w:pStyle w:val="PURBody-Indented"/>
        <w:spacing w:after="0" w:line="192" w:lineRule="auto"/>
        <w:ind w:left="720"/>
        <w:rPr>
          <w:rFonts w:ascii="Tahoma" w:hAnsi="Tahoma" w:cs="Tahoma"/>
          <w:sz w:val="18"/>
          <w:szCs w:val="18"/>
          <w:lang w:val="fr-FR"/>
        </w:rPr>
      </w:pPr>
    </w:p>
    <w:p w:rsidR="004540F2" w:rsidRPr="00B76651" w:rsidRDefault="004540F2" w:rsidP="004540F2">
      <w:pPr>
        <w:pStyle w:val="PURBody-Indented"/>
        <w:spacing w:after="60"/>
        <w:ind w:left="720"/>
        <w:rPr>
          <w:rFonts w:ascii="Tahoma" w:hAnsi="Tahoma" w:cs="Tahoma"/>
          <w:lang w:val="fr-FR"/>
        </w:rPr>
      </w:pPr>
      <w:r w:rsidRPr="00B76651">
        <w:rPr>
          <w:rFonts w:ascii="Tahoma" w:hAnsi="Tahoma" w:cs="Tahoma"/>
          <w:b/>
          <w:bCs/>
          <w:sz w:val="18"/>
          <w:szCs w:val="18"/>
          <w:lang w:val="fr-FR"/>
        </w:rPr>
        <w:t>Charge de Travail Web</w:t>
      </w:r>
      <w:r w:rsidRPr="00B76651">
        <w:rPr>
          <w:rFonts w:ascii="Tahoma" w:hAnsi="Tahoma" w:cs="Tahoma"/>
          <w:b/>
          <w:sz w:val="18"/>
          <w:szCs w:val="18"/>
          <w:lang w:val="fr-FR"/>
        </w:rPr>
        <w:t xml:space="preserve"> (solutions Web Internet)</w:t>
      </w:r>
    </w:p>
    <w:p w:rsidR="004540F2" w:rsidRPr="00B76651" w:rsidRDefault="004540F2" w:rsidP="004540F2">
      <w:pPr>
        <w:pStyle w:val="PURBody-Indented"/>
        <w:spacing w:after="0"/>
        <w:ind w:left="720"/>
        <w:rPr>
          <w:rFonts w:ascii="Tahoma" w:hAnsi="Tahoma" w:cs="Tahoma"/>
          <w:lang w:val="fr-FR"/>
        </w:rPr>
      </w:pPr>
      <w:r w:rsidRPr="00B76651">
        <w:rPr>
          <w:rFonts w:ascii="Tahoma" w:hAnsi="Tahoma" w:cs="Tahoma"/>
          <w:sz w:val="18"/>
          <w:szCs w:val="18"/>
          <w:lang w:val="fr-FR"/>
        </w:rPr>
        <w:t>Les « solutions Web Internet » sont accessibles au public et sont uniquement constituées de pages Web, sites Web, applications Web, services Web et</w:t>
      </w:r>
      <w:r w:rsidR="00B537B8">
        <w:rPr>
          <w:rFonts w:ascii="Tahoma" w:hAnsi="Tahoma" w:cs="Tahoma"/>
          <w:sz w:val="18"/>
          <w:szCs w:val="18"/>
          <w:lang w:val="fr-FR"/>
        </w:rPr>
        <w:t xml:space="preserve"> </w:t>
      </w:r>
      <w:r w:rsidRPr="00B76651">
        <w:rPr>
          <w:rFonts w:ascii="Tahoma" w:hAnsi="Tahoma" w:cs="Tahoma"/>
          <w:sz w:val="18"/>
          <w:szCs w:val="18"/>
          <w:lang w:val="fr-FR"/>
        </w:rPr>
        <w:t>/</w:t>
      </w:r>
      <w:r w:rsidR="00B537B8">
        <w:rPr>
          <w:rFonts w:ascii="Tahoma" w:hAnsi="Tahoma" w:cs="Tahoma"/>
          <w:sz w:val="18"/>
          <w:szCs w:val="18"/>
          <w:lang w:val="fr-FR"/>
        </w:rPr>
        <w:t xml:space="preserve"> </w:t>
      </w:r>
      <w:r w:rsidRPr="00B76651">
        <w:rPr>
          <w:rFonts w:ascii="Tahoma" w:hAnsi="Tahoma" w:cs="Tahoma"/>
          <w:sz w:val="18"/>
          <w:szCs w:val="18"/>
          <w:lang w:val="fr-FR"/>
        </w:rPr>
        <w:t>ou services de messagerie POP3. Pour plus de clarté, l</w:t>
      </w:r>
      <w:r w:rsidR="0008215F">
        <w:rPr>
          <w:rFonts w:ascii="Tahoma" w:hAnsi="Tahoma" w:cs="Tahoma"/>
          <w:sz w:val="18"/>
          <w:szCs w:val="18"/>
          <w:lang w:val="fr-FR"/>
        </w:rPr>
        <w:t>’</w:t>
      </w:r>
      <w:r w:rsidRPr="00B76651">
        <w:rPr>
          <w:rFonts w:ascii="Tahoma" w:hAnsi="Tahoma" w:cs="Tahoma"/>
          <w:sz w:val="18"/>
          <w:szCs w:val="18"/>
          <w:lang w:val="fr-FR"/>
        </w:rPr>
        <w:t xml:space="preserve">accès au contenu, aux informations et aux applications servis par le logiciel dans une solution Web Internet ne peut pas être limité à vos employés ou à ceux de vos affiliés. </w:t>
      </w:r>
    </w:p>
    <w:p w:rsidR="004540F2" w:rsidRPr="008839D2" w:rsidRDefault="004540F2" w:rsidP="008839D2">
      <w:pPr>
        <w:pStyle w:val="PURBody-Indented"/>
        <w:spacing w:after="0" w:line="192" w:lineRule="auto"/>
        <w:ind w:firstLine="450"/>
        <w:rPr>
          <w:rFonts w:ascii="Tahoma" w:hAnsi="Tahoma" w:cs="Tahoma"/>
          <w:sz w:val="18"/>
          <w:szCs w:val="18"/>
          <w:lang w:val="fr-FR"/>
        </w:rPr>
      </w:pPr>
    </w:p>
    <w:p w:rsidR="004540F2" w:rsidRPr="00B76651" w:rsidRDefault="004540F2" w:rsidP="004540F2">
      <w:pPr>
        <w:pStyle w:val="PURBody-Indented"/>
        <w:spacing w:after="0"/>
        <w:ind w:firstLine="450"/>
        <w:rPr>
          <w:rFonts w:ascii="Tahoma" w:hAnsi="Tahoma" w:cs="Tahoma"/>
          <w:lang w:val="fr-FR"/>
        </w:rPr>
      </w:pPr>
      <w:r w:rsidRPr="00B76651">
        <w:rPr>
          <w:rFonts w:ascii="Tahoma" w:hAnsi="Tahoma" w:cs="Tahoma"/>
          <w:sz w:val="18"/>
          <w:szCs w:val="18"/>
          <w:lang w:val="fr-FR"/>
        </w:rPr>
        <w:t>Vous êtes autorisé à utiliser le logiciel dans des solutions Web Internet pour exécuter :</w:t>
      </w:r>
    </w:p>
    <w:p w:rsidR="004540F2" w:rsidRPr="008839D2" w:rsidRDefault="004540F2" w:rsidP="008839D2">
      <w:pPr>
        <w:pStyle w:val="PURBody-Indented"/>
        <w:spacing w:after="0" w:line="192" w:lineRule="auto"/>
        <w:ind w:firstLine="450"/>
        <w:rPr>
          <w:rFonts w:ascii="Tahoma" w:hAnsi="Tahoma" w:cs="Tahoma"/>
          <w:sz w:val="18"/>
          <w:szCs w:val="18"/>
          <w:lang w:val="fr-FR"/>
        </w:rPr>
      </w:pPr>
    </w:p>
    <w:p w:rsidR="004540F2" w:rsidRPr="00B76651" w:rsidRDefault="004540F2" w:rsidP="00716C66">
      <w:pPr>
        <w:pStyle w:val="PURBullet-Indented"/>
        <w:numPr>
          <w:ilvl w:val="0"/>
          <w:numId w:val="122"/>
        </w:numPr>
        <w:spacing w:after="60" w:line="240" w:lineRule="auto"/>
        <w:ind w:left="1440" w:hanging="360"/>
        <w:contextualSpacing w:val="0"/>
        <w:rPr>
          <w:rFonts w:ascii="Tahoma" w:hAnsi="Tahoma" w:cs="Tahoma"/>
          <w:lang w:val="fr-FR"/>
        </w:rPr>
      </w:pPr>
      <w:r w:rsidRPr="00B76651">
        <w:rPr>
          <w:rFonts w:ascii="Tahoma" w:hAnsi="Tahoma" w:cs="Tahoma"/>
          <w:sz w:val="18"/>
          <w:szCs w:val="18"/>
          <w:lang w:val="fr-FR"/>
        </w:rPr>
        <w:t>le logiciel Serveur Internet (par exemple, Microsoft Internet Information Services) et des agents de</w:t>
      </w:r>
      <w:r w:rsidR="00716C66">
        <w:rPr>
          <w:rFonts w:ascii="Tahoma" w:hAnsi="Tahoma" w:cs="Tahoma"/>
          <w:sz w:val="18"/>
          <w:szCs w:val="18"/>
          <w:lang w:val="fr-FR"/>
        </w:rPr>
        <w:t> </w:t>
      </w:r>
      <w:r w:rsidRPr="00B76651">
        <w:rPr>
          <w:rFonts w:ascii="Tahoma" w:hAnsi="Tahoma" w:cs="Tahoma"/>
          <w:sz w:val="18"/>
          <w:szCs w:val="18"/>
          <w:lang w:val="fr-FR"/>
        </w:rPr>
        <w:t>gestion ou de sécurité (par exemple, l</w:t>
      </w:r>
      <w:r w:rsidR="0008215F">
        <w:rPr>
          <w:rFonts w:ascii="Tahoma" w:hAnsi="Tahoma" w:cs="Tahoma"/>
          <w:sz w:val="18"/>
          <w:szCs w:val="18"/>
          <w:lang w:val="fr-FR"/>
        </w:rPr>
        <w:t>’</w:t>
      </w:r>
      <w:r w:rsidRPr="00B76651">
        <w:rPr>
          <w:rFonts w:ascii="Tahoma" w:hAnsi="Tahoma" w:cs="Tahoma"/>
          <w:sz w:val="18"/>
          <w:szCs w:val="18"/>
          <w:lang w:val="fr-FR"/>
        </w:rPr>
        <w:t>agent System Center Operations Manager) ;</w:t>
      </w:r>
    </w:p>
    <w:p w:rsidR="004540F2" w:rsidRPr="00B76651" w:rsidRDefault="004540F2" w:rsidP="004540F2">
      <w:pPr>
        <w:pStyle w:val="PURBullet-Indented"/>
        <w:numPr>
          <w:ilvl w:val="0"/>
          <w:numId w:val="122"/>
        </w:numPr>
        <w:spacing w:after="60" w:line="240" w:lineRule="auto"/>
        <w:ind w:left="1440" w:hanging="360"/>
        <w:contextualSpacing w:val="0"/>
        <w:rPr>
          <w:rFonts w:ascii="Tahoma" w:hAnsi="Tahoma" w:cs="Tahoma"/>
          <w:lang w:val="fr-FR"/>
        </w:rPr>
      </w:pPr>
      <w:r w:rsidRPr="00B76651">
        <w:rPr>
          <w:rFonts w:ascii="Tahoma" w:hAnsi="Tahoma" w:cs="Tahoma"/>
          <w:sz w:val="18"/>
          <w:szCs w:val="18"/>
          <w:lang w:val="fr-FR"/>
        </w:rPr>
        <w:t xml:space="preserve">le moteur de base de données (par exemple, Microsoft SQL Server) uniquement pour la prise en charge de solutions Web Internet ; </w:t>
      </w:r>
    </w:p>
    <w:p w:rsidR="004540F2" w:rsidRPr="00770CEB" w:rsidRDefault="004540F2" w:rsidP="00716C66">
      <w:pPr>
        <w:pStyle w:val="PURBullet-Indented"/>
        <w:numPr>
          <w:ilvl w:val="0"/>
          <w:numId w:val="122"/>
        </w:numPr>
        <w:spacing w:after="60" w:line="240" w:lineRule="auto"/>
        <w:ind w:left="1440" w:hanging="360"/>
        <w:contextualSpacing w:val="0"/>
        <w:rPr>
          <w:rFonts w:ascii="Tahoma" w:hAnsi="Tahoma" w:cs="Tahoma"/>
          <w:lang w:val="fr-FR"/>
        </w:rPr>
      </w:pPr>
      <w:r w:rsidRPr="00B76651">
        <w:rPr>
          <w:rFonts w:ascii="Tahoma" w:hAnsi="Tahoma" w:cs="Tahoma"/>
          <w:sz w:val="18"/>
          <w:szCs w:val="18"/>
          <w:lang w:val="fr-FR"/>
        </w:rPr>
        <w:t>le service DNS (Domain Name System) pour la résolution des noms Internet vers les adresses IP, à</w:t>
      </w:r>
      <w:r w:rsidR="00716C66">
        <w:rPr>
          <w:rFonts w:ascii="Tahoma" w:hAnsi="Tahoma" w:cs="Tahoma"/>
          <w:sz w:val="18"/>
          <w:szCs w:val="18"/>
          <w:lang w:val="fr-FR"/>
        </w:rPr>
        <w:t> </w:t>
      </w:r>
      <w:r w:rsidRPr="00B76651">
        <w:rPr>
          <w:rFonts w:ascii="Tahoma" w:hAnsi="Tahoma" w:cs="Tahoma"/>
          <w:sz w:val="18"/>
          <w:szCs w:val="18"/>
          <w:lang w:val="fr-FR"/>
        </w:rPr>
        <w:t>condition que cela ne soit pas la seule fonction de cette instance du logiciel.</w:t>
      </w:r>
    </w:p>
    <w:p w:rsidR="00770CEB" w:rsidRPr="00B76651" w:rsidRDefault="00770CEB" w:rsidP="00770CEB">
      <w:pPr>
        <w:pStyle w:val="PURBullet-Indented"/>
        <w:spacing w:after="60" w:line="240" w:lineRule="auto"/>
        <w:contextualSpacing w:val="0"/>
        <w:rPr>
          <w:rFonts w:ascii="Tahoma" w:hAnsi="Tahoma"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Utilisation de Windows Server 2012 R2 à des fins de Calculs Complexes (HPC)</w:t>
      </w:r>
    </w:p>
    <w:p w:rsidR="004540F2" w:rsidRPr="00B76651" w:rsidRDefault="004540F2" w:rsidP="004540F2">
      <w:pPr>
        <w:ind w:left="720"/>
        <w:rPr>
          <w:rFonts w:cs="Tahoma"/>
          <w:lang w:val="fr-FR"/>
        </w:rPr>
      </w:pPr>
      <w:r w:rsidRPr="00B76651">
        <w:rPr>
          <w:rFonts w:cs="Tahoma"/>
          <w:color w:val="000000"/>
          <w:lang w:val="fr-FR"/>
        </w:rPr>
        <w:t>Les clients utilisant Windows Server 2012 R2 Standard ou Datacenter à des fins de Calculs Complexes n</w:t>
      </w:r>
      <w:r w:rsidR="0008215F">
        <w:rPr>
          <w:rFonts w:cs="Tahoma"/>
          <w:color w:val="000000"/>
          <w:lang w:val="fr-FR"/>
        </w:rPr>
        <w:t>’</w:t>
      </w:r>
      <w:r w:rsidRPr="00B76651">
        <w:rPr>
          <w:rFonts w:cs="Tahoma"/>
          <w:color w:val="000000"/>
          <w:lang w:val="fr-FR"/>
        </w:rPr>
        <w:t>ont pas besoin de CAL pour accéder au logiciel. Une « Charge de Travail de Calcul Hautes Performances (HPC) » désigne une charge de travail au sein de laquelle le logiciel serveur sert à exécuter un Nœud de Cluster et est utilisé en association avec d</w:t>
      </w:r>
      <w:r w:rsidR="0008215F">
        <w:rPr>
          <w:rFonts w:cs="Tahoma"/>
          <w:color w:val="000000"/>
          <w:lang w:val="fr-FR"/>
        </w:rPr>
        <w:t>’</w:t>
      </w:r>
      <w:r w:rsidRPr="00B76651">
        <w:rPr>
          <w:rFonts w:cs="Tahoma"/>
          <w:color w:val="000000"/>
          <w:lang w:val="fr-FR"/>
        </w:rPr>
        <w:t>autres logiciels lorsque cela est nécessaire pour permettre la gestion de la sécurité, la gestion du stockage, l</w:t>
      </w:r>
      <w:r w:rsidR="0008215F">
        <w:rPr>
          <w:rFonts w:cs="Tahoma"/>
          <w:color w:val="000000"/>
          <w:lang w:val="fr-FR"/>
        </w:rPr>
        <w:t>’</w:t>
      </w:r>
      <w:r w:rsidRPr="00B76651">
        <w:rPr>
          <w:rFonts w:cs="Tahoma"/>
          <w:color w:val="000000"/>
          <w:lang w:val="fr-FR"/>
        </w:rPr>
        <w:t>amélioration des performances et la gestion des systèmes sur un nœud de</w:t>
      </w:r>
      <w:r w:rsidR="006F4F27">
        <w:rPr>
          <w:rFonts w:cs="Tahoma"/>
          <w:color w:val="000000"/>
          <w:lang w:val="fr-FR"/>
        </w:rPr>
        <w:t xml:space="preserve"> </w:t>
      </w:r>
      <w:r w:rsidRPr="00B76651">
        <w:rPr>
          <w:rFonts w:cs="Tahoma"/>
          <w:color w:val="000000"/>
          <w:lang w:val="fr-FR"/>
        </w:rPr>
        <w:t>cluster, dans le but de prendre en charge les Applications HPC en clusters. Pour plus d</w:t>
      </w:r>
      <w:r w:rsidR="0008215F">
        <w:rPr>
          <w:rFonts w:cs="Tahoma"/>
          <w:color w:val="000000"/>
          <w:lang w:val="fr-FR"/>
        </w:rPr>
        <w:t>’</w:t>
      </w:r>
      <w:r w:rsidRPr="00B76651">
        <w:rPr>
          <w:rFonts w:cs="Tahoma"/>
          <w:color w:val="000000"/>
          <w:lang w:val="fr-FR"/>
        </w:rPr>
        <w:t>informations, reportez-vous aux Droits d</w:t>
      </w:r>
      <w:r w:rsidR="0008215F">
        <w:rPr>
          <w:rFonts w:cs="Tahoma"/>
          <w:color w:val="000000"/>
          <w:lang w:val="fr-FR"/>
        </w:rPr>
        <w:t>’</w:t>
      </w:r>
      <w:r w:rsidRPr="00B76651">
        <w:rPr>
          <w:rFonts w:cs="Tahoma"/>
          <w:color w:val="000000"/>
          <w:lang w:val="fr-FR"/>
        </w:rPr>
        <w:t>Utilisation des Logiciels.</w:t>
      </w:r>
      <w:bookmarkEnd w:id="1634"/>
      <w:bookmarkEnd w:id="1635"/>
      <w:bookmarkEnd w:id="1636"/>
    </w:p>
    <w:p w:rsidR="004540F2" w:rsidRPr="008839D2" w:rsidRDefault="004540F2" w:rsidP="008839D2">
      <w:pPr>
        <w:pStyle w:val="ListParagraph"/>
        <w:spacing w:line="216" w:lineRule="auto"/>
        <w:ind w:left="0"/>
        <w:contextualSpacing w:val="0"/>
        <w:rPr>
          <w:rFonts w:ascii="Tahoma" w:hAnsi="Tahoma" w:cs="Tahoma"/>
          <w:sz w:val="18"/>
          <w:szCs w:val="18"/>
          <w:lang w:val="fr-FR"/>
        </w:rPr>
      </w:pPr>
    </w:p>
    <w:p w:rsidR="004540F2" w:rsidRDefault="004540F2" w:rsidP="008839D2">
      <w:pPr>
        <w:spacing w:line="216" w:lineRule="auto"/>
        <w:rPr>
          <w:rFonts w:cs="Tahoma"/>
          <w:szCs w:val="18"/>
          <w:lang w:val="fr-FR"/>
        </w:rPr>
      </w:pPr>
    </w:p>
    <w:p w:rsidR="00770CEB" w:rsidRDefault="00770CEB" w:rsidP="008839D2">
      <w:pPr>
        <w:spacing w:line="216" w:lineRule="auto"/>
        <w:rPr>
          <w:rFonts w:cs="Tahoma"/>
          <w:szCs w:val="18"/>
          <w:lang w:val="fr-FR"/>
        </w:rPr>
      </w:pPr>
    </w:p>
    <w:p w:rsidR="004540F2" w:rsidRDefault="004540F2" w:rsidP="004540F2">
      <w:pPr>
        <w:pStyle w:val="Heading3"/>
        <w:ind w:left="360" w:hanging="360"/>
        <w:rPr>
          <w:rFonts w:ascii="Tahoma" w:hAnsi="Tahoma" w:cs="Tahoma"/>
          <w:color w:val="F66400"/>
          <w:sz w:val="22"/>
          <w:lang w:val="fr-FR"/>
        </w:rPr>
      </w:pPr>
      <w:bookmarkStart w:id="1639" w:name="_114_Windows_Server"/>
      <w:bookmarkStart w:id="1640" w:name="_112_Windows_Server"/>
      <w:bookmarkStart w:id="1641" w:name="_Toc336338373"/>
      <w:bookmarkStart w:id="1642" w:name="Srv_111WinSvr08R2Datacenter"/>
      <w:bookmarkStart w:id="1643" w:name="Srv_115WinSvr08R2Datacenter"/>
      <w:bookmarkStart w:id="1644" w:name="_Toc370984025"/>
      <w:bookmarkEnd w:id="1639"/>
      <w:bookmarkEnd w:id="1640"/>
      <w:r w:rsidRPr="00B76651">
        <w:rPr>
          <w:rFonts w:ascii="Tahoma" w:hAnsi="Tahoma" w:cs="Tahoma"/>
          <w:caps/>
          <w:color w:val="F66400"/>
          <w:sz w:val="22"/>
          <w:vertAlign w:val="superscript"/>
          <w:lang w:val="fr-FR"/>
        </w:rPr>
        <w:lastRenderedPageBreak/>
        <w:t>111</w:t>
      </w:r>
      <w:r w:rsidRPr="008839D2">
        <w:rPr>
          <w:rFonts w:ascii="Tahoma" w:hAnsi="Tahoma" w:cs="Tahoma"/>
          <w:caps/>
          <w:color w:val="F66400"/>
          <w:sz w:val="22"/>
          <w:lang w:val="fr-FR"/>
        </w:rPr>
        <w:t xml:space="preserve"> </w:t>
      </w:r>
      <w:r w:rsidRPr="00B76651">
        <w:rPr>
          <w:rFonts w:ascii="Tahoma" w:hAnsi="Tahoma" w:cs="Tahoma"/>
          <w:color w:val="F66400"/>
          <w:sz w:val="22"/>
          <w:lang w:val="fr-FR"/>
        </w:rPr>
        <w:t>Windows Server 2012 R2 Datacenter</w:t>
      </w:r>
      <w:bookmarkEnd w:id="1641"/>
      <w:bookmarkEnd w:id="1644"/>
      <w:r w:rsidRPr="00B76651">
        <w:rPr>
          <w:rFonts w:ascii="Tahoma" w:hAnsi="Tahoma" w:cs="Tahoma"/>
          <w:color w:val="F66400"/>
          <w:sz w:val="22"/>
          <w:lang w:val="fr-FR"/>
        </w:rPr>
        <w:t xml:space="preserve"> </w:t>
      </w:r>
    </w:p>
    <w:p w:rsidR="00770CEB" w:rsidRPr="00770CEB" w:rsidRDefault="00770CEB" w:rsidP="00770CEB">
      <w:pPr>
        <w:rPr>
          <w:lang w:val="fr-FR"/>
        </w:rPr>
      </w:pPr>
    </w:p>
    <w:bookmarkEnd w:id="1642"/>
    <w:bookmarkEnd w:id="1643"/>
    <w:p w:rsidR="004540F2" w:rsidRPr="00B76651" w:rsidRDefault="004540F2" w:rsidP="004540F2">
      <w:pPr>
        <w:spacing w:afterLines="60" w:after="144"/>
        <w:ind w:left="720"/>
        <w:rPr>
          <w:rFonts w:cs="Tahoma"/>
          <w:lang w:val="fr-FR"/>
        </w:rPr>
      </w:pPr>
      <w:r w:rsidRPr="00B76651">
        <w:rPr>
          <w:rFonts w:cs="Tahoma"/>
          <w:color w:val="000000"/>
          <w:lang w:val="fr-FR"/>
        </w:rPr>
        <w:t>La version qui suit Windows Server 2012 Datacenter est Windows Server 2012 R2 Datacenter. Chaque licence Windows Server 2012 R2 Datacenter couvre jusqu</w:t>
      </w:r>
      <w:r w:rsidR="0008215F">
        <w:rPr>
          <w:rFonts w:cs="Tahoma"/>
          <w:color w:val="000000"/>
          <w:lang w:val="fr-FR"/>
        </w:rPr>
        <w:t>’</w:t>
      </w:r>
      <w:r w:rsidRPr="00B76651">
        <w:rPr>
          <w:rFonts w:cs="Tahoma"/>
          <w:color w:val="000000"/>
          <w:lang w:val="fr-FR"/>
        </w:rPr>
        <w:t xml:space="preserve">à deux (2) processeurs physiques. </w:t>
      </w: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Les clients détenteurs de CAL Windows Server 2012 pourront les utiliser avec Windows Server 2012 R2 Datacenter.</w:t>
      </w:r>
    </w:p>
    <w:p w:rsidR="004540F2" w:rsidRPr="00B76651" w:rsidRDefault="004540F2" w:rsidP="004540F2">
      <w:pPr>
        <w:numPr>
          <w:ilvl w:val="0"/>
          <w:numId w:val="52"/>
        </w:numPr>
        <w:ind w:left="1440" w:hanging="274"/>
        <w:rPr>
          <w:rFonts w:cs="Tahoma"/>
          <w:lang w:val="fr-FR"/>
        </w:rPr>
      </w:pPr>
      <w:r w:rsidRPr="00B76651">
        <w:rPr>
          <w:rFonts w:cs="Tahoma"/>
          <w:lang w:val="fr-FR"/>
        </w:rPr>
        <w:t xml:space="preserve">Les clients </w:t>
      </w:r>
      <w:r w:rsidRPr="00B76651">
        <w:rPr>
          <w:rFonts w:cs="Tahoma"/>
          <w:color w:val="000000"/>
          <w:lang w:val="fr-FR"/>
        </w:rPr>
        <w:t>Windows Server 2008 R2 Datacenter avec une Software Assurance pour Windows Server Datacenter active au 1er septembre 2012 pourront prétendre à une mise à jour vers la version 2012 sous certaines conditions</w:t>
      </w:r>
      <w:r w:rsidRPr="00B76651">
        <w:rPr>
          <w:rFonts w:eastAsia="Calibri" w:cs="Tahoma"/>
          <w:szCs w:val="18"/>
          <w:lang w:val="fr-FR"/>
        </w:rPr>
        <w:t>.</w:t>
      </w:r>
      <w:r w:rsidR="00994B4D">
        <w:rPr>
          <w:rFonts w:eastAsia="Calibri" w:cs="Tahoma"/>
          <w:szCs w:val="18"/>
          <w:lang w:val="fr-FR"/>
        </w:rPr>
        <w:t xml:space="preserve"> </w:t>
      </w:r>
      <w:r w:rsidRPr="00B76651">
        <w:rPr>
          <w:rFonts w:eastAsia="Calibri" w:cs="Tahoma"/>
          <w:szCs w:val="18"/>
          <w:lang w:val="fr-FR"/>
        </w:rPr>
        <w:t>Reportez-vous à la Liste des Produits d</w:t>
      </w:r>
      <w:r w:rsidR="0008215F">
        <w:rPr>
          <w:rFonts w:eastAsia="Calibri" w:cs="Tahoma"/>
          <w:szCs w:val="18"/>
          <w:lang w:val="fr-FR"/>
        </w:rPr>
        <w:t>’</w:t>
      </w:r>
      <w:r w:rsidRPr="00B76651">
        <w:rPr>
          <w:rFonts w:eastAsia="Calibri" w:cs="Tahoma"/>
          <w:szCs w:val="18"/>
          <w:lang w:val="fr-FR"/>
        </w:rPr>
        <w:t>octobre 2013 pour</w:t>
      </w:r>
      <w:r w:rsidR="006F4F27">
        <w:rPr>
          <w:rFonts w:eastAsia="Calibri" w:cs="Tahoma"/>
          <w:szCs w:val="18"/>
          <w:lang w:val="fr-FR"/>
        </w:rPr>
        <w:t xml:space="preserve"> </w:t>
      </w:r>
      <w:r w:rsidRPr="00B76651">
        <w:rPr>
          <w:rFonts w:eastAsia="Calibri" w:cs="Tahoma"/>
          <w:szCs w:val="18"/>
          <w:lang w:val="fr-FR"/>
        </w:rPr>
        <w:t>plus d</w:t>
      </w:r>
      <w:r w:rsidR="0008215F">
        <w:rPr>
          <w:rFonts w:eastAsia="Calibri" w:cs="Tahoma"/>
          <w:szCs w:val="18"/>
          <w:lang w:val="fr-FR"/>
        </w:rPr>
        <w:t>’</w:t>
      </w:r>
      <w:r w:rsidRPr="00B76651">
        <w:rPr>
          <w:rFonts w:eastAsia="Calibri" w:cs="Tahoma"/>
          <w:szCs w:val="18"/>
          <w:lang w:val="fr-FR"/>
        </w:rPr>
        <w:t xml:space="preserve">informations. </w:t>
      </w:r>
    </w:p>
    <w:p w:rsidR="004540F2" w:rsidRPr="008839D2" w:rsidRDefault="004540F2" w:rsidP="008839D2">
      <w:pPr>
        <w:pStyle w:val="ListParagraph"/>
        <w:spacing w:line="216" w:lineRule="auto"/>
        <w:ind w:left="0"/>
        <w:contextualSpacing w:val="0"/>
        <w:rPr>
          <w:rFonts w:ascii="Tahoma" w:hAnsi="Tahoma" w:cs="Tahoma"/>
          <w:sz w:val="18"/>
          <w:szCs w:val="18"/>
          <w:lang w:val="fr-FR"/>
        </w:rPr>
      </w:pPr>
    </w:p>
    <w:p w:rsidR="004540F2" w:rsidRPr="008839D2" w:rsidRDefault="004540F2" w:rsidP="008839D2">
      <w:pPr>
        <w:pStyle w:val="ListParagraph"/>
        <w:spacing w:line="216" w:lineRule="auto"/>
        <w:ind w:left="0"/>
        <w:contextualSpacing w:val="0"/>
        <w:rPr>
          <w:rFonts w:ascii="Tahoma" w:hAnsi="Tahoma" w:cs="Tahoma"/>
          <w:sz w:val="18"/>
          <w:szCs w:val="18"/>
          <w:lang w:val="fr-FR"/>
        </w:rPr>
      </w:pPr>
    </w:p>
    <w:p w:rsidR="004540F2" w:rsidRPr="00B76651" w:rsidRDefault="004540F2" w:rsidP="004540F2">
      <w:pPr>
        <w:pStyle w:val="Heading3"/>
        <w:rPr>
          <w:rFonts w:ascii="Tahoma" w:hAnsi="Tahoma" w:cs="Tahoma"/>
          <w:lang w:val="fr-FR"/>
        </w:rPr>
      </w:pPr>
      <w:bookmarkStart w:id="1645" w:name="_118_Windows_Server"/>
      <w:bookmarkStart w:id="1646" w:name="_110_Windows_Server"/>
      <w:bookmarkStart w:id="1647" w:name="_113_Windows_Server"/>
      <w:bookmarkStart w:id="1648" w:name="_Toc336338374"/>
      <w:bookmarkStart w:id="1649" w:name="Srv_102WindowsSvr08R2Std"/>
      <w:bookmarkStart w:id="1650" w:name="Srv_114WindowsSvr08R2Std"/>
      <w:bookmarkStart w:id="1651" w:name="Srv_118WindowsSvr08R2Std"/>
      <w:bookmarkStart w:id="1652" w:name="Srv_99WindowsSvr08R2ItaniumSys"/>
      <w:bookmarkStart w:id="1653" w:name="Srv_100WindowsSvr08R2ItaniumSys"/>
      <w:bookmarkStart w:id="1654" w:name="_Toc370984026"/>
      <w:bookmarkEnd w:id="1645"/>
      <w:bookmarkEnd w:id="1646"/>
      <w:bookmarkEnd w:id="1647"/>
      <w:r w:rsidRPr="00B76651">
        <w:rPr>
          <w:rStyle w:val="Heading3Char"/>
          <w:rFonts w:ascii="Tahoma" w:hAnsi="Tahoma" w:cs="Tahoma"/>
          <w:b/>
          <w:caps/>
          <w:color w:val="F66400"/>
          <w:sz w:val="22"/>
          <w:vertAlign w:val="superscript"/>
          <w:lang w:val="fr-FR"/>
        </w:rPr>
        <w:t>112</w:t>
      </w:r>
      <w:r w:rsidRPr="008839D2">
        <w:rPr>
          <w:rStyle w:val="Heading3Char"/>
          <w:rFonts w:ascii="Tahoma" w:hAnsi="Tahoma" w:cs="Tahoma"/>
          <w:b/>
          <w:caps/>
          <w:color w:val="F66400"/>
          <w:sz w:val="22"/>
          <w:lang w:val="fr-FR"/>
        </w:rPr>
        <w:t xml:space="preserve"> </w:t>
      </w:r>
      <w:r w:rsidRPr="00B76651">
        <w:rPr>
          <w:rStyle w:val="Heading3Char"/>
          <w:rFonts w:ascii="Tahoma" w:hAnsi="Tahoma" w:cs="Tahoma"/>
          <w:b/>
          <w:color w:val="F66400"/>
          <w:sz w:val="22"/>
          <w:lang w:val="fr-FR"/>
        </w:rPr>
        <w:t>Windows Server 2012 R2 Standard</w:t>
      </w:r>
      <w:bookmarkEnd w:id="1648"/>
      <w:bookmarkEnd w:id="1654"/>
      <w:r w:rsidRPr="00B76651">
        <w:rPr>
          <w:rStyle w:val="Heading3Char"/>
          <w:rFonts w:ascii="Tahoma" w:hAnsi="Tahoma" w:cs="Tahoma"/>
          <w:b/>
          <w:color w:val="F66400"/>
          <w:sz w:val="22"/>
          <w:lang w:val="fr-FR"/>
        </w:rPr>
        <w:t xml:space="preserve"> </w:t>
      </w:r>
    </w:p>
    <w:bookmarkEnd w:id="1649"/>
    <w:bookmarkEnd w:id="1650"/>
    <w:bookmarkEnd w:id="1651"/>
    <w:p w:rsidR="004540F2" w:rsidRPr="008839D2" w:rsidRDefault="004540F2" w:rsidP="008839D2">
      <w:pPr>
        <w:tabs>
          <w:tab w:val="left" w:pos="360"/>
        </w:tabs>
        <w:spacing w:line="216" w:lineRule="auto"/>
        <w:ind w:left="360"/>
        <w:rPr>
          <w:rFonts w:cs="Tahoma"/>
          <w:szCs w:val="18"/>
          <w:lang w:val="fr-FR"/>
        </w:rPr>
      </w:pP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La version qui suit Windows Server 2012 Standard est Windows Server 2012 R2 Standard.</w:t>
      </w:r>
    </w:p>
    <w:p w:rsidR="004540F2" w:rsidRPr="00B76651" w:rsidRDefault="004540F2" w:rsidP="004540F2">
      <w:pPr>
        <w:numPr>
          <w:ilvl w:val="0"/>
          <w:numId w:val="52"/>
        </w:numPr>
        <w:spacing w:afterLines="60" w:after="144"/>
        <w:ind w:left="1440" w:hanging="274"/>
        <w:rPr>
          <w:rFonts w:cs="Tahoma"/>
          <w:lang w:val="fr-FR"/>
        </w:rPr>
      </w:pPr>
      <w:r w:rsidRPr="00B76651">
        <w:rPr>
          <w:rFonts w:eastAsia="Calibri" w:cs="Tahoma"/>
          <w:szCs w:val="18"/>
          <w:lang w:val="fr-FR"/>
        </w:rPr>
        <w:t>Les clients détenteurs de CAL Windows Server 2012 pourront les utiliser avec Windows Server 2012 R2 Standard.</w:t>
      </w:r>
    </w:p>
    <w:p w:rsidR="004540F2" w:rsidRPr="00B76651" w:rsidRDefault="004540F2" w:rsidP="004540F2">
      <w:pPr>
        <w:numPr>
          <w:ilvl w:val="0"/>
          <w:numId w:val="52"/>
        </w:numPr>
        <w:ind w:left="1440" w:hanging="274"/>
        <w:rPr>
          <w:rFonts w:cs="Tahoma"/>
          <w:lang w:val="fr-FR"/>
        </w:rPr>
      </w:pPr>
      <w:r w:rsidRPr="00B76651">
        <w:rPr>
          <w:rFonts w:cs="Tahoma"/>
          <w:lang w:val="fr-FR"/>
        </w:rPr>
        <w:t xml:space="preserve">Les clients </w:t>
      </w:r>
      <w:r w:rsidRPr="00B76651">
        <w:rPr>
          <w:rFonts w:cs="Tahoma"/>
          <w:color w:val="000000"/>
          <w:lang w:val="fr-FR"/>
        </w:rPr>
        <w:t>Windows Server 2008 R2 Standard avec une Software Assurance pour Windows Server Standard active au 1er septembre 2012 pourront prétendre à une mise à jour vers la version 2012 sous certaines conditions</w:t>
      </w:r>
      <w:r w:rsidRPr="00B76651">
        <w:rPr>
          <w:rFonts w:eastAsia="Calibri" w:cs="Tahoma"/>
          <w:szCs w:val="18"/>
          <w:lang w:val="fr-FR"/>
        </w:rPr>
        <w:t>.</w:t>
      </w:r>
      <w:r w:rsidR="00994B4D">
        <w:rPr>
          <w:rFonts w:eastAsia="Calibri" w:cs="Tahoma"/>
          <w:szCs w:val="18"/>
          <w:lang w:val="fr-FR"/>
        </w:rPr>
        <w:t xml:space="preserve"> </w:t>
      </w:r>
      <w:r w:rsidRPr="00B76651">
        <w:rPr>
          <w:rFonts w:eastAsia="Calibri" w:cs="Tahoma"/>
          <w:szCs w:val="18"/>
          <w:lang w:val="fr-FR"/>
        </w:rPr>
        <w:t>Reportez-vous à la Liste des Produits d</w:t>
      </w:r>
      <w:r w:rsidR="0008215F">
        <w:rPr>
          <w:rFonts w:eastAsia="Calibri" w:cs="Tahoma"/>
          <w:szCs w:val="18"/>
          <w:lang w:val="fr-FR"/>
        </w:rPr>
        <w:t>’</w:t>
      </w:r>
      <w:r w:rsidRPr="00B76651">
        <w:rPr>
          <w:rFonts w:eastAsia="Calibri" w:cs="Tahoma"/>
          <w:szCs w:val="18"/>
          <w:lang w:val="fr-FR"/>
        </w:rPr>
        <w:t>octobre 2013 pour plus d</w:t>
      </w:r>
      <w:r w:rsidR="0008215F">
        <w:rPr>
          <w:rFonts w:eastAsia="Calibri" w:cs="Tahoma"/>
          <w:szCs w:val="18"/>
          <w:lang w:val="fr-FR"/>
        </w:rPr>
        <w:t>’</w:t>
      </w:r>
      <w:r w:rsidRPr="00B76651">
        <w:rPr>
          <w:rFonts w:eastAsia="Calibri" w:cs="Tahoma"/>
          <w:szCs w:val="18"/>
          <w:lang w:val="fr-FR"/>
        </w:rPr>
        <w:t>informations.</w:t>
      </w:r>
    </w:p>
    <w:p w:rsidR="004540F2" w:rsidRPr="008839D2" w:rsidRDefault="004540F2" w:rsidP="008839D2">
      <w:pPr>
        <w:spacing w:line="216" w:lineRule="auto"/>
        <w:rPr>
          <w:rFonts w:cs="Tahoma"/>
          <w:szCs w:val="18"/>
          <w:lang w:val="fr-FR"/>
        </w:rPr>
      </w:pPr>
      <w:bookmarkStart w:id="1655" w:name="_119_Windows_Web"/>
      <w:bookmarkStart w:id="1656" w:name="_111_Windows_Web"/>
      <w:bookmarkStart w:id="1657" w:name="_114_Windows_Web"/>
      <w:bookmarkStart w:id="1658" w:name="Srv_111WinSmallBizSVR2011Addon"/>
      <w:bookmarkStart w:id="1659" w:name="Srv_116WinSmallBizSVR2011Addon"/>
      <w:bookmarkStart w:id="1660" w:name="Srv_120WinSmallBizSVR2011Addon"/>
      <w:bookmarkEnd w:id="1637"/>
      <w:bookmarkEnd w:id="1652"/>
      <w:bookmarkEnd w:id="1653"/>
      <w:bookmarkEnd w:id="1655"/>
      <w:bookmarkEnd w:id="1656"/>
      <w:bookmarkEnd w:id="1657"/>
    </w:p>
    <w:p w:rsidR="004540F2" w:rsidRPr="008839D2" w:rsidRDefault="004540F2" w:rsidP="008839D2">
      <w:pPr>
        <w:spacing w:line="216" w:lineRule="auto"/>
        <w:rPr>
          <w:rFonts w:cs="Tahoma"/>
          <w:szCs w:val="18"/>
          <w:lang w:val="fr-FR"/>
        </w:rPr>
      </w:pPr>
      <w:bookmarkStart w:id="1661" w:name="_Toc336338376"/>
    </w:p>
    <w:p w:rsidR="004540F2" w:rsidRPr="00C36A0A" w:rsidRDefault="004540F2" w:rsidP="004540F2">
      <w:pPr>
        <w:pStyle w:val="Heading2"/>
        <w:keepNext/>
        <w:ind w:hanging="720"/>
        <w:rPr>
          <w:rFonts w:ascii="Tahoma" w:hAnsi="Tahoma" w:cs="Tahoma"/>
        </w:rPr>
      </w:pPr>
      <w:bookmarkStart w:id="1662" w:name="_112_Windows_Small_1"/>
      <w:bookmarkStart w:id="1663" w:name="_115_Windows_Small"/>
      <w:bookmarkStart w:id="1664" w:name="_113_Windows_Small"/>
      <w:bookmarkStart w:id="1665" w:name="_Toc370984027"/>
      <w:bookmarkEnd w:id="1662"/>
      <w:bookmarkEnd w:id="1663"/>
      <w:bookmarkEnd w:id="1664"/>
      <w:r w:rsidRPr="00C36A0A">
        <w:rPr>
          <w:rFonts w:ascii="Tahoma" w:hAnsi="Tahoma" w:cs="Tahoma"/>
          <w:caps/>
          <w:color w:val="F8701C"/>
          <w:sz w:val="22"/>
          <w:szCs w:val="22"/>
          <w:vertAlign w:val="superscript"/>
        </w:rPr>
        <w:t>113</w:t>
      </w:r>
      <w:r w:rsidRPr="00C36A0A">
        <w:rPr>
          <w:rFonts w:ascii="Tahoma" w:hAnsi="Tahoma" w:cs="Tahoma"/>
          <w:color w:val="F8701C"/>
          <w:sz w:val="22"/>
          <w:szCs w:val="22"/>
        </w:rPr>
        <w:t xml:space="preserve"> Windows Small Business Server (SBS) 2008 Premium</w:t>
      </w:r>
      <w:bookmarkEnd w:id="1661"/>
      <w:bookmarkEnd w:id="1665"/>
    </w:p>
    <w:bookmarkEnd w:id="1658"/>
    <w:bookmarkEnd w:id="1659"/>
    <w:bookmarkEnd w:id="1660"/>
    <w:p w:rsidR="004540F2" w:rsidRPr="008839D2" w:rsidRDefault="004540F2" w:rsidP="008839D2">
      <w:pPr>
        <w:keepNext/>
        <w:spacing w:line="216" w:lineRule="auto"/>
        <w:ind w:left="907"/>
        <w:rPr>
          <w:rFonts w:cs="Tahoma"/>
          <w:szCs w:val="18"/>
        </w:rPr>
      </w:pPr>
    </w:p>
    <w:p w:rsidR="004540F2" w:rsidRPr="00B76651" w:rsidRDefault="004540F2" w:rsidP="00770CEB">
      <w:pPr>
        <w:ind w:left="720"/>
        <w:rPr>
          <w:rFonts w:cs="Tahoma"/>
          <w:lang w:val="fr-FR"/>
        </w:rPr>
      </w:pPr>
      <w:r w:rsidRPr="00B76651">
        <w:rPr>
          <w:rFonts w:cs="Tahoma"/>
          <w:lang w:val="fr-FR"/>
        </w:rPr>
        <w:t>Les clients qui ont souscrit une Software Assurance pour leurs licences SBS 2008 Premium active au 1</w:t>
      </w:r>
      <w:r w:rsidRPr="008839D2">
        <w:rPr>
          <w:rFonts w:cs="Tahoma"/>
          <w:vertAlign w:val="superscript"/>
          <w:lang w:val="fr-FR"/>
        </w:rPr>
        <w:t>er</w:t>
      </w:r>
      <w:r w:rsidR="008839D2">
        <w:rPr>
          <w:rFonts w:cs="Tahoma"/>
          <w:lang w:val="fr-FR"/>
        </w:rPr>
        <w:t> </w:t>
      </w:r>
      <w:r w:rsidRPr="00B76651">
        <w:rPr>
          <w:rFonts w:cs="Tahoma"/>
          <w:lang w:val="fr-FR"/>
        </w:rPr>
        <w:t>janvier 2011 pourront migrer leur logiciel SBS 2008 Premium vers le logiciel Module complémentaire SBS</w:t>
      </w:r>
      <w:r w:rsidR="00770CEB">
        <w:rPr>
          <w:rFonts w:cs="Tahoma"/>
          <w:lang w:val="fr-FR"/>
        </w:rPr>
        <w:t> </w:t>
      </w:r>
      <w:r w:rsidRPr="00B76651">
        <w:rPr>
          <w:rFonts w:cs="Tahoma"/>
          <w:lang w:val="fr-FR"/>
        </w:rPr>
        <w:t>2011 Standard et SBS 2011 Premium (et toute version ultérieure de ce logiciel disponible pendant la</w:t>
      </w:r>
      <w:r w:rsidR="00770CEB">
        <w:rPr>
          <w:rFonts w:cs="Tahoma"/>
          <w:lang w:val="fr-FR"/>
        </w:rPr>
        <w:t> </w:t>
      </w:r>
      <w:r w:rsidRPr="00B76651">
        <w:rPr>
          <w:rFonts w:cs="Tahoma"/>
          <w:lang w:val="fr-FR"/>
        </w:rPr>
        <w:t>durée de la couverture).</w:t>
      </w:r>
      <w:r w:rsidR="00994B4D">
        <w:rPr>
          <w:rFonts w:cs="Tahoma"/>
          <w:lang w:val="fr-FR"/>
        </w:rPr>
        <w:t xml:space="preserve"> </w:t>
      </w:r>
      <w:r w:rsidRPr="00B76651">
        <w:rPr>
          <w:rFonts w:cs="Tahoma"/>
          <w:lang w:val="fr-FR"/>
        </w:rPr>
        <w:t>Pour chaque licence SBS 2008 Premium éligible possédée par un client au 1</w:t>
      </w:r>
      <w:r w:rsidRPr="00770CEB">
        <w:rPr>
          <w:rFonts w:cs="Tahoma"/>
          <w:vertAlign w:val="superscript"/>
          <w:lang w:val="fr-FR"/>
        </w:rPr>
        <w:t>er</w:t>
      </w:r>
      <w:r w:rsidR="00770CEB">
        <w:rPr>
          <w:rFonts w:cs="Tahoma"/>
          <w:lang w:val="fr-FR"/>
        </w:rPr>
        <w:t> </w:t>
      </w:r>
      <w:r w:rsidRPr="00B76651">
        <w:rPr>
          <w:rFonts w:cs="Tahoma"/>
          <w:lang w:val="fr-FR"/>
        </w:rPr>
        <w:t>janvier 2011, ce dernier pourra bénéficier d</w:t>
      </w:r>
      <w:r w:rsidR="0008215F">
        <w:rPr>
          <w:rFonts w:cs="Tahoma"/>
          <w:lang w:val="fr-FR"/>
        </w:rPr>
        <w:t>’</w:t>
      </w:r>
      <w:r w:rsidRPr="00B76651">
        <w:rPr>
          <w:rFonts w:cs="Tahoma"/>
          <w:lang w:val="fr-FR"/>
        </w:rPr>
        <w:t>une licence Module complémentaire SBS 2011 Standard et</w:t>
      </w:r>
      <w:r w:rsidR="00770CEB">
        <w:rPr>
          <w:rFonts w:cs="Tahoma"/>
          <w:lang w:val="fr-FR"/>
        </w:rPr>
        <w:t> </w:t>
      </w:r>
      <w:r w:rsidRPr="00B76651">
        <w:rPr>
          <w:rFonts w:cs="Tahoma"/>
          <w:lang w:val="fr-FR"/>
        </w:rPr>
        <w:t>SBS 2011 Premium avec Software Assurance.</w:t>
      </w:r>
      <w:r w:rsidR="00994B4D">
        <w:rPr>
          <w:rFonts w:cs="Tahoma"/>
          <w:lang w:val="fr-FR"/>
        </w:rPr>
        <w:t xml:space="preserve"> </w:t>
      </w:r>
    </w:p>
    <w:p w:rsidR="004540F2" w:rsidRPr="008839D2" w:rsidRDefault="004540F2" w:rsidP="008839D2">
      <w:pPr>
        <w:spacing w:line="216" w:lineRule="auto"/>
        <w:ind w:left="720"/>
        <w:rPr>
          <w:rFonts w:cs="Tahoma"/>
          <w:szCs w:val="18"/>
          <w:lang w:val="fr-FR"/>
        </w:rPr>
      </w:pPr>
    </w:p>
    <w:p w:rsidR="004540F2" w:rsidRPr="00B76651" w:rsidRDefault="004540F2" w:rsidP="00770CEB">
      <w:pPr>
        <w:ind w:left="720"/>
        <w:rPr>
          <w:rFonts w:cs="Tahoma"/>
          <w:lang w:val="fr-FR"/>
        </w:rPr>
      </w:pPr>
      <w:r w:rsidRPr="00B76651">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770CEB">
        <w:rPr>
          <w:rFonts w:cs="Tahoma"/>
          <w:lang w:val="fr-FR"/>
        </w:rPr>
        <w:t> </w:t>
      </w:r>
      <w:r w:rsidRPr="00B76651">
        <w:rPr>
          <w:rFonts w:cs="Tahoma"/>
          <w:lang w:val="fr-FR"/>
        </w:rPr>
        <w:t>couverture).</w:t>
      </w:r>
      <w:r w:rsidR="00994B4D">
        <w:rPr>
          <w:rFonts w:cs="Tahoma"/>
          <w:lang w:val="fr-FR"/>
        </w:rPr>
        <w:t xml:space="preserve"> </w:t>
      </w:r>
      <w:r w:rsidRPr="00B76651">
        <w:rPr>
          <w:rFonts w:cs="Tahoma"/>
          <w:lang w:val="fr-FR"/>
        </w:rPr>
        <w:t>Pour chaque licence SBS 2008 CAL Suite pour Utilisateurs et Dispositifs Premium éligible possédée par un client au 1er janvier 2011, ce dernier pourra bénéficier d</w:t>
      </w:r>
      <w:r w:rsidR="0008215F">
        <w:rPr>
          <w:rFonts w:cs="Tahoma"/>
          <w:lang w:val="fr-FR"/>
        </w:rPr>
        <w:t>’</w:t>
      </w:r>
      <w:r w:rsidRPr="00B76651">
        <w:rPr>
          <w:rFonts w:cs="Tahoma"/>
          <w:lang w:val="fr-FR"/>
        </w:rPr>
        <w:t>une CAL Suite SBS 2011 et d</w:t>
      </w:r>
      <w:r w:rsidR="0008215F">
        <w:rPr>
          <w:rFonts w:cs="Tahoma"/>
          <w:lang w:val="fr-FR"/>
        </w:rPr>
        <w:t>’</w:t>
      </w:r>
      <w:r w:rsidRPr="00B76651">
        <w:rPr>
          <w:rFonts w:cs="Tahoma"/>
          <w:lang w:val="fr-FR"/>
        </w:rPr>
        <w:t>une</w:t>
      </w:r>
      <w:r w:rsidR="00770CEB">
        <w:rPr>
          <w:rFonts w:cs="Tahoma"/>
          <w:lang w:val="fr-FR"/>
        </w:rPr>
        <w:t> </w:t>
      </w:r>
      <w:r w:rsidRPr="00B76651">
        <w:rPr>
          <w:rFonts w:cs="Tahoma"/>
          <w:lang w:val="fr-FR"/>
        </w:rPr>
        <w:t xml:space="preserve">CAL Suite Module Complémentaire SBS 2011 Premium avec Software Assurance. </w:t>
      </w:r>
    </w:p>
    <w:p w:rsidR="004540F2" w:rsidRPr="008839D2" w:rsidRDefault="004540F2" w:rsidP="008839D2">
      <w:pPr>
        <w:spacing w:line="216" w:lineRule="auto"/>
        <w:ind w:left="720"/>
        <w:rPr>
          <w:rFonts w:cs="Tahoma"/>
          <w:szCs w:val="18"/>
          <w:lang w:val="fr-FR"/>
        </w:rPr>
      </w:pPr>
    </w:p>
    <w:p w:rsidR="004540F2" w:rsidRDefault="004540F2" w:rsidP="00770CEB">
      <w:pPr>
        <w:ind w:left="720"/>
        <w:rPr>
          <w:rFonts w:cs="Tahoma"/>
          <w:lang w:val="fr-FR"/>
        </w:rPr>
      </w:pPr>
      <w:r w:rsidRPr="00B76651">
        <w:rPr>
          <w:rFonts w:cs="Tahoma"/>
          <w:lang w:val="fr-FR"/>
        </w:rPr>
        <w:t>Le droit d</w:t>
      </w:r>
      <w:r w:rsidR="0008215F">
        <w:rPr>
          <w:rFonts w:cs="Tahoma"/>
          <w:lang w:val="fr-FR"/>
        </w:rPr>
        <w:t>’</w:t>
      </w:r>
      <w:r w:rsidRPr="00B76651">
        <w:rPr>
          <w:rFonts w:cs="Tahoma"/>
          <w:lang w:val="fr-FR"/>
        </w:rPr>
        <w:t>utilisation du logiciel concédé au titre de cette offre prend fin à l</w:t>
      </w:r>
      <w:r w:rsidR="0008215F">
        <w:rPr>
          <w:rFonts w:cs="Tahoma"/>
          <w:lang w:val="fr-FR"/>
        </w:rPr>
        <w:t>’</w:t>
      </w:r>
      <w:r w:rsidRPr="00B76651">
        <w:rPr>
          <w:rFonts w:cs="Tahoma"/>
          <w:lang w:val="fr-FR"/>
        </w:rPr>
        <w:t>expiration du droit d</w:t>
      </w:r>
      <w:r w:rsidR="0008215F">
        <w:rPr>
          <w:rFonts w:cs="Tahoma"/>
          <w:lang w:val="fr-FR"/>
        </w:rPr>
        <w:t>’</w:t>
      </w:r>
      <w:r w:rsidRPr="00B76651">
        <w:rPr>
          <w:rFonts w:cs="Tahoma"/>
          <w:lang w:val="fr-FR"/>
        </w:rPr>
        <w:t>utiliser le</w:t>
      </w:r>
      <w:r w:rsidR="006F4F27">
        <w:rPr>
          <w:rFonts w:cs="Tahoma"/>
          <w:lang w:val="fr-FR"/>
        </w:rPr>
        <w:t xml:space="preserve"> </w:t>
      </w:r>
      <w:r w:rsidRPr="00B76651">
        <w:rPr>
          <w:rFonts w:cs="Tahoma"/>
          <w:lang w:val="fr-FR"/>
        </w:rPr>
        <w:t>logiciel au titre des licences éligibles correspondantes.</w:t>
      </w:r>
      <w:r w:rsidR="00994B4D">
        <w:rPr>
          <w:rFonts w:cs="Tahoma"/>
          <w:lang w:val="fr-FR"/>
        </w:rPr>
        <w:t xml:space="preserve"> </w:t>
      </w:r>
      <w:r w:rsidRPr="00B76651">
        <w:rPr>
          <w:rFonts w:cs="Tahoma"/>
          <w:lang w:val="fr-FR"/>
        </w:rPr>
        <w:t>Le droit d</w:t>
      </w:r>
      <w:r w:rsidR="0008215F">
        <w:rPr>
          <w:rFonts w:cs="Tahoma"/>
          <w:lang w:val="fr-FR"/>
        </w:rPr>
        <w:t>’</w:t>
      </w:r>
      <w:r w:rsidRPr="00B76651">
        <w:rPr>
          <w:rFonts w:cs="Tahoma"/>
          <w:lang w:val="fr-FR"/>
        </w:rPr>
        <w:t>utilisation du logiciel concédé au titre de</w:t>
      </w:r>
      <w:r w:rsidR="006F4F27">
        <w:rPr>
          <w:rFonts w:cs="Tahoma"/>
          <w:lang w:val="fr-FR"/>
        </w:rPr>
        <w:t xml:space="preserve"> </w:t>
      </w:r>
      <w:r w:rsidRPr="00B76651">
        <w:rPr>
          <w:rFonts w:cs="Tahoma"/>
          <w:lang w:val="fr-FR"/>
        </w:rPr>
        <w:t>cette offre est régi par les conditions générales du contrat de Licence en Volume du client, les droits d</w:t>
      </w:r>
      <w:r w:rsidR="0008215F">
        <w:rPr>
          <w:rFonts w:cs="Tahoma"/>
          <w:lang w:val="fr-FR"/>
        </w:rPr>
        <w:t>’</w:t>
      </w:r>
      <w:r w:rsidRPr="00B76651">
        <w:rPr>
          <w:rFonts w:cs="Tahoma"/>
          <w:lang w:val="fr-FR"/>
        </w:rPr>
        <w:t>utilisation de logiciels relatifs au Module complémentaire SBS 2011 Standard et SBS 2011 Premium et les</w:t>
      </w:r>
      <w:r w:rsidR="00770CEB">
        <w:rPr>
          <w:rFonts w:cs="Tahoma"/>
          <w:lang w:val="fr-FR"/>
        </w:rPr>
        <w:t> </w:t>
      </w:r>
      <w:r w:rsidRPr="00B76651">
        <w:rPr>
          <w:rFonts w:cs="Tahoma"/>
          <w:lang w:val="fr-FR"/>
        </w:rPr>
        <w:t>présentes conditions générales.</w:t>
      </w:r>
      <w:r w:rsidR="00994B4D">
        <w:rPr>
          <w:rFonts w:cs="Tahoma"/>
          <w:lang w:val="fr-FR"/>
        </w:rPr>
        <w:t xml:space="preserve"> </w:t>
      </w:r>
      <w:r w:rsidRPr="00B76651">
        <w:rPr>
          <w:rFonts w:cs="Tahoma"/>
          <w:lang w:val="fr-FR"/>
        </w:rPr>
        <w:t>Cette note relative au produit et la preuve correspondante de licence éligible du client octroient à ce dernier le droit d</w:t>
      </w:r>
      <w:r w:rsidR="0008215F">
        <w:rPr>
          <w:rFonts w:cs="Tahoma"/>
          <w:lang w:val="fr-FR"/>
        </w:rPr>
        <w:t>’</w:t>
      </w:r>
      <w:r w:rsidRPr="00B76651">
        <w:rPr>
          <w:rFonts w:cs="Tahoma"/>
          <w:lang w:val="fr-FR"/>
        </w:rPr>
        <w:t>utiliser le logiciel au titre de cette offre.</w:t>
      </w:r>
      <w:r w:rsidR="00994B4D">
        <w:rPr>
          <w:rFonts w:cs="Tahoma"/>
          <w:lang w:val="fr-FR"/>
        </w:rPr>
        <w:t xml:space="preserve"> </w:t>
      </w:r>
      <w:r w:rsidRPr="00B76651">
        <w:rPr>
          <w:rFonts w:cs="Tahoma"/>
          <w:lang w:val="fr-FR"/>
        </w:rPr>
        <w:t>Le client pourra renouveler la Software Assurance pour ses licences Module complémentaire SBS Premium et CAL Suites à</w:t>
      </w:r>
      <w:r w:rsidR="00770CEB">
        <w:rPr>
          <w:rFonts w:cs="Tahoma"/>
          <w:lang w:val="fr-FR"/>
        </w:rPr>
        <w:t> </w:t>
      </w:r>
      <w:r w:rsidRPr="00B76651">
        <w:rPr>
          <w:rFonts w:cs="Tahoma"/>
          <w:lang w:val="fr-FR"/>
        </w:rPr>
        <w:t>l</w:t>
      </w:r>
      <w:r w:rsidR="0008215F">
        <w:rPr>
          <w:rFonts w:cs="Tahoma"/>
          <w:lang w:val="fr-FR"/>
        </w:rPr>
        <w:t>’</w:t>
      </w:r>
      <w:r w:rsidRPr="00B76651">
        <w:rPr>
          <w:rFonts w:cs="Tahoma"/>
          <w:lang w:val="fr-FR"/>
        </w:rPr>
        <w:t>expiration de la Software Assurance couvrant les licences éligibles.</w:t>
      </w: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770CEB" w:rsidRDefault="00770CEB" w:rsidP="00770CEB">
      <w:pPr>
        <w:ind w:left="720"/>
        <w:rPr>
          <w:rFonts w:cs="Tahoma"/>
          <w:lang w:val="fr-FR"/>
        </w:rPr>
      </w:pPr>
    </w:p>
    <w:p w:rsidR="004540F2" w:rsidRPr="00802125" w:rsidRDefault="00E27CB7" w:rsidP="004540F2">
      <w:pPr>
        <w:pStyle w:val="Heading3"/>
        <w:rPr>
          <w:rFonts w:ascii="Tahoma" w:hAnsi="Tahoma" w:cs="Tahoma"/>
          <w:lang w:val="fr-FR"/>
        </w:rPr>
      </w:pPr>
      <w:bookmarkStart w:id="1666" w:name="_119_Windows_Small"/>
      <w:bookmarkStart w:id="1667" w:name="_100_SBS_2008"/>
      <w:bookmarkStart w:id="1668" w:name="_101_SBS_2008"/>
      <w:bookmarkStart w:id="1669" w:name="_105_SBS_2008"/>
      <w:bookmarkStart w:id="1670" w:name="_125_Windows_Web"/>
      <w:bookmarkStart w:id="1671" w:name="_114_Windows_Small_1"/>
      <w:bookmarkStart w:id="1672" w:name="_Toc336338377"/>
      <w:bookmarkStart w:id="1673" w:name="_Toc357669625"/>
      <w:bookmarkStart w:id="1674" w:name="Srv_117WinSmallBizSVR2011Addon"/>
      <w:bookmarkStart w:id="1675" w:name="Srv_121WinSmallBizSVR2011Addon"/>
      <w:bookmarkStart w:id="1676" w:name="_Toc370984028"/>
      <w:bookmarkEnd w:id="1666"/>
      <w:bookmarkEnd w:id="1667"/>
      <w:bookmarkEnd w:id="1668"/>
      <w:bookmarkEnd w:id="1669"/>
      <w:bookmarkEnd w:id="1670"/>
      <w:bookmarkEnd w:id="1671"/>
      <w:r w:rsidRPr="00802125">
        <w:rPr>
          <w:rFonts w:ascii="Tahoma" w:hAnsi="Tahoma" w:cs="Tahoma"/>
          <w:color w:val="FF6D09"/>
          <w:sz w:val="22"/>
          <w:vertAlign w:val="superscript"/>
          <w:lang w:val="fr-FR"/>
        </w:rPr>
        <w:lastRenderedPageBreak/>
        <w:t>114</w:t>
      </w:r>
      <w:r w:rsidR="004540F2" w:rsidRPr="00802125">
        <w:rPr>
          <w:rFonts w:ascii="Tahoma" w:hAnsi="Tahoma" w:cs="Tahoma"/>
          <w:color w:val="FF6D09"/>
          <w:sz w:val="22"/>
          <w:lang w:val="fr-FR"/>
        </w:rPr>
        <w:t xml:space="preserve"> Windows Small Business Server (2011) Standard</w:t>
      </w:r>
      <w:bookmarkEnd w:id="1672"/>
      <w:bookmarkEnd w:id="1673"/>
      <w:bookmarkEnd w:id="1676"/>
    </w:p>
    <w:bookmarkEnd w:id="1674"/>
    <w:bookmarkEnd w:id="1675"/>
    <w:p w:rsidR="004540F2" w:rsidRPr="00802125" w:rsidRDefault="004540F2" w:rsidP="004540F2">
      <w:pPr>
        <w:ind w:left="900"/>
        <w:rPr>
          <w:rFonts w:cs="Tahoma"/>
          <w:lang w:val="fr-FR"/>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SBS 2011 Standard</w:t>
      </w:r>
    </w:p>
    <w:p w:rsidR="004540F2" w:rsidRPr="00B76651" w:rsidRDefault="004540F2" w:rsidP="00716C66">
      <w:pPr>
        <w:ind w:left="720"/>
        <w:rPr>
          <w:rFonts w:cs="Tahoma"/>
          <w:lang w:val="fr-FR"/>
        </w:rPr>
      </w:pPr>
      <w:r w:rsidRPr="00B76651">
        <w:rPr>
          <w:rFonts w:cs="Tahoma"/>
          <w:color w:val="000000"/>
          <w:lang w:val="fr-FR"/>
        </w:rPr>
        <w:t>SBS 2011 Standard constituera la dernière version de SBS Standard. Les clients détenteurs de licences SBS 2011 Standard couvertes par une Software Assurance active et acquises dans le cadre d</w:t>
      </w:r>
      <w:r w:rsidR="0008215F">
        <w:rPr>
          <w:rFonts w:cs="Tahoma"/>
          <w:color w:val="000000"/>
          <w:lang w:val="fr-FR"/>
        </w:rPr>
        <w:t>’</w:t>
      </w:r>
      <w:r w:rsidRPr="00B76651">
        <w:rPr>
          <w:rFonts w:cs="Tahoma"/>
          <w:color w:val="000000"/>
          <w:lang w:val="fr-FR"/>
        </w:rPr>
        <w:t>un programme</w:t>
      </w:r>
      <w:r w:rsidR="008839D2">
        <w:rPr>
          <w:rFonts w:cs="Tahoma"/>
          <w:color w:val="000000"/>
          <w:lang w:val="fr-FR"/>
        </w:rPr>
        <w:t> </w:t>
      </w:r>
      <w:r w:rsidRPr="00B76651">
        <w:rPr>
          <w:rFonts w:cs="Tahoma"/>
          <w:color w:val="000000"/>
          <w:lang w:val="fr-FR"/>
        </w:rPr>
        <w:t>de Licence en Volume (les « Licences Éligibles ») seront autorisés à effectuer une mise à</w:t>
      </w:r>
      <w:r w:rsidR="00716C66">
        <w:rPr>
          <w:rFonts w:cs="Tahoma"/>
          <w:color w:val="000000"/>
          <w:lang w:val="fr-FR"/>
        </w:rPr>
        <w:t> </w:t>
      </w:r>
      <w:r w:rsidRPr="00B76651">
        <w:rPr>
          <w:rFonts w:cs="Tahoma"/>
          <w:color w:val="000000"/>
          <w:lang w:val="fr-FR"/>
        </w:rPr>
        <w:t>jour</w:t>
      </w:r>
      <w:r w:rsidR="008839D2">
        <w:rPr>
          <w:rFonts w:cs="Tahoma"/>
          <w:color w:val="000000"/>
          <w:lang w:val="fr-FR"/>
        </w:rPr>
        <w:t> </w:t>
      </w:r>
      <w:r w:rsidRPr="00B76651">
        <w:rPr>
          <w:rFonts w:eastAsia="Calibri" w:cs="Tahoma"/>
          <w:szCs w:val="18"/>
          <w:lang w:val="fr-FR"/>
        </w:rPr>
        <w:t>vers les logiciels Windows Server Standard et Exchange Server Standard et à les utiliser à la place de SBS 2011. Pour ce faire, ils pourront obtenir deux (2) licences Windows Server Standard et une (1) licence Exchange Server 2010 Standard pour chaque Licence Éligible dont ils disposent, tel qu</w:t>
      </w:r>
      <w:r w:rsidR="0008215F">
        <w:rPr>
          <w:rFonts w:eastAsia="Calibri" w:cs="Tahoma"/>
          <w:szCs w:val="18"/>
          <w:lang w:val="fr-FR"/>
        </w:rPr>
        <w:t>’</w:t>
      </w:r>
      <w:r w:rsidRPr="00B76651">
        <w:rPr>
          <w:rFonts w:eastAsia="Calibri" w:cs="Tahoma"/>
          <w:szCs w:val="18"/>
          <w:lang w:val="fr-FR"/>
        </w:rPr>
        <w:t xml:space="preserve">indiqué dans le tableau ci-après. </w:t>
      </w:r>
    </w:p>
    <w:p w:rsidR="004540F2" w:rsidRPr="00B76651" w:rsidRDefault="004540F2" w:rsidP="004540F2">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540F2" w:rsidRPr="00B76651" w:rsidTr="00434B34">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 concédée</w:t>
            </w:r>
          </w:p>
        </w:tc>
      </w:tr>
      <w:tr w:rsidR="004540F2" w:rsidRPr="009C1677" w:rsidTr="00434B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SBS 2011 Standard avec Software Assurance active jusqu</w:t>
            </w:r>
            <w:r w:rsidR="0008215F">
              <w:rPr>
                <w:rFonts w:eastAsia="Calibri" w:cs="Tahoma"/>
                <w:szCs w:val="18"/>
                <w:lang w:val="fr-FR"/>
              </w:rPr>
              <w:t>’</w:t>
            </w:r>
            <w:r w:rsidRPr="00B76651">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cs="Tahoma"/>
                <w:lang w:val="fr-FR"/>
              </w:rPr>
            </w:pPr>
            <w:r w:rsidRPr="00B76651">
              <w:rPr>
                <w:rFonts w:eastAsia="Calibri" w:cs="Tahoma"/>
                <w:szCs w:val="18"/>
                <w:lang w:val="fr-FR"/>
              </w:rPr>
              <w:t>Deux licences pour Windows Server 2008 R2 avec Software Assurance</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Une licence pour Exchange Server 2010 Standard avec Software Assurance</w:t>
            </w:r>
          </w:p>
        </w:tc>
      </w:tr>
      <w:tr w:rsidR="004540F2" w:rsidRPr="009C1677" w:rsidTr="00434B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cs="Tahoma"/>
                <w:lang w:val="fr-FR"/>
              </w:rPr>
            </w:pPr>
            <w:r w:rsidRPr="00B76651">
              <w:rPr>
                <w:rFonts w:eastAsia="Calibri" w:cs="Tahoma"/>
                <w:szCs w:val="18"/>
                <w:lang w:val="fr-FR"/>
              </w:rPr>
              <w:t>Deux licences pour Windows Server 2012 avec Software Assurance</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Une licence pour Exchange Server 2010 Standard avec Software Assurance</w:t>
            </w:r>
          </w:p>
        </w:tc>
      </w:tr>
    </w:tbl>
    <w:p w:rsidR="004540F2" w:rsidRPr="00B76651" w:rsidRDefault="004540F2" w:rsidP="004540F2">
      <w:pPr>
        <w:spacing w:after="100" w:afterAutospacing="1" w:line="276" w:lineRule="auto"/>
        <w:ind w:left="720"/>
        <w:contextualSpacing/>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La Software Assurance incluse dans l</w:t>
      </w:r>
      <w:r w:rsidR="0008215F">
        <w:rPr>
          <w:rFonts w:eastAsia="Calibri" w:cs="Tahoma"/>
          <w:szCs w:val="18"/>
          <w:lang w:val="fr-FR"/>
        </w:rPr>
        <w:t>’</w:t>
      </w:r>
      <w:r w:rsidRPr="00B76651">
        <w:rPr>
          <w:rFonts w:eastAsia="Calibri" w:cs="Tahoma"/>
          <w:szCs w:val="18"/>
          <w:lang w:val="fr-FR"/>
        </w:rPr>
        <w:t>offre susmentionnée prendra fin à l</w:t>
      </w:r>
      <w:r w:rsidR="0008215F">
        <w:rPr>
          <w:rFonts w:eastAsia="Calibri" w:cs="Tahoma"/>
          <w:szCs w:val="18"/>
          <w:lang w:val="fr-FR"/>
        </w:rPr>
        <w:t>’</w:t>
      </w:r>
      <w:r w:rsidRPr="00B76651">
        <w:rPr>
          <w:rFonts w:eastAsia="Calibri" w:cs="Tahoma"/>
          <w:szCs w:val="18"/>
          <w:lang w:val="fr-FR"/>
        </w:rPr>
        <w:t>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w:t>
      </w:r>
      <w:r w:rsidR="0008215F">
        <w:rPr>
          <w:rFonts w:eastAsia="Calibri" w:cs="Tahoma"/>
          <w:szCs w:val="18"/>
          <w:lang w:val="fr-FR"/>
        </w:rPr>
        <w:t>’</w:t>
      </w:r>
      <w:r w:rsidRPr="00B76651">
        <w:rPr>
          <w:rFonts w:eastAsia="Calibri" w:cs="Tahoma"/>
          <w:szCs w:val="18"/>
          <w:lang w:val="fr-FR"/>
        </w:rPr>
        <w:t>au 31</w:t>
      </w:r>
      <w:r w:rsidRPr="00B76651">
        <w:rPr>
          <w:rFonts w:eastAsia="Calibri" w:cs="Tahoma"/>
          <w:szCs w:val="18"/>
          <w:vertAlign w:val="superscript"/>
          <w:lang w:val="fr-FR"/>
        </w:rPr>
        <w:t> </w:t>
      </w:r>
      <w:r w:rsidRPr="00B76651">
        <w:rPr>
          <w:rFonts w:eastAsia="Calibri" w:cs="Tahoma"/>
          <w:szCs w:val="18"/>
          <w:lang w:val="fr-FR"/>
        </w:rPr>
        <w:t>décembre 2012.</w:t>
      </w:r>
    </w:p>
    <w:p w:rsidR="004540F2" w:rsidRPr="002F5304"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2F5304"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Pour chaque Licence Éligible acquise au titre d</w:t>
      </w:r>
      <w:r w:rsidR="0008215F">
        <w:rPr>
          <w:rFonts w:ascii="Tahoma" w:eastAsia="Calibri" w:hAnsi="Tahoma" w:cs="Tahoma"/>
          <w:sz w:val="18"/>
          <w:szCs w:val="18"/>
          <w:lang w:val="fr-FR"/>
        </w:rPr>
        <w:t>’</w:t>
      </w:r>
      <w:r w:rsidRPr="00B76651">
        <w:rPr>
          <w:rFonts w:ascii="Tahoma" w:eastAsia="Calibri" w:hAnsi="Tahoma" w:cs="Tahoma"/>
          <w:sz w:val="18"/>
          <w:szCs w:val="18"/>
          <w:lang w:val="fr-FR"/>
        </w:rPr>
        <w:t>un accord Open Value Souscription, les clients peuvent exercer leur option d</w:t>
      </w:r>
      <w:r w:rsidR="0008215F">
        <w:rPr>
          <w:rFonts w:ascii="Tahoma" w:eastAsia="Calibri" w:hAnsi="Tahoma" w:cs="Tahoma"/>
          <w:sz w:val="18"/>
          <w:szCs w:val="18"/>
          <w:lang w:val="fr-FR"/>
        </w:rPr>
        <w:t>’</w:t>
      </w:r>
      <w:r w:rsidRPr="00B76651">
        <w:rPr>
          <w:rFonts w:ascii="Tahoma" w:eastAsia="Calibri" w:hAnsi="Tahoma" w:cs="Tahoma"/>
          <w:sz w:val="18"/>
          <w:szCs w:val="18"/>
          <w:lang w:val="fr-FR"/>
        </w:rPr>
        <w:t>achat sur une licence SBS 2011 Standard au prix en vigueur ou :</w:t>
      </w:r>
    </w:p>
    <w:p w:rsidR="004540F2" w:rsidRPr="002F5304"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numPr>
          <w:ilvl w:val="1"/>
          <w:numId w:val="100"/>
        </w:numPr>
        <w:tabs>
          <w:tab w:val="clear" w:pos="1440"/>
        </w:tabs>
        <w:contextualSpacing w:val="0"/>
        <w:rPr>
          <w:rFonts w:ascii="Tahoma" w:hAnsi="Tahoma" w:cs="Tahoma"/>
          <w:sz w:val="18"/>
          <w:szCs w:val="18"/>
          <w:lang w:val="fr-FR"/>
        </w:rPr>
      </w:pPr>
      <w:r w:rsidRPr="00B76651">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B76651">
        <w:rPr>
          <w:rFonts w:ascii="Tahoma" w:eastAsia="Calibri" w:hAnsi="Tahoma" w:cs="Tahoma"/>
          <w:sz w:val="18"/>
          <w:szCs w:val="18"/>
          <w:vertAlign w:val="superscript"/>
          <w:lang w:val="fr-FR"/>
        </w:rPr>
        <w:t>er</w:t>
      </w:r>
      <w:r w:rsidRPr="00B76651">
        <w:rPr>
          <w:rFonts w:ascii="Tahoma" w:eastAsia="Calibri" w:hAnsi="Tahoma" w:cs="Tahoma"/>
          <w:sz w:val="18"/>
          <w:szCs w:val="18"/>
          <w:lang w:val="fr-FR"/>
        </w:rPr>
        <w:t> août 2012, ou</w:t>
      </w:r>
    </w:p>
    <w:p w:rsidR="004540F2" w:rsidRPr="002F5304" w:rsidRDefault="004540F2" w:rsidP="004540F2">
      <w:pPr>
        <w:pStyle w:val="ListParagraph"/>
        <w:numPr>
          <w:ilvl w:val="1"/>
          <w:numId w:val="100"/>
        </w:numPr>
        <w:tabs>
          <w:tab w:val="clear" w:pos="1440"/>
        </w:tabs>
        <w:contextualSpacing w:val="0"/>
        <w:rPr>
          <w:rFonts w:ascii="Tahoma" w:hAnsi="Tahoma" w:cs="Tahoma"/>
          <w:sz w:val="18"/>
          <w:szCs w:val="18"/>
          <w:lang w:val="fr-FR"/>
        </w:rPr>
      </w:pPr>
      <w:r w:rsidRPr="00B76651">
        <w:rPr>
          <w:rFonts w:ascii="Tahoma" w:eastAsia="Calibri" w:hAnsi="Tahoma" w:cs="Tahoma"/>
          <w:sz w:val="18"/>
          <w:szCs w:val="18"/>
          <w:lang w:val="fr-FR"/>
        </w:rPr>
        <w:t>Deux licences pour Windows Server 2008 R2 Standard et une licence pour Exchange Server 2010 Standard dans le cadre de contrats expirant en juillet 2012.</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Les Licences Éligibles SBS Standard des clients ne seront plus valables à compter de la mise à jour vers Windows Server Standard et Exchange Server 2010 Standard au 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 xml:space="preserve">Les licences </w:t>
      </w:r>
      <w:r w:rsidRPr="00B76651">
        <w:rPr>
          <w:rFonts w:cs="Tahoma"/>
          <w:color w:val="000000"/>
          <w:lang w:val="fr-FR"/>
        </w:rPr>
        <w:t xml:space="preserve">SBS 2011 Standard </w:t>
      </w:r>
      <w:r w:rsidRPr="00B76651">
        <w:rPr>
          <w:rFonts w:cs="Tahoma"/>
          <w:bCs/>
          <w:color w:val="000000"/>
          <w:szCs w:val="18"/>
          <w:lang w:val="fr-FR"/>
        </w:rPr>
        <w:t>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offre susmentionnée.</w:t>
      </w:r>
    </w:p>
    <w:p w:rsidR="004540F2" w:rsidRPr="00B76651" w:rsidRDefault="004540F2" w:rsidP="004540F2">
      <w:pPr>
        <w:rPr>
          <w:rFonts w:cs="Tahoma"/>
          <w:lang w:val="fr-FR"/>
        </w:rPr>
      </w:pPr>
    </w:p>
    <w:p w:rsidR="004540F2" w:rsidRDefault="004540F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8839D2" w:rsidRDefault="008839D2" w:rsidP="004540F2">
      <w:pPr>
        <w:rPr>
          <w:rFonts w:cs="Tahoma"/>
          <w:lang w:val="fr-FR"/>
        </w:rPr>
      </w:pPr>
    </w:p>
    <w:p w:rsidR="003C4284" w:rsidRPr="00B76651" w:rsidRDefault="003C4284" w:rsidP="004540F2">
      <w:pPr>
        <w:rPr>
          <w:rFonts w:cs="Tahoma"/>
          <w:lang w:val="fr-FR"/>
        </w:rPr>
      </w:pPr>
    </w:p>
    <w:p w:rsidR="004540F2" w:rsidRPr="00C36A0A" w:rsidRDefault="004540F2" w:rsidP="004540F2">
      <w:pPr>
        <w:pStyle w:val="Heading2"/>
        <w:ind w:left="0"/>
        <w:rPr>
          <w:rFonts w:ascii="Tahoma" w:hAnsi="Tahoma" w:cs="Tahoma"/>
        </w:rPr>
      </w:pPr>
      <w:bookmarkStart w:id="1677" w:name="_122_Windows_Small"/>
      <w:bookmarkStart w:id="1678" w:name="_120_Windows_Small"/>
      <w:bookmarkStart w:id="1679" w:name="_110_Windows_Small"/>
      <w:bookmarkStart w:id="1680" w:name="_116_Windows_Small"/>
      <w:bookmarkStart w:id="1681" w:name="_115_CAL_Suite"/>
      <w:bookmarkStart w:id="1682" w:name="_Toc336338378"/>
      <w:bookmarkStart w:id="1683" w:name="_Toc370984029"/>
      <w:bookmarkEnd w:id="1677"/>
      <w:bookmarkEnd w:id="1678"/>
      <w:bookmarkEnd w:id="1679"/>
      <w:bookmarkEnd w:id="1680"/>
      <w:bookmarkEnd w:id="1681"/>
      <w:r w:rsidRPr="00C36A0A">
        <w:rPr>
          <w:rFonts w:ascii="Tahoma" w:hAnsi="Tahoma" w:cs="Tahoma"/>
          <w:caps/>
          <w:color w:val="EE6000"/>
          <w:sz w:val="22"/>
          <w:szCs w:val="18"/>
          <w:vertAlign w:val="superscript"/>
        </w:rPr>
        <w:lastRenderedPageBreak/>
        <w:t>115</w:t>
      </w:r>
      <w:r w:rsidRPr="00E27CB7">
        <w:rPr>
          <w:rFonts w:ascii="Tahoma" w:hAnsi="Tahoma" w:cs="Tahoma"/>
          <w:caps/>
          <w:color w:val="EE6000"/>
          <w:sz w:val="22"/>
          <w:szCs w:val="18"/>
        </w:rPr>
        <w:t xml:space="preserve"> </w:t>
      </w:r>
      <w:r w:rsidRPr="00C36A0A">
        <w:rPr>
          <w:rFonts w:ascii="Tahoma" w:hAnsi="Tahoma" w:cs="Tahoma"/>
          <w:color w:val="F8701C"/>
          <w:sz w:val="22"/>
          <w:szCs w:val="22"/>
        </w:rPr>
        <w:t>CAL Suite Windows Small Business Server (SBS) 2011</w:t>
      </w:r>
      <w:bookmarkEnd w:id="1682"/>
      <w:bookmarkEnd w:id="1683"/>
    </w:p>
    <w:p w:rsidR="004540F2" w:rsidRPr="00C36A0A" w:rsidRDefault="004540F2" w:rsidP="004540F2">
      <w:pPr>
        <w:ind w:left="900"/>
        <w:rPr>
          <w:rFonts w:cs="Tahoma"/>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la CAL Suite SBS 2011</w:t>
      </w:r>
    </w:p>
    <w:p w:rsidR="004540F2" w:rsidRPr="00B76651" w:rsidRDefault="004540F2" w:rsidP="008839D2">
      <w:pPr>
        <w:ind w:left="720"/>
        <w:rPr>
          <w:rFonts w:cs="Tahoma"/>
          <w:lang w:val="fr-FR"/>
        </w:rPr>
      </w:pPr>
      <w:r w:rsidRPr="00B76651">
        <w:rPr>
          <w:rFonts w:cs="Tahoma"/>
          <w:lang w:val="fr-FR"/>
        </w:rPr>
        <w:t>Les clients qui ont souscrit une Software Assurance pour les CAL Suite SBS 2011 (les « CAL Éligibles ») peuvent accéder aux logiciels Windows Server Standard et Exchange Server 2010 Standard.</w:t>
      </w:r>
      <w:r w:rsidR="00994B4D">
        <w:rPr>
          <w:rFonts w:cs="Tahoma"/>
          <w:lang w:val="fr-FR"/>
        </w:rPr>
        <w:t xml:space="preserve"> </w:t>
      </w:r>
      <w:r w:rsidRPr="00B76651">
        <w:rPr>
          <w:rFonts w:eastAsia="Calibri" w:cs="Tahoma"/>
          <w:szCs w:val="18"/>
          <w:lang w:val="fr-FR"/>
        </w:rPr>
        <w:t>Pour ce faire, ils</w:t>
      </w:r>
      <w:r w:rsidR="008839D2">
        <w:rPr>
          <w:rFonts w:eastAsia="Calibri" w:cs="Tahoma"/>
          <w:szCs w:val="18"/>
          <w:lang w:val="fr-FR"/>
        </w:rPr>
        <w:t> </w:t>
      </w:r>
      <w:r w:rsidRPr="00B76651">
        <w:rPr>
          <w:rFonts w:eastAsia="Calibri" w:cs="Tahoma"/>
          <w:szCs w:val="18"/>
          <w:lang w:val="fr-FR"/>
        </w:rPr>
        <w:t>pourront obtenir une (1) CAL Windows Server et une (1) CAL Exchange Server 2010 pour chaque CAL Éligible dont ils disposent, tel qu</w:t>
      </w:r>
      <w:r w:rsidR="0008215F">
        <w:rPr>
          <w:rFonts w:eastAsia="Calibri" w:cs="Tahoma"/>
          <w:szCs w:val="18"/>
          <w:lang w:val="fr-FR"/>
        </w:rPr>
        <w:t>’</w:t>
      </w:r>
      <w:r w:rsidRPr="00B76651">
        <w:rPr>
          <w:rFonts w:eastAsia="Calibri" w:cs="Tahoma"/>
          <w:szCs w:val="18"/>
          <w:lang w:val="fr-FR"/>
        </w:rPr>
        <w:t xml:space="preserve">indiqué dans le tableau ci-après. </w:t>
      </w:r>
    </w:p>
    <w:p w:rsidR="004540F2" w:rsidRPr="00B76651" w:rsidRDefault="004540F2" w:rsidP="004540F2">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540F2" w:rsidRPr="00B76651" w:rsidTr="00947C1B">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 concédée</w:t>
            </w:r>
          </w:p>
        </w:tc>
      </w:tr>
      <w:tr w:rsidR="004540F2" w:rsidRPr="00B76651" w:rsidTr="00947C1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CAL Suite SBS 2011 avec Software Assurance active jusqu</w:t>
            </w:r>
            <w:r w:rsidR="0008215F">
              <w:rPr>
                <w:rFonts w:eastAsia="Calibri" w:cs="Tahoma"/>
                <w:szCs w:val="18"/>
                <w:lang w:val="fr-FR"/>
              </w:rPr>
              <w:t>’</w:t>
            </w:r>
            <w:r w:rsidRPr="00B76651">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cs="Tahoma"/>
                <w:lang w:val="fr-FR"/>
              </w:rPr>
            </w:pPr>
            <w:r w:rsidRPr="00B76651">
              <w:rPr>
                <w:rFonts w:eastAsia="Calibri" w:cs="Tahoma"/>
                <w:szCs w:val="18"/>
                <w:lang w:val="fr-FR"/>
              </w:rPr>
              <w:t>CAL Windows Server 2008 R2</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CAL Exchange Server 2010</w:t>
            </w:r>
          </w:p>
        </w:tc>
      </w:tr>
      <w:tr w:rsidR="004540F2" w:rsidRPr="009C1677" w:rsidTr="00947C1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C36A0A" w:rsidRDefault="004540F2" w:rsidP="00947C1B">
            <w:pPr>
              <w:spacing w:line="276" w:lineRule="auto"/>
              <w:rPr>
                <w:rFonts w:cs="Tahoma"/>
              </w:rPr>
            </w:pPr>
            <w:r w:rsidRPr="00C36A0A">
              <w:rPr>
                <w:rFonts w:eastAsia="Calibri" w:cs="Tahoma"/>
                <w:szCs w:val="18"/>
              </w:rPr>
              <w:t>CAL Windows Server 2012 avec Software Assurance</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CAL Exchange Server 2010 avec Software Assurance</w:t>
            </w:r>
          </w:p>
        </w:tc>
      </w:tr>
    </w:tbl>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La Software Assurance incluse dans l</w:t>
      </w:r>
      <w:r w:rsidR="0008215F">
        <w:rPr>
          <w:rFonts w:ascii="Tahoma" w:eastAsia="Calibri" w:hAnsi="Tahoma" w:cs="Tahoma"/>
          <w:sz w:val="18"/>
          <w:szCs w:val="18"/>
          <w:lang w:val="fr-FR"/>
        </w:rPr>
        <w:t>’</w:t>
      </w:r>
      <w:r w:rsidRPr="00B76651">
        <w:rPr>
          <w:rFonts w:ascii="Tahoma" w:eastAsia="Calibri" w:hAnsi="Tahoma" w:cs="Tahoma"/>
          <w:sz w:val="18"/>
          <w:szCs w:val="18"/>
          <w:lang w:val="fr-FR"/>
        </w:rPr>
        <w:t>offre susmentionnée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CAL Éligibles. À titre exceptionnel, les clients détenant une Software Assurance pour leurs CAL Éligibles expirant en août 2012 sont autorisés à renouveler leur Software Assurance pour les CAL concédées par cette offre jusqu</w:t>
      </w:r>
      <w:r w:rsidR="0008215F">
        <w:rPr>
          <w:rFonts w:ascii="Tahoma" w:eastAsia="Calibri" w:hAnsi="Tahoma" w:cs="Tahoma"/>
          <w:sz w:val="18"/>
          <w:szCs w:val="18"/>
          <w:lang w:val="fr-FR"/>
        </w:rPr>
        <w:t>’</w:t>
      </w:r>
      <w:r w:rsidRPr="00B76651">
        <w:rPr>
          <w:rFonts w:ascii="Tahoma" w:eastAsia="Calibri" w:hAnsi="Tahoma" w:cs="Tahoma"/>
          <w:sz w:val="18"/>
          <w:szCs w:val="18"/>
          <w:lang w:val="fr-FR"/>
        </w:rPr>
        <w:t>au 31</w:t>
      </w:r>
      <w:r w:rsidRPr="00B76651">
        <w:rPr>
          <w:rFonts w:ascii="Tahoma" w:eastAsia="Calibri" w:hAnsi="Tahoma" w:cs="Tahoma"/>
          <w:sz w:val="18"/>
          <w:szCs w:val="18"/>
          <w:vertAlign w:val="superscript"/>
          <w:lang w:val="fr-FR"/>
        </w:rPr>
        <w:t> </w:t>
      </w:r>
      <w:r w:rsidRPr="00B76651">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w:t>
      </w:r>
      <w:r w:rsidR="0008215F">
        <w:rPr>
          <w:rFonts w:ascii="Tahoma" w:eastAsia="Calibri" w:hAnsi="Tahoma" w:cs="Tahoma"/>
          <w:sz w:val="18"/>
          <w:szCs w:val="18"/>
          <w:lang w:val="fr-FR"/>
        </w:rPr>
        <w:t>’</w:t>
      </w:r>
      <w:r w:rsidRPr="00B76651">
        <w:rPr>
          <w:rFonts w:ascii="Tahoma" w:eastAsia="Calibri" w:hAnsi="Tahoma" w:cs="Tahoma"/>
          <w:sz w:val="18"/>
          <w:szCs w:val="18"/>
          <w:lang w:val="fr-FR"/>
        </w:rPr>
        <w:t>au 31</w:t>
      </w:r>
      <w:r w:rsidRPr="00B76651">
        <w:rPr>
          <w:rFonts w:ascii="Tahoma" w:eastAsia="Calibri" w:hAnsi="Tahoma" w:cs="Tahoma"/>
          <w:sz w:val="18"/>
          <w:szCs w:val="18"/>
          <w:vertAlign w:val="superscript"/>
          <w:lang w:val="fr-FR"/>
        </w:rPr>
        <w:t> </w:t>
      </w:r>
      <w:r w:rsidRPr="00B76651">
        <w:rPr>
          <w:rFonts w:ascii="Tahoma" w:eastAsia="Calibri" w:hAnsi="Tahoma" w:cs="Tahoma"/>
          <w:sz w:val="18"/>
          <w:szCs w:val="18"/>
          <w:lang w:val="fr-FR"/>
        </w:rPr>
        <w:t>décembre 2012.</w:t>
      </w:r>
    </w:p>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Si les clients ont acquis des droits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utilisation pour la durée des droits de propriété intellectuelle au titre de</w:t>
      </w:r>
      <w:r w:rsidR="006F4F27">
        <w:rPr>
          <w:rFonts w:ascii="Tahoma" w:eastAsia="Calibri" w:hAnsi="Tahoma" w:cs="Tahoma"/>
          <w:sz w:val="18"/>
          <w:szCs w:val="18"/>
          <w:lang w:val="fr-FR"/>
        </w:rPr>
        <w:t xml:space="preserve"> </w:t>
      </w:r>
      <w:r w:rsidRPr="00B7665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CAL Éligibles correspondantes.</w:t>
      </w:r>
    </w:p>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Pour chaque CAL Éligible acquise au titre d</w:t>
      </w:r>
      <w:r w:rsidR="0008215F">
        <w:rPr>
          <w:rFonts w:ascii="Tahoma" w:eastAsia="Calibri" w:hAnsi="Tahoma" w:cs="Tahoma"/>
          <w:sz w:val="18"/>
          <w:szCs w:val="18"/>
          <w:lang w:val="fr-FR"/>
        </w:rPr>
        <w:t>’</w:t>
      </w:r>
      <w:r w:rsidRPr="00B76651">
        <w:rPr>
          <w:rFonts w:ascii="Tahoma" w:eastAsia="Calibri" w:hAnsi="Tahoma" w:cs="Tahoma"/>
          <w:sz w:val="18"/>
          <w:szCs w:val="18"/>
          <w:lang w:val="fr-FR"/>
        </w:rPr>
        <w:t>un accord Open Value Souscription, les clients peuvent exercer leur option d</w:t>
      </w:r>
      <w:r w:rsidR="0008215F">
        <w:rPr>
          <w:rFonts w:ascii="Tahoma" w:eastAsia="Calibri" w:hAnsi="Tahoma" w:cs="Tahoma"/>
          <w:sz w:val="18"/>
          <w:szCs w:val="18"/>
          <w:lang w:val="fr-FR"/>
        </w:rPr>
        <w:t>’</w:t>
      </w:r>
      <w:r w:rsidRPr="00B76651">
        <w:rPr>
          <w:rFonts w:ascii="Tahoma" w:eastAsia="Calibri" w:hAnsi="Tahoma" w:cs="Tahoma"/>
          <w:sz w:val="18"/>
          <w:szCs w:val="18"/>
          <w:lang w:val="fr-FR"/>
        </w:rPr>
        <w:t>achat sur une CAL Suite SBS 2011 au prix en vigueur ou :</w:t>
      </w:r>
    </w:p>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numPr>
          <w:ilvl w:val="1"/>
          <w:numId w:val="100"/>
        </w:numPr>
        <w:tabs>
          <w:tab w:val="clear" w:pos="1440"/>
        </w:tabs>
        <w:spacing w:after="60"/>
        <w:ind w:left="1800"/>
        <w:contextualSpacing w:val="0"/>
        <w:rPr>
          <w:rFonts w:ascii="Tahoma" w:hAnsi="Tahoma" w:cs="Tahoma"/>
          <w:sz w:val="18"/>
          <w:szCs w:val="18"/>
          <w:lang w:val="fr-FR"/>
        </w:rPr>
      </w:pPr>
      <w:r w:rsidRPr="00B76651">
        <w:rPr>
          <w:rFonts w:ascii="Tahoma" w:eastAsia="Calibri" w:hAnsi="Tahoma" w:cs="Tahoma"/>
          <w:sz w:val="18"/>
          <w:szCs w:val="18"/>
          <w:lang w:val="fr-FR"/>
        </w:rPr>
        <w:t>une CAL pour Windows Server 2012 et une CAL pour Exchange Server 2010 Standard dans le</w:t>
      </w:r>
      <w:r w:rsidR="006F4F27">
        <w:rPr>
          <w:rFonts w:ascii="Tahoma" w:eastAsia="Calibri" w:hAnsi="Tahoma" w:cs="Tahoma"/>
          <w:sz w:val="18"/>
          <w:szCs w:val="18"/>
          <w:lang w:val="fr-FR"/>
        </w:rPr>
        <w:t xml:space="preserve"> </w:t>
      </w:r>
      <w:r w:rsidRPr="00B76651">
        <w:rPr>
          <w:rFonts w:ascii="Tahoma" w:eastAsia="Calibri" w:hAnsi="Tahoma" w:cs="Tahoma"/>
          <w:sz w:val="18"/>
          <w:szCs w:val="18"/>
          <w:lang w:val="fr-FR"/>
        </w:rPr>
        <w:t>cadre de contrats expirant à compter du 1</w:t>
      </w:r>
      <w:r w:rsidRPr="00B76651">
        <w:rPr>
          <w:rFonts w:ascii="Tahoma" w:eastAsia="Calibri" w:hAnsi="Tahoma" w:cs="Tahoma"/>
          <w:sz w:val="18"/>
          <w:szCs w:val="18"/>
          <w:vertAlign w:val="superscript"/>
          <w:lang w:val="fr-FR"/>
        </w:rPr>
        <w:t>er</w:t>
      </w:r>
      <w:r w:rsidRPr="00B76651">
        <w:rPr>
          <w:rFonts w:ascii="Tahoma" w:eastAsia="Calibri" w:hAnsi="Tahoma" w:cs="Tahoma"/>
          <w:sz w:val="18"/>
          <w:szCs w:val="18"/>
          <w:lang w:val="fr-FR"/>
        </w:rPr>
        <w:t> août 2012, et</w:t>
      </w:r>
    </w:p>
    <w:p w:rsidR="004540F2" w:rsidRPr="002F5304" w:rsidRDefault="004540F2" w:rsidP="004540F2">
      <w:pPr>
        <w:pStyle w:val="ListParagraph"/>
        <w:numPr>
          <w:ilvl w:val="1"/>
          <w:numId w:val="100"/>
        </w:numPr>
        <w:tabs>
          <w:tab w:val="clear" w:pos="1440"/>
        </w:tabs>
        <w:spacing w:after="60"/>
        <w:ind w:left="1800"/>
        <w:contextualSpacing w:val="0"/>
        <w:rPr>
          <w:rFonts w:ascii="Tahoma" w:hAnsi="Tahoma" w:cs="Tahoma"/>
          <w:sz w:val="18"/>
          <w:szCs w:val="18"/>
          <w:lang w:val="fr-FR"/>
        </w:rPr>
      </w:pPr>
      <w:r w:rsidRPr="00B76651">
        <w:rPr>
          <w:rFonts w:ascii="Tahoma" w:eastAsia="Calibri" w:hAnsi="Tahoma" w:cs="Tahoma"/>
          <w:sz w:val="18"/>
          <w:szCs w:val="18"/>
          <w:lang w:val="fr-FR"/>
        </w:rPr>
        <w:t>une CAL pour Windows Server 2008 et une CAL pour Exchange Server 2010 Standard dans le</w:t>
      </w:r>
      <w:r w:rsidR="006F4F27">
        <w:rPr>
          <w:rFonts w:ascii="Tahoma" w:eastAsia="Calibri" w:hAnsi="Tahoma" w:cs="Tahoma"/>
          <w:sz w:val="18"/>
          <w:szCs w:val="18"/>
          <w:lang w:val="fr-FR"/>
        </w:rPr>
        <w:t xml:space="preserve"> </w:t>
      </w:r>
      <w:r w:rsidRPr="00B76651">
        <w:rPr>
          <w:rFonts w:ascii="Tahoma" w:eastAsia="Calibri" w:hAnsi="Tahoma" w:cs="Tahoma"/>
          <w:sz w:val="18"/>
          <w:szCs w:val="18"/>
          <w:lang w:val="fr-FR"/>
        </w:rPr>
        <w:t>cadre de contrats expirant en juillet 2012.</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color w:val="000000"/>
          <w:lang w:val="fr-FR"/>
        </w:rPr>
        <w:t>Les CAL Suite SBS 2011</w:t>
      </w:r>
      <w:r w:rsidRPr="00B76651">
        <w:rPr>
          <w:rFonts w:cs="Tahoma"/>
          <w:bCs/>
          <w:color w:val="000000"/>
          <w:szCs w:val="18"/>
          <w:lang w:val="fr-FR"/>
        </w:rPr>
        <w:t xml:space="preserve"> 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CAL Éligibles à l</w:t>
      </w:r>
      <w:r w:rsidR="0008215F">
        <w:rPr>
          <w:rFonts w:cs="Tahoma"/>
          <w:bCs/>
          <w:color w:val="000000"/>
          <w:szCs w:val="18"/>
          <w:lang w:val="fr-FR"/>
        </w:rPr>
        <w:t>’</w:t>
      </w:r>
      <w:r w:rsidRPr="00B76651">
        <w:rPr>
          <w:rFonts w:cs="Tahoma"/>
          <w:bCs/>
          <w:color w:val="000000"/>
          <w:szCs w:val="18"/>
          <w:lang w:val="fr-FR"/>
        </w:rPr>
        <w:t>offre susmentionnée.</w:t>
      </w:r>
      <w:r w:rsidRPr="00B76651">
        <w:rPr>
          <w:rFonts w:eastAsia="Calibri" w:cs="Tahoma"/>
          <w:szCs w:val="18"/>
          <w:lang w:val="fr-FR"/>
        </w:rPr>
        <w:t xml:space="preserve"> </w:t>
      </w:r>
    </w:p>
    <w:p w:rsidR="004540F2" w:rsidRPr="00B76651" w:rsidRDefault="004540F2" w:rsidP="004540F2">
      <w:pPr>
        <w:ind w:left="900"/>
        <w:rPr>
          <w:rFonts w:cs="Tahoma"/>
          <w:lang w:val="fr-FR"/>
        </w:rPr>
      </w:pPr>
    </w:p>
    <w:p w:rsidR="004540F2" w:rsidRPr="00B76651" w:rsidRDefault="004540F2" w:rsidP="004540F2">
      <w:pPr>
        <w:ind w:left="900"/>
        <w:rPr>
          <w:rFonts w:cs="Tahoma"/>
          <w:lang w:val="fr-FR"/>
        </w:rPr>
      </w:pPr>
    </w:p>
    <w:p w:rsidR="004540F2" w:rsidRPr="00C36A0A" w:rsidRDefault="004540F2" w:rsidP="004540F2">
      <w:pPr>
        <w:pStyle w:val="Heading2"/>
        <w:ind w:hanging="720"/>
        <w:rPr>
          <w:rFonts w:ascii="Tahoma" w:hAnsi="Tahoma" w:cs="Tahoma"/>
        </w:rPr>
      </w:pPr>
      <w:bookmarkStart w:id="1684" w:name="_116_Module_Complémentaire"/>
      <w:bookmarkStart w:id="1685" w:name="Srv_122WinSmallBizSVR2011Addon"/>
      <w:bookmarkStart w:id="1686" w:name="_Toc336338379"/>
      <w:bookmarkStart w:id="1687" w:name="_Toc357669627"/>
      <w:bookmarkStart w:id="1688" w:name="Srv_112WinSmallBizSVR2011Addon"/>
      <w:bookmarkStart w:id="1689" w:name="Srv_118WinSmallBizSVR2011Addon"/>
      <w:bookmarkStart w:id="1690" w:name="_Toc370984030"/>
      <w:bookmarkEnd w:id="1684"/>
      <w:r w:rsidRPr="00C36A0A">
        <w:rPr>
          <w:rFonts w:ascii="Tahoma" w:hAnsi="Tahoma" w:cs="Tahoma"/>
          <w:caps/>
          <w:color w:val="EE6000"/>
          <w:sz w:val="22"/>
          <w:szCs w:val="18"/>
          <w:vertAlign w:val="superscript"/>
        </w:rPr>
        <w:t>116</w:t>
      </w:r>
      <w:r w:rsidRPr="008839D2">
        <w:rPr>
          <w:rFonts w:ascii="Tahoma" w:hAnsi="Tahoma" w:cs="Tahoma"/>
          <w:caps/>
          <w:color w:val="EE6000"/>
          <w:sz w:val="22"/>
          <w:szCs w:val="18"/>
        </w:rPr>
        <w:t xml:space="preserve"> </w:t>
      </w:r>
      <w:r w:rsidRPr="00C36A0A">
        <w:rPr>
          <w:rFonts w:ascii="Tahoma" w:hAnsi="Tahoma" w:cs="Tahoma"/>
          <w:color w:val="EE6000"/>
          <w:sz w:val="22"/>
          <w:szCs w:val="18"/>
        </w:rPr>
        <w:t>Module Complémentaire Windows Small Business Server (SBS) 2011 Premium</w:t>
      </w:r>
      <w:bookmarkEnd w:id="1685"/>
      <w:bookmarkEnd w:id="1686"/>
      <w:bookmarkEnd w:id="1687"/>
      <w:bookmarkEnd w:id="1690"/>
    </w:p>
    <w:bookmarkEnd w:id="1688"/>
    <w:bookmarkEnd w:id="1689"/>
    <w:p w:rsidR="004540F2" w:rsidRPr="00C36A0A" w:rsidRDefault="004540F2" w:rsidP="004540F2">
      <w:pPr>
        <w:ind w:left="900"/>
        <w:rPr>
          <w:rFonts w:cs="Tahoma"/>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du Module Complémentaire SBS 2011 Premium</w:t>
      </w:r>
    </w:p>
    <w:p w:rsidR="004540F2" w:rsidRPr="00B76651" w:rsidRDefault="004540F2" w:rsidP="004540F2">
      <w:pPr>
        <w:ind w:left="720"/>
        <w:rPr>
          <w:rFonts w:cs="Tahoma"/>
          <w:lang w:val="fr-FR"/>
        </w:rPr>
      </w:pPr>
      <w:r w:rsidRPr="00B76651">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B76651">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B537B8">
        <w:rPr>
          <w:rFonts w:eastAsia="Calibri" w:cs="Tahoma"/>
          <w:szCs w:val="18"/>
          <w:lang w:val="fr-FR"/>
        </w:rPr>
        <w:t xml:space="preserve"> </w:t>
      </w:r>
      <w:r w:rsidRPr="00B76651">
        <w:rPr>
          <w:rFonts w:eastAsia="Calibri" w:cs="Tahoma"/>
          <w:szCs w:val="18"/>
          <w:lang w:val="fr-FR"/>
        </w:rPr>
        <w:t>/</w:t>
      </w:r>
      <w:r w:rsidR="00B537B8">
        <w:rPr>
          <w:rFonts w:eastAsia="Calibri" w:cs="Tahoma"/>
          <w:szCs w:val="18"/>
          <w:lang w:val="fr-FR"/>
        </w:rPr>
        <w:t xml:space="preserve"> </w:t>
      </w:r>
      <w:r w:rsidRPr="00B76651">
        <w:rPr>
          <w:rFonts w:eastAsia="Calibri" w:cs="Tahoma"/>
          <w:szCs w:val="18"/>
          <w:lang w:val="fr-FR"/>
        </w:rPr>
        <w:t>CAL) pour chaque Licence Éligible dont ils disposent, tel qu</w:t>
      </w:r>
      <w:r w:rsidR="0008215F">
        <w:rPr>
          <w:rFonts w:eastAsia="Calibri" w:cs="Tahoma"/>
          <w:szCs w:val="18"/>
          <w:lang w:val="fr-FR"/>
        </w:rPr>
        <w:t>’</w:t>
      </w:r>
      <w:r w:rsidRPr="00B76651">
        <w:rPr>
          <w:rFonts w:eastAsia="Calibri" w:cs="Tahoma"/>
          <w:szCs w:val="18"/>
          <w:lang w:val="fr-FR"/>
        </w:rPr>
        <w:t xml:space="preserve">indiqué dans le tableau ci-après. </w:t>
      </w:r>
    </w:p>
    <w:p w:rsidR="004540F2" w:rsidRPr="00D83781" w:rsidRDefault="004540F2" w:rsidP="004540F2">
      <w:pPr>
        <w:ind w:left="720"/>
        <w:rPr>
          <w:rFonts w:cs="Tahoma"/>
          <w:sz w:val="12"/>
          <w:szCs w:val="12"/>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4540F2" w:rsidRPr="00B76651" w:rsidTr="00947C1B">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keepNext/>
              <w:spacing w:after="200" w:line="276" w:lineRule="auto"/>
              <w:rPr>
                <w:rFonts w:eastAsia="Calibri" w:cs="Tahoma"/>
                <w:szCs w:val="18"/>
                <w:lang w:val="fr-FR"/>
              </w:rPr>
            </w:pPr>
            <w:r w:rsidRPr="00B76651">
              <w:rPr>
                <w:rFonts w:cs="Tahoma"/>
                <w:b/>
                <w:color w:val="000000"/>
                <w:lang w:val="fr-FR"/>
              </w:rPr>
              <w:lastRenderedPageBreak/>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keepNext/>
              <w:spacing w:after="200" w:line="276" w:lineRule="auto"/>
              <w:rPr>
                <w:rFonts w:eastAsia="Calibri" w:cs="Tahoma"/>
                <w:szCs w:val="18"/>
                <w:lang w:val="fr-FR"/>
              </w:rPr>
            </w:pPr>
            <w:r w:rsidRPr="00B76651">
              <w:rPr>
                <w:rFonts w:cs="Tahoma"/>
                <w:b/>
                <w:color w:val="000000"/>
                <w:lang w:val="fr-FR"/>
              </w:rPr>
              <w:t>Licence concédée</w:t>
            </w:r>
          </w:p>
        </w:tc>
      </w:tr>
      <w:tr w:rsidR="004540F2" w:rsidRPr="00B76651" w:rsidTr="00947C1B">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keepNext/>
              <w:spacing w:line="276" w:lineRule="auto"/>
              <w:rPr>
                <w:rFonts w:eastAsia="Calibri" w:cs="Tahoma"/>
                <w:szCs w:val="18"/>
                <w:lang w:val="fr-FR"/>
              </w:rPr>
            </w:pPr>
            <w:r w:rsidRPr="00B76651">
              <w:rPr>
                <w:rFonts w:eastAsia="Calibri" w:cs="Tahoma"/>
                <w:szCs w:val="18"/>
                <w:lang w:val="fr-FR"/>
              </w:rPr>
              <w:t>Module Complémentaire SBS 2011 Premium avec Software Assurance active jusqu</w:t>
            </w:r>
            <w:r w:rsidR="0008215F">
              <w:rPr>
                <w:rFonts w:eastAsia="Calibri" w:cs="Tahoma"/>
                <w:szCs w:val="18"/>
                <w:lang w:val="fr-FR"/>
              </w:rPr>
              <w:t>’</w:t>
            </w:r>
            <w:r w:rsidRPr="00B76651">
              <w:rPr>
                <w:rFonts w:eastAsia="Calibri" w:cs="Tahoma"/>
                <w:szCs w:val="18"/>
                <w:lang w:val="fr-FR"/>
              </w:rPr>
              <w:t>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keepNext/>
              <w:spacing w:line="276" w:lineRule="auto"/>
              <w:rPr>
                <w:rFonts w:cs="Tahoma"/>
                <w:lang w:val="fr-FR"/>
              </w:rPr>
            </w:pPr>
            <w:r w:rsidRPr="00B76651">
              <w:rPr>
                <w:rFonts w:eastAsia="Calibri" w:cs="Tahoma"/>
                <w:szCs w:val="18"/>
                <w:lang w:val="fr-FR"/>
              </w:rPr>
              <w:t xml:space="preserve">Windows Server 2008 R2 </w:t>
            </w:r>
          </w:p>
          <w:p w:rsidR="004540F2" w:rsidRPr="00B76651" w:rsidRDefault="004540F2" w:rsidP="00947C1B">
            <w:pPr>
              <w:keepNext/>
              <w:spacing w:line="276" w:lineRule="auto"/>
              <w:rPr>
                <w:rFonts w:eastAsia="Calibri" w:cs="Tahoma"/>
                <w:szCs w:val="18"/>
                <w:lang w:val="fr-FR"/>
              </w:rPr>
            </w:pPr>
            <w:r w:rsidRPr="00B76651">
              <w:rPr>
                <w:rFonts w:eastAsia="Calibri" w:cs="Tahoma"/>
                <w:szCs w:val="18"/>
                <w:lang w:val="fr-FR"/>
              </w:rPr>
              <w:t xml:space="preserve">SQL Server 2012 </w:t>
            </w:r>
          </w:p>
        </w:tc>
      </w:tr>
      <w:tr w:rsidR="004540F2" w:rsidRPr="009C1677" w:rsidTr="00947C1B">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keepNext/>
              <w:spacing w:line="276" w:lineRule="auto"/>
              <w:rPr>
                <w:rFonts w:eastAsia="Calibri" w:cs="Tahoma"/>
                <w:szCs w:val="18"/>
                <w:lang w:val="fr-FR"/>
              </w:rPr>
            </w:pPr>
            <w:r w:rsidRPr="00B76651">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keepNext/>
              <w:spacing w:line="276" w:lineRule="auto"/>
              <w:rPr>
                <w:rFonts w:cs="Tahoma"/>
                <w:lang w:val="fr-FR"/>
              </w:rPr>
            </w:pPr>
            <w:r w:rsidRPr="00B76651">
              <w:rPr>
                <w:rFonts w:eastAsia="Calibri" w:cs="Tahoma"/>
                <w:szCs w:val="18"/>
                <w:lang w:val="fr-FR"/>
              </w:rPr>
              <w:t>Windows Server 2012 avec Software Assurance</w:t>
            </w:r>
          </w:p>
          <w:p w:rsidR="004540F2" w:rsidRPr="00B76651" w:rsidRDefault="004540F2" w:rsidP="00947C1B">
            <w:pPr>
              <w:keepNext/>
              <w:spacing w:line="276" w:lineRule="auto"/>
              <w:rPr>
                <w:rFonts w:eastAsia="Calibri" w:cs="Tahoma"/>
                <w:szCs w:val="18"/>
                <w:lang w:val="fr-FR"/>
              </w:rPr>
            </w:pPr>
            <w:r w:rsidRPr="00B76651">
              <w:rPr>
                <w:rFonts w:eastAsia="Calibri" w:cs="Tahoma"/>
                <w:szCs w:val="18"/>
                <w:lang w:val="fr-FR"/>
              </w:rPr>
              <w:t>SQL Server 2012 avec Software Assurance</w:t>
            </w:r>
          </w:p>
        </w:tc>
      </w:tr>
    </w:tbl>
    <w:p w:rsidR="004540F2" w:rsidRPr="00D83781" w:rsidRDefault="004540F2" w:rsidP="004540F2">
      <w:pPr>
        <w:pStyle w:val="ListParagraph"/>
        <w:spacing w:after="100" w:afterAutospacing="1"/>
        <w:rPr>
          <w:rFonts w:ascii="Tahoma" w:hAnsi="Tahoma" w:cs="Tahoma"/>
          <w:sz w:val="12"/>
          <w:szCs w:val="12"/>
          <w:lang w:val="fr-FR"/>
        </w:rPr>
      </w:pP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La Software Assurance incluse dans l</w:t>
      </w:r>
      <w:r w:rsidR="0008215F">
        <w:rPr>
          <w:rFonts w:ascii="Tahoma" w:eastAsia="Calibri" w:hAnsi="Tahoma" w:cs="Tahoma"/>
          <w:sz w:val="18"/>
          <w:szCs w:val="18"/>
          <w:lang w:val="fr-FR"/>
        </w:rPr>
        <w:t>’</w:t>
      </w:r>
      <w:r w:rsidRPr="00B76651">
        <w:rPr>
          <w:rFonts w:ascii="Tahoma" w:eastAsia="Calibri" w:hAnsi="Tahoma" w:cs="Tahoma"/>
          <w:sz w:val="18"/>
          <w:szCs w:val="18"/>
          <w:lang w:val="fr-FR"/>
        </w:rPr>
        <w:t>offre susmentionnée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 xml:space="preserve">expiration de la couverture des Licences Éligibles. À titre exceptionnel, les clients détenant une Software Assurance pour leurs Licences Éligibles expirant en </w:t>
      </w:r>
      <w:r w:rsidRPr="00B76651">
        <w:rPr>
          <w:rStyle w:val="CommentReference"/>
          <w:rFonts w:ascii="Tahoma" w:hAnsi="Tahoma" w:cs="Tahoma"/>
          <w:sz w:val="18"/>
          <w:szCs w:val="18"/>
          <w:lang w:val="fr-FR"/>
        </w:rPr>
        <w:t>août 2</w:t>
      </w:r>
      <w:r w:rsidRPr="00B76651">
        <w:rPr>
          <w:rFonts w:ascii="Tahoma" w:eastAsia="Calibri" w:hAnsi="Tahoma" w:cs="Tahoma"/>
          <w:sz w:val="18"/>
          <w:szCs w:val="18"/>
          <w:lang w:val="fr-FR"/>
        </w:rPr>
        <w:t>012 sont autorisés à renouveler leur Software Assurance pour les licences concédées par cette offre jusqu</w:t>
      </w:r>
      <w:r w:rsidR="0008215F">
        <w:rPr>
          <w:rFonts w:ascii="Tahoma" w:eastAsia="Calibri" w:hAnsi="Tahoma" w:cs="Tahoma"/>
          <w:sz w:val="18"/>
          <w:szCs w:val="18"/>
          <w:lang w:val="fr-FR"/>
        </w:rPr>
        <w:t>’</w:t>
      </w:r>
      <w:r w:rsidRPr="00B76651">
        <w:rPr>
          <w:rFonts w:ascii="Tahoma" w:eastAsia="Calibri" w:hAnsi="Tahoma" w:cs="Tahoma"/>
          <w:sz w:val="18"/>
          <w:szCs w:val="18"/>
          <w:lang w:val="fr-FR"/>
        </w:rPr>
        <w:t>au 31</w:t>
      </w:r>
      <w:r w:rsidRPr="00B76651">
        <w:rPr>
          <w:rFonts w:ascii="Tahoma" w:eastAsia="Calibri" w:hAnsi="Tahoma" w:cs="Tahoma"/>
          <w:sz w:val="18"/>
          <w:szCs w:val="18"/>
          <w:vertAlign w:val="superscript"/>
          <w:lang w:val="fr-FR"/>
        </w:rPr>
        <w:t> </w:t>
      </w:r>
      <w:r w:rsidRPr="00B76651">
        <w:rPr>
          <w:rFonts w:ascii="Tahoma" w:eastAsia="Calibri" w:hAnsi="Tahoma" w:cs="Tahoma"/>
          <w:sz w:val="18"/>
          <w:szCs w:val="18"/>
          <w:lang w:val="fr-FR"/>
        </w:rPr>
        <w:t>décembre 2012.</w:t>
      </w:r>
    </w:p>
    <w:p w:rsidR="004540F2" w:rsidRPr="00D83781" w:rsidRDefault="004540F2" w:rsidP="004540F2">
      <w:pPr>
        <w:pStyle w:val="ListParagraph"/>
        <w:contextualSpacing w:val="0"/>
        <w:rPr>
          <w:rFonts w:ascii="Tahoma" w:hAnsi="Tahoma" w:cs="Tahoma"/>
          <w:sz w:val="12"/>
          <w:szCs w:val="12"/>
          <w:lang w:val="fr-FR"/>
        </w:rPr>
      </w:pPr>
    </w:p>
    <w:p w:rsidR="004540F2" w:rsidRPr="00B76651" w:rsidRDefault="004540F2" w:rsidP="004540F2">
      <w:pPr>
        <w:spacing w:line="276" w:lineRule="auto"/>
        <w:ind w:left="720"/>
        <w:rPr>
          <w:rFonts w:cs="Tahoma"/>
          <w:lang w:val="fr-FR"/>
        </w:rPr>
      </w:pPr>
      <w:r w:rsidRPr="00B76651">
        <w:rPr>
          <w:rFonts w:cs="Tahoma"/>
          <w:color w:val="000000"/>
          <w:lang w:val="fr-FR"/>
        </w:rPr>
        <w:t xml:space="preserve">Les clients détenant une Software Assurance pour leurs Licences Éligibles expirant en juillet 2012 sont autorisés </w:t>
      </w:r>
      <w:r w:rsidRPr="00B76651">
        <w:rPr>
          <w:rFonts w:eastAsia="Calibri" w:cs="Tahoma"/>
          <w:szCs w:val="18"/>
          <w:lang w:val="fr-FR"/>
        </w:rPr>
        <w:t>à acquérir une Software Assurance pour les licences concédées par cette offre jusqu</w:t>
      </w:r>
      <w:r w:rsidR="0008215F">
        <w:rPr>
          <w:rFonts w:eastAsia="Calibri" w:cs="Tahoma"/>
          <w:szCs w:val="18"/>
          <w:lang w:val="fr-FR"/>
        </w:rPr>
        <w:t>’</w:t>
      </w:r>
      <w:r w:rsidRPr="00B76651">
        <w:rPr>
          <w:rFonts w:eastAsia="Calibri" w:cs="Tahoma"/>
          <w:szCs w:val="18"/>
          <w:lang w:val="fr-FR"/>
        </w:rPr>
        <w:t>au 31</w:t>
      </w:r>
      <w:r w:rsidRPr="00B76651">
        <w:rPr>
          <w:rFonts w:eastAsia="Calibri" w:cs="Tahoma"/>
          <w:szCs w:val="18"/>
          <w:vertAlign w:val="superscript"/>
          <w:lang w:val="fr-FR"/>
        </w:rPr>
        <w:t> </w:t>
      </w:r>
      <w:r w:rsidRPr="00B76651">
        <w:rPr>
          <w:rFonts w:eastAsia="Calibri" w:cs="Tahoma"/>
          <w:szCs w:val="18"/>
          <w:lang w:val="fr-FR"/>
        </w:rPr>
        <w:t>décembre 2012.</w:t>
      </w:r>
    </w:p>
    <w:p w:rsidR="004540F2" w:rsidRPr="00D83781" w:rsidRDefault="004540F2" w:rsidP="004540F2">
      <w:pPr>
        <w:spacing w:line="276" w:lineRule="auto"/>
        <w:ind w:left="720"/>
        <w:rPr>
          <w:rFonts w:cs="Tahoma"/>
          <w:sz w:val="12"/>
          <w:szCs w:val="12"/>
          <w:lang w:val="fr-FR"/>
        </w:rPr>
      </w:pPr>
    </w:p>
    <w:p w:rsidR="004540F2" w:rsidRPr="00B76651" w:rsidRDefault="004540F2" w:rsidP="004540F2">
      <w:pPr>
        <w:pStyle w:val="ListParagraph"/>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D83781" w:rsidRDefault="004540F2" w:rsidP="004540F2">
      <w:pPr>
        <w:pStyle w:val="ListParagraph"/>
        <w:contextualSpacing w:val="0"/>
        <w:rPr>
          <w:rFonts w:ascii="Tahoma" w:hAnsi="Tahoma" w:cs="Tahoma"/>
          <w:sz w:val="12"/>
          <w:szCs w:val="12"/>
          <w:lang w:val="fr-FR"/>
        </w:rPr>
      </w:pPr>
    </w:p>
    <w:p w:rsidR="004540F2" w:rsidRPr="00B76651" w:rsidRDefault="004540F2" w:rsidP="008839D2">
      <w:pPr>
        <w:pStyle w:val="ListParagraph"/>
        <w:contextualSpacing w:val="0"/>
        <w:rPr>
          <w:rFonts w:ascii="Tahoma" w:hAnsi="Tahoma" w:cs="Tahoma"/>
          <w:lang w:val="fr-FR"/>
        </w:rPr>
      </w:pPr>
      <w:r w:rsidRPr="00B76651">
        <w:rPr>
          <w:rFonts w:ascii="Tahoma" w:eastAsia="Calibri" w:hAnsi="Tahoma" w:cs="Tahoma"/>
          <w:sz w:val="18"/>
          <w:szCs w:val="18"/>
          <w:lang w:val="fr-FR"/>
        </w:rPr>
        <w:t>Pour chaque Licence Éligible acquise au titre d</w:t>
      </w:r>
      <w:r w:rsidR="0008215F">
        <w:rPr>
          <w:rFonts w:ascii="Tahoma" w:eastAsia="Calibri" w:hAnsi="Tahoma" w:cs="Tahoma"/>
          <w:sz w:val="18"/>
          <w:szCs w:val="18"/>
          <w:lang w:val="fr-FR"/>
        </w:rPr>
        <w:t>’</w:t>
      </w:r>
      <w:r w:rsidRPr="00B76651">
        <w:rPr>
          <w:rFonts w:ascii="Tahoma" w:eastAsia="Calibri" w:hAnsi="Tahoma" w:cs="Tahoma"/>
          <w:sz w:val="18"/>
          <w:szCs w:val="18"/>
          <w:lang w:val="fr-FR"/>
        </w:rPr>
        <w:t>un accord Open Value Souscription, les clients peuvent exercer leur option d</w:t>
      </w:r>
      <w:r w:rsidR="0008215F">
        <w:rPr>
          <w:rFonts w:ascii="Tahoma" w:eastAsia="Calibri" w:hAnsi="Tahoma" w:cs="Tahoma"/>
          <w:sz w:val="18"/>
          <w:szCs w:val="18"/>
          <w:lang w:val="fr-FR"/>
        </w:rPr>
        <w:t>’</w:t>
      </w:r>
      <w:r w:rsidRPr="00B76651">
        <w:rPr>
          <w:rFonts w:ascii="Tahoma" w:eastAsia="Calibri" w:hAnsi="Tahoma" w:cs="Tahoma"/>
          <w:sz w:val="18"/>
          <w:szCs w:val="18"/>
          <w:lang w:val="fr-FR"/>
        </w:rPr>
        <w:t>achat sur une licence Module Complémentaire SBS 2011 Premium au prix en vigueur</w:t>
      </w:r>
      <w:r w:rsidR="008839D2">
        <w:rPr>
          <w:rFonts w:ascii="Tahoma" w:eastAsia="Calibri" w:hAnsi="Tahoma" w:cs="Tahoma"/>
          <w:sz w:val="18"/>
          <w:szCs w:val="18"/>
          <w:lang w:val="fr-FR"/>
        </w:rPr>
        <w:t> </w:t>
      </w:r>
      <w:r w:rsidRPr="00B76651">
        <w:rPr>
          <w:rFonts w:ascii="Tahoma" w:eastAsia="Calibri" w:hAnsi="Tahoma" w:cs="Tahoma"/>
          <w:sz w:val="18"/>
          <w:szCs w:val="18"/>
          <w:lang w:val="fr-FR"/>
        </w:rPr>
        <w:t>ou :</w:t>
      </w:r>
    </w:p>
    <w:p w:rsidR="004540F2" w:rsidRPr="00D83781" w:rsidRDefault="004540F2" w:rsidP="004540F2">
      <w:pPr>
        <w:pStyle w:val="ListParagraph"/>
        <w:contextualSpacing w:val="0"/>
        <w:rPr>
          <w:rFonts w:ascii="Tahoma" w:hAnsi="Tahoma" w:cs="Tahoma"/>
          <w:sz w:val="12"/>
          <w:szCs w:val="12"/>
          <w:lang w:val="fr-FR"/>
        </w:rPr>
      </w:pPr>
    </w:p>
    <w:p w:rsidR="004540F2" w:rsidRPr="00B76651" w:rsidRDefault="004540F2" w:rsidP="008839D2">
      <w:pPr>
        <w:pStyle w:val="ListParagraph"/>
        <w:numPr>
          <w:ilvl w:val="1"/>
          <w:numId w:val="100"/>
        </w:numPr>
        <w:tabs>
          <w:tab w:val="clear" w:pos="1440"/>
        </w:tabs>
        <w:spacing w:after="60"/>
        <w:contextualSpacing w:val="0"/>
        <w:rPr>
          <w:rFonts w:ascii="Tahoma" w:hAnsi="Tahoma" w:cs="Tahoma"/>
          <w:lang w:val="fr-FR"/>
        </w:rPr>
      </w:pPr>
      <w:r w:rsidRPr="00B76651">
        <w:rPr>
          <w:rFonts w:ascii="Tahoma" w:eastAsia="Calibri" w:hAnsi="Tahoma" w:cs="Tahoma"/>
          <w:sz w:val="18"/>
          <w:szCs w:val="18"/>
          <w:lang w:val="fr-FR"/>
        </w:rPr>
        <w:t>une licence pour Windows Server 2012 Standard et une licence pour SQL Server 2012 Standard (concédées dans le cadre du modèle de licence Serveur</w:t>
      </w:r>
      <w:r w:rsidR="00B537B8">
        <w:rPr>
          <w:rFonts w:ascii="Tahoma" w:eastAsia="Calibri" w:hAnsi="Tahoma" w:cs="Tahoma"/>
          <w:sz w:val="18"/>
          <w:szCs w:val="18"/>
          <w:lang w:val="fr-FR"/>
        </w:rPr>
        <w:t xml:space="preserve"> </w:t>
      </w:r>
      <w:r w:rsidRPr="00B76651">
        <w:rPr>
          <w:rFonts w:ascii="Tahoma" w:eastAsia="Calibri" w:hAnsi="Tahoma" w:cs="Tahoma"/>
          <w:sz w:val="18"/>
          <w:szCs w:val="18"/>
          <w:lang w:val="fr-FR"/>
        </w:rPr>
        <w:t>/</w:t>
      </w:r>
      <w:r w:rsidR="00B537B8">
        <w:rPr>
          <w:rFonts w:ascii="Tahoma" w:eastAsia="Calibri" w:hAnsi="Tahoma" w:cs="Tahoma"/>
          <w:sz w:val="18"/>
          <w:szCs w:val="18"/>
          <w:lang w:val="fr-FR"/>
        </w:rPr>
        <w:t xml:space="preserve"> </w:t>
      </w:r>
      <w:r w:rsidRPr="00B76651">
        <w:rPr>
          <w:rFonts w:ascii="Tahoma" w:eastAsia="Calibri" w:hAnsi="Tahoma" w:cs="Tahoma"/>
          <w:sz w:val="18"/>
          <w:szCs w:val="18"/>
          <w:lang w:val="fr-FR"/>
        </w:rPr>
        <w:t>CAL) dans le cadre de contrats expirant à</w:t>
      </w:r>
      <w:r w:rsidR="008839D2">
        <w:rPr>
          <w:rFonts w:ascii="Tahoma" w:eastAsia="Calibri" w:hAnsi="Tahoma" w:cs="Tahoma"/>
          <w:sz w:val="18"/>
          <w:szCs w:val="18"/>
          <w:lang w:val="fr-FR"/>
        </w:rPr>
        <w:t> </w:t>
      </w:r>
      <w:r w:rsidRPr="00B76651">
        <w:rPr>
          <w:rFonts w:ascii="Tahoma" w:eastAsia="Calibri" w:hAnsi="Tahoma" w:cs="Tahoma"/>
          <w:sz w:val="18"/>
          <w:szCs w:val="18"/>
          <w:lang w:val="fr-FR"/>
        </w:rPr>
        <w:t>compter du 1</w:t>
      </w:r>
      <w:r w:rsidRPr="00B76651">
        <w:rPr>
          <w:rFonts w:ascii="Tahoma" w:eastAsia="Calibri" w:hAnsi="Tahoma" w:cs="Tahoma"/>
          <w:sz w:val="18"/>
          <w:szCs w:val="18"/>
          <w:vertAlign w:val="superscript"/>
          <w:lang w:val="fr-FR"/>
        </w:rPr>
        <w:t>er</w:t>
      </w:r>
      <w:r w:rsidRPr="00B76651">
        <w:rPr>
          <w:rFonts w:ascii="Tahoma" w:eastAsia="Calibri" w:hAnsi="Tahoma" w:cs="Tahoma"/>
          <w:sz w:val="18"/>
          <w:szCs w:val="18"/>
          <w:lang w:val="fr-FR"/>
        </w:rPr>
        <w:t> août 2012, ou</w:t>
      </w:r>
    </w:p>
    <w:p w:rsidR="004540F2" w:rsidRPr="00B76651" w:rsidRDefault="004540F2" w:rsidP="004540F2">
      <w:pPr>
        <w:pStyle w:val="ListParagraph"/>
        <w:numPr>
          <w:ilvl w:val="1"/>
          <w:numId w:val="100"/>
        </w:numPr>
        <w:tabs>
          <w:tab w:val="clear" w:pos="1440"/>
        </w:tabs>
        <w:spacing w:after="60"/>
        <w:contextualSpacing w:val="0"/>
        <w:rPr>
          <w:rFonts w:ascii="Tahoma" w:hAnsi="Tahoma" w:cs="Tahoma"/>
          <w:lang w:val="fr-FR"/>
        </w:rPr>
      </w:pPr>
      <w:r w:rsidRPr="00B76651">
        <w:rPr>
          <w:rFonts w:ascii="Tahoma" w:eastAsia="Calibri" w:hAnsi="Tahoma" w:cs="Tahoma"/>
          <w:sz w:val="18"/>
          <w:szCs w:val="18"/>
          <w:lang w:val="fr-FR"/>
        </w:rPr>
        <w:t>une licence pour Windows Server 2008 R2 Standard et une licence pour SQL Server 2012 Standard (concédées dans le cadre du modèle de licence Serveur</w:t>
      </w:r>
      <w:r w:rsidR="00B537B8">
        <w:rPr>
          <w:rFonts w:ascii="Tahoma" w:eastAsia="Calibri" w:hAnsi="Tahoma" w:cs="Tahoma"/>
          <w:sz w:val="18"/>
          <w:szCs w:val="18"/>
          <w:lang w:val="fr-FR"/>
        </w:rPr>
        <w:t xml:space="preserve"> </w:t>
      </w:r>
      <w:r w:rsidRPr="00B76651">
        <w:rPr>
          <w:rFonts w:ascii="Tahoma" w:eastAsia="Calibri" w:hAnsi="Tahoma" w:cs="Tahoma"/>
          <w:sz w:val="18"/>
          <w:szCs w:val="18"/>
          <w:lang w:val="fr-FR"/>
        </w:rPr>
        <w:t>/</w:t>
      </w:r>
      <w:r w:rsidR="00B537B8">
        <w:rPr>
          <w:rFonts w:ascii="Tahoma" w:eastAsia="Calibri" w:hAnsi="Tahoma" w:cs="Tahoma"/>
          <w:sz w:val="18"/>
          <w:szCs w:val="18"/>
          <w:lang w:val="fr-FR"/>
        </w:rPr>
        <w:t xml:space="preserve"> </w:t>
      </w:r>
      <w:r w:rsidRPr="00B76651">
        <w:rPr>
          <w:rFonts w:ascii="Tahoma" w:eastAsia="Calibri" w:hAnsi="Tahoma" w:cs="Tahoma"/>
          <w:sz w:val="18"/>
          <w:szCs w:val="18"/>
          <w:lang w:val="fr-FR"/>
        </w:rPr>
        <w:t>CAL) dans le cadre de contrats expirant en juillet 2012.</w:t>
      </w:r>
    </w:p>
    <w:p w:rsidR="004540F2" w:rsidRPr="00D83781" w:rsidRDefault="004540F2" w:rsidP="004540F2">
      <w:pPr>
        <w:spacing w:line="276" w:lineRule="auto"/>
        <w:ind w:left="720"/>
        <w:rPr>
          <w:rFonts w:cs="Tahoma"/>
          <w:sz w:val="12"/>
          <w:szCs w:val="12"/>
          <w:lang w:val="fr-FR"/>
        </w:rPr>
      </w:pPr>
    </w:p>
    <w:p w:rsidR="004540F2" w:rsidRPr="00B76651" w:rsidRDefault="004540F2" w:rsidP="008839D2">
      <w:pPr>
        <w:spacing w:line="276" w:lineRule="auto"/>
        <w:ind w:left="720"/>
        <w:rPr>
          <w:rFonts w:cs="Tahoma"/>
          <w:lang w:val="fr-FR"/>
        </w:rPr>
      </w:pPr>
      <w:r w:rsidRPr="00B76651">
        <w:rPr>
          <w:rFonts w:eastAsia="Calibri" w:cs="Tahoma"/>
          <w:szCs w:val="18"/>
          <w:lang w:val="fr-FR"/>
        </w:rPr>
        <w:t>Les Licences Éligibles de Module Complémentaire SBS Premium des clients ne seront plus valables à compter de la mise à jour vers Windows Server Standard et SQL Server 2012 Standard au titre de cette</w:t>
      </w:r>
      <w:r w:rsidR="008839D2">
        <w:rPr>
          <w:rFonts w:eastAsia="Calibri" w:cs="Tahoma"/>
          <w:szCs w:val="18"/>
          <w:lang w:val="fr-FR"/>
        </w:rPr>
        <w:t> </w:t>
      </w:r>
      <w:r w:rsidRPr="00B76651">
        <w:rPr>
          <w:rFonts w:eastAsia="Calibri" w:cs="Tahoma"/>
          <w:szCs w:val="18"/>
          <w:lang w:val="fr-FR"/>
        </w:rPr>
        <w:t>offre.</w:t>
      </w:r>
    </w:p>
    <w:p w:rsidR="004540F2" w:rsidRPr="00D83781" w:rsidRDefault="004540F2" w:rsidP="004540F2">
      <w:pPr>
        <w:spacing w:line="276" w:lineRule="auto"/>
        <w:ind w:left="720"/>
        <w:rPr>
          <w:rFonts w:cs="Tahoma"/>
          <w:sz w:val="12"/>
          <w:szCs w:val="12"/>
          <w:lang w:val="fr-FR"/>
        </w:rPr>
      </w:pPr>
    </w:p>
    <w:p w:rsidR="004540F2" w:rsidRPr="00B76651" w:rsidRDefault="004540F2" w:rsidP="008839D2">
      <w:pPr>
        <w:spacing w:line="276" w:lineRule="auto"/>
        <w:ind w:left="720"/>
        <w:rPr>
          <w:rFonts w:cs="Tahoma"/>
          <w:lang w:val="fr-FR"/>
        </w:rPr>
      </w:pPr>
      <w:r w:rsidRPr="00B76651">
        <w:rPr>
          <w:rFonts w:eastAsia="Calibri" w:cs="Tahoma"/>
          <w:szCs w:val="18"/>
          <w:lang w:val="fr-FR"/>
        </w:rPr>
        <w:t>Les licences Module Complémentaire SBS 2011 Premium acquises ultérieurement en vertu du même accord</w:t>
      </w:r>
      <w:r w:rsidR="008839D2">
        <w:rPr>
          <w:rFonts w:eastAsia="Calibri" w:cs="Tahoma"/>
          <w:szCs w:val="18"/>
          <w:lang w:val="fr-FR"/>
        </w:rPr>
        <w:t> </w:t>
      </w:r>
      <w:r w:rsidRPr="00B76651">
        <w:rPr>
          <w:rFonts w:eastAsia="Calibri" w:cs="Tahoma"/>
          <w:szCs w:val="18"/>
          <w:lang w:val="fr-FR"/>
        </w:rPr>
        <w:t>de mise en œuvre dans le cadre d</w:t>
      </w:r>
      <w:r w:rsidR="0008215F">
        <w:rPr>
          <w:rFonts w:eastAsia="Calibri" w:cs="Tahoma"/>
          <w:szCs w:val="18"/>
          <w:lang w:val="fr-FR"/>
        </w:rPr>
        <w:t>’</w:t>
      </w:r>
      <w:r w:rsidRPr="00B76651">
        <w:rPr>
          <w:rFonts w:eastAsia="Calibri" w:cs="Tahoma"/>
          <w:szCs w:val="18"/>
          <w:lang w:val="fr-FR"/>
        </w:rPr>
        <w:t>une procédure de régularisation prévue d</w:t>
      </w:r>
      <w:r w:rsidR="0008215F">
        <w:rPr>
          <w:rFonts w:eastAsia="Calibri" w:cs="Tahoma"/>
          <w:szCs w:val="18"/>
          <w:lang w:val="fr-FR"/>
        </w:rPr>
        <w:t>’</w:t>
      </w:r>
      <w:r w:rsidRPr="00B76651">
        <w:rPr>
          <w:rFonts w:eastAsia="Calibri" w:cs="Tahoma"/>
          <w:szCs w:val="18"/>
          <w:lang w:val="fr-FR"/>
        </w:rPr>
        <w:t>un contrat Open Value Souscription ou d</w:t>
      </w:r>
      <w:r w:rsidR="0008215F">
        <w:rPr>
          <w:rFonts w:eastAsia="Calibri" w:cs="Tahoma"/>
          <w:szCs w:val="18"/>
          <w:lang w:val="fr-FR"/>
        </w:rPr>
        <w:t>’</w:t>
      </w:r>
      <w:r w:rsidRPr="00B76651">
        <w:rPr>
          <w:rFonts w:eastAsia="Calibri" w:cs="Tahoma"/>
          <w:szCs w:val="18"/>
          <w:lang w:val="fr-FR"/>
        </w:rPr>
        <w:t>un Accord de Mise en Œuvre de Solutions Éducation constituent également des Licences Éligibles à l</w:t>
      </w:r>
      <w:r w:rsidR="0008215F">
        <w:rPr>
          <w:rFonts w:eastAsia="Calibri" w:cs="Tahoma"/>
          <w:szCs w:val="18"/>
          <w:lang w:val="fr-FR"/>
        </w:rPr>
        <w:t>’</w:t>
      </w:r>
      <w:r w:rsidRPr="00B76651">
        <w:rPr>
          <w:rFonts w:eastAsia="Calibri" w:cs="Tahoma"/>
          <w:szCs w:val="18"/>
          <w:lang w:val="fr-FR"/>
        </w:rPr>
        <w:t>offre susmentionnée.</w:t>
      </w:r>
    </w:p>
    <w:p w:rsidR="004540F2" w:rsidRPr="00D83781" w:rsidRDefault="004540F2" w:rsidP="004540F2">
      <w:pPr>
        <w:ind w:left="900"/>
        <w:rPr>
          <w:rFonts w:cs="Tahoma"/>
          <w:sz w:val="12"/>
          <w:szCs w:val="12"/>
          <w:lang w:val="fr-FR"/>
        </w:rPr>
      </w:pPr>
    </w:p>
    <w:p w:rsidR="004540F2" w:rsidRPr="00D83781" w:rsidRDefault="004540F2" w:rsidP="004540F2">
      <w:pPr>
        <w:ind w:left="900"/>
        <w:rPr>
          <w:rFonts w:cs="Tahoma"/>
          <w:sz w:val="12"/>
          <w:szCs w:val="12"/>
          <w:lang w:val="fr-FR"/>
        </w:rPr>
      </w:pPr>
    </w:p>
    <w:p w:rsidR="004540F2" w:rsidRPr="00716C66" w:rsidRDefault="004540F2" w:rsidP="008839D2">
      <w:pPr>
        <w:pStyle w:val="Heading2"/>
        <w:ind w:left="342" w:hanging="342"/>
        <w:rPr>
          <w:rFonts w:ascii="Tahoma" w:hAnsi="Tahoma" w:cs="Tahoma"/>
          <w:sz w:val="16"/>
          <w:szCs w:val="16"/>
        </w:rPr>
      </w:pPr>
      <w:bookmarkStart w:id="1691" w:name="_124_Windows_Small"/>
      <w:bookmarkStart w:id="1692" w:name="_112_Windows_Small"/>
      <w:bookmarkStart w:id="1693" w:name="_117_Windows_Small"/>
      <w:bookmarkStart w:id="1694" w:name="_117_CAL_Suite"/>
      <w:bookmarkStart w:id="1695" w:name="_Toc336338380"/>
      <w:bookmarkStart w:id="1696" w:name="_Toc370984031"/>
      <w:bookmarkEnd w:id="1691"/>
      <w:bookmarkEnd w:id="1692"/>
      <w:bookmarkEnd w:id="1693"/>
      <w:bookmarkEnd w:id="1694"/>
      <w:r w:rsidRPr="00C36A0A">
        <w:rPr>
          <w:rFonts w:ascii="Tahoma" w:hAnsi="Tahoma" w:cs="Tahoma"/>
          <w:caps/>
          <w:color w:val="EE6000"/>
          <w:sz w:val="22"/>
          <w:szCs w:val="18"/>
          <w:vertAlign w:val="superscript"/>
        </w:rPr>
        <w:t>117</w:t>
      </w:r>
      <w:r w:rsidRPr="00C36A0A">
        <w:rPr>
          <w:rFonts w:ascii="Tahoma" w:hAnsi="Tahoma" w:cs="Tahoma"/>
          <w:color w:val="EE6000"/>
          <w:sz w:val="22"/>
          <w:szCs w:val="18"/>
        </w:rPr>
        <w:t xml:space="preserve"> </w:t>
      </w:r>
      <w:r w:rsidRPr="00C36A0A">
        <w:rPr>
          <w:rFonts w:ascii="Tahoma" w:hAnsi="Tahoma" w:cs="Tahoma"/>
          <w:color w:val="F8701C"/>
          <w:sz w:val="22"/>
          <w:szCs w:val="22"/>
        </w:rPr>
        <w:t>CAL Suite Module Complémentaire Windows Small Business Server (SBS) 2011 Premium</w:t>
      </w:r>
      <w:bookmarkEnd w:id="1695"/>
      <w:bookmarkEnd w:id="1696"/>
    </w:p>
    <w:p w:rsidR="004540F2" w:rsidRPr="00716C66" w:rsidRDefault="004540F2" w:rsidP="004540F2">
      <w:pPr>
        <w:ind w:left="720"/>
        <w:rPr>
          <w:rFonts w:cs="Tahoma"/>
          <w:sz w:val="14"/>
          <w:szCs w:val="14"/>
        </w:rPr>
      </w:pPr>
    </w:p>
    <w:p w:rsidR="004540F2" w:rsidRPr="00B76651" w:rsidRDefault="004540F2" w:rsidP="004540F2">
      <w:pPr>
        <w:spacing w:after="60"/>
        <w:ind w:left="720"/>
        <w:rPr>
          <w:rFonts w:cs="Tahoma"/>
          <w:lang w:val="fr-FR"/>
        </w:rPr>
      </w:pPr>
      <w:r w:rsidRPr="00B76651">
        <w:rPr>
          <w:rFonts w:cs="Tahoma"/>
          <w:b/>
          <w:color w:val="000000"/>
          <w:lang w:val="fr-FR"/>
        </w:rPr>
        <w:t>Concessions de licences associées à la fin de vie de la CAL Suite Module Complémentaire SBS 2011 Premium</w:t>
      </w:r>
    </w:p>
    <w:p w:rsidR="004540F2" w:rsidRDefault="004540F2" w:rsidP="009B444A">
      <w:pPr>
        <w:ind w:left="720"/>
        <w:rPr>
          <w:rFonts w:eastAsia="Calibri" w:cs="Tahoma"/>
          <w:szCs w:val="18"/>
          <w:lang w:val="fr-FR"/>
        </w:rPr>
      </w:pPr>
      <w:r w:rsidRPr="00B76651">
        <w:rPr>
          <w:rFonts w:cs="Tahoma"/>
          <w:lang w:val="fr-FR"/>
        </w:rPr>
        <w:t>Les clients qui ont souscrit une Software Assurance pour les CAL Suite Module Complémentaire SBS 2011 Premium (les « CAL Éligibles ») peuvent accéder aux logiciels Windows Server Standard et SQL Server 2012 Standard.</w:t>
      </w:r>
      <w:r w:rsidR="00994B4D">
        <w:rPr>
          <w:rFonts w:cs="Tahoma"/>
          <w:lang w:val="fr-FR"/>
        </w:rPr>
        <w:t xml:space="preserve"> </w:t>
      </w:r>
      <w:r w:rsidRPr="00B76651">
        <w:rPr>
          <w:rFonts w:cs="Tahoma"/>
          <w:lang w:val="fr-FR"/>
        </w:rPr>
        <w:t>Pour chaque CAL Suite Module Complémentaire SBS 2011 Premium éligible possédée par les clients au 1</w:t>
      </w:r>
      <w:r w:rsidRPr="00B76651">
        <w:rPr>
          <w:rFonts w:cs="Tahoma"/>
          <w:vertAlign w:val="superscript"/>
          <w:lang w:val="fr-FR"/>
        </w:rPr>
        <w:t>er</w:t>
      </w:r>
      <w:r w:rsidRPr="00B76651">
        <w:rPr>
          <w:rFonts w:cs="Tahoma"/>
          <w:lang w:val="fr-FR"/>
        </w:rPr>
        <w:t> août 2012, ces derniers pourront bénéficier d</w:t>
      </w:r>
      <w:r w:rsidR="0008215F">
        <w:rPr>
          <w:rFonts w:cs="Tahoma"/>
          <w:lang w:val="fr-FR"/>
        </w:rPr>
        <w:t>’</w:t>
      </w:r>
      <w:r w:rsidRPr="00B76651">
        <w:rPr>
          <w:rFonts w:cs="Tahoma"/>
          <w:lang w:val="fr-FR"/>
        </w:rPr>
        <w:t>une CAL Windows Server 2012 et d</w:t>
      </w:r>
      <w:r w:rsidR="0008215F">
        <w:rPr>
          <w:rFonts w:cs="Tahoma"/>
          <w:lang w:val="fr-FR"/>
        </w:rPr>
        <w:t>’</w:t>
      </w:r>
      <w:r w:rsidRPr="00B76651">
        <w:rPr>
          <w:rFonts w:cs="Tahoma"/>
          <w:lang w:val="fr-FR"/>
        </w:rPr>
        <w:t>une CAL SQL</w:t>
      </w:r>
      <w:r w:rsidR="009B444A">
        <w:rPr>
          <w:rFonts w:cs="Tahoma"/>
          <w:lang w:val="fr-FR"/>
        </w:rPr>
        <w:t> </w:t>
      </w:r>
      <w:r w:rsidRPr="00B76651">
        <w:rPr>
          <w:rFonts w:cs="Tahoma"/>
          <w:lang w:val="fr-FR"/>
        </w:rPr>
        <w:t xml:space="preserve">Server 2012 avec Software Assurance. </w:t>
      </w:r>
      <w:r w:rsidRPr="00B76651">
        <w:rPr>
          <w:rFonts w:eastAsia="Calibri" w:cs="Tahoma"/>
          <w:szCs w:val="18"/>
          <w:lang w:val="fr-FR"/>
        </w:rPr>
        <w:t>Pour ce faire ils pourront obtenir une (1) CAL Windows Server et une (1) CAL SQL Server 2012 (concédées dans le cadre du modèle de licence Serveur</w:t>
      </w:r>
      <w:r w:rsidR="00B537B8">
        <w:rPr>
          <w:rFonts w:eastAsia="Calibri" w:cs="Tahoma"/>
          <w:szCs w:val="18"/>
          <w:lang w:val="fr-FR"/>
        </w:rPr>
        <w:t xml:space="preserve"> </w:t>
      </w:r>
      <w:r w:rsidRPr="00B76651">
        <w:rPr>
          <w:rFonts w:eastAsia="Calibri" w:cs="Tahoma"/>
          <w:szCs w:val="18"/>
          <w:lang w:val="fr-FR"/>
        </w:rPr>
        <w:t>/</w:t>
      </w:r>
      <w:r w:rsidR="00B537B8">
        <w:rPr>
          <w:rFonts w:eastAsia="Calibri" w:cs="Tahoma"/>
          <w:szCs w:val="18"/>
          <w:lang w:val="fr-FR"/>
        </w:rPr>
        <w:t xml:space="preserve"> </w:t>
      </w:r>
      <w:r w:rsidRPr="00B76651">
        <w:rPr>
          <w:rFonts w:eastAsia="Calibri" w:cs="Tahoma"/>
          <w:szCs w:val="18"/>
          <w:lang w:val="fr-FR"/>
        </w:rPr>
        <w:t>CAL) pour chaque Licence Éligible dont ils disposent, tel qu</w:t>
      </w:r>
      <w:r w:rsidR="0008215F">
        <w:rPr>
          <w:rFonts w:eastAsia="Calibri" w:cs="Tahoma"/>
          <w:szCs w:val="18"/>
          <w:lang w:val="fr-FR"/>
        </w:rPr>
        <w:t>’</w:t>
      </w:r>
      <w:r w:rsidRPr="00B76651">
        <w:rPr>
          <w:rFonts w:eastAsia="Calibri" w:cs="Tahoma"/>
          <w:szCs w:val="18"/>
          <w:lang w:val="fr-FR"/>
        </w:rPr>
        <w:t xml:space="preserve">indiqué dans le tableau ci-après. </w:t>
      </w:r>
    </w:p>
    <w:p w:rsidR="00E2081C" w:rsidRPr="00B76651" w:rsidRDefault="00E2081C" w:rsidP="009B444A">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540F2" w:rsidRPr="00B76651" w:rsidTr="003C4284">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540F2" w:rsidRPr="00B76651" w:rsidRDefault="004540F2" w:rsidP="00947C1B">
            <w:pPr>
              <w:spacing w:after="200" w:line="276" w:lineRule="auto"/>
              <w:rPr>
                <w:rFonts w:eastAsia="Calibri" w:cs="Tahoma"/>
                <w:szCs w:val="18"/>
                <w:lang w:val="fr-FR"/>
              </w:rPr>
            </w:pPr>
            <w:r w:rsidRPr="00B76651">
              <w:rPr>
                <w:rFonts w:cs="Tahoma"/>
                <w:b/>
                <w:color w:val="000000"/>
                <w:lang w:val="fr-FR"/>
              </w:rPr>
              <w:t>Licence concédée</w:t>
            </w:r>
          </w:p>
        </w:tc>
      </w:tr>
      <w:tr w:rsidR="004540F2" w:rsidRPr="00B76651" w:rsidTr="00947C1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 xml:space="preserve">CAL Suite Module Complémentaire SBS </w:t>
            </w:r>
            <w:r w:rsidRPr="00B76651">
              <w:rPr>
                <w:rFonts w:eastAsia="Calibri" w:cs="Tahoma"/>
                <w:szCs w:val="18"/>
                <w:lang w:val="fr-FR"/>
              </w:rPr>
              <w:lastRenderedPageBreak/>
              <w:t>2011 Premium avec Software Assurance active jusqu</w:t>
            </w:r>
            <w:r w:rsidR="0008215F">
              <w:rPr>
                <w:rFonts w:eastAsia="Calibri" w:cs="Tahoma"/>
                <w:szCs w:val="18"/>
                <w:lang w:val="fr-FR"/>
              </w:rPr>
              <w:t>’</w:t>
            </w:r>
            <w:r w:rsidRPr="00B76651">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cs="Tahoma"/>
                <w:lang w:val="fr-FR"/>
              </w:rPr>
            </w:pPr>
            <w:r w:rsidRPr="00B76651">
              <w:rPr>
                <w:rFonts w:eastAsia="Calibri" w:cs="Tahoma"/>
                <w:szCs w:val="18"/>
                <w:lang w:val="fr-FR"/>
              </w:rPr>
              <w:lastRenderedPageBreak/>
              <w:t>CAL Windows Server 2008 R2</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lastRenderedPageBreak/>
              <w:t>CAL SQL Server 2012</w:t>
            </w:r>
          </w:p>
        </w:tc>
      </w:tr>
      <w:tr w:rsidR="004540F2" w:rsidRPr="009C1677" w:rsidTr="00947C1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lastRenderedPageBreak/>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540F2" w:rsidRPr="00C36A0A" w:rsidRDefault="004540F2" w:rsidP="00947C1B">
            <w:pPr>
              <w:spacing w:line="276" w:lineRule="auto"/>
              <w:rPr>
                <w:rFonts w:cs="Tahoma"/>
              </w:rPr>
            </w:pPr>
            <w:r w:rsidRPr="00C36A0A">
              <w:rPr>
                <w:rFonts w:eastAsia="Calibri" w:cs="Tahoma"/>
                <w:szCs w:val="18"/>
              </w:rPr>
              <w:t>CAL Windows Server 2012 avec Software Assurance</w:t>
            </w:r>
          </w:p>
          <w:p w:rsidR="004540F2" w:rsidRPr="00B76651" w:rsidRDefault="004540F2" w:rsidP="00947C1B">
            <w:pPr>
              <w:spacing w:line="276" w:lineRule="auto"/>
              <w:rPr>
                <w:rFonts w:eastAsia="Calibri" w:cs="Tahoma"/>
                <w:szCs w:val="18"/>
                <w:lang w:val="fr-FR"/>
              </w:rPr>
            </w:pPr>
            <w:r w:rsidRPr="00B76651">
              <w:rPr>
                <w:rFonts w:eastAsia="Calibri" w:cs="Tahoma"/>
                <w:szCs w:val="18"/>
                <w:lang w:val="fr-FR"/>
              </w:rPr>
              <w:t>CAL SQL Server 2012 avec Software Assurance</w:t>
            </w:r>
          </w:p>
        </w:tc>
      </w:tr>
    </w:tbl>
    <w:p w:rsidR="004540F2" w:rsidRPr="00B76651" w:rsidRDefault="004540F2" w:rsidP="004540F2">
      <w:pPr>
        <w:rPr>
          <w:rFonts w:cs="Tahoma"/>
          <w:lang w:val="fr-FR"/>
        </w:rPr>
      </w:pPr>
      <w:r w:rsidRPr="00B76651">
        <w:rPr>
          <w:rFonts w:eastAsia="Calibri" w:cs="Tahoma"/>
          <w:szCs w:val="18"/>
          <w:lang w:val="fr-FR"/>
        </w:rPr>
        <w:t xml:space="preserve"> </w:t>
      </w: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La Software Assurance incluse dans l</w:t>
      </w:r>
      <w:r w:rsidR="0008215F">
        <w:rPr>
          <w:rFonts w:ascii="Tahoma" w:eastAsia="Calibri" w:hAnsi="Tahoma" w:cs="Tahoma"/>
          <w:sz w:val="18"/>
          <w:szCs w:val="18"/>
          <w:lang w:val="fr-FR"/>
        </w:rPr>
        <w:t>’</w:t>
      </w:r>
      <w:r w:rsidRPr="00B76651">
        <w:rPr>
          <w:rFonts w:ascii="Tahoma" w:eastAsia="Calibri" w:hAnsi="Tahoma" w:cs="Tahoma"/>
          <w:sz w:val="18"/>
          <w:szCs w:val="18"/>
          <w:lang w:val="fr-FR"/>
        </w:rPr>
        <w:t>offre susmentionnée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CAL Éligibles. À titre exceptionnel, les clients détenant une Software Assurance pour leurs CAL Éligibles expirant en août 2012 sont autorisés à renouveler leur Software Assurance pour les CAL concédées par cette offre jusqu</w:t>
      </w:r>
      <w:r w:rsidR="0008215F">
        <w:rPr>
          <w:rFonts w:ascii="Tahoma" w:eastAsia="Calibri" w:hAnsi="Tahoma" w:cs="Tahoma"/>
          <w:sz w:val="18"/>
          <w:szCs w:val="18"/>
          <w:lang w:val="fr-FR"/>
        </w:rPr>
        <w:t>’</w:t>
      </w:r>
      <w:r w:rsidRPr="00B76651">
        <w:rPr>
          <w:rFonts w:ascii="Tahoma" w:eastAsia="Calibri" w:hAnsi="Tahoma" w:cs="Tahoma"/>
          <w:sz w:val="18"/>
          <w:szCs w:val="18"/>
          <w:lang w:val="fr-FR"/>
        </w:rPr>
        <w:t>au 31 décembre 2012.</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w:t>
      </w:r>
      <w:r w:rsidR="0008215F">
        <w:rPr>
          <w:rFonts w:ascii="Tahoma" w:eastAsia="Calibri" w:hAnsi="Tahoma" w:cs="Tahoma"/>
          <w:sz w:val="18"/>
          <w:szCs w:val="18"/>
          <w:lang w:val="fr-FR"/>
        </w:rPr>
        <w:t>’</w:t>
      </w:r>
      <w:r w:rsidRPr="00B76651">
        <w:rPr>
          <w:rFonts w:ascii="Tahoma" w:eastAsia="Calibri" w:hAnsi="Tahoma" w:cs="Tahoma"/>
          <w:sz w:val="18"/>
          <w:szCs w:val="18"/>
          <w:lang w:val="fr-FR"/>
        </w:rPr>
        <w:t>au 31</w:t>
      </w:r>
      <w:r w:rsidRPr="00B76651">
        <w:rPr>
          <w:rFonts w:ascii="Tahoma" w:eastAsia="Calibri" w:hAnsi="Tahoma" w:cs="Tahoma"/>
          <w:sz w:val="18"/>
          <w:szCs w:val="18"/>
          <w:vertAlign w:val="superscript"/>
          <w:lang w:val="fr-FR"/>
        </w:rPr>
        <w:t> </w:t>
      </w:r>
      <w:r w:rsidRPr="00B76651">
        <w:rPr>
          <w:rFonts w:ascii="Tahoma" w:eastAsia="Calibri" w:hAnsi="Tahoma" w:cs="Tahoma"/>
          <w:sz w:val="18"/>
          <w:szCs w:val="18"/>
          <w:lang w:val="fr-FR"/>
        </w:rPr>
        <w:t>décembre 2012.</w:t>
      </w:r>
    </w:p>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0D4EF6">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Si les clients ont acquis des droits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utilisation pour la durée des droits de propriété intellectuelle au titre de</w:t>
      </w:r>
      <w:r w:rsidR="000D4EF6">
        <w:rPr>
          <w:rFonts w:ascii="Tahoma" w:eastAsia="Calibri" w:hAnsi="Tahoma" w:cs="Tahoma"/>
          <w:sz w:val="18"/>
          <w:szCs w:val="18"/>
          <w:lang w:val="fr-FR"/>
        </w:rPr>
        <w:t> </w:t>
      </w:r>
      <w:r w:rsidRPr="00B7665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CAL Éligibles correspondantes.</w:t>
      </w:r>
    </w:p>
    <w:p w:rsidR="004540F2" w:rsidRPr="001256DB" w:rsidRDefault="001256DB" w:rsidP="001256DB">
      <w:pPr>
        <w:pStyle w:val="ListParagraph"/>
        <w:tabs>
          <w:tab w:val="left" w:pos="2278"/>
        </w:tabs>
        <w:contextualSpacing w:val="0"/>
        <w:rPr>
          <w:rFonts w:ascii="Tahoma" w:hAnsi="Tahoma" w:cs="Tahoma"/>
          <w:sz w:val="18"/>
          <w:szCs w:val="18"/>
          <w:lang w:val="fr-FR"/>
        </w:rPr>
      </w:pPr>
      <w:r>
        <w:rPr>
          <w:rFonts w:ascii="Tahoma" w:hAnsi="Tahoma" w:cs="Tahoma"/>
          <w:sz w:val="18"/>
          <w:szCs w:val="18"/>
          <w:lang w:val="fr-FR"/>
        </w:rPr>
        <w:tab/>
      </w:r>
    </w:p>
    <w:p w:rsidR="004540F2" w:rsidRPr="002F5304" w:rsidRDefault="004540F2" w:rsidP="004540F2">
      <w:pPr>
        <w:pStyle w:val="ListParagraph"/>
        <w:contextualSpacing w:val="0"/>
        <w:rPr>
          <w:rFonts w:ascii="Tahoma" w:hAnsi="Tahoma" w:cs="Tahoma"/>
          <w:sz w:val="18"/>
          <w:szCs w:val="18"/>
          <w:lang w:val="fr-FR"/>
        </w:rPr>
      </w:pPr>
      <w:r w:rsidRPr="00B76651">
        <w:rPr>
          <w:rFonts w:ascii="Tahoma" w:eastAsia="Calibri" w:hAnsi="Tahoma" w:cs="Tahoma"/>
          <w:sz w:val="18"/>
          <w:szCs w:val="18"/>
          <w:lang w:val="fr-FR"/>
        </w:rPr>
        <w:t>Pour chaque CAL Éligible acquise au titre d</w:t>
      </w:r>
      <w:r w:rsidR="0008215F">
        <w:rPr>
          <w:rFonts w:ascii="Tahoma" w:eastAsia="Calibri" w:hAnsi="Tahoma" w:cs="Tahoma"/>
          <w:sz w:val="18"/>
          <w:szCs w:val="18"/>
          <w:lang w:val="fr-FR"/>
        </w:rPr>
        <w:t>’</w:t>
      </w:r>
      <w:r w:rsidRPr="00B76651">
        <w:rPr>
          <w:rFonts w:ascii="Tahoma" w:eastAsia="Calibri" w:hAnsi="Tahoma" w:cs="Tahoma"/>
          <w:sz w:val="18"/>
          <w:szCs w:val="18"/>
          <w:lang w:val="fr-FR"/>
        </w:rPr>
        <w:t>un accord Open Value Souscription, les clients peuvent exercer leur option d</w:t>
      </w:r>
      <w:r w:rsidR="0008215F">
        <w:rPr>
          <w:rFonts w:ascii="Tahoma" w:eastAsia="Calibri" w:hAnsi="Tahoma" w:cs="Tahoma"/>
          <w:sz w:val="18"/>
          <w:szCs w:val="18"/>
          <w:lang w:val="fr-FR"/>
        </w:rPr>
        <w:t>’</w:t>
      </w:r>
      <w:r w:rsidRPr="00B76651">
        <w:rPr>
          <w:rFonts w:ascii="Tahoma" w:eastAsia="Calibri" w:hAnsi="Tahoma" w:cs="Tahoma"/>
          <w:sz w:val="18"/>
          <w:szCs w:val="18"/>
          <w:lang w:val="fr-FR"/>
        </w:rPr>
        <w:t>achat sur une CAL Suite Module Complémentaire SBS 2011 Premium au prix en vigueur ou :</w:t>
      </w:r>
    </w:p>
    <w:p w:rsidR="004540F2" w:rsidRPr="001256DB" w:rsidRDefault="004540F2" w:rsidP="004540F2">
      <w:pPr>
        <w:pStyle w:val="ListParagraph"/>
        <w:contextualSpacing w:val="0"/>
        <w:rPr>
          <w:rFonts w:ascii="Tahoma" w:hAnsi="Tahoma" w:cs="Tahoma"/>
          <w:sz w:val="18"/>
          <w:szCs w:val="18"/>
          <w:lang w:val="fr-FR"/>
        </w:rPr>
      </w:pPr>
    </w:p>
    <w:p w:rsidR="004540F2" w:rsidRPr="002F5304" w:rsidRDefault="004540F2" w:rsidP="004540F2">
      <w:pPr>
        <w:pStyle w:val="ListParagraph"/>
        <w:numPr>
          <w:ilvl w:val="1"/>
          <w:numId w:val="100"/>
        </w:numPr>
        <w:tabs>
          <w:tab w:val="clear" w:pos="1440"/>
        </w:tabs>
        <w:spacing w:after="60"/>
        <w:ind w:hanging="274"/>
        <w:contextualSpacing w:val="0"/>
        <w:rPr>
          <w:rFonts w:ascii="Tahoma" w:hAnsi="Tahoma" w:cs="Tahoma"/>
          <w:sz w:val="18"/>
          <w:szCs w:val="18"/>
          <w:lang w:val="fr-FR"/>
        </w:rPr>
      </w:pPr>
      <w:r w:rsidRPr="00B76651">
        <w:rPr>
          <w:rFonts w:ascii="Tahoma" w:eastAsia="Calibri" w:hAnsi="Tahoma" w:cs="Tahoma"/>
          <w:sz w:val="18"/>
          <w:szCs w:val="18"/>
          <w:lang w:val="fr-FR"/>
        </w:rPr>
        <w:t>une CAL pour Windows Server 2012 et une CAL pour SQL Server 2012 dans le cadre de contrats expirant à compter du 1</w:t>
      </w:r>
      <w:r w:rsidRPr="00B76651">
        <w:rPr>
          <w:rFonts w:ascii="Tahoma" w:eastAsia="Calibri" w:hAnsi="Tahoma" w:cs="Tahoma"/>
          <w:sz w:val="18"/>
          <w:szCs w:val="18"/>
          <w:vertAlign w:val="superscript"/>
          <w:lang w:val="fr-FR"/>
        </w:rPr>
        <w:t>er</w:t>
      </w:r>
      <w:r w:rsidRPr="00B76651">
        <w:rPr>
          <w:rFonts w:ascii="Tahoma" w:eastAsia="Calibri" w:hAnsi="Tahoma" w:cs="Tahoma"/>
          <w:sz w:val="18"/>
          <w:szCs w:val="18"/>
          <w:lang w:val="fr-FR"/>
        </w:rPr>
        <w:t> août 2012, ou</w:t>
      </w:r>
    </w:p>
    <w:p w:rsidR="004540F2" w:rsidRPr="002F5304" w:rsidRDefault="004540F2" w:rsidP="004540F2">
      <w:pPr>
        <w:pStyle w:val="ListParagraph"/>
        <w:numPr>
          <w:ilvl w:val="1"/>
          <w:numId w:val="100"/>
        </w:numPr>
        <w:tabs>
          <w:tab w:val="clear" w:pos="1440"/>
        </w:tabs>
        <w:spacing w:after="60"/>
        <w:ind w:hanging="274"/>
        <w:contextualSpacing w:val="0"/>
        <w:rPr>
          <w:rFonts w:ascii="Tahoma" w:hAnsi="Tahoma" w:cs="Tahoma"/>
          <w:sz w:val="18"/>
          <w:szCs w:val="18"/>
          <w:lang w:val="fr-FR"/>
        </w:rPr>
      </w:pPr>
      <w:r w:rsidRPr="00B76651">
        <w:rPr>
          <w:rFonts w:ascii="Tahoma" w:eastAsia="Calibri" w:hAnsi="Tahoma" w:cs="Tahoma"/>
          <w:sz w:val="18"/>
          <w:szCs w:val="18"/>
          <w:lang w:val="fr-FR"/>
        </w:rPr>
        <w:t>une CAL pour Windows Server 2008 et une CAL pour SQL Server 2012 dans le cadre de contrats expirant en juillet 2012.</w:t>
      </w:r>
    </w:p>
    <w:p w:rsidR="004540F2" w:rsidRPr="001256DB" w:rsidRDefault="004540F2" w:rsidP="004540F2">
      <w:pPr>
        <w:pStyle w:val="ListParagraph"/>
        <w:ind w:left="1800"/>
        <w:contextualSpacing w:val="0"/>
        <w:rPr>
          <w:rFonts w:ascii="Tahoma" w:hAnsi="Tahoma" w:cs="Tahoma"/>
          <w:sz w:val="18"/>
          <w:szCs w:val="18"/>
          <w:lang w:val="fr-FR"/>
        </w:rPr>
      </w:pPr>
    </w:p>
    <w:p w:rsidR="004540F2" w:rsidRPr="00B76651" w:rsidRDefault="004540F2" w:rsidP="004540F2">
      <w:pPr>
        <w:ind w:left="720"/>
        <w:rPr>
          <w:rFonts w:cs="Tahoma"/>
          <w:lang w:val="fr-FR"/>
        </w:rPr>
      </w:pPr>
      <w:r w:rsidRPr="00B76651">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 xml:space="preserve">Les </w:t>
      </w:r>
      <w:r w:rsidRPr="00B76651">
        <w:rPr>
          <w:rFonts w:cs="Tahoma"/>
          <w:color w:val="000000"/>
          <w:lang w:val="fr-FR"/>
        </w:rPr>
        <w:t>CAL Suite Module Complémentaire SBS 2011 Premium</w:t>
      </w:r>
      <w:r w:rsidRPr="00B76651">
        <w:rPr>
          <w:rFonts w:cs="Tahoma"/>
          <w:bCs/>
          <w:color w:val="000000"/>
          <w:szCs w:val="18"/>
          <w:lang w:val="fr-FR"/>
        </w:rPr>
        <w:t xml:space="preserve"> acquises ultérieurement en vertu du même accord de 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Open Value</w:t>
      </w:r>
      <w:r w:rsidR="006F4F27">
        <w:rPr>
          <w:rFonts w:cs="Tahoma"/>
          <w:bCs/>
          <w:color w:val="000000"/>
          <w:szCs w:val="18"/>
          <w:lang w:val="fr-FR"/>
        </w:rPr>
        <w:t xml:space="preserve"> </w:t>
      </w:r>
      <w:r w:rsidRPr="00B76651">
        <w:rPr>
          <w:rFonts w:cs="Tahoma"/>
          <w:bCs/>
          <w:color w:val="000000"/>
          <w:szCs w:val="18"/>
          <w:lang w:val="fr-FR"/>
        </w:rPr>
        <w:t>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CAL</w:t>
      </w:r>
      <w:r w:rsidR="006F4F27">
        <w:rPr>
          <w:rFonts w:cs="Tahoma"/>
          <w:bCs/>
          <w:color w:val="000000"/>
          <w:szCs w:val="18"/>
          <w:lang w:val="fr-FR"/>
        </w:rPr>
        <w:t xml:space="preserve"> </w:t>
      </w:r>
      <w:r w:rsidRPr="00B76651">
        <w:rPr>
          <w:rFonts w:cs="Tahoma"/>
          <w:bCs/>
          <w:color w:val="000000"/>
          <w:szCs w:val="18"/>
          <w:lang w:val="fr-FR"/>
        </w:rPr>
        <w:t>Éligibles à l</w:t>
      </w:r>
      <w:r w:rsidR="0008215F">
        <w:rPr>
          <w:rFonts w:cs="Tahoma"/>
          <w:bCs/>
          <w:color w:val="000000"/>
          <w:szCs w:val="18"/>
          <w:lang w:val="fr-FR"/>
        </w:rPr>
        <w:t>’</w:t>
      </w:r>
      <w:r w:rsidRPr="00B76651">
        <w:rPr>
          <w:rFonts w:cs="Tahoma"/>
          <w:bCs/>
          <w:color w:val="000000"/>
          <w:szCs w:val="18"/>
          <w:lang w:val="fr-FR"/>
        </w:rPr>
        <w:t>offre susmentionnée.</w:t>
      </w:r>
      <w:r w:rsidRPr="00B76651">
        <w:rPr>
          <w:rFonts w:eastAsia="Calibri" w:cs="Tahoma"/>
          <w:szCs w:val="18"/>
          <w:lang w:val="fr-FR"/>
        </w:rPr>
        <w:t xml:space="preserve"> </w:t>
      </w:r>
    </w:p>
    <w:p w:rsidR="004540F2" w:rsidRPr="00B76651" w:rsidRDefault="004540F2" w:rsidP="004540F2">
      <w:pPr>
        <w:rPr>
          <w:rFonts w:cs="Tahoma"/>
          <w:lang w:val="fr-FR"/>
        </w:rPr>
      </w:pPr>
    </w:p>
    <w:p w:rsidR="004540F2" w:rsidRPr="00B76651" w:rsidRDefault="004540F2" w:rsidP="004540F2">
      <w:pPr>
        <w:widowControl w:val="0"/>
        <w:jc w:val="both"/>
        <w:rPr>
          <w:rFonts w:cs="Tahoma"/>
          <w:lang w:val="fr-FR"/>
        </w:rPr>
      </w:pPr>
      <w:bookmarkStart w:id="1697" w:name="_123_Windows_Azure"/>
      <w:bookmarkEnd w:id="1697"/>
    </w:p>
    <w:p w:rsidR="004540F2" w:rsidRPr="00B76651" w:rsidRDefault="004540F2" w:rsidP="004540F2">
      <w:pPr>
        <w:pStyle w:val="Heading2"/>
        <w:keepNext/>
        <w:ind w:left="0"/>
        <w:rPr>
          <w:rFonts w:ascii="Tahoma" w:hAnsi="Tahoma" w:cs="Tahoma"/>
          <w:lang w:val="fr-FR"/>
        </w:rPr>
      </w:pPr>
      <w:bookmarkStart w:id="1698" w:name="_124_Windows_Small_1"/>
      <w:bookmarkStart w:id="1699" w:name="_114_Windows_Small"/>
      <w:bookmarkStart w:id="1700" w:name="_118_Windows_Small"/>
      <w:bookmarkStart w:id="1701" w:name="_Toc336338381"/>
      <w:bookmarkStart w:id="1702" w:name="_Toc370984032"/>
      <w:bookmarkEnd w:id="1698"/>
      <w:bookmarkEnd w:id="1699"/>
      <w:bookmarkEnd w:id="1700"/>
      <w:r w:rsidRPr="00B76651">
        <w:rPr>
          <w:rFonts w:ascii="Tahoma" w:hAnsi="Tahoma" w:cs="Tahoma"/>
          <w:color w:val="F8701C"/>
          <w:sz w:val="22"/>
          <w:szCs w:val="22"/>
          <w:vertAlign w:val="superscript"/>
          <w:lang w:val="fr-FR"/>
        </w:rPr>
        <w:t>118</w:t>
      </w:r>
      <w:r w:rsidRPr="008839D2">
        <w:rPr>
          <w:rFonts w:ascii="Tahoma" w:hAnsi="Tahoma" w:cs="Tahoma"/>
          <w:color w:val="F8701C"/>
          <w:sz w:val="22"/>
          <w:szCs w:val="22"/>
          <w:lang w:val="fr-FR"/>
        </w:rPr>
        <w:t xml:space="preserve"> </w:t>
      </w:r>
      <w:r w:rsidRPr="00B76651">
        <w:rPr>
          <w:rFonts w:ascii="Tahoma" w:hAnsi="Tahoma" w:cs="Tahoma"/>
          <w:color w:val="F8701C"/>
          <w:sz w:val="22"/>
          <w:szCs w:val="22"/>
          <w:lang w:val="fr-FR"/>
        </w:rPr>
        <w:t>Windows Small Business Server 2011 Essentials</w:t>
      </w:r>
      <w:bookmarkEnd w:id="1701"/>
      <w:bookmarkEnd w:id="1702"/>
    </w:p>
    <w:p w:rsidR="004540F2" w:rsidRPr="00B76651" w:rsidRDefault="004540F2" w:rsidP="004540F2">
      <w:pPr>
        <w:keepNext/>
        <w:rPr>
          <w:rFonts w:cs="Tahoma"/>
          <w:lang w:val="fr-FR"/>
        </w:rPr>
      </w:pPr>
    </w:p>
    <w:p w:rsidR="004540F2" w:rsidRPr="00B76651" w:rsidRDefault="004540F2" w:rsidP="004540F2">
      <w:pPr>
        <w:spacing w:after="60"/>
        <w:ind w:left="720"/>
        <w:rPr>
          <w:rFonts w:cs="Tahoma"/>
          <w:lang w:val="fr-FR"/>
        </w:rPr>
      </w:pPr>
      <w:r w:rsidRPr="00B76651">
        <w:rPr>
          <w:rFonts w:cs="Tahoma"/>
          <w:b/>
          <w:bCs/>
          <w:color w:val="000000"/>
          <w:lang w:val="fr-FR"/>
        </w:rPr>
        <w:t>Concessions de licences associées à la fin de vie de Windows Small Business Server (SBS) 2011 Essentials</w:t>
      </w:r>
      <w:r w:rsidRPr="00B76651">
        <w:rPr>
          <w:rFonts w:cs="Tahoma"/>
          <w:color w:val="000000"/>
          <w:lang w:val="fr-FR"/>
        </w:rPr>
        <w:t xml:space="preserve"> </w:t>
      </w:r>
    </w:p>
    <w:p w:rsidR="004540F2" w:rsidRPr="00B76651" w:rsidRDefault="004540F2" w:rsidP="009B444A">
      <w:pPr>
        <w:ind w:left="720"/>
        <w:rPr>
          <w:rFonts w:cs="Tahoma"/>
          <w:lang w:val="fr-FR"/>
        </w:rPr>
      </w:pPr>
      <w:r w:rsidRPr="00B76651">
        <w:rPr>
          <w:rFonts w:cs="Tahoma"/>
          <w:lang w:val="fr-FR"/>
        </w:rPr>
        <w:t>Windows SBS 2011 Essentials constituera la dernière version de Windows SBS Essentials. Les clients détenteurs de licences Windows SBS 2011 Essentials couvertes par une Software Assurance active et acquises dans le cadre d</w:t>
      </w:r>
      <w:r w:rsidR="0008215F">
        <w:rPr>
          <w:rFonts w:cs="Tahoma"/>
          <w:lang w:val="fr-FR"/>
        </w:rPr>
        <w:t>’</w:t>
      </w:r>
      <w:r w:rsidRPr="00B76651">
        <w:rPr>
          <w:rFonts w:cs="Tahoma"/>
          <w:lang w:val="fr-FR"/>
        </w:rPr>
        <w:t>un programme de Licence en Volume au 1</w:t>
      </w:r>
      <w:r w:rsidRPr="00B76651">
        <w:rPr>
          <w:rFonts w:cs="Tahoma"/>
          <w:vertAlign w:val="superscript"/>
          <w:lang w:val="fr-FR"/>
        </w:rPr>
        <w:t>er</w:t>
      </w:r>
      <w:r w:rsidRPr="00B76651">
        <w:rPr>
          <w:rFonts w:cs="Tahoma"/>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9B444A">
        <w:rPr>
          <w:rFonts w:cs="Tahoma"/>
          <w:lang w:val="fr-FR"/>
        </w:rPr>
        <w:t> </w:t>
      </w:r>
      <w:r w:rsidRPr="00B76651">
        <w:rPr>
          <w:rFonts w:cs="Tahoma"/>
          <w:u w:val="single"/>
          <w:lang w:val="fr-FR"/>
        </w:rPr>
        <w:t>mise à jour vers le logiciel Windows Server 2012 Essentials et</w:t>
      </w:r>
      <w:r w:rsidRPr="00B76651">
        <w:rPr>
          <w:rFonts w:cs="Tahoma"/>
          <w:lang w:val="fr-FR"/>
        </w:rPr>
        <w:t xml:space="preserve"> à l</w:t>
      </w:r>
      <w:r w:rsidR="0008215F">
        <w:rPr>
          <w:rFonts w:cs="Tahoma"/>
          <w:lang w:val="fr-FR"/>
        </w:rPr>
        <w:t>’</w:t>
      </w:r>
      <w:r w:rsidRPr="00B76651">
        <w:rPr>
          <w:rFonts w:cs="Tahoma"/>
          <w:lang w:val="fr-FR"/>
        </w:rPr>
        <w:t xml:space="preserve">utiliser à la </w:t>
      </w:r>
      <w:r w:rsidRPr="00B76651">
        <w:rPr>
          <w:rFonts w:cs="Tahoma"/>
          <w:u w:val="single"/>
          <w:lang w:val="fr-FR"/>
        </w:rPr>
        <w:t>place de SBS Essentials</w:t>
      </w:r>
      <w:r w:rsidRPr="00B76651">
        <w:rPr>
          <w:rFonts w:cs="Tahoma"/>
          <w:lang w:val="fr-FR"/>
        </w:rPr>
        <w:t>. Pour</w:t>
      </w:r>
      <w:r w:rsidR="009B444A">
        <w:rPr>
          <w:rFonts w:cs="Tahoma"/>
          <w:lang w:val="fr-FR"/>
        </w:rPr>
        <w:t> </w:t>
      </w:r>
      <w:r w:rsidRPr="00B76651">
        <w:rPr>
          <w:rFonts w:cs="Tahoma"/>
          <w:lang w:val="fr-FR"/>
        </w:rPr>
        <w:t>ce faire ils pourront, dès la disponibilité de Windows Server 2012 Essentials, obtenir une (1) licence Windows Server 2012 Essentials pour chaque Licence Éligible dont ils disposent.</w:t>
      </w:r>
      <w:r w:rsidR="00994B4D">
        <w:rPr>
          <w:rFonts w:cs="Tahoma"/>
          <w:lang w:val="fr-FR"/>
        </w:rPr>
        <w:t xml:space="preserve"> </w:t>
      </w:r>
      <w:r w:rsidRPr="00B76651">
        <w:rPr>
          <w:rFonts w:cs="Tahoma"/>
          <w:lang w:val="fr-FR"/>
        </w:rPr>
        <w:t>L</w:t>
      </w:r>
      <w:r w:rsidR="0008215F">
        <w:rPr>
          <w:rFonts w:cs="Tahoma"/>
          <w:lang w:val="fr-FR"/>
        </w:rPr>
        <w:t>’</w:t>
      </w:r>
      <w:r w:rsidRPr="00B76651">
        <w:rPr>
          <w:rFonts w:cs="Tahoma"/>
          <w:lang w:val="fr-FR"/>
        </w:rPr>
        <w:t>utilisation du logiciel Windows Server 2012 Essentials sera régie par les conditions de licence applicables audit produit, telles que</w:t>
      </w:r>
      <w:r w:rsidR="009B444A">
        <w:rPr>
          <w:rFonts w:cs="Tahoma"/>
          <w:lang w:val="fr-FR"/>
        </w:rPr>
        <w:t> </w:t>
      </w:r>
      <w:r w:rsidRPr="00B76651">
        <w:rPr>
          <w:rFonts w:cs="Tahoma"/>
          <w:lang w:val="fr-FR"/>
        </w:rPr>
        <w:t>stipulées dans les Droits d</w:t>
      </w:r>
      <w:r w:rsidR="0008215F">
        <w:rPr>
          <w:rFonts w:cs="Tahoma"/>
          <w:lang w:val="fr-FR"/>
        </w:rPr>
        <w:t>’</w:t>
      </w:r>
      <w:r w:rsidRPr="00B76651">
        <w:rPr>
          <w:rFonts w:cs="Tahoma"/>
          <w:lang w:val="fr-FR"/>
        </w:rPr>
        <w:t>Utilisation de Logiciels, ainsi que par les conditions générales du contrat de</w:t>
      </w:r>
      <w:r w:rsidR="006F4F27">
        <w:rPr>
          <w:rFonts w:cs="Tahoma"/>
          <w:lang w:val="fr-FR"/>
        </w:rPr>
        <w:t xml:space="preserve"> </w:t>
      </w:r>
      <w:r w:rsidRPr="00B76651">
        <w:rPr>
          <w:rFonts w:cs="Tahoma"/>
          <w:lang w:val="fr-FR"/>
        </w:rPr>
        <w:t>Licence en Volume des clients.</w:t>
      </w:r>
      <w:r w:rsidR="00434B34">
        <w:rPr>
          <w:rFonts w:cs="Tahoma"/>
          <w:lang w:val="fr-FR"/>
        </w:rPr>
        <w:t> </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Si les clients ont acquis le droit d</w:t>
      </w:r>
      <w:r w:rsidR="0008215F">
        <w:rPr>
          <w:rFonts w:cs="Tahoma"/>
          <w:lang w:val="fr-FR"/>
        </w:rPr>
        <w:t>’</w:t>
      </w:r>
      <w:r w:rsidRPr="00B76651">
        <w:rPr>
          <w:rFonts w:cs="Tahoma"/>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cs="Tahoma"/>
          <w:lang w:val="fr-FR"/>
        </w:rPr>
        <w:t>’</w:t>
      </w:r>
      <w:r w:rsidRPr="00B76651">
        <w:rPr>
          <w:rFonts w:cs="Tahoma"/>
          <w:lang w:val="fr-FR"/>
        </w:rPr>
        <w:t>expiration des Licences Éligibles correspondantes.</w:t>
      </w:r>
    </w:p>
    <w:p w:rsidR="004540F2" w:rsidRPr="00B76651" w:rsidRDefault="004540F2" w:rsidP="004540F2">
      <w:pPr>
        <w:ind w:left="720"/>
        <w:rPr>
          <w:rFonts w:cs="Tahoma"/>
          <w:lang w:val="fr-FR"/>
        </w:rPr>
      </w:pPr>
      <w:r w:rsidRPr="00B76651">
        <w:rPr>
          <w:rFonts w:cs="Tahoma"/>
          <w:lang w:val="fr-FR"/>
        </w:rPr>
        <w:lastRenderedPageBreak/>
        <w:t>Les Licences Éligibles SBS Essentials des clients ne seront plus valables à compter de la mise à jour vers Windows Server 2012 Essentials au titre de cette offre.</w:t>
      </w:r>
    </w:p>
    <w:p w:rsidR="004540F2" w:rsidRPr="00B76651" w:rsidRDefault="004540F2" w:rsidP="004540F2">
      <w:pPr>
        <w:ind w:left="720"/>
        <w:rPr>
          <w:rFonts w:cs="Tahoma"/>
          <w:lang w:val="fr-FR"/>
        </w:rPr>
      </w:pPr>
    </w:p>
    <w:p w:rsidR="004540F2" w:rsidRPr="00B76651" w:rsidRDefault="004540F2" w:rsidP="004540F2">
      <w:pPr>
        <w:ind w:left="720"/>
        <w:rPr>
          <w:rFonts w:cs="Tahoma"/>
          <w:lang w:val="fr-FR"/>
        </w:rPr>
      </w:pPr>
      <w:r w:rsidRPr="00B76651">
        <w:rPr>
          <w:rFonts w:cs="Tahoma"/>
          <w:lang w:val="fr-FR"/>
        </w:rPr>
        <w:t>Les licences SBS Essentials acquises ultérieurement en vertu du même accord de mise en œuvre dans le cadre d</w:t>
      </w:r>
      <w:r w:rsidR="0008215F">
        <w:rPr>
          <w:rFonts w:cs="Tahoma"/>
          <w:lang w:val="fr-FR"/>
        </w:rPr>
        <w:t>’</w:t>
      </w:r>
      <w:r w:rsidRPr="00B76651">
        <w:rPr>
          <w:rFonts w:cs="Tahoma"/>
          <w:lang w:val="fr-FR"/>
        </w:rPr>
        <w:t>une procédure de régularisation prévue d</w:t>
      </w:r>
      <w:r w:rsidR="0008215F">
        <w:rPr>
          <w:rFonts w:cs="Tahoma"/>
          <w:lang w:val="fr-FR"/>
        </w:rPr>
        <w:t>’</w:t>
      </w:r>
      <w:r w:rsidRPr="00B76651">
        <w:rPr>
          <w:rFonts w:cs="Tahoma"/>
          <w:lang w:val="fr-FR"/>
        </w:rPr>
        <w:t>un contrat Open Value Souscription ou d</w:t>
      </w:r>
      <w:r w:rsidR="0008215F">
        <w:rPr>
          <w:rFonts w:cs="Tahoma"/>
          <w:lang w:val="fr-FR"/>
        </w:rPr>
        <w:t>’</w:t>
      </w:r>
      <w:r w:rsidRPr="00B76651">
        <w:rPr>
          <w:rFonts w:cs="Tahoma"/>
          <w:lang w:val="fr-FR"/>
        </w:rPr>
        <w:t>un Accord de Mise en Œuvre de Solutions Éducation constituent également des Licences Éligibles à l</w:t>
      </w:r>
      <w:r w:rsidR="0008215F">
        <w:rPr>
          <w:rFonts w:cs="Tahoma"/>
          <w:lang w:val="fr-FR"/>
        </w:rPr>
        <w:t>’</w:t>
      </w:r>
      <w:r w:rsidRPr="00B76651">
        <w:rPr>
          <w:rFonts w:cs="Tahoma"/>
          <w:lang w:val="fr-FR"/>
        </w:rPr>
        <w:t>offre susmentionnée.</w:t>
      </w:r>
    </w:p>
    <w:p w:rsidR="009F740C" w:rsidRPr="00716C66" w:rsidRDefault="009F740C" w:rsidP="004540F2">
      <w:pPr>
        <w:ind w:left="720"/>
        <w:rPr>
          <w:rFonts w:cs="Tahoma"/>
          <w:sz w:val="16"/>
          <w:szCs w:val="16"/>
          <w:lang w:val="fr-FR"/>
        </w:rPr>
      </w:pPr>
    </w:p>
    <w:p w:rsidR="009F740C" w:rsidRPr="00716C66" w:rsidRDefault="009F740C" w:rsidP="004540F2">
      <w:pPr>
        <w:ind w:left="720"/>
        <w:rPr>
          <w:rFonts w:cs="Tahoma"/>
          <w:sz w:val="16"/>
          <w:szCs w:val="16"/>
          <w:lang w:val="fr-FR"/>
        </w:rPr>
      </w:pPr>
    </w:p>
    <w:p w:rsidR="004540F2" w:rsidRPr="00B76651" w:rsidRDefault="004540F2" w:rsidP="004540F2">
      <w:pPr>
        <w:pStyle w:val="Heading3"/>
        <w:rPr>
          <w:rFonts w:ascii="Tahoma" w:hAnsi="Tahoma" w:cs="Tahoma"/>
          <w:lang w:val="fr-FR"/>
        </w:rPr>
      </w:pPr>
      <w:bookmarkStart w:id="1703" w:name="_119_Windows_Web_1"/>
      <w:bookmarkStart w:id="1704" w:name="_Toc370984033"/>
      <w:bookmarkEnd w:id="1703"/>
      <w:r w:rsidRPr="00B76651">
        <w:rPr>
          <w:rFonts w:ascii="Tahoma" w:hAnsi="Tahoma" w:cs="Tahoma"/>
          <w:caps/>
          <w:color w:val="EE6000"/>
          <w:sz w:val="22"/>
          <w:szCs w:val="18"/>
          <w:vertAlign w:val="superscript"/>
          <w:lang w:val="fr-FR"/>
        </w:rPr>
        <w:t>119</w:t>
      </w:r>
      <w:r w:rsidRPr="00B76651">
        <w:rPr>
          <w:rFonts w:ascii="Tahoma" w:hAnsi="Tahoma" w:cs="Tahoma"/>
          <w:color w:val="EE6000"/>
          <w:sz w:val="22"/>
          <w:szCs w:val="18"/>
          <w:lang w:val="fr-FR"/>
        </w:rPr>
        <w:t xml:space="preserve"> </w:t>
      </w:r>
      <w:r w:rsidRPr="00B76651">
        <w:rPr>
          <w:rFonts w:ascii="Tahoma" w:hAnsi="Tahoma" w:cs="Tahoma"/>
          <w:color w:val="F66400"/>
          <w:sz w:val="22"/>
          <w:lang w:val="fr-FR"/>
        </w:rPr>
        <w:t>Windows Web Server</w:t>
      </w:r>
      <w:r w:rsidR="00C42679" w:rsidRPr="00C42679">
        <w:rPr>
          <w:rFonts w:ascii="Tahoma" w:hAnsi="Tahoma" w:cs="Tahoma"/>
          <w:color w:val="F66400"/>
          <w:sz w:val="22"/>
          <w:vertAlign w:val="superscript"/>
          <w:lang w:val="fr-FR"/>
        </w:rPr>
        <w:t>®</w:t>
      </w:r>
      <w:r w:rsidRPr="00B76651">
        <w:rPr>
          <w:rFonts w:ascii="Tahoma" w:hAnsi="Tahoma" w:cs="Tahoma"/>
          <w:color w:val="F66400"/>
          <w:sz w:val="22"/>
          <w:lang w:val="fr-FR"/>
        </w:rPr>
        <w:t xml:space="preserve"> 2008 R2</w:t>
      </w:r>
      <w:bookmarkEnd w:id="1704"/>
    </w:p>
    <w:p w:rsidR="004540F2" w:rsidRPr="00B76651" w:rsidRDefault="004540F2" w:rsidP="004540F2">
      <w:pPr>
        <w:rPr>
          <w:rFonts w:cs="Tahoma"/>
          <w:lang w:val="fr-FR"/>
        </w:rPr>
      </w:pPr>
    </w:p>
    <w:p w:rsidR="004540F2" w:rsidRPr="00B76651" w:rsidRDefault="004540F2" w:rsidP="004540F2">
      <w:pPr>
        <w:tabs>
          <w:tab w:val="left" w:pos="720"/>
        </w:tabs>
        <w:spacing w:after="60"/>
        <w:ind w:left="720"/>
        <w:rPr>
          <w:rFonts w:cs="Tahoma"/>
          <w:lang w:val="fr-FR"/>
        </w:rPr>
      </w:pPr>
      <w:r w:rsidRPr="00B76651">
        <w:rPr>
          <w:rFonts w:cs="Tahoma"/>
          <w:b/>
          <w:color w:val="000000"/>
          <w:lang w:val="fr-FR"/>
        </w:rPr>
        <w:t>Concessions de licences associées à la fin de vie de Windows Web Server</w:t>
      </w:r>
    </w:p>
    <w:p w:rsidR="004540F2" w:rsidRPr="00B76651" w:rsidRDefault="004540F2" w:rsidP="008839D2">
      <w:pPr>
        <w:tabs>
          <w:tab w:val="left" w:pos="720"/>
        </w:tabs>
        <w:ind w:left="720"/>
        <w:rPr>
          <w:rFonts w:cs="Tahoma"/>
          <w:lang w:val="fr-FR"/>
        </w:rPr>
      </w:pPr>
      <w:r w:rsidRPr="00B76651">
        <w:rPr>
          <w:rFonts w:cs="Tahoma"/>
          <w:color w:val="000000"/>
          <w:lang w:val="fr-FR"/>
        </w:rPr>
        <w:t>Windows Server 2008 R2 constituera la dernière version de Windows Web Enterprise. Les clients détenteurs</w:t>
      </w:r>
      <w:r w:rsidR="008839D2">
        <w:rPr>
          <w:rFonts w:cs="Tahoma"/>
          <w:color w:val="000000"/>
          <w:lang w:val="fr-FR"/>
        </w:rPr>
        <w:t> </w:t>
      </w:r>
      <w:r w:rsidRPr="00B76651">
        <w:rPr>
          <w:rFonts w:cs="Tahoma"/>
          <w:color w:val="000000"/>
          <w:lang w:val="fr-FR"/>
        </w:rPr>
        <w:t>de licences Windows Web Server 2008 R2 couvertes par une Software Assurance active et acquises dans le cadre d</w:t>
      </w:r>
      <w:r w:rsidR="0008215F">
        <w:rPr>
          <w:rFonts w:cs="Tahoma"/>
          <w:color w:val="000000"/>
          <w:lang w:val="fr-FR"/>
        </w:rPr>
        <w:t>’</w:t>
      </w:r>
      <w:r w:rsidRPr="00B76651">
        <w:rPr>
          <w:rFonts w:cs="Tahoma"/>
          <w:color w:val="000000"/>
          <w:lang w:val="fr-FR"/>
        </w:rPr>
        <w:t>un programme de Licence en Volume au 1</w:t>
      </w:r>
      <w:r w:rsidRPr="00B76651">
        <w:rPr>
          <w:rFonts w:cs="Tahoma"/>
          <w:color w:val="000000"/>
          <w:vertAlign w:val="superscript"/>
          <w:lang w:val="fr-FR"/>
        </w:rPr>
        <w:t>er</w:t>
      </w:r>
      <w:r w:rsidRPr="00B76651">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B76651">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4540F2" w:rsidRPr="00B76651" w:rsidRDefault="004540F2" w:rsidP="004540F2">
      <w:pPr>
        <w:tabs>
          <w:tab w:val="left" w:pos="720"/>
        </w:tabs>
        <w:ind w:left="720"/>
        <w:rPr>
          <w:rFonts w:cs="Tahoma"/>
          <w:lang w:val="fr-FR"/>
        </w:rPr>
      </w:pPr>
    </w:p>
    <w:p w:rsidR="004540F2" w:rsidRPr="00B76651" w:rsidRDefault="004540F2" w:rsidP="009B444A">
      <w:pPr>
        <w:numPr>
          <w:ilvl w:val="0"/>
          <w:numId w:val="56"/>
        </w:numPr>
        <w:tabs>
          <w:tab w:val="clear" w:pos="360"/>
          <w:tab w:val="num" w:pos="1440"/>
        </w:tabs>
        <w:spacing w:after="60"/>
        <w:ind w:left="1440"/>
        <w:rPr>
          <w:rFonts w:cs="Tahoma"/>
          <w:lang w:val="fr-FR"/>
        </w:rPr>
      </w:pPr>
      <w:r w:rsidRPr="00B76651">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00994B4D">
        <w:rPr>
          <w:rFonts w:cs="Tahoma"/>
          <w:color w:val="000000"/>
          <w:lang w:val="fr-FR"/>
        </w:rPr>
        <w:t xml:space="preserve"> </w:t>
      </w:r>
      <w:r w:rsidRPr="00B76651">
        <w:rPr>
          <w:rFonts w:cs="Tahoma"/>
          <w:color w:val="000000"/>
          <w:lang w:val="fr-FR"/>
        </w:rPr>
        <w:t>Par exemple, un client détenant trois licences Web Server pourra prétendre à</w:t>
      </w:r>
      <w:r w:rsidR="009B444A">
        <w:rPr>
          <w:rFonts w:cs="Tahoma"/>
          <w:color w:val="000000"/>
          <w:lang w:val="fr-FR"/>
        </w:rPr>
        <w:t> </w:t>
      </w:r>
      <w:r w:rsidRPr="00B76651">
        <w:rPr>
          <w:rFonts w:cs="Tahoma"/>
          <w:color w:val="000000"/>
          <w:lang w:val="fr-FR"/>
        </w:rPr>
        <w:t>deux licences Windows Server 2012 Standard au total.</w:t>
      </w:r>
    </w:p>
    <w:p w:rsidR="004540F2" w:rsidRPr="00B76651" w:rsidRDefault="004540F2" w:rsidP="000D4EF6">
      <w:pPr>
        <w:numPr>
          <w:ilvl w:val="0"/>
          <w:numId w:val="56"/>
        </w:numPr>
        <w:tabs>
          <w:tab w:val="clear" w:pos="360"/>
          <w:tab w:val="num" w:pos="1440"/>
        </w:tabs>
        <w:spacing w:after="60"/>
        <w:ind w:left="1440"/>
        <w:rPr>
          <w:rFonts w:cs="Tahoma"/>
          <w:lang w:val="fr-FR"/>
        </w:rPr>
      </w:pPr>
      <w:r w:rsidRPr="00B76651">
        <w:rPr>
          <w:rFonts w:eastAsia="Calibri" w:cs="Tahoma"/>
          <w:szCs w:val="18"/>
          <w:lang w:val="fr-FR"/>
        </w:rPr>
        <w:t>Les licences Windows Web Server 2008 R2 existantes des clients restent valables après la mise à</w:t>
      </w:r>
      <w:r w:rsidR="000D4EF6">
        <w:rPr>
          <w:rFonts w:eastAsia="Calibri" w:cs="Tahoma"/>
          <w:szCs w:val="18"/>
          <w:lang w:val="fr-FR"/>
        </w:rPr>
        <w:t> </w:t>
      </w:r>
      <w:r w:rsidRPr="00B76651">
        <w:rPr>
          <w:rFonts w:eastAsia="Calibri" w:cs="Tahoma"/>
          <w:szCs w:val="18"/>
          <w:lang w:val="fr-FR"/>
        </w:rPr>
        <w:t>jour vers Windows Server 2012 Standard au titre de cette offre.</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Les licences concédées au titre de cette offre incluront la Software Assurance.</w:t>
      </w:r>
      <w:r w:rsidR="00994B4D">
        <w:rPr>
          <w:rFonts w:ascii="Tahoma" w:eastAsia="Calibri" w:hAnsi="Tahoma" w:cs="Tahoma"/>
          <w:sz w:val="18"/>
          <w:szCs w:val="18"/>
          <w:lang w:val="fr-FR"/>
        </w:rPr>
        <w:t xml:space="preserve"> </w:t>
      </w:r>
      <w:r w:rsidRPr="00B76651">
        <w:rPr>
          <w:rFonts w:ascii="Tahoma" w:eastAsia="Calibri" w:hAnsi="Tahoma" w:cs="Tahoma"/>
          <w:sz w:val="18"/>
          <w:szCs w:val="18"/>
          <w:lang w:val="fr-FR"/>
        </w:rPr>
        <w:t>Cette couverture prendra fin à l</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 la couverture des Licences Éligibles correspondante.</w:t>
      </w:r>
    </w:p>
    <w:p w:rsidR="004540F2" w:rsidRPr="00B76651" w:rsidRDefault="004540F2" w:rsidP="004540F2">
      <w:pPr>
        <w:pStyle w:val="ListParagraph"/>
        <w:numPr>
          <w:ilvl w:val="0"/>
          <w:numId w:val="56"/>
        </w:numPr>
        <w:tabs>
          <w:tab w:val="clear" w:pos="360"/>
          <w:tab w:val="num" w:pos="1440"/>
        </w:tabs>
        <w:spacing w:after="60"/>
        <w:ind w:left="1440"/>
        <w:contextualSpacing w:val="0"/>
        <w:rPr>
          <w:rFonts w:ascii="Tahoma" w:hAnsi="Tahoma" w:cs="Tahoma"/>
          <w:lang w:val="fr-FR"/>
        </w:rPr>
      </w:pPr>
      <w:r w:rsidRPr="00B76651">
        <w:rPr>
          <w:rFonts w:ascii="Tahoma" w:eastAsia="Calibri" w:hAnsi="Tahoma" w:cs="Tahoma"/>
          <w:sz w:val="18"/>
          <w:szCs w:val="18"/>
          <w:lang w:val="fr-FR"/>
        </w:rPr>
        <w:t>Si les clients ont acquis le droit d</w:t>
      </w:r>
      <w:r w:rsidR="0008215F">
        <w:rPr>
          <w:rFonts w:ascii="Tahoma" w:eastAsia="Calibri" w:hAnsi="Tahoma" w:cs="Tahoma"/>
          <w:sz w:val="18"/>
          <w:szCs w:val="18"/>
          <w:lang w:val="fr-FR"/>
        </w:rPr>
        <w:t>’</w:t>
      </w:r>
      <w:r w:rsidRPr="00B7665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08215F">
        <w:rPr>
          <w:rFonts w:ascii="Tahoma" w:eastAsia="Calibri" w:hAnsi="Tahoma" w:cs="Tahoma"/>
          <w:sz w:val="18"/>
          <w:szCs w:val="18"/>
          <w:lang w:val="fr-FR"/>
        </w:rPr>
        <w:t>’</w:t>
      </w:r>
      <w:r w:rsidRPr="00B76651">
        <w:rPr>
          <w:rFonts w:ascii="Tahoma" w:eastAsia="Calibri" w:hAnsi="Tahoma" w:cs="Tahoma"/>
          <w:sz w:val="18"/>
          <w:szCs w:val="18"/>
          <w:lang w:val="fr-FR"/>
        </w:rPr>
        <w:t>expiration des Licences Éligibles correspondantes.</w:t>
      </w:r>
    </w:p>
    <w:p w:rsidR="004540F2" w:rsidRPr="00B76651" w:rsidRDefault="004540F2" w:rsidP="004540F2">
      <w:pPr>
        <w:numPr>
          <w:ilvl w:val="0"/>
          <w:numId w:val="56"/>
        </w:numPr>
        <w:tabs>
          <w:tab w:val="clear" w:pos="360"/>
          <w:tab w:val="num" w:pos="1440"/>
        </w:tabs>
        <w:spacing w:after="60"/>
        <w:ind w:left="1440"/>
        <w:rPr>
          <w:rFonts w:cs="Tahoma"/>
          <w:lang w:val="fr-FR"/>
        </w:rPr>
      </w:pPr>
      <w:r w:rsidRPr="00B76651">
        <w:rPr>
          <w:rFonts w:cs="Tahoma"/>
          <w:lang w:val="fr-FR"/>
        </w:rPr>
        <w:t xml:space="preserve">Les licences </w:t>
      </w:r>
      <w:r w:rsidRPr="00B76651">
        <w:rPr>
          <w:rFonts w:cs="Tahoma"/>
          <w:color w:val="000000"/>
          <w:lang w:val="fr-FR"/>
        </w:rPr>
        <w:t xml:space="preserve">Windows Web Server 2008 R2 </w:t>
      </w:r>
      <w:r w:rsidRPr="00B76651">
        <w:rPr>
          <w:rFonts w:cs="Tahoma"/>
          <w:bCs/>
          <w:color w:val="000000"/>
          <w:szCs w:val="18"/>
          <w:lang w:val="fr-FR"/>
        </w:rPr>
        <w:t>acquises ultérieurement en vertu du même accord de</w:t>
      </w:r>
      <w:r w:rsidR="006F4F27">
        <w:rPr>
          <w:rFonts w:cs="Tahoma"/>
          <w:bCs/>
          <w:color w:val="000000"/>
          <w:szCs w:val="18"/>
          <w:lang w:val="fr-FR"/>
        </w:rPr>
        <w:t xml:space="preserve"> </w:t>
      </w:r>
      <w:r w:rsidRPr="00B76651">
        <w:rPr>
          <w:rFonts w:cs="Tahoma"/>
          <w:bCs/>
          <w:color w:val="000000"/>
          <w:szCs w:val="18"/>
          <w:lang w:val="fr-FR"/>
        </w:rPr>
        <w:t>mise en œuvre dans le cadre d</w:t>
      </w:r>
      <w:r w:rsidR="0008215F">
        <w:rPr>
          <w:rFonts w:cs="Tahoma"/>
          <w:bCs/>
          <w:color w:val="000000"/>
          <w:szCs w:val="18"/>
          <w:lang w:val="fr-FR"/>
        </w:rPr>
        <w:t>’</w:t>
      </w:r>
      <w:r w:rsidRPr="00B76651">
        <w:rPr>
          <w:rFonts w:cs="Tahoma"/>
          <w:bCs/>
          <w:color w:val="000000"/>
          <w:szCs w:val="18"/>
          <w:lang w:val="fr-FR"/>
        </w:rPr>
        <w:t>une procédure de régularisation prévue d</w:t>
      </w:r>
      <w:r w:rsidR="0008215F">
        <w:rPr>
          <w:rFonts w:cs="Tahoma"/>
          <w:bCs/>
          <w:color w:val="000000"/>
          <w:szCs w:val="18"/>
          <w:lang w:val="fr-FR"/>
        </w:rPr>
        <w:t>’</w:t>
      </w:r>
      <w:r w:rsidRPr="00B76651">
        <w:rPr>
          <w:rFonts w:cs="Tahoma"/>
          <w:bCs/>
          <w:color w:val="000000"/>
          <w:szCs w:val="18"/>
          <w:lang w:val="fr-FR"/>
        </w:rPr>
        <w:t>un contrat Entreprise, Souscription Entreprise, Open Value Souscription ou d</w:t>
      </w:r>
      <w:r w:rsidR="0008215F">
        <w:rPr>
          <w:rFonts w:cs="Tahoma"/>
          <w:bCs/>
          <w:color w:val="000000"/>
          <w:szCs w:val="18"/>
          <w:lang w:val="fr-FR"/>
        </w:rPr>
        <w:t>’</w:t>
      </w:r>
      <w:r w:rsidRPr="00B76651">
        <w:rPr>
          <w:rFonts w:cs="Tahoma"/>
          <w:bCs/>
          <w:color w:val="000000"/>
          <w:szCs w:val="18"/>
          <w:lang w:val="fr-FR"/>
        </w:rPr>
        <w:t>un Accord de Mise en Œuvre de Solutions Éducation constituent également des Licences Éligibles à l</w:t>
      </w:r>
      <w:r w:rsidR="0008215F">
        <w:rPr>
          <w:rFonts w:cs="Tahoma"/>
          <w:bCs/>
          <w:color w:val="000000"/>
          <w:szCs w:val="18"/>
          <w:lang w:val="fr-FR"/>
        </w:rPr>
        <w:t>’</w:t>
      </w:r>
      <w:r w:rsidRPr="00B76651">
        <w:rPr>
          <w:rFonts w:cs="Tahoma"/>
          <w:bCs/>
          <w:color w:val="000000"/>
          <w:szCs w:val="18"/>
          <w:lang w:val="fr-FR"/>
        </w:rPr>
        <w:t xml:space="preserve">offre susmentionnée. </w:t>
      </w:r>
    </w:p>
    <w:p w:rsidR="004540F2" w:rsidRPr="00B76651" w:rsidRDefault="004540F2" w:rsidP="009B444A">
      <w:pPr>
        <w:numPr>
          <w:ilvl w:val="0"/>
          <w:numId w:val="56"/>
        </w:numPr>
        <w:tabs>
          <w:tab w:val="clear" w:pos="360"/>
          <w:tab w:val="num" w:pos="1440"/>
        </w:tabs>
        <w:spacing w:after="60"/>
        <w:ind w:left="1440"/>
        <w:rPr>
          <w:rFonts w:cs="Tahoma"/>
          <w:lang w:val="fr-FR"/>
        </w:rPr>
      </w:pPr>
      <w:r w:rsidRPr="00B76651">
        <w:rPr>
          <w:rFonts w:cs="Tahoma"/>
          <w:bCs/>
          <w:color w:val="000000"/>
          <w:szCs w:val="18"/>
          <w:lang w:val="fr-FR"/>
        </w:rPr>
        <w:t>Nonobstant l</w:t>
      </w:r>
      <w:r w:rsidR="0008215F">
        <w:rPr>
          <w:rFonts w:cs="Tahoma"/>
          <w:bCs/>
          <w:color w:val="000000"/>
          <w:szCs w:val="18"/>
          <w:lang w:val="fr-FR"/>
        </w:rPr>
        <w:t>’</w:t>
      </w:r>
      <w:r w:rsidRPr="00B7665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9B444A">
        <w:rPr>
          <w:rFonts w:cs="Tahoma"/>
          <w:bCs/>
          <w:color w:val="000000"/>
          <w:szCs w:val="18"/>
          <w:lang w:val="fr-FR"/>
        </w:rPr>
        <w:t> </w:t>
      </w:r>
      <w:r w:rsidRPr="00B76651">
        <w:rPr>
          <w:rFonts w:cs="Tahoma"/>
          <w:bCs/>
          <w:color w:val="000000"/>
          <w:szCs w:val="18"/>
          <w:lang w:val="fr-FR"/>
        </w:rPr>
        <w:t>de la couverture restent pleinement en vigueur et de plein effet.</w:t>
      </w:r>
    </w:p>
    <w:p w:rsidR="004540F2" w:rsidRPr="00B76651" w:rsidRDefault="004540F2" w:rsidP="004540F2">
      <w:pPr>
        <w:ind w:left="1440"/>
        <w:rPr>
          <w:rFonts w:cs="Tahoma"/>
          <w:lang w:val="fr-FR"/>
        </w:rPr>
      </w:pPr>
    </w:p>
    <w:p w:rsidR="004540F2" w:rsidRPr="00B76651" w:rsidRDefault="004540F2" w:rsidP="004540F2">
      <w:pPr>
        <w:spacing w:after="60"/>
        <w:ind w:left="720"/>
        <w:rPr>
          <w:rFonts w:cs="Tahoma"/>
          <w:lang w:val="fr-FR"/>
        </w:rPr>
      </w:pPr>
      <w:r w:rsidRPr="00B76651">
        <w:rPr>
          <w:rFonts w:eastAsia="Calibri" w:cs="Tahoma"/>
          <w:b/>
          <w:szCs w:val="18"/>
          <w:lang w:val="fr-FR"/>
        </w:rPr>
        <w:t>Informations supplémentaires sur l</w:t>
      </w:r>
      <w:r w:rsidR="0008215F">
        <w:rPr>
          <w:rFonts w:eastAsia="Calibri" w:cs="Tahoma"/>
          <w:b/>
          <w:szCs w:val="18"/>
          <w:lang w:val="fr-FR"/>
        </w:rPr>
        <w:t>’</w:t>
      </w:r>
      <w:r w:rsidRPr="00B76651">
        <w:rPr>
          <w:rFonts w:eastAsia="Calibri" w:cs="Tahoma"/>
          <w:b/>
          <w:szCs w:val="18"/>
          <w:lang w:val="fr-FR"/>
        </w:rPr>
        <w:t>utilisation de Windows Server 2012 ou Windows Server 2012 R2 à des fins d</w:t>
      </w:r>
      <w:r w:rsidR="0008215F">
        <w:rPr>
          <w:rFonts w:eastAsia="Calibri" w:cs="Tahoma"/>
          <w:b/>
          <w:szCs w:val="18"/>
          <w:lang w:val="fr-FR"/>
        </w:rPr>
        <w:t>’</w:t>
      </w:r>
      <w:r w:rsidRPr="00B76651">
        <w:rPr>
          <w:rFonts w:eastAsia="Calibri" w:cs="Tahoma"/>
          <w:b/>
          <w:szCs w:val="18"/>
          <w:lang w:val="fr-FR"/>
        </w:rPr>
        <w:t>Hébergement Web</w:t>
      </w:r>
    </w:p>
    <w:p w:rsidR="004540F2" w:rsidRPr="00B76651" w:rsidRDefault="004540F2" w:rsidP="004540F2">
      <w:pPr>
        <w:ind w:left="720"/>
        <w:rPr>
          <w:rFonts w:cs="Tahoma"/>
          <w:lang w:val="fr-FR"/>
        </w:rPr>
      </w:pPr>
      <w:r w:rsidRPr="00B76651">
        <w:rPr>
          <w:rFonts w:eastAsia="Calibri" w:cs="Tahoma"/>
          <w:szCs w:val="18"/>
          <w:lang w:val="fr-FR"/>
        </w:rPr>
        <w:t>Les clients utilisant Windows Server 2012 Standard ou Datacenter ou Windows Server 2012 R2 Standard ou</w:t>
      </w:r>
      <w:r w:rsidR="006F4F27">
        <w:rPr>
          <w:rFonts w:eastAsia="Calibri" w:cs="Tahoma"/>
          <w:szCs w:val="18"/>
          <w:lang w:val="fr-FR"/>
        </w:rPr>
        <w:t xml:space="preserve"> </w:t>
      </w:r>
      <w:r w:rsidRPr="00B76651">
        <w:rPr>
          <w:rFonts w:eastAsia="Calibri" w:cs="Tahoma"/>
          <w:szCs w:val="18"/>
          <w:lang w:val="fr-FR"/>
        </w:rPr>
        <w:t>Datacenter à des fins d</w:t>
      </w:r>
      <w:r w:rsidR="0008215F">
        <w:rPr>
          <w:rFonts w:eastAsia="Calibri" w:cs="Tahoma"/>
          <w:szCs w:val="18"/>
          <w:lang w:val="fr-FR"/>
        </w:rPr>
        <w:t>’</w:t>
      </w:r>
      <w:r w:rsidRPr="00B76651">
        <w:rPr>
          <w:rFonts w:eastAsia="Calibri" w:cs="Tahoma"/>
          <w:szCs w:val="18"/>
          <w:lang w:val="fr-FR"/>
        </w:rPr>
        <w:t>Hébergement Web n</w:t>
      </w:r>
      <w:r w:rsidR="0008215F">
        <w:rPr>
          <w:rFonts w:eastAsia="Calibri" w:cs="Tahoma"/>
          <w:szCs w:val="18"/>
          <w:lang w:val="fr-FR"/>
        </w:rPr>
        <w:t>’</w:t>
      </w:r>
      <w:r w:rsidRPr="00B76651">
        <w:rPr>
          <w:rFonts w:eastAsia="Calibri" w:cs="Tahoma"/>
          <w:szCs w:val="18"/>
          <w:lang w:val="fr-FR"/>
        </w:rPr>
        <w:t xml:space="preserve">ont pas besoin de CAL pour accéder au logiciel. Une </w:t>
      </w:r>
      <w:r w:rsidRPr="00B76651">
        <w:rPr>
          <w:rFonts w:cs="Tahoma"/>
          <w:lang w:val="fr-FR"/>
        </w:rPr>
        <w:t>« Charge de Travail Web » désigne une charge de travail au sein de laquelle</w:t>
      </w:r>
      <w:r w:rsidRPr="00B76651">
        <w:rPr>
          <w:rFonts w:cs="Tahoma"/>
          <w:bCs/>
          <w:lang w:val="fr-FR"/>
        </w:rPr>
        <w:t xml:space="preserve"> </w:t>
      </w:r>
      <w:r w:rsidRPr="00B76651">
        <w:rPr>
          <w:rFonts w:cs="Tahoma"/>
          <w:lang w:val="fr-FR"/>
        </w:rPr>
        <w:t>le logiciel est utilisé comme serveur Web frontal à des fins de développement et de déploiement de pages Web, sites Web, applications Web, services Web et</w:t>
      </w:r>
      <w:r w:rsidR="00B537B8">
        <w:rPr>
          <w:rFonts w:cs="Tahoma"/>
          <w:lang w:val="fr-FR"/>
        </w:rPr>
        <w:t xml:space="preserve"> </w:t>
      </w:r>
      <w:r w:rsidRPr="00B76651">
        <w:rPr>
          <w:rFonts w:cs="Tahoma"/>
          <w:lang w:val="fr-FR"/>
        </w:rPr>
        <w:t>/</w:t>
      </w:r>
      <w:r w:rsidR="00B537B8">
        <w:rPr>
          <w:rFonts w:cs="Tahoma"/>
          <w:lang w:val="fr-FR"/>
        </w:rPr>
        <w:t xml:space="preserve"> </w:t>
      </w:r>
      <w:r w:rsidRPr="00B76651">
        <w:rPr>
          <w:rFonts w:cs="Tahoma"/>
          <w:lang w:val="fr-FR"/>
        </w:rPr>
        <w:t>ou services de messagerie POP3 et l</w:t>
      </w:r>
      <w:r w:rsidR="0008215F">
        <w:rPr>
          <w:rFonts w:cs="Tahoma"/>
          <w:lang w:val="fr-FR"/>
        </w:rPr>
        <w:t>’</w:t>
      </w:r>
      <w:r w:rsidRPr="00B76651">
        <w:rPr>
          <w:rFonts w:cs="Tahoma"/>
          <w:lang w:val="fr-FR"/>
        </w:rPr>
        <w:t>accès au contenu, aux informations et aux applications servis par le logiciel</w:t>
      </w:r>
      <w:r w:rsidRPr="00B76651">
        <w:rPr>
          <w:rFonts w:cs="Tahoma"/>
          <w:u w:val="single"/>
          <w:lang w:val="fr-FR"/>
        </w:rPr>
        <w:t xml:space="preserve"> </w:t>
      </w:r>
      <w:r w:rsidRPr="00B76651">
        <w:rPr>
          <w:rFonts w:cs="Tahoma"/>
          <w:lang w:val="fr-FR"/>
        </w:rPr>
        <w:t>n</w:t>
      </w:r>
      <w:r w:rsidR="0008215F">
        <w:rPr>
          <w:rFonts w:cs="Tahoma"/>
          <w:lang w:val="fr-FR"/>
        </w:rPr>
        <w:t>’</w:t>
      </w:r>
      <w:r w:rsidRPr="00B76651">
        <w:rPr>
          <w:rFonts w:cs="Tahoma"/>
          <w:lang w:val="fr-FR"/>
        </w:rPr>
        <w:t>est pas limité à vos employés.</w:t>
      </w:r>
      <w:r w:rsidR="00994B4D">
        <w:rPr>
          <w:rFonts w:cs="Tahoma"/>
          <w:lang w:val="fr-FR"/>
        </w:rPr>
        <w:t xml:space="preserve"> </w:t>
      </w:r>
      <w:r w:rsidRPr="00B76651">
        <w:rPr>
          <w:rFonts w:eastAsia="Calibri" w:cs="Tahoma"/>
          <w:szCs w:val="18"/>
          <w:lang w:val="fr-FR"/>
        </w:rPr>
        <w:t>Pour plus d</w:t>
      </w:r>
      <w:r w:rsidR="0008215F">
        <w:rPr>
          <w:rFonts w:eastAsia="Calibri" w:cs="Tahoma"/>
          <w:szCs w:val="18"/>
          <w:lang w:val="fr-FR"/>
        </w:rPr>
        <w:t>’</w:t>
      </w:r>
      <w:r w:rsidRPr="00B76651">
        <w:rPr>
          <w:rFonts w:eastAsia="Calibri" w:cs="Tahoma"/>
          <w:szCs w:val="18"/>
          <w:lang w:val="fr-FR"/>
        </w:rPr>
        <w:t>informations, reportez-vous aux Droits d</w:t>
      </w:r>
      <w:r w:rsidR="0008215F">
        <w:rPr>
          <w:rFonts w:eastAsia="Calibri" w:cs="Tahoma"/>
          <w:szCs w:val="18"/>
          <w:lang w:val="fr-FR"/>
        </w:rPr>
        <w:t>’</w:t>
      </w:r>
      <w:r w:rsidRPr="00B76651">
        <w:rPr>
          <w:rFonts w:eastAsia="Calibri" w:cs="Tahoma"/>
          <w:szCs w:val="18"/>
          <w:lang w:val="fr-FR"/>
        </w:rPr>
        <w:t>Utilisation des Logiciels.</w:t>
      </w:r>
      <w:r w:rsidR="00994B4D">
        <w:rPr>
          <w:rFonts w:eastAsia="Calibri" w:cs="Tahoma"/>
          <w:szCs w:val="18"/>
          <w:lang w:val="fr-FR"/>
        </w:rPr>
        <w:t xml:space="preserve"> </w:t>
      </w:r>
      <w:bookmarkEnd w:id="570"/>
    </w:p>
    <w:sectPr w:rsidR="004540F2" w:rsidRPr="00B76651"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4DD0" w:rsidRDefault="00CE4DD0">
      <w:r>
        <w:separator/>
      </w:r>
    </w:p>
  </w:endnote>
  <w:endnote w:type="continuationSeparator" w:id="0">
    <w:p w:rsidR="00CE4DD0" w:rsidRDefault="00CE4DD0">
      <w:r>
        <w:continuationSeparator/>
      </w:r>
    </w:p>
  </w:endnote>
  <w:endnote w:type="continuationNotice" w:id="1">
    <w:p w:rsidR="00CE4DD0" w:rsidRDefault="00CE4D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Pr="00282668" w:rsidRDefault="00E2081C">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28266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282668">
      <w:rPr>
        <w:rFonts w:ascii="Trebuchet MS" w:hAnsi="Trebuchet MS"/>
        <w:color w:val="808080"/>
        <w:sz w:val="14"/>
        <w:lang w:val="fr-FR"/>
      </w:rPr>
      <w:t xml:space="preserve">Page </w:t>
    </w:r>
    <w:r>
      <w:fldChar w:fldCharType="begin"/>
    </w:r>
    <w:r w:rsidRPr="00282668">
      <w:rPr>
        <w:lang w:val="fr-FR"/>
      </w:rPr>
      <w:instrText xml:space="preserve"> PAGE </w:instrText>
    </w:r>
    <w:r>
      <w:fldChar w:fldCharType="separate"/>
    </w:r>
    <w:r w:rsidRPr="00282668">
      <w:rPr>
        <w:noProof/>
        <w:lang w:val="fr-FR"/>
      </w:rPr>
      <w:t>2</w:t>
    </w:r>
    <w:r>
      <w:fldChar w:fldCharType="end"/>
    </w:r>
    <w:r w:rsidRPr="00282668">
      <w:rPr>
        <w:rFonts w:ascii="Trebuchet MS" w:hAnsi="Trebuchet MS"/>
        <w:color w:val="808080"/>
        <w:sz w:val="14"/>
        <w:lang w:val="fr-FR"/>
      </w:rPr>
      <w:t xml:space="preserve"> sur </w:t>
    </w:r>
    <w:r>
      <w:fldChar w:fldCharType="begin"/>
    </w:r>
    <w:r w:rsidRPr="00282668">
      <w:rPr>
        <w:lang w:val="fr-FR"/>
      </w:rPr>
      <w:instrText xml:space="preserve"> NUMPAGES </w:instrText>
    </w:r>
    <w:r>
      <w:fldChar w:fldCharType="separate"/>
    </w:r>
    <w:r>
      <w:rPr>
        <w:noProof/>
        <w:lang w:val="fr-FR"/>
      </w:rPr>
      <w:t>2</w:t>
    </w:r>
    <w:r>
      <w:rPr>
        <w:noProof/>
      </w:rPr>
      <w:fldChar w:fldCharType="end"/>
    </w:r>
    <w:r w:rsidRPr="00282668">
      <w:rPr>
        <w:lang w:val="fr-FR"/>
      </w:rPr>
      <w:t xml:space="preserve"> Publication avril 2009</w:t>
    </w:r>
  </w:p>
  <w:p w:rsidR="00E2081C" w:rsidRPr="00282668" w:rsidRDefault="00E2081C">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282668">
      <w:rPr>
        <w:rFonts w:ascii="Trebuchet MS" w:hAnsi="Trebuchet MS"/>
        <w:color w:val="808080"/>
        <w:sz w:val="14"/>
        <w:lang w:val="fr-FR"/>
      </w:rPr>
      <w:t xml:space="preserve"> Microsoft est une marque déposée de Microsoft Corporation aux États-Unis d</w:t>
    </w:r>
    <w:r>
      <w:rPr>
        <w:rFonts w:ascii="Trebuchet MS" w:hAnsi="Trebuchet MS"/>
        <w:color w:val="808080"/>
        <w:sz w:val="14"/>
        <w:lang w:val="fr-FR"/>
      </w:rPr>
      <w:t>’</w:t>
    </w:r>
    <w:r w:rsidRPr="00282668">
      <w:rPr>
        <w:rFonts w:ascii="Trebuchet MS" w:hAnsi="Trebuchet MS"/>
        <w:color w:val="808080"/>
        <w:sz w:val="14"/>
        <w:lang w:val="fr-FR"/>
      </w:rPr>
      <w:t>Amérique et/ou dans d</w:t>
    </w:r>
    <w:r>
      <w:rPr>
        <w:rFonts w:ascii="Trebuchet MS" w:hAnsi="Trebuchet MS"/>
        <w:color w:val="808080"/>
        <w:sz w:val="14"/>
        <w:lang w:val="fr-FR"/>
      </w:rPr>
      <w:t>’</w:t>
    </w:r>
    <w:r w:rsidRPr="00282668">
      <w:rPr>
        <w:rFonts w:ascii="Trebuchet MS" w:hAnsi="Trebuchet MS"/>
        <w:color w:val="808080"/>
        <w:sz w:val="14"/>
        <w:lang w:val="fr-FR"/>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p w:rsidR="00E2081C" w:rsidRPr="001F6530" w:rsidRDefault="00E2081C" w:rsidP="001F6530">
    <w:pPr>
      <w:pStyle w:val="Footer"/>
      <w:pBdr>
        <w:top w:val="single" w:sz="6" w:space="1" w:color="808080"/>
      </w:pBdr>
      <w:tabs>
        <w:tab w:val="clear" w:pos="5155"/>
        <w:tab w:val="clear" w:pos="10325"/>
        <w:tab w:val="left" w:pos="6453"/>
        <w:tab w:val="right" w:pos="9270"/>
        <w:tab w:val="right" w:pos="9540"/>
      </w:tabs>
      <w:rPr>
        <w:rFonts w:ascii="Trebuchet MS" w:hAnsi="Trebuchet MS"/>
        <w:color w:val="808080"/>
        <w:sz w:val="14"/>
        <w:szCs w:val="14"/>
        <w:lang w:val="fr-FR"/>
      </w:rPr>
    </w:pPr>
    <w:r w:rsidRPr="001F6530">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1F6530">
      <w:rPr>
        <w:rFonts w:ascii="Trebuchet MS" w:hAnsi="Trebuchet MS"/>
        <w:color w:val="808080"/>
        <w:sz w:val="14"/>
        <w:szCs w:val="14"/>
        <w:lang w:val="fr-FR"/>
      </w:rPr>
      <w:t xml:space="preserve">Page </w:t>
    </w:r>
    <w:r w:rsidRPr="001F6530">
      <w:rPr>
        <w:noProof/>
        <w:szCs w:val="18"/>
        <w:lang w:val="fr-FR"/>
      </w:rPr>
      <w:fldChar w:fldCharType="begin"/>
    </w:r>
    <w:r w:rsidRPr="001F6530">
      <w:rPr>
        <w:noProof/>
        <w:szCs w:val="18"/>
        <w:lang w:val="fr-FR"/>
      </w:rPr>
      <w:instrText xml:space="preserve"> PAGE </w:instrText>
    </w:r>
    <w:r w:rsidRPr="001F6530">
      <w:rPr>
        <w:noProof/>
        <w:szCs w:val="18"/>
        <w:lang w:val="fr-FR"/>
      </w:rPr>
      <w:fldChar w:fldCharType="separate"/>
    </w:r>
    <w:r w:rsidR="00FD160A">
      <w:rPr>
        <w:noProof/>
        <w:szCs w:val="18"/>
        <w:lang w:val="fr-FR"/>
      </w:rPr>
      <w:t>1</w:t>
    </w:r>
    <w:r w:rsidRPr="001F6530">
      <w:rPr>
        <w:noProof/>
        <w:szCs w:val="18"/>
        <w:lang w:val="fr-FR"/>
      </w:rPr>
      <w:fldChar w:fldCharType="end"/>
    </w:r>
    <w:r w:rsidRPr="001F6530">
      <w:rPr>
        <w:rFonts w:ascii="Trebuchet MS" w:hAnsi="Trebuchet MS"/>
        <w:color w:val="808080"/>
        <w:sz w:val="14"/>
        <w:szCs w:val="14"/>
        <w:lang w:val="fr-FR"/>
      </w:rPr>
      <w:t xml:space="preserve"> sur </w:t>
    </w:r>
    <w:r w:rsidRPr="001F6530">
      <w:rPr>
        <w:noProof/>
        <w:szCs w:val="18"/>
        <w:lang w:val="fr-FR"/>
      </w:rPr>
      <w:fldChar w:fldCharType="begin"/>
    </w:r>
    <w:r w:rsidRPr="001F6530">
      <w:rPr>
        <w:noProof/>
        <w:szCs w:val="18"/>
        <w:lang w:val="fr-FR"/>
      </w:rPr>
      <w:instrText xml:space="preserve"> NUMPAGES </w:instrText>
    </w:r>
    <w:r w:rsidRPr="001F6530">
      <w:rPr>
        <w:noProof/>
        <w:szCs w:val="18"/>
        <w:lang w:val="fr-FR"/>
      </w:rPr>
      <w:fldChar w:fldCharType="separate"/>
    </w:r>
    <w:r w:rsidR="00FD160A">
      <w:rPr>
        <w:noProof/>
        <w:szCs w:val="18"/>
        <w:lang w:val="fr-FR"/>
      </w:rPr>
      <w:t>210</w:t>
    </w:r>
    <w:r w:rsidRPr="001F6530">
      <w:rPr>
        <w:noProof/>
        <w:szCs w:val="18"/>
        <w:lang w:val="fr-FR"/>
      </w:rPr>
      <w:fldChar w:fldCharType="end"/>
    </w:r>
    <w:r w:rsidRPr="001F6530">
      <w:rPr>
        <w:rFonts w:ascii="Trebuchet MS" w:hAnsi="Trebuchet MS"/>
        <w:color w:val="808080"/>
        <w:sz w:val="14"/>
        <w:szCs w:val="14"/>
        <w:lang w:val="fr-FR"/>
      </w:rPr>
      <w:t xml:space="preserve"> Publication Novembre 2013</w:t>
    </w:r>
  </w:p>
  <w:p w:rsidR="00E2081C" w:rsidRPr="001F6530" w:rsidRDefault="00E2081C" w:rsidP="001F6530">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1F6530">
      <w:rPr>
        <w:rFonts w:ascii="Trebuchet MS" w:hAnsi="Trebuchet MS"/>
        <w:color w:val="808080"/>
        <w:sz w:val="14"/>
        <w:szCs w:val="14"/>
        <w:lang w:val="fr-FR"/>
      </w:rPr>
      <w:t>Microsoft est une marque déposée de Microsoft Corporation aux États-Unis d</w:t>
    </w:r>
    <w:r>
      <w:rPr>
        <w:rFonts w:ascii="Trebuchet MS" w:hAnsi="Trebuchet MS"/>
        <w:color w:val="808080"/>
        <w:sz w:val="14"/>
        <w:szCs w:val="14"/>
        <w:lang w:val="fr-FR"/>
      </w:rPr>
      <w:t>’</w:t>
    </w:r>
    <w:r w:rsidRPr="001F6530">
      <w:rPr>
        <w:rFonts w:ascii="Trebuchet MS" w:hAnsi="Trebuchet MS"/>
        <w:color w:val="808080"/>
        <w:sz w:val="14"/>
        <w:szCs w:val="14"/>
        <w:lang w:val="fr-FR"/>
      </w:rPr>
      <w:t>Amérique et</w:t>
    </w:r>
    <w:r>
      <w:rPr>
        <w:rFonts w:ascii="Trebuchet MS" w:hAnsi="Trebuchet MS"/>
        <w:color w:val="808080"/>
        <w:sz w:val="14"/>
        <w:szCs w:val="14"/>
        <w:lang w:val="fr-FR"/>
      </w:rPr>
      <w:t xml:space="preserve"> </w:t>
    </w:r>
    <w:r w:rsidRPr="001F6530">
      <w:rPr>
        <w:rFonts w:ascii="Trebuchet MS" w:hAnsi="Trebuchet MS"/>
        <w:color w:val="808080"/>
        <w:sz w:val="14"/>
        <w:szCs w:val="14"/>
        <w:lang w:val="fr-FR"/>
      </w:rPr>
      <w:t>/</w:t>
    </w:r>
    <w:r>
      <w:rPr>
        <w:rFonts w:ascii="Trebuchet MS" w:hAnsi="Trebuchet MS"/>
        <w:color w:val="808080"/>
        <w:sz w:val="14"/>
        <w:szCs w:val="14"/>
        <w:lang w:val="fr-FR"/>
      </w:rPr>
      <w:t xml:space="preserve"> </w:t>
    </w:r>
    <w:r w:rsidRPr="001F6530">
      <w:rPr>
        <w:rFonts w:ascii="Trebuchet MS" w:hAnsi="Trebuchet MS"/>
        <w:color w:val="808080"/>
        <w:sz w:val="14"/>
        <w:szCs w:val="14"/>
        <w:lang w:val="fr-FR"/>
      </w:rPr>
      <w:t>ou dans d</w:t>
    </w:r>
    <w:r>
      <w:rPr>
        <w:rFonts w:ascii="Trebuchet MS" w:hAnsi="Trebuchet MS"/>
        <w:color w:val="808080"/>
        <w:sz w:val="14"/>
        <w:szCs w:val="14"/>
        <w:lang w:val="fr-FR"/>
      </w:rPr>
      <w:t>’</w:t>
    </w:r>
    <w:r w:rsidRPr="001F6530">
      <w:rPr>
        <w:rFonts w:ascii="Trebuchet MS" w:hAnsi="Trebuchet MS"/>
        <w:color w:val="808080"/>
        <w:sz w:val="14"/>
        <w:szCs w:val="14"/>
        <w:lang w:val="fr-FR"/>
      </w:rPr>
      <w:t>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rsidP="001F6530"/>
  <w:p w:rsidR="00E2081C" w:rsidRPr="001F6530" w:rsidRDefault="00E2081C" w:rsidP="00C50CC6">
    <w:pPr>
      <w:pStyle w:val="Footer"/>
      <w:pBdr>
        <w:top w:val="single" w:sz="6" w:space="1" w:color="808080"/>
      </w:pBdr>
      <w:tabs>
        <w:tab w:val="clear" w:pos="5155"/>
        <w:tab w:val="clear" w:pos="10325"/>
        <w:tab w:val="left" w:pos="6453"/>
      </w:tabs>
      <w:rPr>
        <w:rFonts w:ascii="Trebuchet MS" w:hAnsi="Trebuchet MS"/>
        <w:color w:val="808080"/>
        <w:sz w:val="14"/>
        <w:szCs w:val="14"/>
        <w:lang w:val="fr-FR"/>
      </w:rPr>
    </w:pPr>
    <w:r w:rsidRPr="001F6530">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1F6530">
      <w:rPr>
        <w:rFonts w:ascii="Trebuchet MS" w:hAnsi="Trebuchet MS"/>
        <w:color w:val="808080"/>
        <w:sz w:val="14"/>
        <w:szCs w:val="14"/>
        <w:lang w:val="fr-FR"/>
      </w:rPr>
      <w:t xml:space="preserve">Page </w:t>
    </w:r>
    <w:r w:rsidRPr="001F6530">
      <w:rPr>
        <w:noProof/>
        <w:szCs w:val="18"/>
        <w:lang w:val="fr-FR"/>
      </w:rPr>
      <w:fldChar w:fldCharType="begin"/>
    </w:r>
    <w:r w:rsidRPr="001F6530">
      <w:rPr>
        <w:noProof/>
        <w:szCs w:val="18"/>
        <w:lang w:val="fr-FR"/>
      </w:rPr>
      <w:instrText xml:space="preserve"> PAGE </w:instrText>
    </w:r>
    <w:r w:rsidRPr="001F6530">
      <w:rPr>
        <w:noProof/>
        <w:szCs w:val="18"/>
        <w:lang w:val="fr-FR"/>
      </w:rPr>
      <w:fldChar w:fldCharType="separate"/>
    </w:r>
    <w:r w:rsidR="00FD160A">
      <w:rPr>
        <w:noProof/>
        <w:szCs w:val="18"/>
        <w:lang w:val="fr-FR"/>
      </w:rPr>
      <w:t>14</w:t>
    </w:r>
    <w:r w:rsidRPr="001F6530">
      <w:rPr>
        <w:noProof/>
        <w:szCs w:val="18"/>
        <w:lang w:val="fr-FR"/>
      </w:rPr>
      <w:fldChar w:fldCharType="end"/>
    </w:r>
    <w:r w:rsidRPr="001F6530">
      <w:rPr>
        <w:rFonts w:ascii="Trebuchet MS" w:hAnsi="Trebuchet MS"/>
        <w:color w:val="808080"/>
        <w:sz w:val="14"/>
        <w:szCs w:val="14"/>
        <w:lang w:val="fr-FR"/>
      </w:rPr>
      <w:t xml:space="preserve"> sur </w:t>
    </w:r>
    <w:r w:rsidRPr="001F6530">
      <w:rPr>
        <w:noProof/>
        <w:szCs w:val="18"/>
        <w:lang w:val="fr-FR"/>
      </w:rPr>
      <w:fldChar w:fldCharType="begin"/>
    </w:r>
    <w:r w:rsidRPr="001F6530">
      <w:rPr>
        <w:noProof/>
        <w:szCs w:val="18"/>
        <w:lang w:val="fr-FR"/>
      </w:rPr>
      <w:instrText xml:space="preserve"> NUMPAGES </w:instrText>
    </w:r>
    <w:r w:rsidRPr="001F6530">
      <w:rPr>
        <w:noProof/>
        <w:szCs w:val="18"/>
        <w:lang w:val="fr-FR"/>
      </w:rPr>
      <w:fldChar w:fldCharType="separate"/>
    </w:r>
    <w:r w:rsidR="00FD160A">
      <w:rPr>
        <w:noProof/>
        <w:szCs w:val="18"/>
        <w:lang w:val="fr-FR"/>
      </w:rPr>
      <w:t>210</w:t>
    </w:r>
    <w:r w:rsidRPr="001F6530">
      <w:rPr>
        <w:noProof/>
        <w:szCs w:val="18"/>
        <w:lang w:val="fr-FR"/>
      </w:rPr>
      <w:fldChar w:fldCharType="end"/>
    </w:r>
    <w:r w:rsidRPr="001F6530">
      <w:rPr>
        <w:rFonts w:ascii="Trebuchet MS" w:hAnsi="Trebuchet MS"/>
        <w:color w:val="808080"/>
        <w:sz w:val="14"/>
        <w:szCs w:val="14"/>
        <w:lang w:val="fr-FR"/>
      </w:rPr>
      <w:t xml:space="preserve"> Publication Novembre 2013</w:t>
    </w:r>
  </w:p>
  <w:p w:rsidR="00E2081C" w:rsidRPr="001F6530" w:rsidRDefault="00E2081C" w:rsidP="001F6530">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1F6530">
      <w:rPr>
        <w:rFonts w:ascii="Trebuchet MS" w:hAnsi="Trebuchet MS"/>
        <w:color w:val="808080"/>
        <w:sz w:val="14"/>
        <w:szCs w:val="14"/>
        <w:lang w:val="fr-FR"/>
      </w:rPr>
      <w:t>Microsoft est une marque déposée de Microsoft Corporation aux États-Unis d</w:t>
    </w:r>
    <w:r>
      <w:rPr>
        <w:rFonts w:ascii="Trebuchet MS" w:hAnsi="Trebuchet MS"/>
        <w:color w:val="808080"/>
        <w:sz w:val="14"/>
        <w:szCs w:val="14"/>
        <w:lang w:val="fr-FR"/>
      </w:rPr>
      <w:t>’</w:t>
    </w:r>
    <w:r w:rsidRPr="001F6530">
      <w:rPr>
        <w:rFonts w:ascii="Trebuchet MS" w:hAnsi="Trebuchet MS"/>
        <w:color w:val="808080"/>
        <w:sz w:val="14"/>
        <w:szCs w:val="14"/>
        <w:lang w:val="fr-FR"/>
      </w:rPr>
      <w:t>Amérique et</w:t>
    </w:r>
    <w:r>
      <w:rPr>
        <w:rFonts w:ascii="Trebuchet MS" w:hAnsi="Trebuchet MS"/>
        <w:color w:val="808080"/>
        <w:sz w:val="14"/>
        <w:szCs w:val="14"/>
        <w:lang w:val="fr-FR"/>
      </w:rPr>
      <w:t xml:space="preserve"> </w:t>
    </w:r>
    <w:r w:rsidRPr="001F6530">
      <w:rPr>
        <w:rFonts w:ascii="Trebuchet MS" w:hAnsi="Trebuchet MS"/>
        <w:color w:val="808080"/>
        <w:sz w:val="14"/>
        <w:szCs w:val="14"/>
        <w:lang w:val="fr-FR"/>
      </w:rPr>
      <w:t>/</w:t>
    </w:r>
    <w:r>
      <w:rPr>
        <w:rFonts w:ascii="Trebuchet MS" w:hAnsi="Trebuchet MS"/>
        <w:color w:val="808080"/>
        <w:sz w:val="14"/>
        <w:szCs w:val="14"/>
        <w:lang w:val="fr-FR"/>
      </w:rPr>
      <w:t xml:space="preserve"> </w:t>
    </w:r>
    <w:r w:rsidRPr="001F6530">
      <w:rPr>
        <w:rFonts w:ascii="Trebuchet MS" w:hAnsi="Trebuchet MS"/>
        <w:color w:val="808080"/>
        <w:sz w:val="14"/>
        <w:szCs w:val="14"/>
        <w:lang w:val="fr-FR"/>
      </w:rPr>
      <w:t>ou dans d</w:t>
    </w:r>
    <w:r>
      <w:rPr>
        <w:rFonts w:ascii="Trebuchet MS" w:hAnsi="Trebuchet MS"/>
        <w:color w:val="808080"/>
        <w:sz w:val="14"/>
        <w:szCs w:val="14"/>
        <w:lang w:val="fr-FR"/>
      </w:rPr>
      <w:t>’</w:t>
    </w:r>
    <w:r w:rsidRPr="001F6530">
      <w:rPr>
        <w:rFonts w:ascii="Trebuchet MS" w:hAnsi="Trebuchet MS"/>
        <w:color w:val="808080"/>
        <w:sz w:val="14"/>
        <w:szCs w:val="14"/>
        <w:lang w:val="fr-FR"/>
      </w:rPr>
      <w:t>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p w:rsidR="00E2081C" w:rsidRPr="00282668" w:rsidRDefault="00E2081C">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28266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282668">
      <w:rPr>
        <w:rFonts w:ascii="Trebuchet MS" w:hAnsi="Trebuchet MS"/>
        <w:color w:val="808080"/>
        <w:sz w:val="14"/>
        <w:lang w:val="fr-FR"/>
      </w:rPr>
      <w:t xml:space="preserve">Page </w:t>
    </w:r>
    <w:r>
      <w:fldChar w:fldCharType="begin"/>
    </w:r>
    <w:r w:rsidRPr="00282668">
      <w:rPr>
        <w:lang w:val="fr-FR"/>
      </w:rPr>
      <w:instrText xml:space="preserve"> PAGE </w:instrText>
    </w:r>
    <w:r>
      <w:fldChar w:fldCharType="separate"/>
    </w:r>
    <w:r w:rsidRPr="00282668">
      <w:rPr>
        <w:noProof/>
        <w:lang w:val="fr-FR"/>
      </w:rPr>
      <w:t>1</w:t>
    </w:r>
    <w:r>
      <w:fldChar w:fldCharType="end"/>
    </w:r>
    <w:r w:rsidRPr="00282668">
      <w:rPr>
        <w:rFonts w:ascii="Trebuchet MS" w:hAnsi="Trebuchet MS"/>
        <w:color w:val="808080"/>
        <w:sz w:val="14"/>
        <w:lang w:val="fr-FR"/>
      </w:rPr>
      <w:t xml:space="preserve"> sur </w:t>
    </w:r>
    <w:r>
      <w:fldChar w:fldCharType="begin"/>
    </w:r>
    <w:r w:rsidRPr="00282668">
      <w:rPr>
        <w:lang w:val="fr-FR"/>
      </w:rPr>
      <w:instrText xml:space="preserve"> NUMPAGES </w:instrText>
    </w:r>
    <w:r>
      <w:fldChar w:fldCharType="separate"/>
    </w:r>
    <w:r>
      <w:rPr>
        <w:noProof/>
        <w:lang w:val="fr-FR"/>
      </w:rPr>
      <w:t>2</w:t>
    </w:r>
    <w:r>
      <w:rPr>
        <w:noProof/>
      </w:rPr>
      <w:fldChar w:fldCharType="end"/>
    </w:r>
    <w:r w:rsidRPr="00282668">
      <w:rPr>
        <w:lang w:val="fr-FR"/>
      </w:rPr>
      <w:t xml:space="preserve"> Publication mai 2009</w:t>
    </w:r>
  </w:p>
  <w:p w:rsidR="00E2081C" w:rsidRPr="00282668" w:rsidRDefault="00E2081C">
    <w:pPr>
      <w:pStyle w:val="Footer"/>
      <w:rPr>
        <w:rFonts w:ascii="Verdana" w:hAnsi="Verdana"/>
        <w:color w:val="808080"/>
        <w:sz w:val="16"/>
        <w:lang w:val="fr-FR"/>
      </w:rPr>
    </w:pPr>
    <w:r w:rsidRPr="00282668">
      <w:rPr>
        <w:rFonts w:ascii="Trebuchet MS" w:hAnsi="Trebuchet MS"/>
        <w:color w:val="808080"/>
        <w:sz w:val="14"/>
        <w:lang w:val="fr-FR"/>
      </w:rPr>
      <w:t>Microsoft est une marque déposée de Microsoft Corporation aux États-Unis d</w:t>
    </w:r>
    <w:r>
      <w:rPr>
        <w:rFonts w:ascii="Trebuchet MS" w:hAnsi="Trebuchet MS"/>
        <w:color w:val="808080"/>
        <w:sz w:val="14"/>
        <w:lang w:val="fr-FR"/>
      </w:rPr>
      <w:t>’</w:t>
    </w:r>
    <w:r w:rsidRPr="00282668">
      <w:rPr>
        <w:rFonts w:ascii="Trebuchet MS" w:hAnsi="Trebuchet MS"/>
        <w:color w:val="808080"/>
        <w:sz w:val="14"/>
        <w:lang w:val="fr-FR"/>
      </w:rPr>
      <w:t>Amérique et/ou dans d</w:t>
    </w:r>
    <w:r>
      <w:rPr>
        <w:rFonts w:ascii="Trebuchet MS" w:hAnsi="Trebuchet MS"/>
        <w:color w:val="808080"/>
        <w:sz w:val="14"/>
        <w:lang w:val="fr-FR"/>
      </w:rPr>
      <w:t>’</w:t>
    </w:r>
    <w:r w:rsidRPr="00282668">
      <w:rPr>
        <w:rFonts w:ascii="Trebuchet MS" w:hAns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4DD0" w:rsidRDefault="00CE4DD0">
      <w:r>
        <w:separator/>
      </w:r>
    </w:p>
  </w:footnote>
  <w:footnote w:type="continuationSeparator" w:id="0">
    <w:p w:rsidR="00CE4DD0" w:rsidRDefault="00CE4DD0">
      <w:r>
        <w:continuationSeparator/>
      </w:r>
    </w:p>
  </w:footnote>
  <w:footnote w:type="continuationNotice" w:id="1">
    <w:p w:rsidR="00CE4DD0" w:rsidRDefault="00CE4DD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81C" w:rsidRDefault="00E2081C">
                          <w:r>
                            <w:rPr>
                              <w:rFonts w:ascii="Calibri" w:hAnsi="Calibri"/>
                              <w:noProof/>
                              <w:sz w:val="20"/>
                              <w:szCs w:val="20"/>
                            </w:rPr>
                            <w:drawing>
                              <wp:inline distT="0" distB="0" distL="0" distR="0" wp14:anchorId="37D3AFF4" wp14:editId="4F11E3A1">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E2081C" w:rsidRDefault="00E2081C">
                    <w:r>
                      <w:rPr>
                        <w:rFonts w:ascii="Calibri" w:hAnsi="Calibri"/>
                        <w:noProof/>
                        <w:sz w:val="20"/>
                        <w:szCs w:val="20"/>
                      </w:rPr>
                      <w:drawing>
                        <wp:inline distT="0" distB="0" distL="0" distR="0" wp14:anchorId="37D3AFF4" wp14:editId="4F11E3A1">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p>
  <w:p w:rsidR="00E2081C" w:rsidRDefault="00E2081C">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B60EC8"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rsidP="00290FC1">
    <w:pPr>
      <w:ind w:rightChars="185" w:right="333"/>
    </w:pPr>
  </w:p>
  <w:p w:rsidR="00E2081C" w:rsidRDefault="00E2081C" w:rsidP="00290FC1">
    <w:pPr>
      <w:ind w:rightChars="185" w:right="333"/>
    </w:pPr>
  </w:p>
  <w:p w:rsidR="00E2081C" w:rsidRDefault="00E2081C" w:rsidP="00290FC1">
    <w:pPr>
      <w:ind w:rightChars="185" w:right="333"/>
    </w:pPr>
    <w:r>
      <w:rPr>
        <w:noProof/>
      </w:rPr>
      <w:drawing>
        <wp:anchor distT="0" distB="0" distL="114300" distR="114300" simplePos="0" relativeHeight="251661824" behindDoc="0" locked="0" layoutInCell="1" allowOverlap="1" wp14:anchorId="6CC05F27" wp14:editId="2B0F480A">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2081C" w:rsidRDefault="00E2081C">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81C" w:rsidRDefault="00E2081C" w:rsidP="00F8080D">
    <w:pPr>
      <w:ind w:rightChars="185" w:right="333"/>
    </w:pPr>
  </w:p>
  <w:p w:rsidR="00E2081C" w:rsidRDefault="00E2081C">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12492C"/>
    <w:multiLevelType w:val="hybridMultilevel"/>
    <w:tmpl w:val="B50034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82D0011E"/>
    <w:lvl w:ilvl="0" w:tplc="261C4A3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4800A00C"/>
    <w:lvl w:ilvl="0" w:tplc="75D254B0">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05E6B622"/>
    <w:lvl w:ilvl="0" w:tplc="CA92FBC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8F7409"/>
    <w:multiLevelType w:val="hybridMultilevel"/>
    <w:tmpl w:val="FEC8D1EC"/>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479D0982"/>
    <w:multiLevelType w:val="hybridMultilevel"/>
    <w:tmpl w:val="C23AB6C8"/>
    <w:lvl w:ilvl="0" w:tplc="C016B9E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nsid w:val="528323F4"/>
    <w:multiLevelType w:val="hybridMultilevel"/>
    <w:tmpl w:val="6B121892"/>
    <w:lvl w:ilvl="0" w:tplc="E4C0295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8F262768"/>
    <w:lvl w:ilvl="0" w:tplc="D902DDBC">
      <w:start w:val="1"/>
      <w:numFmt w:val="bullet"/>
      <w:lvlText w:val=""/>
      <w:lvlJc w:val="left"/>
      <w:pPr>
        <w:ind w:left="720" w:hanging="360"/>
      </w:pPr>
      <w:rPr>
        <w:rFonts w:ascii="Webdings" w:hAnsi="Webdings" w:hint="default"/>
        <w:b w:val="0"/>
        <w:i w:val="0"/>
        <w:color w:val="FF6600"/>
        <w:sz w:val="24"/>
      </w:rPr>
    </w:lvl>
    <w:lvl w:ilvl="1" w:tplc="384640E6">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63B69358"/>
    <w:lvl w:ilvl="0" w:tplc="1A6E5A22">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6"/>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9"/>
  </w:num>
  <w:num w:numId="15">
    <w:abstractNumId w:val="23"/>
  </w:num>
  <w:num w:numId="16">
    <w:abstractNumId w:val="30"/>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49"/>
  </w:num>
  <w:num w:numId="21">
    <w:abstractNumId w:val="80"/>
  </w:num>
  <w:num w:numId="22">
    <w:abstractNumId w:val="108"/>
  </w:num>
  <w:num w:numId="23">
    <w:abstractNumId w:val="45"/>
  </w:num>
  <w:num w:numId="24">
    <w:abstractNumId w:val="60"/>
  </w:num>
  <w:num w:numId="25">
    <w:abstractNumId w:val="58"/>
  </w:num>
  <w:num w:numId="26">
    <w:abstractNumId w:val="41"/>
  </w:num>
  <w:num w:numId="27">
    <w:abstractNumId w:val="8"/>
  </w:num>
  <w:num w:numId="28">
    <w:abstractNumId w:val="113"/>
  </w:num>
  <w:num w:numId="29">
    <w:abstractNumId w:val="111"/>
  </w:num>
  <w:num w:numId="30">
    <w:abstractNumId w:val="89"/>
  </w:num>
  <w:num w:numId="31">
    <w:abstractNumId w:val="46"/>
  </w:num>
  <w:num w:numId="32">
    <w:abstractNumId w:val="138"/>
  </w:num>
  <w:num w:numId="33">
    <w:abstractNumId w:val="131"/>
  </w:num>
  <w:num w:numId="34">
    <w:abstractNumId w:val="121"/>
  </w:num>
  <w:num w:numId="35">
    <w:abstractNumId w:val="7"/>
  </w:num>
  <w:num w:numId="36">
    <w:abstractNumId w:val="106"/>
  </w:num>
  <w:num w:numId="37">
    <w:abstractNumId w:val="16"/>
  </w:num>
  <w:num w:numId="38">
    <w:abstractNumId w:val="39"/>
  </w:num>
  <w:num w:numId="39">
    <w:abstractNumId w:val="48"/>
  </w:num>
  <w:num w:numId="40">
    <w:abstractNumId w:val="26"/>
  </w:num>
  <w:num w:numId="41">
    <w:abstractNumId w:val="35"/>
  </w:num>
  <w:num w:numId="42">
    <w:abstractNumId w:val="88"/>
  </w:num>
  <w:num w:numId="43">
    <w:abstractNumId w:val="33"/>
  </w:num>
  <w:num w:numId="44">
    <w:abstractNumId w:val="85"/>
  </w:num>
  <w:num w:numId="45">
    <w:abstractNumId w:val="130"/>
  </w:num>
  <w:num w:numId="46">
    <w:abstractNumId w:val="120"/>
  </w:num>
  <w:num w:numId="47">
    <w:abstractNumId w:val="112"/>
  </w:num>
  <w:num w:numId="48">
    <w:abstractNumId w:val="44"/>
  </w:num>
  <w:num w:numId="49">
    <w:abstractNumId w:val="91"/>
  </w:num>
  <w:num w:numId="50">
    <w:abstractNumId w:val="36"/>
  </w:num>
  <w:num w:numId="51">
    <w:abstractNumId w:val="18"/>
  </w:num>
  <w:num w:numId="52">
    <w:abstractNumId w:val="64"/>
  </w:num>
  <w:num w:numId="53">
    <w:abstractNumId w:val="34"/>
  </w:num>
  <w:num w:numId="54">
    <w:abstractNumId w:val="99"/>
  </w:num>
  <w:num w:numId="55">
    <w:abstractNumId w:val="2"/>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8"/>
  </w:num>
  <w:num w:numId="58">
    <w:abstractNumId w:val="43"/>
  </w:num>
  <w:num w:numId="59">
    <w:abstractNumId w:val="59"/>
  </w:num>
  <w:num w:numId="60">
    <w:abstractNumId w:val="115"/>
  </w:num>
  <w:num w:numId="61">
    <w:abstractNumId w:val="28"/>
  </w:num>
  <w:num w:numId="62">
    <w:abstractNumId w:val="9"/>
  </w:num>
  <w:num w:numId="63">
    <w:abstractNumId w:val="22"/>
  </w:num>
  <w:num w:numId="64">
    <w:abstractNumId w:val="139"/>
  </w:num>
  <w:num w:numId="65">
    <w:abstractNumId w:val="76"/>
  </w:num>
  <w:num w:numId="66">
    <w:abstractNumId w:val="119"/>
  </w:num>
  <w:num w:numId="67">
    <w:abstractNumId w:val="70"/>
  </w:num>
  <w:num w:numId="68">
    <w:abstractNumId w:val="55"/>
  </w:num>
  <w:num w:numId="69">
    <w:abstractNumId w:val="104"/>
  </w:num>
  <w:num w:numId="70">
    <w:abstractNumId w:val="101"/>
  </w:num>
  <w:num w:numId="71">
    <w:abstractNumId w:val="10"/>
  </w:num>
  <w:num w:numId="72">
    <w:abstractNumId w:val="97"/>
  </w:num>
  <w:num w:numId="73">
    <w:abstractNumId w:val="114"/>
  </w:num>
  <w:num w:numId="74">
    <w:abstractNumId w:val="118"/>
  </w:num>
  <w:num w:numId="75">
    <w:abstractNumId w:val="86"/>
  </w:num>
  <w:num w:numId="76">
    <w:abstractNumId w:val="107"/>
  </w:num>
  <w:num w:numId="77">
    <w:abstractNumId w:val="82"/>
  </w:num>
  <w:num w:numId="78">
    <w:abstractNumId w:val="137"/>
  </w:num>
  <w:num w:numId="79">
    <w:abstractNumId w:val="72"/>
  </w:num>
  <w:num w:numId="80">
    <w:abstractNumId w:val="83"/>
  </w:num>
  <w:num w:numId="81">
    <w:abstractNumId w:val="17"/>
  </w:num>
  <w:num w:numId="82">
    <w:abstractNumId w:val="61"/>
  </w:num>
  <w:num w:numId="83">
    <w:abstractNumId w:val="15"/>
  </w:num>
  <w:num w:numId="84">
    <w:abstractNumId w:val="42"/>
  </w:num>
  <w:num w:numId="85">
    <w:abstractNumId w:val="132"/>
  </w:num>
  <w:num w:numId="86">
    <w:abstractNumId w:val="71"/>
  </w:num>
  <w:num w:numId="87">
    <w:abstractNumId w:val="37"/>
  </w:num>
  <w:num w:numId="88">
    <w:abstractNumId w:val="90"/>
  </w:num>
  <w:num w:numId="89">
    <w:abstractNumId w:val="52"/>
  </w:num>
  <w:num w:numId="90">
    <w:abstractNumId w:val="19"/>
  </w:num>
  <w:num w:numId="91">
    <w:abstractNumId w:val="57"/>
  </w:num>
  <w:num w:numId="92">
    <w:abstractNumId w:val="141"/>
  </w:num>
  <w:num w:numId="93">
    <w:abstractNumId w:val="140"/>
  </w:num>
  <w:num w:numId="94">
    <w:abstractNumId w:val="63"/>
  </w:num>
  <w:num w:numId="95">
    <w:abstractNumId w:val="74"/>
  </w:num>
  <w:num w:numId="96">
    <w:abstractNumId w:val="3"/>
  </w:num>
  <w:num w:numId="97">
    <w:abstractNumId w:val="100"/>
  </w:num>
  <w:num w:numId="98">
    <w:abstractNumId w:val="32"/>
  </w:num>
  <w:num w:numId="99">
    <w:abstractNumId w:val="129"/>
  </w:num>
  <w:num w:numId="100">
    <w:abstractNumId w:val="110"/>
  </w:num>
  <w:num w:numId="101">
    <w:abstractNumId w:val="5"/>
  </w:num>
  <w:num w:numId="102">
    <w:abstractNumId w:val="138"/>
  </w:num>
  <w:num w:numId="103">
    <w:abstractNumId w:val="94"/>
  </w:num>
  <w:num w:numId="104">
    <w:abstractNumId w:val="69"/>
  </w:num>
  <w:num w:numId="105">
    <w:abstractNumId w:val="4"/>
  </w:num>
  <w:num w:numId="106">
    <w:abstractNumId w:val="56"/>
  </w:num>
  <w:num w:numId="107">
    <w:abstractNumId w:val="73"/>
  </w:num>
  <w:num w:numId="108">
    <w:abstractNumId w:val="93"/>
  </w:num>
  <w:num w:numId="109">
    <w:abstractNumId w:val="116"/>
  </w:num>
  <w:num w:numId="110">
    <w:abstractNumId w:val="20"/>
  </w:num>
  <w:num w:numId="111">
    <w:abstractNumId w:val="109"/>
  </w:num>
  <w:num w:numId="112">
    <w:abstractNumId w:val="122"/>
  </w:num>
  <w:num w:numId="113">
    <w:abstractNumId w:val="14"/>
  </w:num>
  <w:num w:numId="114">
    <w:abstractNumId w:val="117"/>
  </w:num>
  <w:num w:numId="115">
    <w:abstractNumId w:val="40"/>
  </w:num>
  <w:num w:numId="116">
    <w:abstractNumId w:val="134"/>
  </w:num>
  <w:num w:numId="117">
    <w:abstractNumId w:val="96"/>
  </w:num>
  <w:num w:numId="118">
    <w:abstractNumId w:val="6"/>
  </w:num>
  <w:num w:numId="119">
    <w:abstractNumId w:val="13"/>
  </w:num>
  <w:num w:numId="120">
    <w:abstractNumId w:val="105"/>
  </w:num>
  <w:num w:numId="121">
    <w:abstractNumId w:val="25"/>
  </w:num>
  <w:num w:numId="122">
    <w:abstractNumId w:val="84"/>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1"/>
  </w:num>
  <w:num w:numId="128">
    <w:abstractNumId w:val="53"/>
  </w:num>
  <w:num w:numId="129">
    <w:abstractNumId w:val="92"/>
  </w:num>
  <w:num w:numId="130">
    <w:abstractNumId w:val="127"/>
  </w:num>
  <w:num w:numId="131">
    <w:abstractNumId w:val="68"/>
  </w:num>
  <w:num w:numId="132">
    <w:abstractNumId w:val="27"/>
  </w:num>
  <w:num w:numId="133">
    <w:abstractNumId w:val="103"/>
  </w:num>
  <w:num w:numId="134">
    <w:abstractNumId w:val="102"/>
  </w:num>
  <w:num w:numId="135">
    <w:abstractNumId w:val="67"/>
  </w:num>
  <w:num w:numId="136">
    <w:abstractNumId w:val="87"/>
  </w:num>
  <w:num w:numId="137">
    <w:abstractNumId w:val="54"/>
  </w:num>
  <w:num w:numId="138">
    <w:abstractNumId w:val="50"/>
  </w:num>
  <w:num w:numId="139">
    <w:abstractNumId w:val="51"/>
  </w:num>
  <w:num w:numId="140">
    <w:abstractNumId w:val="31"/>
  </w:num>
  <w:num w:numId="141">
    <w:abstractNumId w:val="95"/>
  </w:num>
  <w:num w:numId="142">
    <w:abstractNumId w:val="75"/>
  </w:num>
  <w:num w:numId="143">
    <w:abstractNumId w:val="125"/>
  </w:num>
  <w:num w:numId="144">
    <w:abstractNumId w:val="24"/>
  </w:num>
  <w:num w:numId="145">
    <w:abstractNumId w:val="78"/>
  </w:num>
  <w:num w:numId="146">
    <w:abstractNumId w:val="11"/>
  </w:num>
  <w:num w:numId="147">
    <w:abstractNumId w:val="21"/>
  </w:num>
  <w:num w:numId="148">
    <w:abstractNumId w:val="77"/>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DudtrWa09NDCsIa1cxwrf+slXn/w3FRJi38jWP0ot0cn4rntp16Ichbhl7VnOJXG58jgLzvcXH9HzC9aY/UwgA==" w:salt="TNvKRPZXB4c7Kg4tkCCPk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4E81"/>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935"/>
    <w:rsid w:val="00036A4A"/>
    <w:rsid w:val="00036B96"/>
    <w:rsid w:val="00037C05"/>
    <w:rsid w:val="0004051B"/>
    <w:rsid w:val="00040ADC"/>
    <w:rsid w:val="00041DE8"/>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17C"/>
    <w:rsid w:val="00056DDF"/>
    <w:rsid w:val="00056E58"/>
    <w:rsid w:val="000570CB"/>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5BA"/>
    <w:rsid w:val="0007693E"/>
    <w:rsid w:val="00076947"/>
    <w:rsid w:val="00076CB4"/>
    <w:rsid w:val="000773D2"/>
    <w:rsid w:val="00077BAC"/>
    <w:rsid w:val="00077CE5"/>
    <w:rsid w:val="0008036A"/>
    <w:rsid w:val="00080982"/>
    <w:rsid w:val="00080B33"/>
    <w:rsid w:val="00081064"/>
    <w:rsid w:val="00081AEC"/>
    <w:rsid w:val="00081C19"/>
    <w:rsid w:val="0008215F"/>
    <w:rsid w:val="0008236B"/>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53C"/>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6E"/>
    <w:rsid w:val="000D158E"/>
    <w:rsid w:val="000D17D6"/>
    <w:rsid w:val="000D2804"/>
    <w:rsid w:val="000D399F"/>
    <w:rsid w:val="000D4008"/>
    <w:rsid w:val="000D454E"/>
    <w:rsid w:val="000D483E"/>
    <w:rsid w:val="000D4ECA"/>
    <w:rsid w:val="000D4EF6"/>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266F"/>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36B"/>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56DB"/>
    <w:rsid w:val="00126292"/>
    <w:rsid w:val="001265B4"/>
    <w:rsid w:val="001279BA"/>
    <w:rsid w:val="00127FA7"/>
    <w:rsid w:val="001300BD"/>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321"/>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87E29"/>
    <w:rsid w:val="00190F66"/>
    <w:rsid w:val="00192764"/>
    <w:rsid w:val="00192935"/>
    <w:rsid w:val="00192C6E"/>
    <w:rsid w:val="001933C6"/>
    <w:rsid w:val="0019370F"/>
    <w:rsid w:val="00193F9C"/>
    <w:rsid w:val="00194002"/>
    <w:rsid w:val="0019497E"/>
    <w:rsid w:val="00194DAF"/>
    <w:rsid w:val="00195C84"/>
    <w:rsid w:val="00196024"/>
    <w:rsid w:val="00196176"/>
    <w:rsid w:val="00196550"/>
    <w:rsid w:val="00196F45"/>
    <w:rsid w:val="0019770C"/>
    <w:rsid w:val="0019788A"/>
    <w:rsid w:val="001978C7"/>
    <w:rsid w:val="001979E9"/>
    <w:rsid w:val="001A2036"/>
    <w:rsid w:val="001A2663"/>
    <w:rsid w:val="001A3069"/>
    <w:rsid w:val="001A3367"/>
    <w:rsid w:val="001A5D12"/>
    <w:rsid w:val="001A5DFA"/>
    <w:rsid w:val="001A63C6"/>
    <w:rsid w:val="001A7C63"/>
    <w:rsid w:val="001B035A"/>
    <w:rsid w:val="001B0B76"/>
    <w:rsid w:val="001B0E7A"/>
    <w:rsid w:val="001B15A5"/>
    <w:rsid w:val="001B1DB9"/>
    <w:rsid w:val="001B1F6A"/>
    <w:rsid w:val="001B3397"/>
    <w:rsid w:val="001B3B93"/>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530"/>
    <w:rsid w:val="001D7A2C"/>
    <w:rsid w:val="001D7CCF"/>
    <w:rsid w:val="001D7FAC"/>
    <w:rsid w:val="001E0933"/>
    <w:rsid w:val="001E2538"/>
    <w:rsid w:val="001E2E9C"/>
    <w:rsid w:val="001E3257"/>
    <w:rsid w:val="001E3357"/>
    <w:rsid w:val="001E385C"/>
    <w:rsid w:val="001E397B"/>
    <w:rsid w:val="001E3AAA"/>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530"/>
    <w:rsid w:val="001F67F9"/>
    <w:rsid w:val="001F71F2"/>
    <w:rsid w:val="0020051A"/>
    <w:rsid w:val="00200E1A"/>
    <w:rsid w:val="00201361"/>
    <w:rsid w:val="002015BC"/>
    <w:rsid w:val="00202A44"/>
    <w:rsid w:val="002030E1"/>
    <w:rsid w:val="00203976"/>
    <w:rsid w:val="00204AFE"/>
    <w:rsid w:val="00204D6D"/>
    <w:rsid w:val="00205C65"/>
    <w:rsid w:val="002065C2"/>
    <w:rsid w:val="0020722E"/>
    <w:rsid w:val="00207514"/>
    <w:rsid w:val="002078A6"/>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178C6"/>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519A"/>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68F"/>
    <w:rsid w:val="00252E73"/>
    <w:rsid w:val="00252F56"/>
    <w:rsid w:val="002531FE"/>
    <w:rsid w:val="00253288"/>
    <w:rsid w:val="002541AE"/>
    <w:rsid w:val="002543B0"/>
    <w:rsid w:val="0025464E"/>
    <w:rsid w:val="00255158"/>
    <w:rsid w:val="0025569A"/>
    <w:rsid w:val="00255A83"/>
    <w:rsid w:val="00255E45"/>
    <w:rsid w:val="00256170"/>
    <w:rsid w:val="00256434"/>
    <w:rsid w:val="0025645E"/>
    <w:rsid w:val="002565A3"/>
    <w:rsid w:val="00256616"/>
    <w:rsid w:val="00257170"/>
    <w:rsid w:val="00257298"/>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309"/>
    <w:rsid w:val="002751F6"/>
    <w:rsid w:val="00276586"/>
    <w:rsid w:val="002765CF"/>
    <w:rsid w:val="00276D21"/>
    <w:rsid w:val="00277145"/>
    <w:rsid w:val="00277FFD"/>
    <w:rsid w:val="0028033C"/>
    <w:rsid w:val="00280A25"/>
    <w:rsid w:val="00281082"/>
    <w:rsid w:val="00281B6E"/>
    <w:rsid w:val="0028230A"/>
    <w:rsid w:val="00282668"/>
    <w:rsid w:val="00283A4E"/>
    <w:rsid w:val="002849A2"/>
    <w:rsid w:val="002854D4"/>
    <w:rsid w:val="00285547"/>
    <w:rsid w:val="0028591B"/>
    <w:rsid w:val="00285E3D"/>
    <w:rsid w:val="00285EE8"/>
    <w:rsid w:val="002868EB"/>
    <w:rsid w:val="00287571"/>
    <w:rsid w:val="0028767F"/>
    <w:rsid w:val="00287725"/>
    <w:rsid w:val="00287758"/>
    <w:rsid w:val="00287C64"/>
    <w:rsid w:val="00290203"/>
    <w:rsid w:val="00290BBF"/>
    <w:rsid w:val="00290FC1"/>
    <w:rsid w:val="002914A1"/>
    <w:rsid w:val="002917A6"/>
    <w:rsid w:val="00291E95"/>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057"/>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4C38"/>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036"/>
    <w:rsid w:val="002E125F"/>
    <w:rsid w:val="002E2254"/>
    <w:rsid w:val="002E2A3F"/>
    <w:rsid w:val="002E2ABD"/>
    <w:rsid w:val="002E2B91"/>
    <w:rsid w:val="002E4298"/>
    <w:rsid w:val="002E57CF"/>
    <w:rsid w:val="002E593F"/>
    <w:rsid w:val="002E59B1"/>
    <w:rsid w:val="002E5B1B"/>
    <w:rsid w:val="002E5D03"/>
    <w:rsid w:val="002E5D6D"/>
    <w:rsid w:val="002E5E33"/>
    <w:rsid w:val="002E5F5A"/>
    <w:rsid w:val="002E6007"/>
    <w:rsid w:val="002E6C69"/>
    <w:rsid w:val="002E7045"/>
    <w:rsid w:val="002F0729"/>
    <w:rsid w:val="002F0DD0"/>
    <w:rsid w:val="002F2102"/>
    <w:rsid w:val="002F2267"/>
    <w:rsid w:val="002F3152"/>
    <w:rsid w:val="002F357B"/>
    <w:rsid w:val="002F3836"/>
    <w:rsid w:val="002F39A5"/>
    <w:rsid w:val="002F462C"/>
    <w:rsid w:val="002F4C03"/>
    <w:rsid w:val="002F4C7C"/>
    <w:rsid w:val="002F529F"/>
    <w:rsid w:val="002F5304"/>
    <w:rsid w:val="002F5899"/>
    <w:rsid w:val="002F599D"/>
    <w:rsid w:val="002F6A24"/>
    <w:rsid w:val="002F7203"/>
    <w:rsid w:val="002F72EC"/>
    <w:rsid w:val="002F7FB8"/>
    <w:rsid w:val="003009F1"/>
    <w:rsid w:val="00300E6C"/>
    <w:rsid w:val="00301E95"/>
    <w:rsid w:val="00302B84"/>
    <w:rsid w:val="00302DBB"/>
    <w:rsid w:val="00303BEB"/>
    <w:rsid w:val="00306549"/>
    <w:rsid w:val="00306664"/>
    <w:rsid w:val="0030687E"/>
    <w:rsid w:val="00306CDF"/>
    <w:rsid w:val="00306DA8"/>
    <w:rsid w:val="0030700C"/>
    <w:rsid w:val="0030704B"/>
    <w:rsid w:val="00307298"/>
    <w:rsid w:val="00307969"/>
    <w:rsid w:val="00307B1A"/>
    <w:rsid w:val="00307FC6"/>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3F7E"/>
    <w:rsid w:val="00324479"/>
    <w:rsid w:val="0032469E"/>
    <w:rsid w:val="00325BA0"/>
    <w:rsid w:val="00325E60"/>
    <w:rsid w:val="00326833"/>
    <w:rsid w:val="00326BBD"/>
    <w:rsid w:val="00326C6A"/>
    <w:rsid w:val="00326EF7"/>
    <w:rsid w:val="00326F85"/>
    <w:rsid w:val="00330CD4"/>
    <w:rsid w:val="00331198"/>
    <w:rsid w:val="0033167A"/>
    <w:rsid w:val="003322A3"/>
    <w:rsid w:val="00333A0E"/>
    <w:rsid w:val="00333F5B"/>
    <w:rsid w:val="00334419"/>
    <w:rsid w:val="003347D9"/>
    <w:rsid w:val="00334E27"/>
    <w:rsid w:val="00335046"/>
    <w:rsid w:val="0033513B"/>
    <w:rsid w:val="00335DFB"/>
    <w:rsid w:val="00336BCA"/>
    <w:rsid w:val="0033725C"/>
    <w:rsid w:val="00337F19"/>
    <w:rsid w:val="0034016E"/>
    <w:rsid w:val="00340532"/>
    <w:rsid w:val="00341171"/>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ABC"/>
    <w:rsid w:val="00346E96"/>
    <w:rsid w:val="00346F4B"/>
    <w:rsid w:val="003479E5"/>
    <w:rsid w:val="00350DD3"/>
    <w:rsid w:val="00351735"/>
    <w:rsid w:val="00352135"/>
    <w:rsid w:val="00352A3A"/>
    <w:rsid w:val="00352C7B"/>
    <w:rsid w:val="00352CAD"/>
    <w:rsid w:val="0035314F"/>
    <w:rsid w:val="003537B9"/>
    <w:rsid w:val="00353C5E"/>
    <w:rsid w:val="003540FA"/>
    <w:rsid w:val="003545CB"/>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36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165"/>
    <w:rsid w:val="00386BEC"/>
    <w:rsid w:val="00387529"/>
    <w:rsid w:val="003878D1"/>
    <w:rsid w:val="00390031"/>
    <w:rsid w:val="00390C51"/>
    <w:rsid w:val="0039100B"/>
    <w:rsid w:val="00391057"/>
    <w:rsid w:val="00391582"/>
    <w:rsid w:val="00391808"/>
    <w:rsid w:val="00391B2C"/>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5C1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284"/>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39B8"/>
    <w:rsid w:val="003F4204"/>
    <w:rsid w:val="003F46E2"/>
    <w:rsid w:val="003F47CB"/>
    <w:rsid w:val="003F518F"/>
    <w:rsid w:val="003F5594"/>
    <w:rsid w:val="003F61EB"/>
    <w:rsid w:val="003F704E"/>
    <w:rsid w:val="003F74CA"/>
    <w:rsid w:val="003F775B"/>
    <w:rsid w:val="004000A6"/>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09F7"/>
    <w:rsid w:val="0041209A"/>
    <w:rsid w:val="004127FF"/>
    <w:rsid w:val="00412AB4"/>
    <w:rsid w:val="00413461"/>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4B34"/>
    <w:rsid w:val="0043570B"/>
    <w:rsid w:val="00435C04"/>
    <w:rsid w:val="00435C70"/>
    <w:rsid w:val="00436016"/>
    <w:rsid w:val="00436DB5"/>
    <w:rsid w:val="0043735F"/>
    <w:rsid w:val="004376EF"/>
    <w:rsid w:val="004400D1"/>
    <w:rsid w:val="004403C3"/>
    <w:rsid w:val="00440467"/>
    <w:rsid w:val="00441451"/>
    <w:rsid w:val="00442076"/>
    <w:rsid w:val="00442B9E"/>
    <w:rsid w:val="00443E5F"/>
    <w:rsid w:val="004441AA"/>
    <w:rsid w:val="00444535"/>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0F2"/>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4C31"/>
    <w:rsid w:val="00475147"/>
    <w:rsid w:val="004759C6"/>
    <w:rsid w:val="00475BDD"/>
    <w:rsid w:val="004768FA"/>
    <w:rsid w:val="00477B4D"/>
    <w:rsid w:val="00480342"/>
    <w:rsid w:val="00480790"/>
    <w:rsid w:val="00481427"/>
    <w:rsid w:val="004815F3"/>
    <w:rsid w:val="00482570"/>
    <w:rsid w:val="004829AF"/>
    <w:rsid w:val="00482B82"/>
    <w:rsid w:val="00482DE6"/>
    <w:rsid w:val="00483440"/>
    <w:rsid w:val="00483643"/>
    <w:rsid w:val="004839BE"/>
    <w:rsid w:val="00483B3D"/>
    <w:rsid w:val="004858CC"/>
    <w:rsid w:val="00485D95"/>
    <w:rsid w:val="0048622D"/>
    <w:rsid w:val="00486715"/>
    <w:rsid w:val="00486CB6"/>
    <w:rsid w:val="00486E38"/>
    <w:rsid w:val="00486E5E"/>
    <w:rsid w:val="00487E86"/>
    <w:rsid w:val="0049002C"/>
    <w:rsid w:val="00490295"/>
    <w:rsid w:val="00490833"/>
    <w:rsid w:val="004915E2"/>
    <w:rsid w:val="0049160B"/>
    <w:rsid w:val="00491DAC"/>
    <w:rsid w:val="004923F4"/>
    <w:rsid w:val="004926AF"/>
    <w:rsid w:val="00492CC9"/>
    <w:rsid w:val="00492D0E"/>
    <w:rsid w:val="00492E6C"/>
    <w:rsid w:val="004941B2"/>
    <w:rsid w:val="004945FA"/>
    <w:rsid w:val="004952CF"/>
    <w:rsid w:val="00495319"/>
    <w:rsid w:val="00495425"/>
    <w:rsid w:val="00495E53"/>
    <w:rsid w:val="00495EDA"/>
    <w:rsid w:val="00496B43"/>
    <w:rsid w:val="00496B5E"/>
    <w:rsid w:val="0049721F"/>
    <w:rsid w:val="00497ADA"/>
    <w:rsid w:val="00497FE7"/>
    <w:rsid w:val="004A2541"/>
    <w:rsid w:val="004A2FC2"/>
    <w:rsid w:val="004A3509"/>
    <w:rsid w:val="004A4D28"/>
    <w:rsid w:val="004A7161"/>
    <w:rsid w:val="004B1508"/>
    <w:rsid w:val="004B18A8"/>
    <w:rsid w:val="004B1BFE"/>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08CC"/>
    <w:rsid w:val="004C1BE9"/>
    <w:rsid w:val="004C2C8D"/>
    <w:rsid w:val="004C303E"/>
    <w:rsid w:val="004C3222"/>
    <w:rsid w:val="004C3498"/>
    <w:rsid w:val="004C426F"/>
    <w:rsid w:val="004C4510"/>
    <w:rsid w:val="004C59B6"/>
    <w:rsid w:val="004C5BA4"/>
    <w:rsid w:val="004C5DAD"/>
    <w:rsid w:val="004C6855"/>
    <w:rsid w:val="004C6967"/>
    <w:rsid w:val="004C6C84"/>
    <w:rsid w:val="004C76CE"/>
    <w:rsid w:val="004C7AD8"/>
    <w:rsid w:val="004D0019"/>
    <w:rsid w:val="004D013C"/>
    <w:rsid w:val="004D027A"/>
    <w:rsid w:val="004D0693"/>
    <w:rsid w:val="004D0C83"/>
    <w:rsid w:val="004D0CEB"/>
    <w:rsid w:val="004D0EB0"/>
    <w:rsid w:val="004D12E0"/>
    <w:rsid w:val="004D199A"/>
    <w:rsid w:val="004D2744"/>
    <w:rsid w:val="004D2B62"/>
    <w:rsid w:val="004D2DE9"/>
    <w:rsid w:val="004D35C8"/>
    <w:rsid w:val="004D3A32"/>
    <w:rsid w:val="004D4D43"/>
    <w:rsid w:val="004D5270"/>
    <w:rsid w:val="004D58B7"/>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4DA"/>
    <w:rsid w:val="00502827"/>
    <w:rsid w:val="00502B35"/>
    <w:rsid w:val="00505148"/>
    <w:rsid w:val="00505713"/>
    <w:rsid w:val="00506100"/>
    <w:rsid w:val="0050647F"/>
    <w:rsid w:val="00506AA9"/>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1510"/>
    <w:rsid w:val="0052392B"/>
    <w:rsid w:val="0052396A"/>
    <w:rsid w:val="00523BAF"/>
    <w:rsid w:val="005242EC"/>
    <w:rsid w:val="00524896"/>
    <w:rsid w:val="00524C22"/>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47E"/>
    <w:rsid w:val="00545EC6"/>
    <w:rsid w:val="0054609D"/>
    <w:rsid w:val="00546475"/>
    <w:rsid w:val="00546749"/>
    <w:rsid w:val="00547FE0"/>
    <w:rsid w:val="005500D9"/>
    <w:rsid w:val="00551367"/>
    <w:rsid w:val="00551705"/>
    <w:rsid w:val="00551EAB"/>
    <w:rsid w:val="00552201"/>
    <w:rsid w:val="005525CA"/>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2BC"/>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6E87"/>
    <w:rsid w:val="0057005F"/>
    <w:rsid w:val="005706D6"/>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8B6"/>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2D8"/>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637"/>
    <w:rsid w:val="005E3B5E"/>
    <w:rsid w:val="005E3D5C"/>
    <w:rsid w:val="005E439B"/>
    <w:rsid w:val="005E4C78"/>
    <w:rsid w:val="005E4D82"/>
    <w:rsid w:val="005E5DE0"/>
    <w:rsid w:val="005E706E"/>
    <w:rsid w:val="005E70EF"/>
    <w:rsid w:val="005E770E"/>
    <w:rsid w:val="005E7F0D"/>
    <w:rsid w:val="005F0406"/>
    <w:rsid w:val="005F089F"/>
    <w:rsid w:val="005F2463"/>
    <w:rsid w:val="005F2D59"/>
    <w:rsid w:val="005F3056"/>
    <w:rsid w:val="005F3F78"/>
    <w:rsid w:val="005F4640"/>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6AC8"/>
    <w:rsid w:val="0061752B"/>
    <w:rsid w:val="0062012A"/>
    <w:rsid w:val="00620185"/>
    <w:rsid w:val="00620472"/>
    <w:rsid w:val="00620E40"/>
    <w:rsid w:val="00620E8B"/>
    <w:rsid w:val="00622DE2"/>
    <w:rsid w:val="006232F7"/>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3EA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CA6"/>
    <w:rsid w:val="00644FD3"/>
    <w:rsid w:val="00645EBC"/>
    <w:rsid w:val="00645FC1"/>
    <w:rsid w:val="00646484"/>
    <w:rsid w:val="0064651F"/>
    <w:rsid w:val="006468BB"/>
    <w:rsid w:val="00646E12"/>
    <w:rsid w:val="00647923"/>
    <w:rsid w:val="00647BB8"/>
    <w:rsid w:val="00647E1E"/>
    <w:rsid w:val="00650525"/>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86C"/>
    <w:rsid w:val="00666A13"/>
    <w:rsid w:val="00667807"/>
    <w:rsid w:val="00667FDA"/>
    <w:rsid w:val="00670296"/>
    <w:rsid w:val="006705D4"/>
    <w:rsid w:val="006707A3"/>
    <w:rsid w:val="0067080E"/>
    <w:rsid w:val="00670CD4"/>
    <w:rsid w:val="006714D8"/>
    <w:rsid w:val="006721D5"/>
    <w:rsid w:val="006723FB"/>
    <w:rsid w:val="00672DE1"/>
    <w:rsid w:val="00672E44"/>
    <w:rsid w:val="00673183"/>
    <w:rsid w:val="006734A8"/>
    <w:rsid w:val="006735B2"/>
    <w:rsid w:val="006738F6"/>
    <w:rsid w:val="0067458B"/>
    <w:rsid w:val="0067472F"/>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0FA5"/>
    <w:rsid w:val="00691648"/>
    <w:rsid w:val="00691E0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18B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062"/>
    <w:rsid w:val="006E5645"/>
    <w:rsid w:val="006E5A58"/>
    <w:rsid w:val="006E62DA"/>
    <w:rsid w:val="006E7054"/>
    <w:rsid w:val="006E7166"/>
    <w:rsid w:val="006E7674"/>
    <w:rsid w:val="006E76E8"/>
    <w:rsid w:val="006E7D7A"/>
    <w:rsid w:val="006F05AB"/>
    <w:rsid w:val="006F0E0F"/>
    <w:rsid w:val="006F0EF5"/>
    <w:rsid w:val="006F19B0"/>
    <w:rsid w:val="006F201C"/>
    <w:rsid w:val="006F2217"/>
    <w:rsid w:val="006F2411"/>
    <w:rsid w:val="006F2B51"/>
    <w:rsid w:val="006F34D0"/>
    <w:rsid w:val="006F4670"/>
    <w:rsid w:val="006F4D54"/>
    <w:rsid w:val="006F4F27"/>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6C66"/>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27575"/>
    <w:rsid w:val="00727AD8"/>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CEB"/>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0831"/>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002"/>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1F49"/>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6E16"/>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6D18"/>
    <w:rsid w:val="007D77D8"/>
    <w:rsid w:val="007D797A"/>
    <w:rsid w:val="007E066E"/>
    <w:rsid w:val="007E0ACB"/>
    <w:rsid w:val="007E0CC6"/>
    <w:rsid w:val="007E1338"/>
    <w:rsid w:val="007E2DBF"/>
    <w:rsid w:val="007E2FDE"/>
    <w:rsid w:val="007E3162"/>
    <w:rsid w:val="007E31AA"/>
    <w:rsid w:val="007E36C8"/>
    <w:rsid w:val="007E3EED"/>
    <w:rsid w:val="007E4138"/>
    <w:rsid w:val="007E42BC"/>
    <w:rsid w:val="007E430D"/>
    <w:rsid w:val="007E4515"/>
    <w:rsid w:val="007E466C"/>
    <w:rsid w:val="007E66CC"/>
    <w:rsid w:val="007E710C"/>
    <w:rsid w:val="007E724F"/>
    <w:rsid w:val="007E75F9"/>
    <w:rsid w:val="007F0189"/>
    <w:rsid w:val="007F16CE"/>
    <w:rsid w:val="007F3084"/>
    <w:rsid w:val="007F36E5"/>
    <w:rsid w:val="007F430D"/>
    <w:rsid w:val="007F447D"/>
    <w:rsid w:val="007F52A9"/>
    <w:rsid w:val="007F53EA"/>
    <w:rsid w:val="007F54B6"/>
    <w:rsid w:val="007F574F"/>
    <w:rsid w:val="007F58DB"/>
    <w:rsid w:val="007F5C20"/>
    <w:rsid w:val="007F620E"/>
    <w:rsid w:val="007F6648"/>
    <w:rsid w:val="007F6692"/>
    <w:rsid w:val="007F769C"/>
    <w:rsid w:val="00800634"/>
    <w:rsid w:val="00802125"/>
    <w:rsid w:val="00803203"/>
    <w:rsid w:val="0080323A"/>
    <w:rsid w:val="0080380B"/>
    <w:rsid w:val="0080395F"/>
    <w:rsid w:val="008045B0"/>
    <w:rsid w:val="00804794"/>
    <w:rsid w:val="00804847"/>
    <w:rsid w:val="0080493D"/>
    <w:rsid w:val="008049CB"/>
    <w:rsid w:val="00804DAF"/>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720"/>
    <w:rsid w:val="00814DAA"/>
    <w:rsid w:val="0081523F"/>
    <w:rsid w:val="008156F0"/>
    <w:rsid w:val="00815976"/>
    <w:rsid w:val="00815CF7"/>
    <w:rsid w:val="00815D5C"/>
    <w:rsid w:val="00816DFF"/>
    <w:rsid w:val="00816F76"/>
    <w:rsid w:val="00817798"/>
    <w:rsid w:val="0082086A"/>
    <w:rsid w:val="00820B7B"/>
    <w:rsid w:val="008214E4"/>
    <w:rsid w:val="00821966"/>
    <w:rsid w:val="00822307"/>
    <w:rsid w:val="00822466"/>
    <w:rsid w:val="00822871"/>
    <w:rsid w:val="00822A16"/>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1F01"/>
    <w:rsid w:val="00832066"/>
    <w:rsid w:val="008324A6"/>
    <w:rsid w:val="00833433"/>
    <w:rsid w:val="008335B9"/>
    <w:rsid w:val="00833877"/>
    <w:rsid w:val="00833FE0"/>
    <w:rsid w:val="00834000"/>
    <w:rsid w:val="00834233"/>
    <w:rsid w:val="00834507"/>
    <w:rsid w:val="00834C8F"/>
    <w:rsid w:val="008354B5"/>
    <w:rsid w:val="008357AC"/>
    <w:rsid w:val="008358AA"/>
    <w:rsid w:val="00836655"/>
    <w:rsid w:val="008368B4"/>
    <w:rsid w:val="00836988"/>
    <w:rsid w:val="00836D9F"/>
    <w:rsid w:val="0083748D"/>
    <w:rsid w:val="00837AE2"/>
    <w:rsid w:val="0084072C"/>
    <w:rsid w:val="00840B13"/>
    <w:rsid w:val="00842B20"/>
    <w:rsid w:val="00842F32"/>
    <w:rsid w:val="008432CC"/>
    <w:rsid w:val="008434B8"/>
    <w:rsid w:val="00843C48"/>
    <w:rsid w:val="008446D1"/>
    <w:rsid w:val="00844BAF"/>
    <w:rsid w:val="00845771"/>
    <w:rsid w:val="00846611"/>
    <w:rsid w:val="008477AF"/>
    <w:rsid w:val="0085061F"/>
    <w:rsid w:val="00850837"/>
    <w:rsid w:val="00851B29"/>
    <w:rsid w:val="00851DBA"/>
    <w:rsid w:val="00852D7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9D2"/>
    <w:rsid w:val="00883D1F"/>
    <w:rsid w:val="00884289"/>
    <w:rsid w:val="008843EF"/>
    <w:rsid w:val="00884478"/>
    <w:rsid w:val="00884C34"/>
    <w:rsid w:val="0088525D"/>
    <w:rsid w:val="00885286"/>
    <w:rsid w:val="00885A48"/>
    <w:rsid w:val="008864C6"/>
    <w:rsid w:val="00886719"/>
    <w:rsid w:val="00890043"/>
    <w:rsid w:val="0089047B"/>
    <w:rsid w:val="008904D2"/>
    <w:rsid w:val="00890A37"/>
    <w:rsid w:val="0089130D"/>
    <w:rsid w:val="008914B0"/>
    <w:rsid w:val="00891F36"/>
    <w:rsid w:val="008925CF"/>
    <w:rsid w:val="00892662"/>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3D5F"/>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D6258"/>
    <w:rsid w:val="008D7311"/>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6499"/>
    <w:rsid w:val="00916E81"/>
    <w:rsid w:val="0091793D"/>
    <w:rsid w:val="00920340"/>
    <w:rsid w:val="00920402"/>
    <w:rsid w:val="00920499"/>
    <w:rsid w:val="0092069E"/>
    <w:rsid w:val="009207CD"/>
    <w:rsid w:val="00920939"/>
    <w:rsid w:val="009210DE"/>
    <w:rsid w:val="00922683"/>
    <w:rsid w:val="009233CA"/>
    <w:rsid w:val="00924690"/>
    <w:rsid w:val="00924C48"/>
    <w:rsid w:val="00924D0F"/>
    <w:rsid w:val="009252D9"/>
    <w:rsid w:val="0092546A"/>
    <w:rsid w:val="00925DBB"/>
    <w:rsid w:val="0092602C"/>
    <w:rsid w:val="00926069"/>
    <w:rsid w:val="00926DCD"/>
    <w:rsid w:val="0092732E"/>
    <w:rsid w:val="00927331"/>
    <w:rsid w:val="009275A3"/>
    <w:rsid w:val="00927C5F"/>
    <w:rsid w:val="00930055"/>
    <w:rsid w:val="0093043F"/>
    <w:rsid w:val="0093046D"/>
    <w:rsid w:val="009313EB"/>
    <w:rsid w:val="00931C0A"/>
    <w:rsid w:val="009329C1"/>
    <w:rsid w:val="00932DD0"/>
    <w:rsid w:val="0093301B"/>
    <w:rsid w:val="00933244"/>
    <w:rsid w:val="00933492"/>
    <w:rsid w:val="00933674"/>
    <w:rsid w:val="00933B31"/>
    <w:rsid w:val="009346B3"/>
    <w:rsid w:val="00934C9A"/>
    <w:rsid w:val="00936995"/>
    <w:rsid w:val="00936C19"/>
    <w:rsid w:val="009374D2"/>
    <w:rsid w:val="00937617"/>
    <w:rsid w:val="009407FE"/>
    <w:rsid w:val="0094112A"/>
    <w:rsid w:val="00941DAA"/>
    <w:rsid w:val="00942C57"/>
    <w:rsid w:val="009447FB"/>
    <w:rsid w:val="00944BDF"/>
    <w:rsid w:val="00944DAD"/>
    <w:rsid w:val="00944EE1"/>
    <w:rsid w:val="0094529C"/>
    <w:rsid w:val="0094574D"/>
    <w:rsid w:val="009464CE"/>
    <w:rsid w:val="00946D45"/>
    <w:rsid w:val="00947901"/>
    <w:rsid w:val="00947C1B"/>
    <w:rsid w:val="009504CA"/>
    <w:rsid w:val="00951490"/>
    <w:rsid w:val="00951852"/>
    <w:rsid w:val="009518B1"/>
    <w:rsid w:val="009526C0"/>
    <w:rsid w:val="00952A87"/>
    <w:rsid w:val="00952ABB"/>
    <w:rsid w:val="00953616"/>
    <w:rsid w:val="00953C63"/>
    <w:rsid w:val="00954586"/>
    <w:rsid w:val="00954BF1"/>
    <w:rsid w:val="00955003"/>
    <w:rsid w:val="00955424"/>
    <w:rsid w:val="009555DD"/>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442"/>
    <w:rsid w:val="00970586"/>
    <w:rsid w:val="0097063B"/>
    <w:rsid w:val="00970F6F"/>
    <w:rsid w:val="009714BB"/>
    <w:rsid w:val="00973712"/>
    <w:rsid w:val="00973A93"/>
    <w:rsid w:val="00974188"/>
    <w:rsid w:val="00974969"/>
    <w:rsid w:val="0097520F"/>
    <w:rsid w:val="009763F8"/>
    <w:rsid w:val="00980240"/>
    <w:rsid w:val="0098068F"/>
    <w:rsid w:val="00982A40"/>
    <w:rsid w:val="009832D3"/>
    <w:rsid w:val="009837C0"/>
    <w:rsid w:val="0098395B"/>
    <w:rsid w:val="0098415A"/>
    <w:rsid w:val="009843D2"/>
    <w:rsid w:val="00984919"/>
    <w:rsid w:val="009870CB"/>
    <w:rsid w:val="009876E3"/>
    <w:rsid w:val="00987D07"/>
    <w:rsid w:val="00990298"/>
    <w:rsid w:val="009917CD"/>
    <w:rsid w:val="00991DD4"/>
    <w:rsid w:val="00992120"/>
    <w:rsid w:val="00992534"/>
    <w:rsid w:val="00993A62"/>
    <w:rsid w:val="00993B81"/>
    <w:rsid w:val="0099402E"/>
    <w:rsid w:val="009943B7"/>
    <w:rsid w:val="00994B4D"/>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A7720"/>
    <w:rsid w:val="009B0A8C"/>
    <w:rsid w:val="009B12B7"/>
    <w:rsid w:val="009B1BFC"/>
    <w:rsid w:val="009B1D83"/>
    <w:rsid w:val="009B2474"/>
    <w:rsid w:val="009B2BF1"/>
    <w:rsid w:val="009B369E"/>
    <w:rsid w:val="009B3A14"/>
    <w:rsid w:val="009B3A44"/>
    <w:rsid w:val="009B3FA2"/>
    <w:rsid w:val="009B434E"/>
    <w:rsid w:val="009B444A"/>
    <w:rsid w:val="009B47EB"/>
    <w:rsid w:val="009B4A6A"/>
    <w:rsid w:val="009B6439"/>
    <w:rsid w:val="009B78AB"/>
    <w:rsid w:val="009B7D12"/>
    <w:rsid w:val="009C015A"/>
    <w:rsid w:val="009C02B6"/>
    <w:rsid w:val="009C070D"/>
    <w:rsid w:val="009C0A44"/>
    <w:rsid w:val="009C0DC9"/>
    <w:rsid w:val="009C12C1"/>
    <w:rsid w:val="009C1677"/>
    <w:rsid w:val="009C1BF6"/>
    <w:rsid w:val="009C2B6B"/>
    <w:rsid w:val="009C2D27"/>
    <w:rsid w:val="009C3006"/>
    <w:rsid w:val="009C3A55"/>
    <w:rsid w:val="009C3D6C"/>
    <w:rsid w:val="009C4345"/>
    <w:rsid w:val="009C5477"/>
    <w:rsid w:val="009C5495"/>
    <w:rsid w:val="009C55AD"/>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0B0B"/>
    <w:rsid w:val="009E115F"/>
    <w:rsid w:val="009E1FC5"/>
    <w:rsid w:val="009E224B"/>
    <w:rsid w:val="009E22D0"/>
    <w:rsid w:val="009E2BDF"/>
    <w:rsid w:val="009E3460"/>
    <w:rsid w:val="009E3486"/>
    <w:rsid w:val="009E35BC"/>
    <w:rsid w:val="009E3A4C"/>
    <w:rsid w:val="009E3F68"/>
    <w:rsid w:val="009E4001"/>
    <w:rsid w:val="009E40FC"/>
    <w:rsid w:val="009E44F4"/>
    <w:rsid w:val="009E4A3A"/>
    <w:rsid w:val="009E4FDD"/>
    <w:rsid w:val="009E535C"/>
    <w:rsid w:val="009E5BF9"/>
    <w:rsid w:val="009E5FF1"/>
    <w:rsid w:val="009E65DA"/>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9F7084"/>
    <w:rsid w:val="009F740C"/>
    <w:rsid w:val="00A00733"/>
    <w:rsid w:val="00A00D42"/>
    <w:rsid w:val="00A01320"/>
    <w:rsid w:val="00A01B66"/>
    <w:rsid w:val="00A0353B"/>
    <w:rsid w:val="00A04107"/>
    <w:rsid w:val="00A043FC"/>
    <w:rsid w:val="00A04495"/>
    <w:rsid w:val="00A0550D"/>
    <w:rsid w:val="00A0581B"/>
    <w:rsid w:val="00A05A1C"/>
    <w:rsid w:val="00A05EFE"/>
    <w:rsid w:val="00A06840"/>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9A7"/>
    <w:rsid w:val="00A20FA1"/>
    <w:rsid w:val="00A226F0"/>
    <w:rsid w:val="00A22C66"/>
    <w:rsid w:val="00A22E83"/>
    <w:rsid w:val="00A2524E"/>
    <w:rsid w:val="00A25D59"/>
    <w:rsid w:val="00A26614"/>
    <w:rsid w:val="00A267CB"/>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3EEC"/>
    <w:rsid w:val="00A341D6"/>
    <w:rsid w:val="00A3696A"/>
    <w:rsid w:val="00A3706D"/>
    <w:rsid w:val="00A375DC"/>
    <w:rsid w:val="00A4054A"/>
    <w:rsid w:val="00A40838"/>
    <w:rsid w:val="00A40B43"/>
    <w:rsid w:val="00A4121E"/>
    <w:rsid w:val="00A4190C"/>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1CC"/>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9E5"/>
    <w:rsid w:val="00A81D14"/>
    <w:rsid w:val="00A81E83"/>
    <w:rsid w:val="00A83600"/>
    <w:rsid w:val="00A83A52"/>
    <w:rsid w:val="00A83D66"/>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376"/>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873"/>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996"/>
    <w:rsid w:val="00AF6C0B"/>
    <w:rsid w:val="00AF714C"/>
    <w:rsid w:val="00AF7294"/>
    <w:rsid w:val="00AF7309"/>
    <w:rsid w:val="00AF7323"/>
    <w:rsid w:val="00B00341"/>
    <w:rsid w:val="00B0036E"/>
    <w:rsid w:val="00B003D1"/>
    <w:rsid w:val="00B00423"/>
    <w:rsid w:val="00B0058B"/>
    <w:rsid w:val="00B0065F"/>
    <w:rsid w:val="00B00B92"/>
    <w:rsid w:val="00B00C72"/>
    <w:rsid w:val="00B017B7"/>
    <w:rsid w:val="00B019E9"/>
    <w:rsid w:val="00B01A3F"/>
    <w:rsid w:val="00B025C3"/>
    <w:rsid w:val="00B02ADE"/>
    <w:rsid w:val="00B03653"/>
    <w:rsid w:val="00B03DD2"/>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69B"/>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691"/>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88F"/>
    <w:rsid w:val="00B43C8E"/>
    <w:rsid w:val="00B4487A"/>
    <w:rsid w:val="00B4677F"/>
    <w:rsid w:val="00B46E30"/>
    <w:rsid w:val="00B47724"/>
    <w:rsid w:val="00B47893"/>
    <w:rsid w:val="00B47C9E"/>
    <w:rsid w:val="00B47F06"/>
    <w:rsid w:val="00B5071D"/>
    <w:rsid w:val="00B50A5B"/>
    <w:rsid w:val="00B5223A"/>
    <w:rsid w:val="00B52890"/>
    <w:rsid w:val="00B52F10"/>
    <w:rsid w:val="00B537B8"/>
    <w:rsid w:val="00B53C3C"/>
    <w:rsid w:val="00B54C21"/>
    <w:rsid w:val="00B552C5"/>
    <w:rsid w:val="00B56AA9"/>
    <w:rsid w:val="00B56BEB"/>
    <w:rsid w:val="00B56F1D"/>
    <w:rsid w:val="00B57278"/>
    <w:rsid w:val="00B57705"/>
    <w:rsid w:val="00B6170B"/>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857"/>
    <w:rsid w:val="00B72699"/>
    <w:rsid w:val="00B739A4"/>
    <w:rsid w:val="00B73A46"/>
    <w:rsid w:val="00B743D7"/>
    <w:rsid w:val="00B74FA2"/>
    <w:rsid w:val="00B75269"/>
    <w:rsid w:val="00B754AD"/>
    <w:rsid w:val="00B75885"/>
    <w:rsid w:val="00B75DEA"/>
    <w:rsid w:val="00B76651"/>
    <w:rsid w:val="00B76713"/>
    <w:rsid w:val="00B76943"/>
    <w:rsid w:val="00B81259"/>
    <w:rsid w:val="00B82A66"/>
    <w:rsid w:val="00B82E11"/>
    <w:rsid w:val="00B83AEE"/>
    <w:rsid w:val="00B842EC"/>
    <w:rsid w:val="00B844A4"/>
    <w:rsid w:val="00B845A7"/>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54B"/>
    <w:rsid w:val="00BD46F8"/>
    <w:rsid w:val="00BD4A4E"/>
    <w:rsid w:val="00BD4B91"/>
    <w:rsid w:val="00BD5039"/>
    <w:rsid w:val="00BD573F"/>
    <w:rsid w:val="00BD5ADA"/>
    <w:rsid w:val="00BD6C2C"/>
    <w:rsid w:val="00BD7513"/>
    <w:rsid w:val="00BD755D"/>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0E"/>
    <w:rsid w:val="00BE3DEA"/>
    <w:rsid w:val="00BE3FBC"/>
    <w:rsid w:val="00BE3FD9"/>
    <w:rsid w:val="00BE4D27"/>
    <w:rsid w:val="00BE503A"/>
    <w:rsid w:val="00BE6271"/>
    <w:rsid w:val="00BE7645"/>
    <w:rsid w:val="00BE7A36"/>
    <w:rsid w:val="00BE7AC3"/>
    <w:rsid w:val="00BE7C01"/>
    <w:rsid w:val="00BF0FC3"/>
    <w:rsid w:val="00BF183D"/>
    <w:rsid w:val="00BF1889"/>
    <w:rsid w:val="00BF2A07"/>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02A"/>
    <w:rsid w:val="00C151FB"/>
    <w:rsid w:val="00C15789"/>
    <w:rsid w:val="00C1697E"/>
    <w:rsid w:val="00C175DE"/>
    <w:rsid w:val="00C177EF"/>
    <w:rsid w:val="00C201DE"/>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6A0A"/>
    <w:rsid w:val="00C3711E"/>
    <w:rsid w:val="00C37C24"/>
    <w:rsid w:val="00C37D62"/>
    <w:rsid w:val="00C37E9D"/>
    <w:rsid w:val="00C40168"/>
    <w:rsid w:val="00C40AEE"/>
    <w:rsid w:val="00C41189"/>
    <w:rsid w:val="00C4126C"/>
    <w:rsid w:val="00C41983"/>
    <w:rsid w:val="00C41ACD"/>
    <w:rsid w:val="00C42679"/>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98C"/>
    <w:rsid w:val="00C46DD9"/>
    <w:rsid w:val="00C50CC6"/>
    <w:rsid w:val="00C5152A"/>
    <w:rsid w:val="00C5197C"/>
    <w:rsid w:val="00C51D6F"/>
    <w:rsid w:val="00C52B15"/>
    <w:rsid w:val="00C52FC6"/>
    <w:rsid w:val="00C530A9"/>
    <w:rsid w:val="00C5333C"/>
    <w:rsid w:val="00C53572"/>
    <w:rsid w:val="00C535B1"/>
    <w:rsid w:val="00C5411F"/>
    <w:rsid w:val="00C54835"/>
    <w:rsid w:val="00C5601E"/>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3B5C"/>
    <w:rsid w:val="00C95EE3"/>
    <w:rsid w:val="00C963D9"/>
    <w:rsid w:val="00C96860"/>
    <w:rsid w:val="00C96B16"/>
    <w:rsid w:val="00C96BAE"/>
    <w:rsid w:val="00C972FF"/>
    <w:rsid w:val="00C97DAD"/>
    <w:rsid w:val="00CA0E2D"/>
    <w:rsid w:val="00CA12DC"/>
    <w:rsid w:val="00CA14C9"/>
    <w:rsid w:val="00CA2583"/>
    <w:rsid w:val="00CA2C96"/>
    <w:rsid w:val="00CA2D0A"/>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552"/>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DD0"/>
    <w:rsid w:val="00CE4F65"/>
    <w:rsid w:val="00CE52E1"/>
    <w:rsid w:val="00CE5AB1"/>
    <w:rsid w:val="00CE63B4"/>
    <w:rsid w:val="00CE6613"/>
    <w:rsid w:val="00CE68D4"/>
    <w:rsid w:val="00CE7FAD"/>
    <w:rsid w:val="00CF0BEE"/>
    <w:rsid w:val="00CF0EF0"/>
    <w:rsid w:val="00CF142C"/>
    <w:rsid w:val="00CF15E7"/>
    <w:rsid w:val="00CF208E"/>
    <w:rsid w:val="00CF3FEE"/>
    <w:rsid w:val="00CF4241"/>
    <w:rsid w:val="00CF4D72"/>
    <w:rsid w:val="00CF4E4B"/>
    <w:rsid w:val="00CF5A3E"/>
    <w:rsid w:val="00CF67A7"/>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9F6"/>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2DB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0569"/>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771C1"/>
    <w:rsid w:val="00D778A6"/>
    <w:rsid w:val="00D8064F"/>
    <w:rsid w:val="00D80F2D"/>
    <w:rsid w:val="00D81474"/>
    <w:rsid w:val="00D814AB"/>
    <w:rsid w:val="00D81B96"/>
    <w:rsid w:val="00D81F79"/>
    <w:rsid w:val="00D821C0"/>
    <w:rsid w:val="00D822BE"/>
    <w:rsid w:val="00D824AF"/>
    <w:rsid w:val="00D824E9"/>
    <w:rsid w:val="00D82FA6"/>
    <w:rsid w:val="00D83781"/>
    <w:rsid w:val="00D8428A"/>
    <w:rsid w:val="00D849C1"/>
    <w:rsid w:val="00D84F2C"/>
    <w:rsid w:val="00D8521B"/>
    <w:rsid w:val="00D85FDD"/>
    <w:rsid w:val="00D86E49"/>
    <w:rsid w:val="00D905EA"/>
    <w:rsid w:val="00D90B00"/>
    <w:rsid w:val="00D90E58"/>
    <w:rsid w:val="00D912E8"/>
    <w:rsid w:val="00D91350"/>
    <w:rsid w:val="00D9188C"/>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74D"/>
    <w:rsid w:val="00DB6980"/>
    <w:rsid w:val="00DB70BD"/>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02A"/>
    <w:rsid w:val="00DD4360"/>
    <w:rsid w:val="00DD4C58"/>
    <w:rsid w:val="00DD6311"/>
    <w:rsid w:val="00DD7A56"/>
    <w:rsid w:val="00DD7F8E"/>
    <w:rsid w:val="00DE02E2"/>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00AE"/>
    <w:rsid w:val="00E0310E"/>
    <w:rsid w:val="00E031A2"/>
    <w:rsid w:val="00E035D3"/>
    <w:rsid w:val="00E03856"/>
    <w:rsid w:val="00E03D87"/>
    <w:rsid w:val="00E03E2C"/>
    <w:rsid w:val="00E0507D"/>
    <w:rsid w:val="00E053A0"/>
    <w:rsid w:val="00E06050"/>
    <w:rsid w:val="00E06578"/>
    <w:rsid w:val="00E06FE8"/>
    <w:rsid w:val="00E0710C"/>
    <w:rsid w:val="00E0729E"/>
    <w:rsid w:val="00E072E8"/>
    <w:rsid w:val="00E07532"/>
    <w:rsid w:val="00E07BB2"/>
    <w:rsid w:val="00E106AF"/>
    <w:rsid w:val="00E10A4B"/>
    <w:rsid w:val="00E10FED"/>
    <w:rsid w:val="00E134AB"/>
    <w:rsid w:val="00E13599"/>
    <w:rsid w:val="00E14562"/>
    <w:rsid w:val="00E14FF2"/>
    <w:rsid w:val="00E154DF"/>
    <w:rsid w:val="00E156E8"/>
    <w:rsid w:val="00E15C9F"/>
    <w:rsid w:val="00E161AF"/>
    <w:rsid w:val="00E16F91"/>
    <w:rsid w:val="00E17556"/>
    <w:rsid w:val="00E20102"/>
    <w:rsid w:val="00E2081C"/>
    <w:rsid w:val="00E20DB7"/>
    <w:rsid w:val="00E20EAD"/>
    <w:rsid w:val="00E217DB"/>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CB7"/>
    <w:rsid w:val="00E27FDC"/>
    <w:rsid w:val="00E30E2F"/>
    <w:rsid w:val="00E30FFD"/>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667"/>
    <w:rsid w:val="00E357D3"/>
    <w:rsid w:val="00E35CB6"/>
    <w:rsid w:val="00E35CF5"/>
    <w:rsid w:val="00E35E95"/>
    <w:rsid w:val="00E37171"/>
    <w:rsid w:val="00E4006A"/>
    <w:rsid w:val="00E41068"/>
    <w:rsid w:val="00E41167"/>
    <w:rsid w:val="00E41259"/>
    <w:rsid w:val="00E42F02"/>
    <w:rsid w:val="00E431D1"/>
    <w:rsid w:val="00E43B83"/>
    <w:rsid w:val="00E43C09"/>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2FFC"/>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873"/>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3B8"/>
    <w:rsid w:val="00EA19D3"/>
    <w:rsid w:val="00EA1A1E"/>
    <w:rsid w:val="00EA1A71"/>
    <w:rsid w:val="00EA1A82"/>
    <w:rsid w:val="00EA1BE9"/>
    <w:rsid w:val="00EA2A32"/>
    <w:rsid w:val="00EA31A6"/>
    <w:rsid w:val="00EA31D5"/>
    <w:rsid w:val="00EA35EC"/>
    <w:rsid w:val="00EA3620"/>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B70B5"/>
    <w:rsid w:val="00EC05F0"/>
    <w:rsid w:val="00EC16BB"/>
    <w:rsid w:val="00EC1C09"/>
    <w:rsid w:val="00EC1F23"/>
    <w:rsid w:val="00EC2E49"/>
    <w:rsid w:val="00EC36C8"/>
    <w:rsid w:val="00EC3F66"/>
    <w:rsid w:val="00EC4C52"/>
    <w:rsid w:val="00EC5B54"/>
    <w:rsid w:val="00EC5BFE"/>
    <w:rsid w:val="00EC5C9D"/>
    <w:rsid w:val="00EC699A"/>
    <w:rsid w:val="00EC6A66"/>
    <w:rsid w:val="00EC6ACF"/>
    <w:rsid w:val="00EC6DA4"/>
    <w:rsid w:val="00EC71FB"/>
    <w:rsid w:val="00ED0F02"/>
    <w:rsid w:val="00ED12C0"/>
    <w:rsid w:val="00ED13E7"/>
    <w:rsid w:val="00ED1DE2"/>
    <w:rsid w:val="00ED1E1D"/>
    <w:rsid w:val="00ED2410"/>
    <w:rsid w:val="00ED3095"/>
    <w:rsid w:val="00ED3854"/>
    <w:rsid w:val="00ED3D91"/>
    <w:rsid w:val="00ED3FD8"/>
    <w:rsid w:val="00ED40BF"/>
    <w:rsid w:val="00ED5504"/>
    <w:rsid w:val="00ED589D"/>
    <w:rsid w:val="00ED67C0"/>
    <w:rsid w:val="00ED67E8"/>
    <w:rsid w:val="00ED6F81"/>
    <w:rsid w:val="00ED76AC"/>
    <w:rsid w:val="00EE0216"/>
    <w:rsid w:val="00EE035D"/>
    <w:rsid w:val="00EE06AF"/>
    <w:rsid w:val="00EE0764"/>
    <w:rsid w:val="00EE13B0"/>
    <w:rsid w:val="00EE19D2"/>
    <w:rsid w:val="00EE2EB8"/>
    <w:rsid w:val="00EE30F1"/>
    <w:rsid w:val="00EE3432"/>
    <w:rsid w:val="00EE43E1"/>
    <w:rsid w:val="00EE450B"/>
    <w:rsid w:val="00EE45C1"/>
    <w:rsid w:val="00EE52D4"/>
    <w:rsid w:val="00EE53FF"/>
    <w:rsid w:val="00EE5562"/>
    <w:rsid w:val="00EE5D3F"/>
    <w:rsid w:val="00EE7EA5"/>
    <w:rsid w:val="00EE7F26"/>
    <w:rsid w:val="00EE7FC6"/>
    <w:rsid w:val="00EF018B"/>
    <w:rsid w:val="00EF02A6"/>
    <w:rsid w:val="00EF0595"/>
    <w:rsid w:val="00EF05F4"/>
    <w:rsid w:val="00EF0917"/>
    <w:rsid w:val="00EF0ACF"/>
    <w:rsid w:val="00EF0B6B"/>
    <w:rsid w:val="00EF0EFD"/>
    <w:rsid w:val="00EF16C8"/>
    <w:rsid w:val="00EF1978"/>
    <w:rsid w:val="00EF1D71"/>
    <w:rsid w:val="00EF2279"/>
    <w:rsid w:val="00EF228F"/>
    <w:rsid w:val="00EF274E"/>
    <w:rsid w:val="00EF2E07"/>
    <w:rsid w:val="00EF2EE6"/>
    <w:rsid w:val="00EF3A76"/>
    <w:rsid w:val="00EF4590"/>
    <w:rsid w:val="00EF49C7"/>
    <w:rsid w:val="00EF5637"/>
    <w:rsid w:val="00EF56BF"/>
    <w:rsid w:val="00EF69A0"/>
    <w:rsid w:val="00EF6A68"/>
    <w:rsid w:val="00EF6AE8"/>
    <w:rsid w:val="00EF762C"/>
    <w:rsid w:val="00EF77AC"/>
    <w:rsid w:val="00EF7CDD"/>
    <w:rsid w:val="00EF7D7B"/>
    <w:rsid w:val="00EF7EF4"/>
    <w:rsid w:val="00F003C2"/>
    <w:rsid w:val="00F0111D"/>
    <w:rsid w:val="00F0154C"/>
    <w:rsid w:val="00F0182C"/>
    <w:rsid w:val="00F0242E"/>
    <w:rsid w:val="00F025B3"/>
    <w:rsid w:val="00F02E9F"/>
    <w:rsid w:val="00F039AC"/>
    <w:rsid w:val="00F043EA"/>
    <w:rsid w:val="00F05845"/>
    <w:rsid w:val="00F0652C"/>
    <w:rsid w:val="00F06A5A"/>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95F"/>
    <w:rsid w:val="00F23A1B"/>
    <w:rsid w:val="00F23DD6"/>
    <w:rsid w:val="00F249BF"/>
    <w:rsid w:val="00F25A10"/>
    <w:rsid w:val="00F26A30"/>
    <w:rsid w:val="00F26AF3"/>
    <w:rsid w:val="00F27B29"/>
    <w:rsid w:val="00F30075"/>
    <w:rsid w:val="00F30F9F"/>
    <w:rsid w:val="00F320CE"/>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4E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14E"/>
    <w:rsid w:val="00F73587"/>
    <w:rsid w:val="00F73F9F"/>
    <w:rsid w:val="00F74167"/>
    <w:rsid w:val="00F745E1"/>
    <w:rsid w:val="00F754FE"/>
    <w:rsid w:val="00F7568A"/>
    <w:rsid w:val="00F75701"/>
    <w:rsid w:val="00F75C4D"/>
    <w:rsid w:val="00F76E0E"/>
    <w:rsid w:val="00F76ED4"/>
    <w:rsid w:val="00F76FA5"/>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2CC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10F"/>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160A"/>
    <w:rsid w:val="00FD27BC"/>
    <w:rsid w:val="00FD33A0"/>
    <w:rsid w:val="00FD33BD"/>
    <w:rsid w:val="00FD4210"/>
    <w:rsid w:val="00FD4282"/>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3B6A4C0-27C8-41AE-8DF6-4986F9CE2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0FA5"/>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8A3D5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8A3D5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mailto:bmesupp@microsoft.com"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support.microsoft.com/oas/default.aspx?prid=13766&amp;st=1"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BF21091-519E-44FC-A43F-96072A85A0AD}">
  <ds:schemaRefs>
    <ds:schemaRef ds:uri="http://schemas.openxmlformats.org/officeDocument/2006/bibliography"/>
  </ds:schemaRefs>
</ds:datastoreItem>
</file>

<file path=customXml/itemProps5.xml><?xml version="1.0" encoding="utf-8"?>
<ds:datastoreItem xmlns:ds="http://schemas.openxmlformats.org/officeDocument/2006/customXml" ds:itemID="{EA2D56EE-0A58-4AE1-9D72-2DA493A552D5}">
  <ds:schemaRefs>
    <ds:schemaRef ds:uri="http://schemas.openxmlformats.org/officeDocument/2006/bibliography"/>
  </ds:schemaRefs>
</ds:datastoreItem>
</file>

<file path=customXml/itemProps6.xml><?xml version="1.0" encoding="utf-8"?>
<ds:datastoreItem xmlns:ds="http://schemas.openxmlformats.org/officeDocument/2006/customXml" ds:itemID="{83B99887-35B6-4A4A-9DDC-96DCFAA033BD}">
  <ds:schemaRefs>
    <ds:schemaRef ds:uri="http://schemas.openxmlformats.org/officeDocument/2006/bibliography"/>
  </ds:schemaRefs>
</ds:datastoreItem>
</file>

<file path=customXml/itemProps7.xml><?xml version="1.0" encoding="utf-8"?>
<ds:datastoreItem xmlns:ds="http://schemas.openxmlformats.org/officeDocument/2006/customXml" ds:itemID="{D0132898-EEC2-42A2-9AD7-86E09C474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210</Pages>
  <Words>102476</Words>
  <Characters>584118</Characters>
  <Application>Microsoft Office Word</Application>
  <DocSecurity>8</DocSecurity>
  <Lines>4867</Lines>
  <Paragraphs>1370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685224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2013-10-14T12:15:00Z</cp:lastPrinted>
  <dcterms:created xsi:type="dcterms:W3CDTF">2013-10-31T18:50:00Z</dcterms:created>
  <dcterms:modified xsi:type="dcterms:W3CDTF">2013-10-31T18:50:00Z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